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charts/colors20.xml" ContentType="application/vnd.ms-office.chartcolorstyle+xml"/>
  <Override PartName="/word/charts/style2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B22B" w14:textId="6A880048" w:rsidR="008438E1" w:rsidRPr="009C73CF" w:rsidRDefault="008438E1" w:rsidP="002277AA">
      <w:pPr>
        <w:pStyle w:val="316P"/>
        <w:spacing w:before="72" w:after="72"/>
        <w:ind w:firstLine="320"/>
      </w:pPr>
      <w:r w:rsidRPr="006674AB">
        <w:rPr>
          <w:rFonts w:hint="eastAsia"/>
        </w:rPr>
        <w:t>三、臺灣土地銀行股份有限公司</w:t>
      </w:r>
    </w:p>
    <w:p w14:paraId="5E03F23D" w14:textId="01596E76" w:rsidR="008438E1" w:rsidRPr="009C73CF" w:rsidRDefault="008438E1" w:rsidP="00321988">
      <w:pPr>
        <w:pStyle w:val="012"/>
        <w:spacing w:line="480" w:lineRule="exact"/>
        <w:ind w:firstLine="480"/>
      </w:pPr>
      <w:bookmarkStart w:id="0" w:name="_Hlk104971447"/>
      <w:r w:rsidRPr="00CB437C">
        <w:t>臺</w:t>
      </w:r>
      <w:bookmarkEnd w:id="0"/>
      <w:r w:rsidRPr="00CB437C">
        <w:t>灣</w:t>
      </w:r>
      <w:r w:rsidRPr="009C73CF">
        <w:t>土地銀行</w:t>
      </w:r>
      <w:r w:rsidRPr="009C73CF">
        <w:rPr>
          <w:rFonts w:hint="eastAsia"/>
        </w:rPr>
        <w:t>公司成立於35年9月1日，資本額</w:t>
      </w:r>
      <w:r>
        <w:rPr>
          <w:rFonts w:hint="eastAsia"/>
        </w:rPr>
        <w:t>86</w:t>
      </w:r>
      <w:r w:rsidRPr="009C73CF">
        <w:rPr>
          <w:rFonts w:hint="eastAsia"/>
        </w:rPr>
        <w:t>2億元，政府持股100％，員工人數5,</w:t>
      </w:r>
      <w:r w:rsidR="00E06F9F">
        <w:t>729</w:t>
      </w:r>
      <w:r w:rsidRPr="009C73CF">
        <w:rPr>
          <w:rFonts w:hint="eastAsia"/>
        </w:rPr>
        <w:t>人，經營涵蓋存款、放款、保證、外匯及財富管理等業務，為全國唯一之不動產信用專業銀行，以發展國民經濟建設為</w:t>
      </w:r>
      <w:r w:rsidRPr="009C73CF">
        <w:t>宗旨。截至</w:t>
      </w:r>
      <w:r w:rsidRPr="009C73CF">
        <w:rPr>
          <w:rFonts w:hint="eastAsia"/>
        </w:rPr>
        <w:t>1</w:t>
      </w:r>
      <w:r>
        <w:t>1</w:t>
      </w:r>
      <w:r w:rsidR="002E3785">
        <w:rPr>
          <w:rFonts w:hint="eastAsia"/>
        </w:rPr>
        <w:t>3</w:t>
      </w:r>
      <w:r w:rsidRPr="009C73CF">
        <w:rPr>
          <w:rFonts w:hint="eastAsia"/>
        </w:rPr>
        <w:t>年底止，國內設有總行及</w:t>
      </w:r>
      <w:r w:rsidRPr="008976E1">
        <w:rPr>
          <w:rFonts w:hint="eastAsia"/>
        </w:rPr>
        <w:t>1</w:t>
      </w:r>
      <w:r w:rsidRPr="008976E1">
        <w:t>4</w:t>
      </w:r>
      <w:r w:rsidR="008A02F3">
        <w:t>8</w:t>
      </w:r>
      <w:r w:rsidRPr="009C73CF">
        <w:rPr>
          <w:rFonts w:hint="eastAsia"/>
        </w:rPr>
        <w:t>家分行，國外設有紐約、洛杉磯、新加坡、香港、上海、天津</w:t>
      </w:r>
      <w:r w:rsidR="00723524">
        <w:rPr>
          <w:rFonts w:hint="eastAsia"/>
        </w:rPr>
        <w:t>及</w:t>
      </w:r>
      <w:r w:rsidRPr="009C73CF">
        <w:rPr>
          <w:rFonts w:hint="eastAsia"/>
        </w:rPr>
        <w:t>武漢等</w:t>
      </w:r>
      <w:r w:rsidR="00723524">
        <w:rPr>
          <w:rFonts w:hint="eastAsia"/>
        </w:rPr>
        <w:t>7</w:t>
      </w:r>
      <w:r w:rsidRPr="009C73CF">
        <w:rPr>
          <w:rFonts w:hint="eastAsia"/>
        </w:rPr>
        <w:t>家分行，</w:t>
      </w:r>
      <w:r w:rsidRPr="000163C2">
        <w:rPr>
          <w:rFonts w:hint="eastAsia"/>
        </w:rPr>
        <w:t>放款總額為2兆</w:t>
      </w:r>
      <w:r w:rsidR="000163C2" w:rsidRPr="000163C2">
        <w:rPr>
          <w:rFonts w:hint="eastAsia"/>
        </w:rPr>
        <w:t>4,</w:t>
      </w:r>
      <w:r w:rsidR="000163C2" w:rsidRPr="000163C2">
        <w:t>432</w:t>
      </w:r>
      <w:r w:rsidRPr="000163C2">
        <w:rPr>
          <w:rFonts w:hint="eastAsia"/>
        </w:rPr>
        <w:t>億餘元，其中不動產放款餘額計1兆</w:t>
      </w:r>
      <w:r w:rsidR="000163C2" w:rsidRPr="000163C2">
        <w:t>5,789</w:t>
      </w:r>
      <w:r w:rsidRPr="000163C2">
        <w:rPr>
          <w:rFonts w:hint="eastAsia"/>
        </w:rPr>
        <w:t>億餘元，占放款總額之6</w:t>
      </w:r>
      <w:r w:rsidR="0003471B" w:rsidRPr="000163C2">
        <w:t>4.</w:t>
      </w:r>
      <w:r w:rsidR="000163C2" w:rsidRPr="000163C2">
        <w:t>63</w:t>
      </w:r>
      <w:r w:rsidRPr="000163C2">
        <w:rPr>
          <w:rFonts w:hint="eastAsia"/>
        </w:rPr>
        <w:t>％</w:t>
      </w:r>
      <w:r w:rsidRPr="009C73CF">
        <w:rPr>
          <w:rFonts w:hint="eastAsia"/>
        </w:rPr>
        <w:t>。</w:t>
      </w:r>
    </w:p>
    <w:p w14:paraId="5870E719" w14:textId="26E4CFC5" w:rsidR="008438E1" w:rsidRPr="009C73CF" w:rsidRDefault="008438E1" w:rsidP="00321988">
      <w:pPr>
        <w:pStyle w:val="012"/>
        <w:spacing w:line="500" w:lineRule="exact"/>
        <w:ind w:firstLine="480"/>
        <w:rPr>
          <w:szCs w:val="28"/>
        </w:rPr>
      </w:pPr>
      <w:r w:rsidRPr="00CB437C">
        <w:t>臺灣</w:t>
      </w:r>
      <w:r w:rsidRPr="009C73CF">
        <w:rPr>
          <w:szCs w:val="28"/>
        </w:rPr>
        <w:t>土地銀行公司</w:t>
      </w:r>
      <w:proofErr w:type="gramStart"/>
      <w:r w:rsidRPr="009C73CF">
        <w:rPr>
          <w:rFonts w:hint="eastAsia"/>
          <w:szCs w:val="28"/>
        </w:rPr>
        <w:t>1</w:t>
      </w:r>
      <w:r>
        <w:rPr>
          <w:szCs w:val="28"/>
        </w:rPr>
        <w:t>1</w:t>
      </w:r>
      <w:r w:rsidR="000065A9">
        <w:rPr>
          <w:szCs w:val="28"/>
        </w:rPr>
        <w:t>3</w:t>
      </w:r>
      <w:proofErr w:type="gramEnd"/>
      <w:r w:rsidRPr="009C73CF">
        <w:rPr>
          <w:rFonts w:hint="eastAsia"/>
          <w:szCs w:val="28"/>
        </w:rPr>
        <w:t>年度決算</w:t>
      </w:r>
      <w:r>
        <w:rPr>
          <w:rFonts w:hint="eastAsia"/>
          <w:szCs w:val="28"/>
        </w:rPr>
        <w:t>，</w:t>
      </w:r>
      <w:r w:rsidRPr="009C73CF">
        <w:rPr>
          <w:rFonts w:hint="eastAsia"/>
          <w:szCs w:val="28"/>
        </w:rPr>
        <w:t>經</w:t>
      </w:r>
      <w:proofErr w:type="gramStart"/>
      <w:r w:rsidRPr="009C73CF">
        <w:rPr>
          <w:rFonts w:hint="eastAsia"/>
          <w:szCs w:val="28"/>
        </w:rPr>
        <w:t>本部參據會計師</w:t>
      </w:r>
      <w:proofErr w:type="gramEnd"/>
      <w:r w:rsidRPr="009C73CF">
        <w:rPr>
          <w:rFonts w:hint="eastAsia"/>
          <w:szCs w:val="28"/>
        </w:rPr>
        <w:t>查核簽證財務報告，予以書面審核，並派員抽查。茲將查核結果說明如次：</w:t>
      </w:r>
    </w:p>
    <w:p w14:paraId="7E5E9B38" w14:textId="77777777" w:rsidR="008438E1" w:rsidRPr="009C73CF" w:rsidRDefault="008438E1" w:rsidP="00321988">
      <w:pPr>
        <w:pStyle w:val="414P"/>
        <w:spacing w:before="72" w:after="72"/>
        <w:ind w:firstLine="561"/>
      </w:pPr>
      <w:r w:rsidRPr="009C73CF">
        <w:rPr>
          <w:rFonts w:hint="eastAsia"/>
        </w:rPr>
        <w:t>（一）　業務計畫實施情形之查核</w:t>
      </w:r>
    </w:p>
    <w:tbl>
      <w:tblPr>
        <w:tblpPr w:leftFromText="180" w:rightFromText="180" w:vertAnchor="text" w:horzAnchor="margin" w:tblpY="106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64"/>
        <w:gridCol w:w="1179"/>
        <w:gridCol w:w="1179"/>
        <w:gridCol w:w="1179"/>
        <w:gridCol w:w="1180"/>
        <w:gridCol w:w="945"/>
        <w:gridCol w:w="2480"/>
      </w:tblGrid>
      <w:tr w:rsidR="008438E1" w14:paraId="0B1E93A7" w14:textId="77777777" w:rsidTr="003A2975">
        <w:trPr>
          <w:trHeight w:val="302"/>
        </w:trPr>
        <w:tc>
          <w:tcPr>
            <w:tcW w:w="1984" w:type="dxa"/>
            <w:vMerge w:val="restart"/>
            <w:tcBorders>
              <w:top w:val="single" w:sz="8" w:space="0" w:color="auto"/>
              <w:left w:val="nil"/>
              <w:bottom w:val="single" w:sz="8" w:space="0" w:color="auto"/>
              <w:right w:val="single" w:sz="4" w:space="0" w:color="auto"/>
            </w:tcBorders>
            <w:vAlign w:val="center"/>
            <w:hideMark/>
          </w:tcPr>
          <w:p w14:paraId="0E75BE30"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營運項目</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560E013E"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單位</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72527E23" w14:textId="77777777"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預計數</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61BE0404" w14:textId="7DE0285A" w:rsidR="008438E1" w:rsidRPr="00325773" w:rsidRDefault="008438E1" w:rsidP="002277AA">
            <w:pPr>
              <w:spacing w:line="240" w:lineRule="exact"/>
              <w:jc w:val="distribute"/>
              <w:rPr>
                <w:rFonts w:ascii="標楷體" w:eastAsia="標楷體" w:hAnsi="標楷體"/>
                <w:sz w:val="20"/>
              </w:rPr>
            </w:pPr>
            <w:r w:rsidRPr="00325773">
              <w:rPr>
                <w:rFonts w:ascii="標楷體" w:eastAsia="標楷體" w:hAnsi="標楷體" w:hint="eastAsia"/>
                <w:sz w:val="20"/>
              </w:rPr>
              <w:t>實際數</w:t>
            </w:r>
          </w:p>
        </w:tc>
        <w:tc>
          <w:tcPr>
            <w:tcW w:w="2044" w:type="dxa"/>
            <w:gridSpan w:val="2"/>
            <w:tcBorders>
              <w:top w:val="single" w:sz="8" w:space="0" w:color="auto"/>
              <w:left w:val="single" w:sz="4" w:space="0" w:color="auto"/>
              <w:bottom w:val="single" w:sz="4" w:space="0" w:color="auto"/>
              <w:right w:val="single" w:sz="4" w:space="0" w:color="auto"/>
            </w:tcBorders>
            <w:hideMark/>
          </w:tcPr>
          <w:p w14:paraId="51ACFEAB" w14:textId="77777777" w:rsidR="008438E1" w:rsidRDefault="008438E1" w:rsidP="002277AA">
            <w:pPr>
              <w:spacing w:line="240" w:lineRule="exact"/>
              <w:jc w:val="distribute"/>
              <w:rPr>
                <w:rFonts w:ascii="標楷體" w:eastAsia="標楷體" w:hAnsi="標楷體"/>
              </w:rPr>
            </w:pPr>
            <w:r w:rsidRPr="00325773">
              <w:rPr>
                <w:rFonts w:ascii="標楷體" w:eastAsia="標楷體" w:hAnsi="標楷體" w:hint="eastAsia"/>
                <w:sz w:val="20"/>
              </w:rPr>
              <w:t>比較增減</w:t>
            </w:r>
          </w:p>
        </w:tc>
        <w:tc>
          <w:tcPr>
            <w:tcW w:w="2385" w:type="dxa"/>
            <w:vMerge w:val="restart"/>
            <w:tcBorders>
              <w:top w:val="single" w:sz="8" w:space="0" w:color="auto"/>
              <w:left w:val="single" w:sz="4" w:space="0" w:color="auto"/>
              <w:bottom w:val="single" w:sz="8" w:space="0" w:color="auto"/>
              <w:right w:val="nil"/>
            </w:tcBorders>
            <w:vAlign w:val="center"/>
            <w:hideMark/>
          </w:tcPr>
          <w:p w14:paraId="74B2D191" w14:textId="77777777" w:rsidR="008438E1" w:rsidRDefault="008438E1" w:rsidP="002277AA">
            <w:pPr>
              <w:spacing w:line="240" w:lineRule="exact"/>
              <w:jc w:val="distribute"/>
              <w:rPr>
                <w:rFonts w:ascii="標楷體" w:eastAsia="標楷體" w:hAnsi="標楷體"/>
              </w:rPr>
            </w:pPr>
            <w:r w:rsidRPr="00325773">
              <w:rPr>
                <w:rFonts w:ascii="標楷體" w:eastAsia="標楷體" w:hAnsi="標楷體" w:hint="eastAsia"/>
                <w:sz w:val="20"/>
              </w:rPr>
              <w:t>增減原因說明</w:t>
            </w:r>
          </w:p>
        </w:tc>
      </w:tr>
      <w:tr w:rsidR="008438E1" w14:paraId="7F46806F" w14:textId="77777777" w:rsidTr="003A2975">
        <w:trPr>
          <w:trHeight w:val="325"/>
        </w:trPr>
        <w:tc>
          <w:tcPr>
            <w:tcW w:w="1984" w:type="dxa"/>
            <w:vMerge/>
            <w:tcBorders>
              <w:top w:val="single" w:sz="8" w:space="0" w:color="auto"/>
              <w:left w:val="nil"/>
              <w:bottom w:val="single" w:sz="8" w:space="0" w:color="auto"/>
              <w:right w:val="single" w:sz="4" w:space="0" w:color="auto"/>
            </w:tcBorders>
            <w:vAlign w:val="center"/>
            <w:hideMark/>
          </w:tcPr>
          <w:p w14:paraId="2F131768" w14:textId="77777777" w:rsidR="008438E1" w:rsidRDefault="008438E1" w:rsidP="00FB3C59">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0A75AAEE" w14:textId="77777777" w:rsidR="008438E1" w:rsidRDefault="008438E1" w:rsidP="00FB3C59">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5F2B1E23" w14:textId="77777777" w:rsidR="008438E1" w:rsidRDefault="008438E1" w:rsidP="00FB3C59">
            <w:pPr>
              <w:widowControl/>
              <w:rPr>
                <w:rFonts w:ascii="標楷體" w:eastAsia="標楷體" w:hAnsi="標楷體"/>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14300EF7" w14:textId="77777777" w:rsidR="008438E1" w:rsidRDefault="008438E1" w:rsidP="00FB3C59">
            <w:pPr>
              <w:widowControl/>
              <w:rPr>
                <w:rFonts w:ascii="標楷體" w:eastAsia="標楷體" w:hAnsi="標楷體"/>
              </w:rPr>
            </w:pPr>
          </w:p>
        </w:tc>
        <w:tc>
          <w:tcPr>
            <w:tcW w:w="1135" w:type="dxa"/>
            <w:tcBorders>
              <w:top w:val="single" w:sz="4" w:space="0" w:color="auto"/>
              <w:left w:val="single" w:sz="4" w:space="0" w:color="auto"/>
              <w:bottom w:val="single" w:sz="8" w:space="0" w:color="auto"/>
              <w:right w:val="single" w:sz="4" w:space="0" w:color="auto"/>
            </w:tcBorders>
            <w:vAlign w:val="center"/>
            <w:hideMark/>
          </w:tcPr>
          <w:p w14:paraId="12BAE2F0" w14:textId="77777777" w:rsidR="008438E1" w:rsidRDefault="008438E1" w:rsidP="0011347E">
            <w:pPr>
              <w:spacing w:line="240" w:lineRule="exact"/>
              <w:jc w:val="distribute"/>
              <w:rPr>
                <w:rFonts w:ascii="標楷體" w:eastAsia="標楷體" w:hAnsi="標楷體"/>
              </w:rPr>
            </w:pPr>
            <w:r w:rsidRPr="00325773">
              <w:rPr>
                <w:rFonts w:ascii="標楷體" w:eastAsia="標楷體" w:hAnsi="標楷體" w:hint="eastAsia"/>
                <w:sz w:val="20"/>
              </w:rPr>
              <w:t>增減數</w:t>
            </w:r>
          </w:p>
        </w:tc>
        <w:tc>
          <w:tcPr>
            <w:tcW w:w="909" w:type="dxa"/>
            <w:tcBorders>
              <w:top w:val="single" w:sz="4" w:space="0" w:color="auto"/>
              <w:left w:val="single" w:sz="4" w:space="0" w:color="auto"/>
              <w:bottom w:val="single" w:sz="8" w:space="0" w:color="auto"/>
              <w:right w:val="single" w:sz="4" w:space="0" w:color="auto"/>
            </w:tcBorders>
            <w:vAlign w:val="center"/>
            <w:hideMark/>
          </w:tcPr>
          <w:p w14:paraId="26A0D66C" w14:textId="77777777" w:rsidR="008438E1" w:rsidRPr="00325773" w:rsidRDefault="008438E1" w:rsidP="0011347E">
            <w:pPr>
              <w:spacing w:line="240" w:lineRule="exact"/>
              <w:jc w:val="distribute"/>
              <w:rPr>
                <w:rFonts w:ascii="標楷體" w:eastAsia="標楷體" w:hAnsi="標楷體"/>
                <w:sz w:val="20"/>
              </w:rPr>
            </w:pPr>
            <w:r w:rsidRPr="00325773">
              <w:rPr>
                <w:rFonts w:ascii="標楷體" w:eastAsia="標楷體" w:hAnsi="標楷體" w:hint="eastAsia"/>
                <w:sz w:val="20"/>
              </w:rPr>
              <w:t>％</w:t>
            </w:r>
          </w:p>
        </w:tc>
        <w:tc>
          <w:tcPr>
            <w:tcW w:w="2385" w:type="dxa"/>
            <w:vMerge/>
            <w:tcBorders>
              <w:top w:val="single" w:sz="8" w:space="0" w:color="auto"/>
              <w:left w:val="single" w:sz="4" w:space="0" w:color="auto"/>
              <w:bottom w:val="single" w:sz="8" w:space="0" w:color="auto"/>
              <w:right w:val="nil"/>
            </w:tcBorders>
            <w:vAlign w:val="center"/>
            <w:hideMark/>
          </w:tcPr>
          <w:p w14:paraId="034EC0C9" w14:textId="77777777" w:rsidR="008438E1" w:rsidRDefault="008438E1" w:rsidP="00FB3C59">
            <w:pPr>
              <w:widowControl/>
              <w:rPr>
                <w:rFonts w:ascii="標楷體" w:eastAsia="標楷體" w:hAnsi="標楷體"/>
              </w:rPr>
            </w:pPr>
          </w:p>
        </w:tc>
      </w:tr>
      <w:tr w:rsidR="00C9168C" w14:paraId="7E9D286F" w14:textId="77777777" w:rsidTr="003A2975">
        <w:trPr>
          <w:trHeight w:hRule="exact" w:val="907"/>
        </w:trPr>
        <w:tc>
          <w:tcPr>
            <w:tcW w:w="1984" w:type="dxa"/>
            <w:tcBorders>
              <w:top w:val="nil"/>
              <w:left w:val="nil"/>
              <w:bottom w:val="nil"/>
              <w:right w:val="single" w:sz="4" w:space="0" w:color="auto"/>
            </w:tcBorders>
            <w:hideMark/>
          </w:tcPr>
          <w:p w14:paraId="4EBA22FA"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（1）存款</w:t>
            </w:r>
          </w:p>
        </w:tc>
        <w:tc>
          <w:tcPr>
            <w:tcW w:w="1134" w:type="dxa"/>
            <w:tcBorders>
              <w:top w:val="nil"/>
              <w:left w:val="single" w:sz="4" w:space="0" w:color="auto"/>
              <w:bottom w:val="nil"/>
              <w:right w:val="single" w:sz="4" w:space="0" w:color="auto"/>
            </w:tcBorders>
            <w:hideMark/>
          </w:tcPr>
          <w:p w14:paraId="55DCBCF1"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single" w:sz="4" w:space="0" w:color="auto"/>
              <w:left w:val="single" w:sz="4" w:space="0" w:color="auto"/>
              <w:bottom w:val="nil"/>
              <w:right w:val="single" w:sz="4" w:space="0" w:color="auto"/>
            </w:tcBorders>
            <w:shd w:val="clear" w:color="auto" w:fill="auto"/>
            <w:hideMark/>
          </w:tcPr>
          <w:p w14:paraId="10494784" w14:textId="483F7BB6"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2,907,500 </w:t>
            </w:r>
          </w:p>
        </w:tc>
        <w:tc>
          <w:tcPr>
            <w:tcW w:w="1134" w:type="dxa"/>
            <w:tcBorders>
              <w:top w:val="single" w:sz="4" w:space="0" w:color="auto"/>
              <w:left w:val="single" w:sz="4" w:space="0" w:color="auto"/>
              <w:bottom w:val="nil"/>
              <w:right w:val="single" w:sz="4" w:space="0" w:color="auto"/>
            </w:tcBorders>
            <w:shd w:val="clear" w:color="auto" w:fill="auto"/>
            <w:hideMark/>
          </w:tcPr>
          <w:p w14:paraId="66493DE3" w14:textId="5207B80B"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2,918,124 </w:t>
            </w:r>
          </w:p>
        </w:tc>
        <w:tc>
          <w:tcPr>
            <w:tcW w:w="1135" w:type="dxa"/>
            <w:tcBorders>
              <w:top w:val="single" w:sz="4" w:space="0" w:color="auto"/>
              <w:left w:val="single" w:sz="4" w:space="0" w:color="auto"/>
              <w:bottom w:val="nil"/>
              <w:right w:val="single" w:sz="4" w:space="0" w:color="auto"/>
            </w:tcBorders>
            <w:shd w:val="clear" w:color="auto" w:fill="auto"/>
            <w:hideMark/>
          </w:tcPr>
          <w:p w14:paraId="22D80A61" w14:textId="095FD3DB"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10,624 </w:t>
            </w:r>
          </w:p>
        </w:tc>
        <w:tc>
          <w:tcPr>
            <w:tcW w:w="909" w:type="dxa"/>
            <w:tcBorders>
              <w:top w:val="single" w:sz="4" w:space="0" w:color="auto"/>
              <w:left w:val="single" w:sz="4" w:space="0" w:color="auto"/>
              <w:bottom w:val="nil"/>
              <w:right w:val="single" w:sz="4" w:space="0" w:color="auto"/>
            </w:tcBorders>
            <w:shd w:val="clear" w:color="auto" w:fill="auto"/>
            <w:hideMark/>
          </w:tcPr>
          <w:p w14:paraId="5512E7B4" w14:textId="4DADBDA6"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0.37 </w:t>
            </w:r>
          </w:p>
        </w:tc>
        <w:tc>
          <w:tcPr>
            <w:tcW w:w="2385" w:type="dxa"/>
            <w:tcBorders>
              <w:top w:val="nil"/>
              <w:left w:val="single" w:sz="4" w:space="0" w:color="auto"/>
              <w:bottom w:val="nil"/>
              <w:right w:val="nil"/>
            </w:tcBorders>
            <w:hideMark/>
          </w:tcPr>
          <w:p w14:paraId="514FD4A2" w14:textId="198DB689" w:rsidR="00C9168C" w:rsidRPr="00325773" w:rsidRDefault="00C9168C" w:rsidP="00C9168C">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持續推出各項存款優惠專案及考核措施，收受客戶活期存款增加</w:t>
            </w:r>
            <w:r w:rsidRPr="00325773">
              <w:rPr>
                <w:rFonts w:ascii="標楷體" w:eastAsia="標楷體" w:hAnsi="標楷體" w:hint="eastAsia"/>
                <w:noProof/>
                <w:spacing w:val="2"/>
                <w:sz w:val="20"/>
              </w:rPr>
              <w:t>。</w:t>
            </w:r>
          </w:p>
        </w:tc>
      </w:tr>
      <w:tr w:rsidR="00C9168C" w14:paraId="60E85489" w14:textId="77777777" w:rsidTr="003A2975">
        <w:trPr>
          <w:trHeight w:hRule="exact" w:val="983"/>
        </w:trPr>
        <w:tc>
          <w:tcPr>
            <w:tcW w:w="1984" w:type="dxa"/>
            <w:tcBorders>
              <w:top w:val="nil"/>
              <w:left w:val="nil"/>
              <w:bottom w:val="nil"/>
              <w:right w:val="single" w:sz="4" w:space="0" w:color="auto"/>
            </w:tcBorders>
            <w:hideMark/>
          </w:tcPr>
          <w:p w14:paraId="6E252581"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（2）放款</w:t>
            </w:r>
          </w:p>
        </w:tc>
        <w:tc>
          <w:tcPr>
            <w:tcW w:w="1134" w:type="dxa"/>
            <w:tcBorders>
              <w:top w:val="nil"/>
              <w:left w:val="single" w:sz="4" w:space="0" w:color="auto"/>
              <w:bottom w:val="nil"/>
              <w:right w:val="single" w:sz="4" w:space="0" w:color="auto"/>
            </w:tcBorders>
            <w:hideMark/>
          </w:tcPr>
          <w:p w14:paraId="221CB762"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42B3E545" w14:textId="4CCE3E9A"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2,250,000 </w:t>
            </w:r>
          </w:p>
        </w:tc>
        <w:tc>
          <w:tcPr>
            <w:tcW w:w="1134" w:type="dxa"/>
            <w:tcBorders>
              <w:top w:val="nil"/>
              <w:left w:val="single" w:sz="4" w:space="0" w:color="auto"/>
              <w:bottom w:val="nil"/>
              <w:right w:val="single" w:sz="4" w:space="0" w:color="auto"/>
            </w:tcBorders>
            <w:shd w:val="clear" w:color="auto" w:fill="auto"/>
            <w:hideMark/>
          </w:tcPr>
          <w:p w14:paraId="0A6F6A87" w14:textId="79DEF6A7"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2,315,454 </w:t>
            </w:r>
          </w:p>
        </w:tc>
        <w:tc>
          <w:tcPr>
            <w:tcW w:w="1135" w:type="dxa"/>
            <w:tcBorders>
              <w:top w:val="nil"/>
              <w:left w:val="single" w:sz="4" w:space="0" w:color="auto"/>
              <w:bottom w:val="nil"/>
              <w:right w:val="single" w:sz="4" w:space="0" w:color="auto"/>
            </w:tcBorders>
            <w:shd w:val="clear" w:color="auto" w:fill="auto"/>
            <w:hideMark/>
          </w:tcPr>
          <w:p w14:paraId="6F566414" w14:textId="478F41F4"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65,454 </w:t>
            </w:r>
          </w:p>
        </w:tc>
        <w:tc>
          <w:tcPr>
            <w:tcW w:w="909" w:type="dxa"/>
            <w:tcBorders>
              <w:top w:val="nil"/>
              <w:left w:val="single" w:sz="4" w:space="0" w:color="auto"/>
              <w:bottom w:val="nil"/>
              <w:right w:val="single" w:sz="4" w:space="0" w:color="auto"/>
            </w:tcBorders>
            <w:shd w:val="clear" w:color="auto" w:fill="auto"/>
            <w:hideMark/>
          </w:tcPr>
          <w:p w14:paraId="604A4574" w14:textId="5469CA3A"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2.91 </w:t>
            </w:r>
          </w:p>
        </w:tc>
        <w:tc>
          <w:tcPr>
            <w:tcW w:w="2385" w:type="dxa"/>
            <w:tcBorders>
              <w:top w:val="nil"/>
              <w:left w:val="single" w:sz="4" w:space="0" w:color="auto"/>
              <w:bottom w:val="nil"/>
              <w:right w:val="nil"/>
            </w:tcBorders>
            <w:hideMark/>
          </w:tcPr>
          <w:p w14:paraId="1C576C74" w14:textId="72FD0D6F" w:rsidR="00176478" w:rsidRPr="00C25174" w:rsidRDefault="00176478" w:rsidP="00C9168C">
            <w:pPr>
              <w:spacing w:line="240" w:lineRule="exact"/>
              <w:jc w:val="both"/>
              <w:rPr>
                <w:rFonts w:ascii="標楷體" w:eastAsia="標楷體" w:hAnsi="標楷體"/>
                <w:noProof/>
                <w:spacing w:val="-4"/>
                <w:sz w:val="20"/>
              </w:rPr>
            </w:pPr>
            <w:r w:rsidRPr="00C25174">
              <w:rPr>
                <w:rFonts w:ascii="標楷體" w:eastAsia="標楷體" w:hAnsi="標楷體" w:hint="eastAsia"/>
                <w:noProof/>
                <w:spacing w:val="-4"/>
                <w:sz w:val="20"/>
              </w:rPr>
              <w:t>「青年安心成家購屋優惠貸款」及「無自用住宅購屋貸款」等住宅放款業務增加</w:t>
            </w:r>
            <w:r w:rsidR="00C9168C" w:rsidRPr="00C25174">
              <w:rPr>
                <w:rFonts w:ascii="標楷體" w:eastAsia="標楷體" w:hAnsi="標楷體" w:hint="eastAsia"/>
                <w:noProof/>
                <w:spacing w:val="-4"/>
                <w:sz w:val="20"/>
              </w:rPr>
              <w:t>。</w:t>
            </w:r>
          </w:p>
        </w:tc>
      </w:tr>
      <w:tr w:rsidR="00C9168C" w14:paraId="1D186AFC" w14:textId="77777777" w:rsidTr="003A2975">
        <w:trPr>
          <w:trHeight w:hRule="exact" w:val="737"/>
        </w:trPr>
        <w:tc>
          <w:tcPr>
            <w:tcW w:w="1984" w:type="dxa"/>
            <w:tcBorders>
              <w:top w:val="nil"/>
              <w:left w:val="nil"/>
              <w:bottom w:val="nil"/>
              <w:right w:val="single" w:sz="4" w:space="0" w:color="auto"/>
            </w:tcBorders>
            <w:hideMark/>
          </w:tcPr>
          <w:p w14:paraId="4C000707"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（3）保證業務</w:t>
            </w:r>
          </w:p>
        </w:tc>
        <w:tc>
          <w:tcPr>
            <w:tcW w:w="1134" w:type="dxa"/>
            <w:tcBorders>
              <w:top w:val="nil"/>
              <w:left w:val="single" w:sz="4" w:space="0" w:color="auto"/>
              <w:bottom w:val="nil"/>
              <w:right w:val="single" w:sz="4" w:space="0" w:color="auto"/>
            </w:tcBorders>
            <w:hideMark/>
          </w:tcPr>
          <w:p w14:paraId="381A69AA"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68547B98" w14:textId="221A60AC"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62,100 </w:t>
            </w:r>
          </w:p>
        </w:tc>
        <w:tc>
          <w:tcPr>
            <w:tcW w:w="1134" w:type="dxa"/>
            <w:tcBorders>
              <w:top w:val="nil"/>
              <w:left w:val="single" w:sz="4" w:space="0" w:color="auto"/>
              <w:bottom w:val="nil"/>
              <w:right w:val="single" w:sz="4" w:space="0" w:color="auto"/>
            </w:tcBorders>
            <w:shd w:val="clear" w:color="auto" w:fill="auto"/>
            <w:hideMark/>
          </w:tcPr>
          <w:p w14:paraId="0C165216" w14:textId="6FEEEF05"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63,832 </w:t>
            </w:r>
          </w:p>
        </w:tc>
        <w:tc>
          <w:tcPr>
            <w:tcW w:w="1135" w:type="dxa"/>
            <w:tcBorders>
              <w:top w:val="nil"/>
              <w:left w:val="single" w:sz="4" w:space="0" w:color="auto"/>
              <w:bottom w:val="nil"/>
              <w:right w:val="single" w:sz="4" w:space="0" w:color="auto"/>
            </w:tcBorders>
            <w:shd w:val="clear" w:color="auto" w:fill="auto"/>
            <w:hideMark/>
          </w:tcPr>
          <w:p w14:paraId="4F57BDA1" w14:textId="44CCB9C4"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1,732 </w:t>
            </w:r>
          </w:p>
        </w:tc>
        <w:tc>
          <w:tcPr>
            <w:tcW w:w="909" w:type="dxa"/>
            <w:tcBorders>
              <w:top w:val="nil"/>
              <w:left w:val="single" w:sz="4" w:space="0" w:color="auto"/>
              <w:bottom w:val="nil"/>
              <w:right w:val="single" w:sz="4" w:space="0" w:color="auto"/>
            </w:tcBorders>
            <w:shd w:val="clear" w:color="auto" w:fill="auto"/>
            <w:hideMark/>
          </w:tcPr>
          <w:p w14:paraId="7412A6B2" w14:textId="3DBE80A6"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2.79 </w:t>
            </w:r>
          </w:p>
        </w:tc>
        <w:tc>
          <w:tcPr>
            <w:tcW w:w="2385" w:type="dxa"/>
            <w:tcBorders>
              <w:top w:val="nil"/>
              <w:left w:val="single" w:sz="4" w:space="0" w:color="auto"/>
              <w:bottom w:val="nil"/>
              <w:right w:val="nil"/>
            </w:tcBorders>
            <w:hideMark/>
          </w:tcPr>
          <w:p w14:paraId="0A91F95F" w14:textId="411688A7" w:rsidR="00C9168C" w:rsidRPr="00325773" w:rsidRDefault="00C9168C" w:rsidP="00C9168C">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商業本票保證案件增加</w:t>
            </w:r>
            <w:r w:rsidRPr="00325773">
              <w:rPr>
                <w:rFonts w:ascii="標楷體" w:eastAsia="標楷體" w:hAnsi="標楷體" w:hint="eastAsia"/>
                <w:noProof/>
                <w:spacing w:val="2"/>
                <w:sz w:val="20"/>
              </w:rPr>
              <w:t>。</w:t>
            </w:r>
          </w:p>
        </w:tc>
      </w:tr>
      <w:tr w:rsidR="00C9168C" w14:paraId="2B948F5E" w14:textId="77777777" w:rsidTr="003A2975">
        <w:trPr>
          <w:trHeight w:hRule="exact" w:val="737"/>
        </w:trPr>
        <w:tc>
          <w:tcPr>
            <w:tcW w:w="1984" w:type="dxa"/>
            <w:tcBorders>
              <w:top w:val="nil"/>
              <w:left w:val="nil"/>
              <w:bottom w:val="nil"/>
              <w:right w:val="single" w:sz="4" w:space="0" w:color="auto"/>
            </w:tcBorders>
            <w:hideMark/>
          </w:tcPr>
          <w:p w14:paraId="4CCD053C"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（4）代放業務</w:t>
            </w:r>
          </w:p>
        </w:tc>
        <w:tc>
          <w:tcPr>
            <w:tcW w:w="1134" w:type="dxa"/>
            <w:tcBorders>
              <w:top w:val="nil"/>
              <w:left w:val="single" w:sz="4" w:space="0" w:color="auto"/>
              <w:bottom w:val="nil"/>
              <w:right w:val="single" w:sz="4" w:space="0" w:color="auto"/>
            </w:tcBorders>
            <w:hideMark/>
          </w:tcPr>
          <w:p w14:paraId="704EB7C5"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16ECECC4" w14:textId="12B34A9F"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22,700 </w:t>
            </w:r>
          </w:p>
        </w:tc>
        <w:tc>
          <w:tcPr>
            <w:tcW w:w="1134" w:type="dxa"/>
            <w:tcBorders>
              <w:top w:val="nil"/>
              <w:left w:val="single" w:sz="4" w:space="0" w:color="auto"/>
              <w:bottom w:val="nil"/>
              <w:right w:val="single" w:sz="4" w:space="0" w:color="auto"/>
            </w:tcBorders>
            <w:shd w:val="clear" w:color="auto" w:fill="auto"/>
            <w:hideMark/>
          </w:tcPr>
          <w:p w14:paraId="1A43D9C5" w14:textId="0F9F6659"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39,497 </w:t>
            </w:r>
          </w:p>
        </w:tc>
        <w:tc>
          <w:tcPr>
            <w:tcW w:w="1135" w:type="dxa"/>
            <w:tcBorders>
              <w:top w:val="nil"/>
              <w:left w:val="single" w:sz="4" w:space="0" w:color="auto"/>
              <w:bottom w:val="nil"/>
              <w:right w:val="single" w:sz="4" w:space="0" w:color="auto"/>
            </w:tcBorders>
            <w:shd w:val="clear" w:color="auto" w:fill="auto"/>
            <w:hideMark/>
          </w:tcPr>
          <w:p w14:paraId="380627BE" w14:textId="705B1493"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16,797 </w:t>
            </w:r>
          </w:p>
        </w:tc>
        <w:tc>
          <w:tcPr>
            <w:tcW w:w="909" w:type="dxa"/>
            <w:tcBorders>
              <w:top w:val="nil"/>
              <w:left w:val="single" w:sz="4" w:space="0" w:color="auto"/>
              <w:bottom w:val="nil"/>
              <w:right w:val="single" w:sz="4" w:space="0" w:color="auto"/>
            </w:tcBorders>
            <w:shd w:val="clear" w:color="auto" w:fill="auto"/>
            <w:hideMark/>
          </w:tcPr>
          <w:p w14:paraId="5F2F814F" w14:textId="325E1921"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74.00 </w:t>
            </w:r>
          </w:p>
        </w:tc>
        <w:tc>
          <w:tcPr>
            <w:tcW w:w="2385" w:type="dxa"/>
            <w:tcBorders>
              <w:top w:val="nil"/>
              <w:left w:val="single" w:sz="4" w:space="0" w:color="auto"/>
              <w:bottom w:val="nil"/>
              <w:right w:val="nil"/>
            </w:tcBorders>
            <w:hideMark/>
          </w:tcPr>
          <w:p w14:paraId="3C809302" w14:textId="0C67C88C" w:rsidR="00C9168C" w:rsidRPr="00325773" w:rsidRDefault="00C9168C" w:rsidP="00C9168C">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配合政府政策，承作勞保紓困貸款</w:t>
            </w:r>
            <w:r w:rsidR="000E472B">
              <w:rPr>
                <w:rFonts w:ascii="標楷體" w:eastAsia="標楷體" w:hAnsi="標楷體" w:hint="eastAsia"/>
                <w:noProof/>
                <w:spacing w:val="2"/>
                <w:sz w:val="20"/>
              </w:rPr>
              <w:t>案件增加</w:t>
            </w:r>
            <w:r w:rsidRPr="00325773">
              <w:rPr>
                <w:rFonts w:ascii="標楷體" w:eastAsia="標楷體" w:hAnsi="標楷體" w:hint="eastAsia"/>
                <w:noProof/>
                <w:spacing w:val="2"/>
                <w:sz w:val="20"/>
              </w:rPr>
              <w:t>。</w:t>
            </w:r>
          </w:p>
        </w:tc>
      </w:tr>
      <w:tr w:rsidR="00C9168C" w14:paraId="056EF2AD" w14:textId="77777777" w:rsidTr="003A2975">
        <w:trPr>
          <w:trHeight w:hRule="exact" w:val="737"/>
        </w:trPr>
        <w:tc>
          <w:tcPr>
            <w:tcW w:w="1984" w:type="dxa"/>
            <w:tcBorders>
              <w:top w:val="nil"/>
              <w:left w:val="nil"/>
              <w:bottom w:val="nil"/>
              <w:right w:val="single" w:sz="4" w:space="0" w:color="auto"/>
            </w:tcBorders>
            <w:hideMark/>
          </w:tcPr>
          <w:p w14:paraId="7D4CC23E"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（5）證券經紀業務</w:t>
            </w:r>
          </w:p>
        </w:tc>
        <w:tc>
          <w:tcPr>
            <w:tcW w:w="1134" w:type="dxa"/>
            <w:tcBorders>
              <w:top w:val="nil"/>
              <w:left w:val="single" w:sz="4" w:space="0" w:color="auto"/>
              <w:bottom w:val="nil"/>
              <w:right w:val="single" w:sz="4" w:space="0" w:color="auto"/>
            </w:tcBorders>
            <w:hideMark/>
          </w:tcPr>
          <w:p w14:paraId="04C4AE1A"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0857CC61" w14:textId="277B476F"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420,000 </w:t>
            </w:r>
          </w:p>
        </w:tc>
        <w:tc>
          <w:tcPr>
            <w:tcW w:w="1134" w:type="dxa"/>
            <w:tcBorders>
              <w:top w:val="nil"/>
              <w:left w:val="single" w:sz="4" w:space="0" w:color="auto"/>
              <w:bottom w:val="nil"/>
              <w:right w:val="single" w:sz="4" w:space="0" w:color="auto"/>
            </w:tcBorders>
            <w:shd w:val="clear" w:color="auto" w:fill="auto"/>
            <w:hideMark/>
          </w:tcPr>
          <w:p w14:paraId="2B4849CE" w14:textId="5E8E84CF"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649,012 </w:t>
            </w:r>
          </w:p>
        </w:tc>
        <w:tc>
          <w:tcPr>
            <w:tcW w:w="1135" w:type="dxa"/>
            <w:tcBorders>
              <w:top w:val="nil"/>
              <w:left w:val="single" w:sz="4" w:space="0" w:color="auto"/>
              <w:bottom w:val="nil"/>
              <w:right w:val="single" w:sz="4" w:space="0" w:color="auto"/>
            </w:tcBorders>
            <w:shd w:val="clear" w:color="auto" w:fill="auto"/>
            <w:hideMark/>
          </w:tcPr>
          <w:p w14:paraId="0F442FE4" w14:textId="0902B9C3" w:rsidR="00C9168C" w:rsidRPr="00C9168C" w:rsidRDefault="00C9168C" w:rsidP="00C9168C">
            <w:pPr>
              <w:wordWrap w:val="0"/>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229,012</w:t>
            </w:r>
          </w:p>
        </w:tc>
        <w:tc>
          <w:tcPr>
            <w:tcW w:w="909" w:type="dxa"/>
            <w:tcBorders>
              <w:top w:val="nil"/>
              <w:left w:val="single" w:sz="4" w:space="0" w:color="auto"/>
              <w:bottom w:val="nil"/>
              <w:right w:val="single" w:sz="4" w:space="0" w:color="auto"/>
            </w:tcBorders>
            <w:shd w:val="clear" w:color="auto" w:fill="auto"/>
            <w:hideMark/>
          </w:tcPr>
          <w:p w14:paraId="45EDFF51" w14:textId="5FFCA767" w:rsidR="00C9168C" w:rsidRPr="00C9168C" w:rsidRDefault="00C9168C" w:rsidP="00C9168C">
            <w:pPr>
              <w:wordWrap w:val="0"/>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54.53</w:t>
            </w:r>
          </w:p>
        </w:tc>
        <w:tc>
          <w:tcPr>
            <w:tcW w:w="2385" w:type="dxa"/>
            <w:tcBorders>
              <w:top w:val="nil"/>
              <w:left w:val="single" w:sz="4" w:space="0" w:color="auto"/>
              <w:bottom w:val="nil"/>
              <w:right w:val="nil"/>
            </w:tcBorders>
            <w:hideMark/>
          </w:tcPr>
          <w:p w14:paraId="566896D3" w14:textId="4F6A8399" w:rsidR="00C9168C" w:rsidRPr="00325773" w:rsidRDefault="00C9168C" w:rsidP="00C9168C">
            <w:pPr>
              <w:spacing w:line="240" w:lineRule="exact"/>
              <w:jc w:val="both"/>
              <w:rPr>
                <w:rFonts w:ascii="標楷體" w:eastAsia="標楷體" w:hAnsi="標楷體"/>
                <w:noProof/>
                <w:spacing w:val="2"/>
                <w:sz w:val="20"/>
              </w:rPr>
            </w:pPr>
            <w:r>
              <w:rPr>
                <w:rFonts w:ascii="標楷體" w:eastAsia="標楷體" w:hAnsi="標楷體" w:hint="eastAsia"/>
                <w:noProof/>
                <w:spacing w:val="2"/>
                <w:sz w:val="20"/>
              </w:rPr>
              <w:t>臺股證券交易量</w:t>
            </w:r>
            <w:r w:rsidR="006315FB">
              <w:rPr>
                <w:rFonts w:ascii="標楷體" w:eastAsia="標楷體" w:hAnsi="標楷體" w:hint="eastAsia"/>
                <w:noProof/>
                <w:spacing w:val="2"/>
                <w:sz w:val="20"/>
              </w:rPr>
              <w:t>增加</w:t>
            </w:r>
            <w:r w:rsidRPr="00325773">
              <w:rPr>
                <w:rFonts w:ascii="標楷體" w:eastAsia="標楷體" w:hAnsi="標楷體" w:hint="eastAsia"/>
                <w:noProof/>
                <w:spacing w:val="2"/>
                <w:sz w:val="20"/>
              </w:rPr>
              <w:t>。</w:t>
            </w:r>
          </w:p>
        </w:tc>
      </w:tr>
      <w:tr w:rsidR="00C9168C" w14:paraId="18BE0938" w14:textId="77777777" w:rsidTr="003A2975">
        <w:trPr>
          <w:trHeight w:hRule="exact" w:val="737"/>
        </w:trPr>
        <w:tc>
          <w:tcPr>
            <w:tcW w:w="1984" w:type="dxa"/>
            <w:tcBorders>
              <w:top w:val="nil"/>
              <w:left w:val="nil"/>
              <w:bottom w:val="nil"/>
              <w:right w:val="single" w:sz="4" w:space="0" w:color="auto"/>
            </w:tcBorders>
            <w:hideMark/>
          </w:tcPr>
          <w:p w14:paraId="0C60780B"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（6）金融債券</w:t>
            </w:r>
          </w:p>
        </w:tc>
        <w:tc>
          <w:tcPr>
            <w:tcW w:w="1134" w:type="dxa"/>
            <w:tcBorders>
              <w:top w:val="nil"/>
              <w:left w:val="single" w:sz="4" w:space="0" w:color="auto"/>
              <w:bottom w:val="nil"/>
              <w:right w:val="single" w:sz="4" w:space="0" w:color="auto"/>
            </w:tcBorders>
            <w:hideMark/>
          </w:tcPr>
          <w:p w14:paraId="6BEA0361"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0B9081B9" w14:textId="50AF0735"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41,500 </w:t>
            </w:r>
          </w:p>
        </w:tc>
        <w:tc>
          <w:tcPr>
            <w:tcW w:w="1134" w:type="dxa"/>
            <w:tcBorders>
              <w:top w:val="nil"/>
              <w:left w:val="single" w:sz="4" w:space="0" w:color="auto"/>
              <w:bottom w:val="nil"/>
              <w:right w:val="single" w:sz="4" w:space="0" w:color="auto"/>
            </w:tcBorders>
            <w:shd w:val="clear" w:color="auto" w:fill="auto"/>
            <w:hideMark/>
          </w:tcPr>
          <w:p w14:paraId="41CD55D2" w14:textId="6F40EEFE"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1,000 </w:t>
            </w:r>
          </w:p>
        </w:tc>
        <w:tc>
          <w:tcPr>
            <w:tcW w:w="1135" w:type="dxa"/>
            <w:tcBorders>
              <w:top w:val="nil"/>
              <w:left w:val="single" w:sz="4" w:space="0" w:color="auto"/>
              <w:bottom w:val="nil"/>
              <w:right w:val="single" w:sz="4" w:space="0" w:color="auto"/>
            </w:tcBorders>
            <w:shd w:val="clear" w:color="auto" w:fill="auto"/>
            <w:hideMark/>
          </w:tcPr>
          <w:p w14:paraId="7D623B4B" w14:textId="71D0EBEE"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w:t>
            </w:r>
            <w:r w:rsidR="00DF6E58">
              <w:rPr>
                <w:rFonts w:ascii="標楷體" w:eastAsia="標楷體" w:hAnsi="標楷體" w:cs="Times New Roman"/>
                <w:sz w:val="20"/>
                <w:szCs w:val="20"/>
              </w:rPr>
              <w:t xml:space="preserve"> </w:t>
            </w:r>
            <w:r w:rsidRPr="00C9168C">
              <w:rPr>
                <w:rFonts w:ascii="標楷體" w:eastAsia="標楷體" w:hAnsi="標楷體" w:cs="Times New Roman" w:hint="eastAsia"/>
                <w:sz w:val="20"/>
                <w:szCs w:val="20"/>
              </w:rPr>
              <w:t xml:space="preserve">40,500 </w:t>
            </w:r>
          </w:p>
        </w:tc>
        <w:tc>
          <w:tcPr>
            <w:tcW w:w="909" w:type="dxa"/>
            <w:tcBorders>
              <w:top w:val="nil"/>
              <w:left w:val="single" w:sz="4" w:space="0" w:color="auto"/>
              <w:bottom w:val="nil"/>
              <w:right w:val="single" w:sz="4" w:space="0" w:color="auto"/>
            </w:tcBorders>
            <w:shd w:val="clear" w:color="auto" w:fill="auto"/>
            <w:hideMark/>
          </w:tcPr>
          <w:p w14:paraId="3C899C90" w14:textId="384A714C"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w:t>
            </w:r>
            <w:r w:rsidR="007B76CF">
              <w:rPr>
                <w:rFonts w:ascii="標楷體" w:eastAsia="標楷體" w:hAnsi="標楷體" w:cs="Times New Roman"/>
                <w:sz w:val="20"/>
                <w:szCs w:val="20"/>
              </w:rPr>
              <w:t xml:space="preserve"> </w:t>
            </w:r>
            <w:r w:rsidRPr="00C9168C">
              <w:rPr>
                <w:rFonts w:ascii="標楷體" w:eastAsia="標楷體" w:hAnsi="標楷體" w:cs="Times New Roman" w:hint="eastAsia"/>
                <w:sz w:val="20"/>
                <w:szCs w:val="20"/>
              </w:rPr>
              <w:t xml:space="preserve">97.59 </w:t>
            </w:r>
          </w:p>
        </w:tc>
        <w:tc>
          <w:tcPr>
            <w:tcW w:w="2385" w:type="dxa"/>
            <w:tcBorders>
              <w:top w:val="nil"/>
              <w:left w:val="single" w:sz="4" w:space="0" w:color="auto"/>
              <w:bottom w:val="nil"/>
              <w:right w:val="nil"/>
            </w:tcBorders>
            <w:hideMark/>
          </w:tcPr>
          <w:p w14:paraId="064824F2" w14:textId="25171615" w:rsidR="00C9168C" w:rsidRPr="007E656A" w:rsidRDefault="00C9168C" w:rsidP="00C9168C">
            <w:pPr>
              <w:spacing w:line="240" w:lineRule="exact"/>
              <w:jc w:val="both"/>
              <w:rPr>
                <w:rFonts w:ascii="標楷體" w:eastAsia="標楷體" w:hAnsi="標楷體"/>
                <w:noProof/>
                <w:sz w:val="20"/>
              </w:rPr>
            </w:pPr>
            <w:r w:rsidRPr="007E656A">
              <w:rPr>
                <w:rFonts w:ascii="標楷體" w:eastAsia="標楷體" w:hAnsi="標楷體" w:hint="eastAsia"/>
                <w:noProof/>
                <w:sz w:val="20"/>
              </w:rPr>
              <w:t>考量資金成本及業務需求，</w:t>
            </w:r>
            <w:r w:rsidR="00DD195E" w:rsidRPr="007E656A">
              <w:rPr>
                <w:rFonts w:ascii="標楷體" w:eastAsia="標楷體" w:hAnsi="標楷體" w:hint="eastAsia"/>
                <w:noProof/>
                <w:sz w:val="20"/>
              </w:rPr>
              <w:t>減少</w:t>
            </w:r>
            <w:r w:rsidRPr="007E656A">
              <w:rPr>
                <w:rFonts w:ascii="標楷體" w:eastAsia="標楷體" w:hAnsi="標楷體" w:hint="eastAsia"/>
                <w:noProof/>
                <w:sz w:val="20"/>
              </w:rPr>
              <w:t>發行</w:t>
            </w:r>
            <w:r w:rsidR="001F242C" w:rsidRPr="007E656A">
              <w:rPr>
                <w:rFonts w:ascii="標楷體" w:eastAsia="標楷體" w:hAnsi="標楷體" w:hint="eastAsia"/>
                <w:noProof/>
                <w:sz w:val="20"/>
              </w:rPr>
              <w:t>債券</w:t>
            </w:r>
            <w:r w:rsidRPr="007E656A">
              <w:rPr>
                <w:rFonts w:ascii="標楷體" w:eastAsia="標楷體" w:hAnsi="標楷體" w:hint="eastAsia"/>
                <w:noProof/>
                <w:sz w:val="20"/>
              </w:rPr>
              <w:t>。</w:t>
            </w:r>
          </w:p>
        </w:tc>
      </w:tr>
      <w:tr w:rsidR="00C9168C" w14:paraId="2D02E696" w14:textId="77777777" w:rsidTr="003A2975">
        <w:trPr>
          <w:trHeight w:hRule="exact" w:val="1025"/>
        </w:trPr>
        <w:tc>
          <w:tcPr>
            <w:tcW w:w="1984" w:type="dxa"/>
            <w:tcBorders>
              <w:top w:val="nil"/>
              <w:left w:val="nil"/>
              <w:bottom w:val="nil"/>
              <w:right w:val="single" w:sz="4" w:space="0" w:color="auto"/>
            </w:tcBorders>
            <w:hideMark/>
          </w:tcPr>
          <w:p w14:paraId="4D7470C0"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（7）代理業務</w:t>
            </w:r>
          </w:p>
        </w:tc>
        <w:tc>
          <w:tcPr>
            <w:tcW w:w="1134" w:type="dxa"/>
            <w:tcBorders>
              <w:top w:val="nil"/>
              <w:left w:val="single" w:sz="4" w:space="0" w:color="auto"/>
              <w:bottom w:val="nil"/>
              <w:right w:val="single" w:sz="4" w:space="0" w:color="auto"/>
            </w:tcBorders>
            <w:hideMark/>
          </w:tcPr>
          <w:p w14:paraId="07165390" w14:textId="77777777" w:rsidR="00C9168C" w:rsidRPr="00325773" w:rsidRDefault="00C9168C" w:rsidP="00C9168C">
            <w:pPr>
              <w:spacing w:line="240" w:lineRule="exact"/>
              <w:jc w:val="center"/>
              <w:rPr>
                <w:rFonts w:ascii="標楷體" w:eastAsia="標楷體" w:hAnsi="標楷體"/>
                <w:noProof/>
                <w:sz w:val="20"/>
              </w:rPr>
            </w:pPr>
            <w:r w:rsidRPr="00325773">
              <w:rPr>
                <w:rFonts w:ascii="標楷體" w:eastAsia="標楷體" w:hAnsi="標楷體" w:hint="eastAsia"/>
                <w:noProof/>
                <w:sz w:val="20"/>
              </w:rPr>
              <w:t>百萬元</w:t>
            </w:r>
          </w:p>
        </w:tc>
        <w:tc>
          <w:tcPr>
            <w:tcW w:w="1134" w:type="dxa"/>
            <w:tcBorders>
              <w:top w:val="nil"/>
              <w:left w:val="single" w:sz="4" w:space="0" w:color="auto"/>
              <w:bottom w:val="nil"/>
              <w:right w:val="single" w:sz="4" w:space="0" w:color="auto"/>
            </w:tcBorders>
            <w:shd w:val="clear" w:color="auto" w:fill="auto"/>
            <w:hideMark/>
          </w:tcPr>
          <w:p w14:paraId="7E907EAB" w14:textId="55F25EE0"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9,100 </w:t>
            </w:r>
          </w:p>
        </w:tc>
        <w:tc>
          <w:tcPr>
            <w:tcW w:w="1134" w:type="dxa"/>
            <w:tcBorders>
              <w:top w:val="nil"/>
              <w:left w:val="single" w:sz="4" w:space="0" w:color="auto"/>
              <w:bottom w:val="nil"/>
              <w:right w:val="single" w:sz="4" w:space="0" w:color="auto"/>
            </w:tcBorders>
            <w:shd w:val="clear" w:color="auto" w:fill="auto"/>
            <w:hideMark/>
          </w:tcPr>
          <w:p w14:paraId="085871A4" w14:textId="6872B978"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6,080 </w:t>
            </w:r>
          </w:p>
        </w:tc>
        <w:tc>
          <w:tcPr>
            <w:tcW w:w="1135" w:type="dxa"/>
            <w:tcBorders>
              <w:top w:val="nil"/>
              <w:left w:val="single" w:sz="4" w:space="0" w:color="auto"/>
              <w:bottom w:val="nil"/>
              <w:right w:val="single" w:sz="4" w:space="0" w:color="auto"/>
            </w:tcBorders>
            <w:shd w:val="clear" w:color="auto" w:fill="auto"/>
            <w:hideMark/>
          </w:tcPr>
          <w:p w14:paraId="440C5C72" w14:textId="3F98B428"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w:t>
            </w:r>
            <w:r w:rsidR="00DF6E58">
              <w:rPr>
                <w:rFonts w:ascii="標楷體" w:eastAsia="標楷體" w:hAnsi="標楷體" w:cs="Times New Roman"/>
                <w:sz w:val="20"/>
                <w:szCs w:val="20"/>
              </w:rPr>
              <w:t xml:space="preserve"> </w:t>
            </w:r>
            <w:r w:rsidRPr="00C9168C">
              <w:rPr>
                <w:rFonts w:ascii="標楷體" w:eastAsia="標楷體" w:hAnsi="標楷體" w:cs="Times New Roman" w:hint="eastAsia"/>
                <w:sz w:val="20"/>
                <w:szCs w:val="20"/>
              </w:rPr>
              <w:t>3,0</w:t>
            </w:r>
            <w:r w:rsidR="007B76CF">
              <w:rPr>
                <w:rFonts w:ascii="標楷體" w:eastAsia="標楷體" w:hAnsi="標楷體" w:cs="Times New Roman"/>
                <w:sz w:val="20"/>
                <w:szCs w:val="20"/>
              </w:rPr>
              <w:t>19</w:t>
            </w:r>
            <w:r w:rsidRPr="00C9168C">
              <w:rPr>
                <w:rFonts w:ascii="標楷體" w:eastAsia="標楷體" w:hAnsi="標楷體" w:cs="Times New Roman" w:hint="eastAsia"/>
                <w:sz w:val="20"/>
                <w:szCs w:val="20"/>
              </w:rPr>
              <w:t xml:space="preserve"> </w:t>
            </w:r>
          </w:p>
        </w:tc>
        <w:tc>
          <w:tcPr>
            <w:tcW w:w="909" w:type="dxa"/>
            <w:tcBorders>
              <w:top w:val="nil"/>
              <w:left w:val="single" w:sz="4" w:space="0" w:color="auto"/>
              <w:bottom w:val="nil"/>
              <w:right w:val="single" w:sz="4" w:space="0" w:color="auto"/>
            </w:tcBorders>
            <w:shd w:val="clear" w:color="auto" w:fill="auto"/>
            <w:hideMark/>
          </w:tcPr>
          <w:p w14:paraId="29436046" w14:textId="1AE94847"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w:t>
            </w:r>
            <w:r w:rsidR="007B76CF">
              <w:rPr>
                <w:rFonts w:ascii="標楷體" w:eastAsia="標楷體" w:hAnsi="標楷體" w:cs="Times New Roman"/>
                <w:sz w:val="20"/>
                <w:szCs w:val="20"/>
              </w:rPr>
              <w:t xml:space="preserve"> </w:t>
            </w:r>
            <w:r w:rsidRPr="00C9168C">
              <w:rPr>
                <w:rFonts w:ascii="標楷體" w:eastAsia="標楷體" w:hAnsi="標楷體" w:cs="Times New Roman" w:hint="eastAsia"/>
                <w:sz w:val="20"/>
                <w:szCs w:val="20"/>
              </w:rPr>
              <w:t>33.1</w:t>
            </w:r>
            <w:r w:rsidR="007B76CF">
              <w:rPr>
                <w:rFonts w:ascii="標楷體" w:eastAsia="標楷體" w:hAnsi="標楷體" w:cs="Times New Roman"/>
                <w:sz w:val="20"/>
                <w:szCs w:val="20"/>
              </w:rPr>
              <w:t>8</w:t>
            </w:r>
            <w:r w:rsidRPr="00C9168C">
              <w:rPr>
                <w:rFonts w:ascii="標楷體" w:eastAsia="標楷體" w:hAnsi="標楷體" w:cs="Times New Roman" w:hint="eastAsia"/>
                <w:sz w:val="20"/>
                <w:szCs w:val="20"/>
              </w:rPr>
              <w:t xml:space="preserve"> </w:t>
            </w:r>
          </w:p>
        </w:tc>
        <w:tc>
          <w:tcPr>
            <w:tcW w:w="2385" w:type="dxa"/>
            <w:tcBorders>
              <w:top w:val="nil"/>
              <w:left w:val="single" w:sz="4" w:space="0" w:color="auto"/>
              <w:bottom w:val="nil"/>
              <w:right w:val="nil"/>
            </w:tcBorders>
            <w:hideMark/>
          </w:tcPr>
          <w:p w14:paraId="18D1359F" w14:textId="0C8F2060" w:rsidR="00C9168C" w:rsidRPr="00325773" w:rsidRDefault="000B36BF" w:rsidP="00C9168C">
            <w:pPr>
              <w:spacing w:line="240" w:lineRule="exact"/>
              <w:jc w:val="both"/>
              <w:rPr>
                <w:rFonts w:ascii="標楷體" w:eastAsia="標楷體" w:hAnsi="標楷體"/>
                <w:noProof/>
                <w:spacing w:val="2"/>
                <w:sz w:val="20"/>
              </w:rPr>
            </w:pPr>
            <w:r w:rsidRPr="000B36BF">
              <w:rPr>
                <w:rFonts w:ascii="標楷體" w:eastAsia="標楷體" w:hAnsi="標楷體" w:hint="eastAsia"/>
                <w:noProof/>
                <w:spacing w:val="2"/>
                <w:sz w:val="20"/>
              </w:rPr>
              <w:t>提升分期繳</w:t>
            </w:r>
            <w:r w:rsidR="000E472B">
              <w:rPr>
                <w:rFonts w:ascii="標楷體" w:eastAsia="標楷體" w:hAnsi="標楷體" w:hint="eastAsia"/>
                <w:noProof/>
                <w:spacing w:val="2"/>
                <w:sz w:val="20"/>
              </w:rPr>
              <w:t>納</w:t>
            </w:r>
            <w:r w:rsidRPr="000B36BF">
              <w:rPr>
                <w:rFonts w:ascii="標楷體" w:eastAsia="標楷體" w:hAnsi="標楷體" w:hint="eastAsia"/>
                <w:noProof/>
                <w:spacing w:val="2"/>
                <w:sz w:val="20"/>
              </w:rPr>
              <w:t>壽險商品之銷售</w:t>
            </w:r>
            <w:r w:rsidR="000E472B">
              <w:rPr>
                <w:rFonts w:ascii="標楷體" w:eastAsia="標楷體" w:hAnsi="標楷體" w:hint="eastAsia"/>
                <w:noProof/>
                <w:spacing w:val="2"/>
                <w:sz w:val="20"/>
              </w:rPr>
              <w:t>未如預期</w:t>
            </w:r>
            <w:r w:rsidR="00C9168C" w:rsidRPr="00325773">
              <w:rPr>
                <w:rFonts w:ascii="標楷體" w:eastAsia="標楷體" w:hAnsi="標楷體" w:hint="eastAsia"/>
                <w:noProof/>
                <w:spacing w:val="2"/>
                <w:sz w:val="20"/>
              </w:rPr>
              <w:t>。</w:t>
            </w:r>
          </w:p>
        </w:tc>
      </w:tr>
      <w:tr w:rsidR="00C9168C" w:rsidRPr="00F64B94" w14:paraId="5F5BB357" w14:textId="77777777" w:rsidTr="003A2975">
        <w:trPr>
          <w:trHeight w:hRule="exact" w:val="624"/>
        </w:trPr>
        <w:tc>
          <w:tcPr>
            <w:tcW w:w="1984" w:type="dxa"/>
            <w:tcBorders>
              <w:top w:val="nil"/>
              <w:left w:val="nil"/>
              <w:bottom w:val="single" w:sz="4" w:space="0" w:color="auto"/>
              <w:right w:val="single" w:sz="4" w:space="0" w:color="auto"/>
            </w:tcBorders>
            <w:hideMark/>
          </w:tcPr>
          <w:p w14:paraId="6354C974" w14:textId="77777777" w:rsidR="00C9168C" w:rsidRPr="00325773" w:rsidRDefault="00C9168C" w:rsidP="00C9168C">
            <w:pPr>
              <w:pStyle w:val="afb"/>
              <w:adjustRightInd w:val="0"/>
              <w:snapToGrid w:val="0"/>
              <w:spacing w:line="240" w:lineRule="exact"/>
              <w:ind w:left="0" w:right="0"/>
              <w:rPr>
                <w:rFonts w:hAnsi="標楷體" w:cstheme="minorBidi"/>
                <w:noProof/>
                <w:sz w:val="20"/>
                <w:szCs w:val="20"/>
              </w:rPr>
            </w:pPr>
            <w:r w:rsidRPr="00325773">
              <w:rPr>
                <w:rFonts w:hAnsi="標楷體" w:cstheme="minorBidi" w:hint="eastAsia"/>
                <w:noProof/>
                <w:sz w:val="20"/>
                <w:szCs w:val="20"/>
              </w:rPr>
              <w:t>（8）外匯</w:t>
            </w:r>
            <w:r>
              <w:rPr>
                <w:rFonts w:hAnsi="標楷體" w:cstheme="minorBidi" w:hint="eastAsia"/>
                <w:noProof/>
                <w:sz w:val="20"/>
                <w:szCs w:val="20"/>
              </w:rPr>
              <w:t>業務</w:t>
            </w:r>
          </w:p>
        </w:tc>
        <w:tc>
          <w:tcPr>
            <w:tcW w:w="1134" w:type="dxa"/>
            <w:tcBorders>
              <w:top w:val="nil"/>
              <w:left w:val="single" w:sz="4" w:space="0" w:color="auto"/>
              <w:bottom w:val="single" w:sz="4" w:space="0" w:color="auto"/>
              <w:right w:val="single" w:sz="4" w:space="0" w:color="auto"/>
            </w:tcBorders>
            <w:hideMark/>
          </w:tcPr>
          <w:p w14:paraId="46C1537D" w14:textId="77777777" w:rsidR="00C9168C" w:rsidRPr="00325773" w:rsidRDefault="00C9168C" w:rsidP="00C9168C">
            <w:pPr>
              <w:spacing w:line="240" w:lineRule="exact"/>
              <w:jc w:val="center"/>
              <w:rPr>
                <w:rFonts w:ascii="標楷體" w:eastAsia="標楷體" w:hAnsi="標楷體"/>
                <w:noProof/>
                <w:sz w:val="20"/>
              </w:rPr>
            </w:pPr>
            <w:r>
              <w:rPr>
                <w:rFonts w:ascii="標楷體" w:eastAsia="標楷體" w:hAnsi="標楷體" w:hint="eastAsia"/>
                <w:noProof/>
                <w:sz w:val="20"/>
              </w:rPr>
              <w:t>美金百萬</w:t>
            </w:r>
            <w:r w:rsidRPr="00325773">
              <w:rPr>
                <w:rFonts w:ascii="標楷體" w:eastAsia="標楷體" w:hAnsi="標楷體" w:hint="eastAsia"/>
                <w:noProof/>
                <w:sz w:val="20"/>
              </w:rPr>
              <w:t>元</w:t>
            </w:r>
          </w:p>
        </w:tc>
        <w:tc>
          <w:tcPr>
            <w:tcW w:w="1134" w:type="dxa"/>
            <w:tcBorders>
              <w:top w:val="nil"/>
              <w:left w:val="single" w:sz="4" w:space="0" w:color="auto"/>
              <w:bottom w:val="single" w:sz="4" w:space="0" w:color="auto"/>
              <w:right w:val="single" w:sz="4" w:space="0" w:color="auto"/>
            </w:tcBorders>
            <w:shd w:val="clear" w:color="auto" w:fill="auto"/>
            <w:hideMark/>
          </w:tcPr>
          <w:p w14:paraId="01ACAEEB" w14:textId="6E6E3B28"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92,000 </w:t>
            </w:r>
          </w:p>
        </w:tc>
        <w:tc>
          <w:tcPr>
            <w:tcW w:w="1134" w:type="dxa"/>
            <w:tcBorders>
              <w:top w:val="nil"/>
              <w:left w:val="single" w:sz="4" w:space="0" w:color="auto"/>
              <w:bottom w:val="single" w:sz="4" w:space="0" w:color="auto"/>
              <w:right w:val="single" w:sz="4" w:space="0" w:color="auto"/>
            </w:tcBorders>
            <w:shd w:val="clear" w:color="auto" w:fill="auto"/>
            <w:hideMark/>
          </w:tcPr>
          <w:p w14:paraId="58BF0BF1" w14:textId="45C4E86B" w:rsidR="00C9168C" w:rsidRPr="000065A9" w:rsidRDefault="00C9168C" w:rsidP="00C9168C">
            <w:pPr>
              <w:spacing w:line="240" w:lineRule="exact"/>
              <w:jc w:val="right"/>
              <w:rPr>
                <w:rFonts w:ascii="標楷體" w:eastAsia="標楷體" w:hAnsi="標楷體"/>
                <w:noProof/>
                <w:sz w:val="20"/>
                <w:szCs w:val="20"/>
              </w:rPr>
            </w:pPr>
            <w:r w:rsidRPr="000065A9">
              <w:rPr>
                <w:rFonts w:ascii="標楷體" w:eastAsia="標楷體" w:hAnsi="標楷體" w:cs="Times New Roman" w:hint="eastAsia"/>
                <w:sz w:val="20"/>
                <w:szCs w:val="20"/>
              </w:rPr>
              <w:t xml:space="preserve">98,143 </w:t>
            </w:r>
          </w:p>
        </w:tc>
        <w:tc>
          <w:tcPr>
            <w:tcW w:w="1135" w:type="dxa"/>
            <w:tcBorders>
              <w:top w:val="nil"/>
              <w:left w:val="single" w:sz="4" w:space="0" w:color="auto"/>
              <w:bottom w:val="single" w:sz="4" w:space="0" w:color="auto"/>
              <w:right w:val="single" w:sz="4" w:space="0" w:color="auto"/>
            </w:tcBorders>
            <w:shd w:val="clear" w:color="auto" w:fill="auto"/>
            <w:hideMark/>
          </w:tcPr>
          <w:p w14:paraId="3439FA97" w14:textId="05F28F57" w:rsidR="00C9168C" w:rsidRPr="00C9168C" w:rsidRDefault="00C9168C" w:rsidP="00C9168C">
            <w:pPr>
              <w:spacing w:line="240" w:lineRule="exact"/>
              <w:jc w:val="right"/>
              <w:rPr>
                <w:rFonts w:ascii="標楷體" w:eastAsia="標楷體" w:hAnsi="標楷體"/>
                <w:noProof/>
                <w:sz w:val="20"/>
                <w:szCs w:val="20"/>
              </w:rPr>
            </w:pPr>
            <w:r w:rsidRPr="00C9168C">
              <w:rPr>
                <w:rFonts w:ascii="標楷體" w:eastAsia="標楷體" w:hAnsi="標楷體" w:cs="Times New Roman" w:hint="eastAsia"/>
                <w:sz w:val="20"/>
                <w:szCs w:val="20"/>
              </w:rPr>
              <w:t xml:space="preserve">6,143 </w:t>
            </w:r>
          </w:p>
        </w:tc>
        <w:tc>
          <w:tcPr>
            <w:tcW w:w="909" w:type="dxa"/>
            <w:tcBorders>
              <w:top w:val="nil"/>
              <w:left w:val="single" w:sz="4" w:space="0" w:color="auto"/>
              <w:bottom w:val="single" w:sz="4" w:space="0" w:color="auto"/>
              <w:right w:val="single" w:sz="4" w:space="0" w:color="auto"/>
            </w:tcBorders>
            <w:shd w:val="clear" w:color="auto" w:fill="auto"/>
            <w:hideMark/>
          </w:tcPr>
          <w:p w14:paraId="2F4F3BC3" w14:textId="26B745C7" w:rsidR="00C9168C" w:rsidRPr="007E656A" w:rsidRDefault="00C9168C" w:rsidP="00C9168C">
            <w:pPr>
              <w:spacing w:line="240" w:lineRule="exact"/>
              <w:jc w:val="right"/>
              <w:rPr>
                <w:rFonts w:ascii="標楷體" w:eastAsia="標楷體" w:hAnsi="標楷體"/>
                <w:noProof/>
                <w:sz w:val="20"/>
                <w:szCs w:val="20"/>
              </w:rPr>
            </w:pPr>
            <w:r w:rsidRPr="007E656A">
              <w:rPr>
                <w:rFonts w:ascii="標楷體" w:eastAsia="標楷體" w:hAnsi="標楷體" w:cs="Times New Roman" w:hint="eastAsia"/>
                <w:sz w:val="20"/>
                <w:szCs w:val="20"/>
              </w:rPr>
              <w:t xml:space="preserve">6.68 </w:t>
            </w:r>
          </w:p>
        </w:tc>
        <w:tc>
          <w:tcPr>
            <w:tcW w:w="2385" w:type="dxa"/>
            <w:tcBorders>
              <w:top w:val="nil"/>
              <w:left w:val="single" w:sz="4" w:space="0" w:color="auto"/>
              <w:bottom w:val="single" w:sz="4" w:space="0" w:color="auto"/>
              <w:right w:val="nil"/>
            </w:tcBorders>
            <w:hideMark/>
          </w:tcPr>
          <w:p w14:paraId="0DB47791" w14:textId="54957A23" w:rsidR="00C9168C" w:rsidRPr="007E656A" w:rsidRDefault="00C9168C" w:rsidP="00C9168C">
            <w:pPr>
              <w:spacing w:line="240" w:lineRule="exact"/>
              <w:jc w:val="both"/>
              <w:rPr>
                <w:rFonts w:ascii="標楷體" w:eastAsia="標楷體" w:hAnsi="標楷體"/>
                <w:noProof/>
                <w:sz w:val="20"/>
              </w:rPr>
            </w:pPr>
            <w:r w:rsidRPr="007E656A">
              <w:rPr>
                <w:rFonts w:ascii="標楷體" w:eastAsia="標楷體" w:hAnsi="標楷體" w:hint="eastAsia"/>
                <w:noProof/>
                <w:sz w:val="20"/>
              </w:rPr>
              <w:t>推出優惠</w:t>
            </w:r>
            <w:r w:rsidR="00197ABE" w:rsidRPr="007E656A">
              <w:rPr>
                <w:rFonts w:ascii="標楷體" w:eastAsia="標楷體" w:hAnsi="標楷體" w:hint="eastAsia"/>
                <w:noProof/>
                <w:sz w:val="20"/>
                <w:szCs w:val="20"/>
              </w:rPr>
              <w:t>外匯</w:t>
            </w:r>
            <w:r w:rsidRPr="007E656A">
              <w:rPr>
                <w:rFonts w:ascii="標楷體" w:eastAsia="標楷體" w:hAnsi="標楷體" w:hint="eastAsia"/>
                <w:noProof/>
                <w:sz w:val="20"/>
              </w:rPr>
              <w:t>存款專案</w:t>
            </w:r>
            <w:r w:rsidR="00197ABE" w:rsidRPr="007E656A">
              <w:rPr>
                <w:rFonts w:ascii="標楷體" w:eastAsia="標楷體" w:hAnsi="標楷體" w:hint="eastAsia"/>
                <w:noProof/>
                <w:sz w:val="20"/>
              </w:rPr>
              <w:t>，</w:t>
            </w:r>
            <w:r w:rsidRPr="007E656A">
              <w:rPr>
                <w:rFonts w:ascii="標楷體" w:eastAsia="標楷體" w:hAnsi="標楷體" w:hint="eastAsia"/>
                <w:noProof/>
                <w:sz w:val="20"/>
              </w:rPr>
              <w:t>業務量</w:t>
            </w:r>
            <w:r w:rsidR="00197ABE" w:rsidRPr="007E656A">
              <w:rPr>
                <w:rFonts w:ascii="標楷體" w:eastAsia="標楷體" w:hAnsi="標楷體" w:hint="eastAsia"/>
                <w:noProof/>
                <w:sz w:val="20"/>
              </w:rPr>
              <w:t>隨</w:t>
            </w:r>
            <w:r w:rsidRPr="007E656A">
              <w:rPr>
                <w:rFonts w:ascii="標楷體" w:eastAsia="標楷體" w:hAnsi="標楷體" w:hint="eastAsia"/>
                <w:noProof/>
                <w:sz w:val="20"/>
              </w:rPr>
              <w:t>增。</w:t>
            </w:r>
          </w:p>
        </w:tc>
      </w:tr>
    </w:tbl>
    <w:p w14:paraId="5BFBFD40" w14:textId="5B873DFF" w:rsidR="008438E1" w:rsidRPr="00671778" w:rsidRDefault="008438E1" w:rsidP="00321988">
      <w:pPr>
        <w:pStyle w:val="0245"/>
        <w:spacing w:line="500" w:lineRule="exact"/>
        <w:ind w:firstLine="1081"/>
        <w:rPr>
          <w:sz w:val="32"/>
        </w:rPr>
      </w:pPr>
      <w:r w:rsidRPr="009C73CF">
        <w:rPr>
          <w:rFonts w:hint="eastAsia"/>
          <w:b/>
        </w:rPr>
        <w:t xml:space="preserve">1.　營運計畫　</w:t>
      </w:r>
      <w:proofErr w:type="gramStart"/>
      <w:r w:rsidRPr="009C73CF">
        <w:rPr>
          <w:rFonts w:hint="eastAsia"/>
        </w:rPr>
        <w:t>1</w:t>
      </w:r>
      <w:r>
        <w:t>1</w:t>
      </w:r>
      <w:r w:rsidR="00D5095E">
        <w:t>3</w:t>
      </w:r>
      <w:proofErr w:type="gramEnd"/>
      <w:r w:rsidRPr="009C73CF">
        <w:rPr>
          <w:rFonts w:hint="eastAsia"/>
        </w:rPr>
        <w:t>年度營運計畫，主要有存款等8項，其中達成預計目標者</w:t>
      </w:r>
      <w:r w:rsidR="000065A9">
        <w:t>6</w:t>
      </w:r>
      <w:r w:rsidRPr="009C73CF">
        <w:rPr>
          <w:rFonts w:hint="eastAsia"/>
        </w:rPr>
        <w:t>項，未達預計目標者</w:t>
      </w:r>
      <w:r w:rsidR="000C5DA5">
        <w:rPr>
          <w:rFonts w:hint="eastAsia"/>
        </w:rPr>
        <w:t>2</w:t>
      </w:r>
      <w:r w:rsidRPr="009C73CF">
        <w:rPr>
          <w:rFonts w:hint="eastAsia"/>
        </w:rPr>
        <w:t>項，其原因列表分析如次：</w:t>
      </w:r>
    </w:p>
    <w:p w14:paraId="6D2F689F" w14:textId="0610A510" w:rsidR="008438E1" w:rsidRPr="009C73CF" w:rsidRDefault="008438E1" w:rsidP="00321988">
      <w:pPr>
        <w:pStyle w:val="0245"/>
        <w:spacing w:line="490" w:lineRule="exact"/>
        <w:ind w:firstLine="1081"/>
      </w:pPr>
      <w:r w:rsidRPr="009C73CF">
        <w:rPr>
          <w:rFonts w:hint="eastAsia"/>
          <w:b/>
          <w:color w:val="000000"/>
        </w:rPr>
        <w:t xml:space="preserve">2.　</w:t>
      </w:r>
      <w:r w:rsidRPr="00AA0EDF">
        <w:rPr>
          <w:rFonts w:hint="eastAsia"/>
          <w:b/>
          <w:color w:val="000000"/>
        </w:rPr>
        <w:t>固定資產之建設改良擴充計畫</w:t>
      </w:r>
      <w:r w:rsidRPr="009C73CF">
        <w:rPr>
          <w:rFonts w:hint="eastAsia"/>
          <w:b/>
          <w:color w:val="000000"/>
        </w:rPr>
        <w:t xml:space="preserve">　</w:t>
      </w:r>
      <w:proofErr w:type="gramStart"/>
      <w:r w:rsidR="00B51E22" w:rsidRPr="00B51E22">
        <w:rPr>
          <w:rFonts w:hint="eastAsia"/>
        </w:rPr>
        <w:t>113</w:t>
      </w:r>
      <w:proofErr w:type="gramEnd"/>
      <w:r w:rsidR="00B51E22" w:rsidRPr="00B51E22">
        <w:rPr>
          <w:rFonts w:hint="eastAsia"/>
        </w:rPr>
        <w:t>年度固定資產建設改良擴充計畫預算數8億6,218萬餘元，連同上年度轉入數1億2,692萬餘元，合計可用預算數9億8,910萬餘元</w:t>
      </w:r>
      <w:r w:rsidR="003A2975">
        <w:rPr>
          <w:rFonts w:hint="eastAsia"/>
        </w:rPr>
        <w:t>，</w:t>
      </w:r>
      <w:proofErr w:type="gramStart"/>
      <w:r w:rsidR="003A2975">
        <w:rPr>
          <w:rFonts w:hint="eastAsia"/>
        </w:rPr>
        <w:t>均屬一</w:t>
      </w:r>
      <w:r w:rsidR="003A2975">
        <w:rPr>
          <w:rFonts w:hint="eastAsia"/>
        </w:rPr>
        <w:lastRenderedPageBreak/>
        <w:t>般</w:t>
      </w:r>
      <w:proofErr w:type="gramEnd"/>
      <w:r w:rsidR="003A2975">
        <w:rPr>
          <w:rFonts w:hint="eastAsia"/>
        </w:rPr>
        <w:t>建築及設備</w:t>
      </w:r>
      <w:r w:rsidR="00B51E22" w:rsidRPr="00B51E22">
        <w:rPr>
          <w:rFonts w:hint="eastAsia"/>
        </w:rPr>
        <w:t>。決算支用數8億994萬餘元，較可用預算數減少1億7,916萬餘元，約18.11％，主要係基隆分行大樓廁所及樓梯整修工程等，未及於年度內完</w:t>
      </w:r>
      <w:r w:rsidR="002F2F57">
        <w:rPr>
          <w:rFonts w:hint="eastAsia"/>
        </w:rPr>
        <w:t>工或驗收</w:t>
      </w:r>
      <w:r w:rsidR="00B51E22" w:rsidRPr="00B51E22">
        <w:rPr>
          <w:rFonts w:hint="eastAsia"/>
        </w:rPr>
        <w:t>所致。未支用數中1億847萬餘元，業經</w:t>
      </w:r>
      <w:r w:rsidR="00A02647">
        <w:rPr>
          <w:rFonts w:hint="eastAsia"/>
        </w:rPr>
        <w:t>報准</w:t>
      </w:r>
      <w:r w:rsidR="00B51E22" w:rsidRPr="00B51E22">
        <w:rPr>
          <w:rFonts w:hint="eastAsia"/>
        </w:rPr>
        <w:t>保留轉入</w:t>
      </w:r>
      <w:r w:rsidR="00A02647">
        <w:rPr>
          <w:rFonts w:hint="eastAsia"/>
        </w:rPr>
        <w:t>以後</w:t>
      </w:r>
      <w:r w:rsidR="00B51E22" w:rsidRPr="00B51E22">
        <w:rPr>
          <w:rFonts w:hint="eastAsia"/>
        </w:rPr>
        <w:t>年度繼續執行。</w:t>
      </w:r>
    </w:p>
    <w:p w14:paraId="4ECD9CF0" w14:textId="77777777" w:rsidR="008438E1" w:rsidRPr="009C73CF" w:rsidRDefault="008438E1" w:rsidP="002277AA">
      <w:pPr>
        <w:pStyle w:val="414P"/>
        <w:spacing w:before="72" w:after="72" w:line="420" w:lineRule="exact"/>
        <w:ind w:firstLine="561"/>
      </w:pPr>
      <w:r w:rsidRPr="009C73CF">
        <w:rPr>
          <w:rFonts w:hint="eastAsia"/>
        </w:rPr>
        <w:t xml:space="preserve">（二）　</w:t>
      </w:r>
      <w:r w:rsidRPr="007812EF">
        <w:rPr>
          <w:rFonts w:hint="eastAsia"/>
        </w:rPr>
        <w:t>預算執行情形之審核</w:t>
      </w:r>
    </w:p>
    <w:p w14:paraId="410A82B9" w14:textId="4671564F" w:rsidR="008438E1" w:rsidRPr="00DE7E38" w:rsidRDefault="008438E1" w:rsidP="00321988">
      <w:pPr>
        <w:pStyle w:val="012"/>
        <w:spacing w:line="480" w:lineRule="exact"/>
        <w:ind w:firstLine="480"/>
      </w:pPr>
      <w:proofErr w:type="gramStart"/>
      <w:r w:rsidRPr="00DE7E38">
        <w:t>1</w:t>
      </w:r>
      <w:r w:rsidRPr="00DE7E38">
        <w:rPr>
          <w:rFonts w:hint="eastAsia"/>
        </w:rPr>
        <w:t>1</w:t>
      </w:r>
      <w:r w:rsidR="00D32635" w:rsidRPr="00DE7E38">
        <w:rPr>
          <w:rFonts w:hint="eastAsia"/>
        </w:rPr>
        <w:t>3</w:t>
      </w:r>
      <w:proofErr w:type="gramEnd"/>
      <w:r w:rsidRPr="00DE7E38">
        <w:rPr>
          <w:rFonts w:hint="eastAsia"/>
        </w:rPr>
        <w:t>年度決算審核結果，營業利益</w:t>
      </w:r>
      <w:r w:rsidR="00DE7E38" w:rsidRPr="00DE7E38">
        <w:t>203</w:t>
      </w:r>
      <w:r w:rsidRPr="00DE7E38">
        <w:rPr>
          <w:rFonts w:hint="eastAsia"/>
        </w:rPr>
        <w:t>億</w:t>
      </w:r>
      <w:r w:rsidR="00DE7E38" w:rsidRPr="00DE7E38">
        <w:t>9,</w:t>
      </w:r>
      <w:r w:rsidR="00DE7E38" w:rsidRPr="00DE7E38">
        <w:rPr>
          <w:rFonts w:hint="eastAsia"/>
        </w:rPr>
        <w:t>071</w:t>
      </w:r>
      <w:r w:rsidRPr="00DE7E38">
        <w:rPr>
          <w:rFonts w:hint="eastAsia"/>
        </w:rPr>
        <w:t>萬餘元，營業外損失</w:t>
      </w:r>
      <w:r w:rsidR="00402D98" w:rsidRPr="00DE7E38">
        <w:rPr>
          <w:rFonts w:hint="eastAsia"/>
        </w:rPr>
        <w:t>1</w:t>
      </w:r>
      <w:r w:rsidR="00DE7E38" w:rsidRPr="00DE7E38">
        <w:t>6</w:t>
      </w:r>
      <w:r w:rsidRPr="00DE7E38">
        <w:rPr>
          <w:rFonts w:hint="eastAsia"/>
        </w:rPr>
        <w:t>億</w:t>
      </w:r>
      <w:r w:rsidR="00DE7E38" w:rsidRPr="00DE7E38">
        <w:t>8,505</w:t>
      </w:r>
      <w:r w:rsidRPr="00DE7E38">
        <w:rPr>
          <w:rFonts w:hint="eastAsia"/>
        </w:rPr>
        <w:t>萬餘元，稅前淨利</w:t>
      </w:r>
      <w:r w:rsidR="00DE7E38" w:rsidRPr="00DE7E38">
        <w:t>187</w:t>
      </w:r>
      <w:r w:rsidRPr="00DE7E38">
        <w:rPr>
          <w:rFonts w:hint="eastAsia"/>
        </w:rPr>
        <w:t>億</w:t>
      </w:r>
      <w:r w:rsidR="00DE7E38" w:rsidRPr="00DE7E38">
        <w:t>565</w:t>
      </w:r>
      <w:r w:rsidRPr="00DE7E38">
        <w:rPr>
          <w:rFonts w:hint="eastAsia"/>
        </w:rPr>
        <w:t>萬餘元，經減除所得稅費用</w:t>
      </w:r>
      <w:r w:rsidR="00DE7E38" w:rsidRPr="00DE7E38">
        <w:t>40</w:t>
      </w:r>
      <w:r w:rsidRPr="00DE7E38">
        <w:rPr>
          <w:rFonts w:hint="eastAsia"/>
        </w:rPr>
        <w:t>億</w:t>
      </w:r>
      <w:r w:rsidR="00DE7E38" w:rsidRPr="00DE7E38">
        <w:t>1,505</w:t>
      </w:r>
      <w:r w:rsidRPr="00DE7E38">
        <w:rPr>
          <w:rFonts w:hint="eastAsia"/>
        </w:rPr>
        <w:t>萬餘元後，審定本期淨利為</w:t>
      </w:r>
      <w:r w:rsidR="00DE7E38" w:rsidRPr="00DE7E38">
        <w:t>146</w:t>
      </w:r>
      <w:r w:rsidRPr="00DE7E38">
        <w:rPr>
          <w:rFonts w:hint="eastAsia"/>
        </w:rPr>
        <w:t>億</w:t>
      </w:r>
      <w:r w:rsidR="00DE7E38" w:rsidRPr="00DE7E38">
        <w:t>9,060</w:t>
      </w:r>
      <w:r w:rsidRPr="00DE7E38">
        <w:rPr>
          <w:rFonts w:hint="eastAsia"/>
        </w:rPr>
        <w:t>萬餘元。</w:t>
      </w:r>
    </w:p>
    <w:p w14:paraId="4B45BD63" w14:textId="37AC00AF" w:rsidR="008438E1" w:rsidRPr="009C73CF" w:rsidRDefault="008438E1" w:rsidP="00321988">
      <w:pPr>
        <w:pStyle w:val="012"/>
        <w:spacing w:line="480" w:lineRule="exact"/>
        <w:ind w:firstLine="480"/>
      </w:pPr>
      <w:r w:rsidRPr="00DE7E38">
        <w:rPr>
          <w:rFonts w:hint="eastAsia"/>
        </w:rPr>
        <w:t>上述營業利益較預算數增加</w:t>
      </w:r>
      <w:r w:rsidR="00DE7E38" w:rsidRPr="00DE7E38">
        <w:t>77</w:t>
      </w:r>
      <w:r w:rsidRPr="00DE7E38">
        <w:t>億</w:t>
      </w:r>
      <w:r w:rsidR="00DE7E38" w:rsidRPr="00DE7E38">
        <w:t>2,413</w:t>
      </w:r>
      <w:r w:rsidRPr="00DE7E38">
        <w:rPr>
          <w:rFonts w:hint="eastAsia"/>
        </w:rPr>
        <w:t>萬餘元，稅前淨利亦較預算數增加</w:t>
      </w:r>
      <w:r w:rsidR="00DE7E38" w:rsidRPr="00DE7E38">
        <w:t>75</w:t>
      </w:r>
      <w:r w:rsidRPr="00DE7E38">
        <w:rPr>
          <w:rFonts w:hint="eastAsia"/>
        </w:rPr>
        <w:t>億</w:t>
      </w:r>
      <w:r w:rsidR="00DE7E38" w:rsidRPr="00DE7E38">
        <w:t>8,540</w:t>
      </w:r>
      <w:r w:rsidRPr="00DE7E38">
        <w:rPr>
          <w:rFonts w:hint="eastAsia"/>
        </w:rPr>
        <w:t>萬餘元</w:t>
      </w:r>
      <w:r w:rsidRPr="00DE7E38">
        <w:t>，</w:t>
      </w:r>
      <w:r w:rsidRPr="00DE7E38">
        <w:rPr>
          <w:rFonts w:hint="eastAsia"/>
        </w:rPr>
        <w:t>主要係受國內（外）升息因素，</w:t>
      </w:r>
      <w:r w:rsidR="0069411F" w:rsidRPr="00DE7E38">
        <w:rPr>
          <w:rFonts w:hint="eastAsia"/>
        </w:rPr>
        <w:t>淨利息收益</w:t>
      </w:r>
      <w:r w:rsidRPr="00DE7E38">
        <w:rPr>
          <w:rFonts w:hint="eastAsia"/>
        </w:rPr>
        <w:t>較預計增加所致。</w:t>
      </w:r>
    </w:p>
    <w:p w14:paraId="4D7F520F" w14:textId="77777777" w:rsidR="008438E1" w:rsidRPr="009C73CF" w:rsidRDefault="008438E1" w:rsidP="002277AA">
      <w:pPr>
        <w:pStyle w:val="414P"/>
        <w:spacing w:before="72" w:after="72" w:line="420" w:lineRule="exact"/>
        <w:ind w:firstLine="561"/>
      </w:pPr>
      <w:r w:rsidRPr="009C73CF">
        <w:rPr>
          <w:rFonts w:hint="eastAsia"/>
        </w:rPr>
        <w:t xml:space="preserve">（三）　</w:t>
      </w:r>
      <w:r w:rsidRPr="0007555C">
        <w:rPr>
          <w:rFonts w:hint="eastAsia"/>
        </w:rPr>
        <w:t>盈虧撥補之審定</w:t>
      </w:r>
    </w:p>
    <w:p w14:paraId="287BF426" w14:textId="17EB0663" w:rsidR="008438E1" w:rsidRPr="009C73CF" w:rsidRDefault="008438E1" w:rsidP="00321988">
      <w:pPr>
        <w:pStyle w:val="0245"/>
        <w:spacing w:line="490" w:lineRule="exact"/>
        <w:ind w:firstLine="1081"/>
      </w:pPr>
      <w:r w:rsidRPr="009C73CF">
        <w:rPr>
          <w:rFonts w:hint="eastAsia"/>
          <w:b/>
          <w:color w:val="000000"/>
        </w:rPr>
        <w:t xml:space="preserve">1.　盈虧之審定　</w:t>
      </w:r>
      <w:proofErr w:type="gramStart"/>
      <w:r w:rsidRPr="009C73CF">
        <w:rPr>
          <w:rFonts w:hint="eastAsia"/>
        </w:rPr>
        <w:t>1</w:t>
      </w:r>
      <w:r>
        <w:t>1</w:t>
      </w:r>
      <w:r w:rsidR="0097164D">
        <w:rPr>
          <w:rFonts w:hint="eastAsia"/>
        </w:rPr>
        <w:t>3</w:t>
      </w:r>
      <w:proofErr w:type="gramEnd"/>
      <w:r w:rsidRPr="009C73CF">
        <w:rPr>
          <w:rFonts w:hint="eastAsia"/>
        </w:rPr>
        <w:t>年度原編決算稅前淨利</w:t>
      </w:r>
      <w:r w:rsidR="0097164D">
        <w:rPr>
          <w:rFonts w:hint="eastAsia"/>
        </w:rPr>
        <w:t>187</w:t>
      </w:r>
      <w:r w:rsidR="008545D0" w:rsidRPr="008545D0">
        <w:rPr>
          <w:rFonts w:hint="eastAsia"/>
        </w:rPr>
        <w:t>億</w:t>
      </w:r>
      <w:r w:rsidR="0097164D">
        <w:rPr>
          <w:rFonts w:hint="eastAsia"/>
        </w:rPr>
        <w:t>2,</w:t>
      </w:r>
      <w:r w:rsidR="0097164D">
        <w:t>925</w:t>
      </w:r>
      <w:r w:rsidR="008545D0">
        <w:rPr>
          <w:rFonts w:hint="eastAsia"/>
        </w:rPr>
        <w:t>萬</w:t>
      </w:r>
      <w:r w:rsidR="0097164D">
        <w:t>548</w:t>
      </w:r>
      <w:r w:rsidR="00170E6D">
        <w:rPr>
          <w:rFonts w:hint="eastAsia"/>
        </w:rPr>
        <w:t>元，行政院彙編決算照數核定，經本部審核</w:t>
      </w:r>
      <w:r w:rsidRPr="009C73CF">
        <w:rPr>
          <w:rFonts w:hint="eastAsia"/>
        </w:rPr>
        <w:t>修正</w:t>
      </w:r>
      <w:r w:rsidR="00170E6D">
        <w:rPr>
          <w:rFonts w:hint="eastAsia"/>
        </w:rPr>
        <w:t>增</w:t>
      </w:r>
      <w:r>
        <w:rPr>
          <w:rFonts w:hint="eastAsia"/>
        </w:rPr>
        <w:t>列</w:t>
      </w:r>
      <w:r w:rsidR="00CE148D">
        <w:rPr>
          <w:rFonts w:hint="eastAsia"/>
        </w:rPr>
        <w:t>支出</w:t>
      </w:r>
      <w:r w:rsidR="00CE148D">
        <w:rPr>
          <w:rFonts w:hint="eastAsia"/>
          <w:bCs/>
        </w:rPr>
        <w:t>2,</w:t>
      </w:r>
      <w:r w:rsidR="00CE148D">
        <w:rPr>
          <w:bCs/>
        </w:rPr>
        <w:t>359</w:t>
      </w:r>
      <w:r w:rsidRPr="009C73CF">
        <w:rPr>
          <w:rFonts w:hint="eastAsia"/>
          <w:bCs/>
        </w:rPr>
        <w:t>萬</w:t>
      </w:r>
      <w:r w:rsidR="00CE148D">
        <w:rPr>
          <w:bCs/>
        </w:rPr>
        <w:t>5,235</w:t>
      </w:r>
      <w:r w:rsidRPr="009C73CF">
        <w:rPr>
          <w:rFonts w:hint="eastAsia"/>
        </w:rPr>
        <w:t>元，審定</w:t>
      </w:r>
      <w:proofErr w:type="gramStart"/>
      <w:r>
        <w:t>11</w:t>
      </w:r>
      <w:r w:rsidR="00D52930">
        <w:t>3</w:t>
      </w:r>
      <w:proofErr w:type="gramEnd"/>
      <w:r w:rsidRPr="009C73CF">
        <w:rPr>
          <w:rFonts w:hint="eastAsia"/>
        </w:rPr>
        <w:t>年度決算稅前淨利</w:t>
      </w:r>
      <w:r w:rsidR="00D52930">
        <w:t>187</w:t>
      </w:r>
      <w:r w:rsidR="00397C42" w:rsidRPr="008545D0">
        <w:rPr>
          <w:rFonts w:hint="eastAsia"/>
        </w:rPr>
        <w:t>億</w:t>
      </w:r>
      <w:r w:rsidR="00D52930">
        <w:t>565</w:t>
      </w:r>
      <w:r w:rsidR="00397C42">
        <w:rPr>
          <w:rFonts w:hint="eastAsia"/>
        </w:rPr>
        <w:t>萬</w:t>
      </w:r>
      <w:r w:rsidR="00D52930">
        <w:t>5,313</w:t>
      </w:r>
      <w:r w:rsidR="00397C42">
        <w:rPr>
          <w:rFonts w:hint="eastAsia"/>
        </w:rPr>
        <w:t>元</w:t>
      </w:r>
      <w:r w:rsidRPr="009C73CF">
        <w:rPr>
          <w:rFonts w:hint="eastAsia"/>
        </w:rPr>
        <w:t>，減除所得稅費用</w:t>
      </w:r>
      <w:r w:rsidR="00D52930">
        <w:t>40</w:t>
      </w:r>
      <w:r w:rsidRPr="009C73CF">
        <w:rPr>
          <w:rFonts w:hint="eastAsia"/>
        </w:rPr>
        <w:t>億</w:t>
      </w:r>
      <w:r w:rsidR="00D52930">
        <w:t>1,505</w:t>
      </w:r>
      <w:r w:rsidRPr="009C73CF">
        <w:rPr>
          <w:rFonts w:hint="eastAsia"/>
        </w:rPr>
        <w:t>萬</w:t>
      </w:r>
      <w:r w:rsidR="00D52930">
        <w:t>3,732</w:t>
      </w:r>
      <w:r w:rsidRPr="009C73CF">
        <w:rPr>
          <w:rFonts w:hint="eastAsia"/>
        </w:rPr>
        <w:t>元，本期淨利</w:t>
      </w:r>
      <w:r w:rsidR="00D52930">
        <w:t>146</w:t>
      </w:r>
      <w:r w:rsidRPr="009C73CF">
        <w:rPr>
          <w:rFonts w:hint="eastAsia"/>
        </w:rPr>
        <w:t>億</w:t>
      </w:r>
      <w:r w:rsidR="00D52930">
        <w:t>9,060</w:t>
      </w:r>
      <w:r w:rsidRPr="009C73CF">
        <w:rPr>
          <w:rFonts w:hint="eastAsia"/>
        </w:rPr>
        <w:t>萬</w:t>
      </w:r>
      <w:r w:rsidR="00D52930">
        <w:t>1,581</w:t>
      </w:r>
      <w:r w:rsidRPr="009C73CF">
        <w:rPr>
          <w:rFonts w:hint="eastAsia"/>
        </w:rPr>
        <w:t>元。</w:t>
      </w:r>
    </w:p>
    <w:p w14:paraId="36522275" w14:textId="4B131141" w:rsidR="008438E1" w:rsidRPr="009C73CF" w:rsidRDefault="008438E1" w:rsidP="00321988">
      <w:pPr>
        <w:pStyle w:val="0245"/>
        <w:spacing w:line="490" w:lineRule="exact"/>
        <w:ind w:firstLine="1081"/>
      </w:pPr>
      <w:r w:rsidRPr="009C73CF">
        <w:rPr>
          <w:rFonts w:hint="eastAsia"/>
          <w:b/>
          <w:color w:val="000000"/>
        </w:rPr>
        <w:t xml:space="preserve">2.　課稅所得之審定　</w:t>
      </w:r>
      <w:r w:rsidRPr="009C73CF">
        <w:t>上列稅前</w:t>
      </w:r>
      <w:r w:rsidRPr="009C73CF">
        <w:rPr>
          <w:rFonts w:hint="eastAsia"/>
        </w:rPr>
        <w:t>淨利</w:t>
      </w:r>
      <w:r w:rsidRPr="009C73CF">
        <w:t>，</w:t>
      </w:r>
      <w:r w:rsidRPr="009C73CF">
        <w:rPr>
          <w:rFonts w:hint="eastAsia"/>
        </w:rPr>
        <w:t>依行政院核定及本部審核結果，照稅法規定，課稅所得為</w:t>
      </w:r>
      <w:r w:rsidR="00981C6A">
        <w:t>103</w:t>
      </w:r>
      <w:r w:rsidRPr="009C73CF">
        <w:rPr>
          <w:rFonts w:hint="eastAsia"/>
        </w:rPr>
        <w:t>億</w:t>
      </w:r>
      <w:r w:rsidR="00981C6A">
        <w:t>4,739</w:t>
      </w:r>
      <w:r w:rsidRPr="009C73CF">
        <w:rPr>
          <w:rFonts w:hint="eastAsia"/>
        </w:rPr>
        <w:t>萬</w:t>
      </w:r>
      <w:r w:rsidR="00981C6A">
        <w:t>3,748</w:t>
      </w:r>
      <w:r w:rsidRPr="009C73CF">
        <w:rPr>
          <w:rFonts w:hint="eastAsia"/>
        </w:rPr>
        <w:t>元，應繳納所得稅為</w:t>
      </w:r>
      <w:r w:rsidR="00981C6A">
        <w:t>26</w:t>
      </w:r>
      <w:r w:rsidRPr="009C73CF">
        <w:t>億</w:t>
      </w:r>
      <w:r w:rsidR="00981C6A">
        <w:t>5,489</w:t>
      </w:r>
      <w:r w:rsidRPr="009C73CF">
        <w:rPr>
          <w:rFonts w:hint="eastAsia"/>
        </w:rPr>
        <w:t>萬</w:t>
      </w:r>
      <w:r w:rsidR="00981C6A">
        <w:t>3,479</w:t>
      </w:r>
      <w:r w:rsidRPr="009C73CF">
        <w:rPr>
          <w:rFonts w:hint="eastAsia"/>
        </w:rPr>
        <w:t>元（含外國政府所得稅</w:t>
      </w:r>
      <w:r w:rsidR="00981C6A">
        <w:t>5</w:t>
      </w:r>
      <w:r w:rsidR="005855EC">
        <w:rPr>
          <w:rFonts w:hint="eastAsia"/>
        </w:rPr>
        <w:t>億</w:t>
      </w:r>
      <w:r w:rsidR="00981C6A">
        <w:t>8,541</w:t>
      </w:r>
      <w:r w:rsidRPr="009C73CF">
        <w:t>萬</w:t>
      </w:r>
      <w:r w:rsidR="00981C6A">
        <w:t>4,730</w:t>
      </w:r>
      <w:r w:rsidRPr="009C73CF">
        <w:rPr>
          <w:rFonts w:hint="eastAsia"/>
        </w:rPr>
        <w:t>元）。</w:t>
      </w:r>
    </w:p>
    <w:p w14:paraId="0800B561" w14:textId="55A5AE81" w:rsidR="008438E1" w:rsidRPr="002A7DFA" w:rsidRDefault="008438E1" w:rsidP="00321988">
      <w:pPr>
        <w:pStyle w:val="0245"/>
        <w:spacing w:line="490" w:lineRule="exact"/>
        <w:ind w:firstLine="1081"/>
        <w:rPr>
          <w:spacing w:val="1"/>
        </w:rPr>
      </w:pPr>
      <w:r w:rsidRPr="009C73CF">
        <w:rPr>
          <w:rFonts w:hint="eastAsia"/>
          <w:b/>
          <w:color w:val="000000"/>
        </w:rPr>
        <w:t xml:space="preserve">3.　盈虧撥補　</w:t>
      </w:r>
      <w:proofErr w:type="gramStart"/>
      <w:r w:rsidRPr="002A7DFA">
        <w:rPr>
          <w:rFonts w:hint="eastAsia"/>
          <w:spacing w:val="1"/>
        </w:rPr>
        <w:t>1</w:t>
      </w:r>
      <w:r w:rsidR="00EE5CA1" w:rsidRPr="002A7DFA">
        <w:rPr>
          <w:spacing w:val="1"/>
        </w:rPr>
        <w:t>1</w:t>
      </w:r>
      <w:r w:rsidR="00B822ED" w:rsidRPr="002A7DFA">
        <w:rPr>
          <w:spacing w:val="1"/>
        </w:rPr>
        <w:t>3</w:t>
      </w:r>
      <w:proofErr w:type="gramEnd"/>
      <w:r w:rsidRPr="002A7DFA">
        <w:rPr>
          <w:rFonts w:hint="eastAsia"/>
          <w:spacing w:val="1"/>
        </w:rPr>
        <w:t>年度審定</w:t>
      </w:r>
      <w:r w:rsidR="00B822ED" w:rsidRPr="002A7DFA">
        <w:rPr>
          <w:rFonts w:hint="eastAsia"/>
          <w:spacing w:val="1"/>
        </w:rPr>
        <w:t>本期淨利</w:t>
      </w:r>
      <w:r w:rsidR="00B822ED" w:rsidRPr="002A7DFA">
        <w:rPr>
          <w:spacing w:val="1"/>
        </w:rPr>
        <w:t>146</w:t>
      </w:r>
      <w:r w:rsidR="00B822ED" w:rsidRPr="002A7DFA">
        <w:rPr>
          <w:rFonts w:hint="eastAsia"/>
          <w:spacing w:val="1"/>
        </w:rPr>
        <w:t>億</w:t>
      </w:r>
      <w:r w:rsidR="00B822ED" w:rsidRPr="002A7DFA">
        <w:rPr>
          <w:spacing w:val="1"/>
        </w:rPr>
        <w:t>9,060</w:t>
      </w:r>
      <w:r w:rsidR="00B822ED" w:rsidRPr="002A7DFA">
        <w:rPr>
          <w:rFonts w:hint="eastAsia"/>
          <w:spacing w:val="1"/>
        </w:rPr>
        <w:t>萬</w:t>
      </w:r>
      <w:r w:rsidR="00B822ED" w:rsidRPr="002A7DFA">
        <w:rPr>
          <w:spacing w:val="1"/>
        </w:rPr>
        <w:t>1,581</w:t>
      </w:r>
      <w:r w:rsidR="00B822ED" w:rsidRPr="002A7DFA">
        <w:rPr>
          <w:rFonts w:hint="eastAsia"/>
          <w:spacing w:val="1"/>
        </w:rPr>
        <w:t>元</w:t>
      </w:r>
      <w:r w:rsidRPr="002A7DFA">
        <w:rPr>
          <w:rFonts w:hint="eastAsia"/>
          <w:spacing w:val="1"/>
        </w:rPr>
        <w:t>，連同累積盈餘</w:t>
      </w:r>
      <w:r w:rsidR="00B822ED" w:rsidRPr="002A7DFA">
        <w:rPr>
          <w:spacing w:val="1"/>
        </w:rPr>
        <w:t>54</w:t>
      </w:r>
      <w:r w:rsidRPr="002A7DFA">
        <w:rPr>
          <w:rFonts w:hint="eastAsia"/>
          <w:spacing w:val="1"/>
        </w:rPr>
        <w:t>億</w:t>
      </w:r>
      <w:r w:rsidR="00B822ED" w:rsidRPr="002A7DFA">
        <w:rPr>
          <w:spacing w:val="1"/>
        </w:rPr>
        <w:t>5,518</w:t>
      </w:r>
      <w:r w:rsidRPr="002A7DFA">
        <w:rPr>
          <w:rFonts w:hint="eastAsia"/>
          <w:spacing w:val="1"/>
        </w:rPr>
        <w:t>萬</w:t>
      </w:r>
      <w:r w:rsidR="00B822ED" w:rsidRPr="002A7DFA">
        <w:rPr>
          <w:spacing w:val="1"/>
        </w:rPr>
        <w:t>4,073</w:t>
      </w:r>
      <w:r w:rsidRPr="002A7DFA">
        <w:rPr>
          <w:rFonts w:hint="eastAsia"/>
          <w:spacing w:val="1"/>
        </w:rPr>
        <w:t>元及</w:t>
      </w:r>
      <w:r w:rsidR="00DB69BC" w:rsidRPr="002A7DFA">
        <w:rPr>
          <w:rFonts w:hint="eastAsia"/>
          <w:spacing w:val="1"/>
        </w:rPr>
        <w:t>公積轉列</w:t>
      </w:r>
      <w:r w:rsidRPr="002A7DFA">
        <w:rPr>
          <w:rFonts w:hint="eastAsia"/>
          <w:spacing w:val="1"/>
        </w:rPr>
        <w:t>數</w:t>
      </w:r>
      <w:r w:rsidR="00997110" w:rsidRPr="002A7DFA">
        <w:rPr>
          <w:spacing w:val="1"/>
        </w:rPr>
        <w:t>576</w:t>
      </w:r>
      <w:r w:rsidRPr="002A7DFA">
        <w:rPr>
          <w:rFonts w:hint="eastAsia"/>
          <w:spacing w:val="1"/>
        </w:rPr>
        <w:t>萬</w:t>
      </w:r>
      <w:r w:rsidR="00997110" w:rsidRPr="002A7DFA">
        <w:rPr>
          <w:rFonts w:hint="eastAsia"/>
          <w:spacing w:val="1"/>
        </w:rPr>
        <w:t>9</w:t>
      </w:r>
      <w:r w:rsidR="00997110" w:rsidRPr="002A7DFA">
        <w:rPr>
          <w:spacing w:val="1"/>
        </w:rPr>
        <w:t>,407</w:t>
      </w:r>
      <w:r w:rsidRPr="002A7DFA">
        <w:rPr>
          <w:rFonts w:hint="eastAsia"/>
          <w:spacing w:val="1"/>
        </w:rPr>
        <w:t>元，合計</w:t>
      </w:r>
      <w:r w:rsidR="00D37893" w:rsidRPr="002A7DFA">
        <w:rPr>
          <w:spacing w:val="1"/>
        </w:rPr>
        <w:t>201</w:t>
      </w:r>
      <w:r w:rsidRPr="002A7DFA">
        <w:rPr>
          <w:rFonts w:hint="eastAsia"/>
          <w:spacing w:val="1"/>
        </w:rPr>
        <w:t>億</w:t>
      </w:r>
      <w:r w:rsidR="00D37893" w:rsidRPr="002A7DFA">
        <w:rPr>
          <w:spacing w:val="1"/>
        </w:rPr>
        <w:t>5,155</w:t>
      </w:r>
      <w:r w:rsidRPr="002A7DFA">
        <w:rPr>
          <w:rFonts w:hint="eastAsia"/>
          <w:spacing w:val="1"/>
        </w:rPr>
        <w:t>萬</w:t>
      </w:r>
      <w:r w:rsidR="00D37893" w:rsidRPr="002A7DFA">
        <w:rPr>
          <w:spacing w:val="1"/>
        </w:rPr>
        <w:t>5,061</w:t>
      </w:r>
      <w:r w:rsidRPr="002A7DFA">
        <w:rPr>
          <w:rFonts w:hint="eastAsia"/>
          <w:spacing w:val="1"/>
        </w:rPr>
        <w:t>元，依法分配如次：（1）</w:t>
      </w:r>
      <w:r w:rsidR="00106CFE" w:rsidRPr="002A7DFA">
        <w:rPr>
          <w:rFonts w:hint="eastAsia"/>
          <w:spacing w:val="1"/>
        </w:rPr>
        <w:t>填補虧損</w:t>
      </w:r>
      <w:r w:rsidR="00D83E1D" w:rsidRPr="002A7DFA">
        <w:rPr>
          <w:rFonts w:hint="eastAsia"/>
          <w:spacing w:val="1"/>
        </w:rPr>
        <w:t>18億5,</w:t>
      </w:r>
      <w:r w:rsidR="00D83E1D" w:rsidRPr="002A7DFA">
        <w:rPr>
          <w:spacing w:val="1"/>
        </w:rPr>
        <w:t>206</w:t>
      </w:r>
      <w:r w:rsidR="00D83E1D" w:rsidRPr="002A7DFA">
        <w:rPr>
          <w:rFonts w:hint="eastAsia"/>
          <w:spacing w:val="1"/>
        </w:rPr>
        <w:t>萬9,</w:t>
      </w:r>
      <w:r w:rsidR="00D83E1D" w:rsidRPr="002A7DFA">
        <w:rPr>
          <w:spacing w:val="1"/>
        </w:rPr>
        <w:t>636</w:t>
      </w:r>
      <w:r w:rsidR="00D83E1D" w:rsidRPr="002A7DFA">
        <w:rPr>
          <w:rFonts w:hint="eastAsia"/>
          <w:spacing w:val="1"/>
        </w:rPr>
        <w:t>元</w:t>
      </w:r>
      <w:r w:rsidR="00464F5C" w:rsidRPr="002A7DFA">
        <w:rPr>
          <w:rFonts w:hint="eastAsia"/>
          <w:spacing w:val="1"/>
        </w:rPr>
        <w:t>（</w:t>
      </w:r>
      <w:r w:rsidR="00160D62" w:rsidRPr="002A7DFA">
        <w:rPr>
          <w:rFonts w:hint="eastAsia"/>
          <w:spacing w:val="1"/>
        </w:rPr>
        <w:t>均為</w:t>
      </w:r>
      <w:r w:rsidR="00464F5C" w:rsidRPr="002A7DFA">
        <w:rPr>
          <w:rFonts w:hint="eastAsia"/>
          <w:spacing w:val="1"/>
        </w:rPr>
        <w:t>其他綜合損益轉入數）</w:t>
      </w:r>
      <w:r w:rsidR="00E45982">
        <w:rPr>
          <w:rFonts w:hint="eastAsia"/>
          <w:spacing w:val="1"/>
        </w:rPr>
        <w:t>；</w:t>
      </w:r>
      <w:r w:rsidR="00106CFE" w:rsidRPr="002A7DFA">
        <w:rPr>
          <w:rFonts w:hint="eastAsia"/>
          <w:spacing w:val="1"/>
        </w:rPr>
        <w:t>（2）</w:t>
      </w:r>
      <w:r w:rsidRPr="002A7DFA">
        <w:rPr>
          <w:rFonts w:hint="eastAsia"/>
          <w:spacing w:val="1"/>
        </w:rPr>
        <w:t>提列公積</w:t>
      </w:r>
      <w:r w:rsidR="00292CA3" w:rsidRPr="002A7DFA">
        <w:rPr>
          <w:spacing w:val="1"/>
        </w:rPr>
        <w:t>89</w:t>
      </w:r>
      <w:r w:rsidRPr="002A7DFA">
        <w:rPr>
          <w:rFonts w:hint="eastAsia"/>
          <w:spacing w:val="1"/>
        </w:rPr>
        <w:t>億</w:t>
      </w:r>
      <w:r w:rsidR="00292CA3" w:rsidRPr="002A7DFA">
        <w:rPr>
          <w:spacing w:val="1"/>
        </w:rPr>
        <w:t>9</w:t>
      </w:r>
      <w:r w:rsidR="0044168C" w:rsidRPr="002A7DFA">
        <w:rPr>
          <w:rFonts w:hint="eastAsia"/>
          <w:spacing w:val="1"/>
        </w:rPr>
        <w:t>,</w:t>
      </w:r>
      <w:r w:rsidR="0044168C" w:rsidRPr="002A7DFA">
        <w:rPr>
          <w:spacing w:val="1"/>
        </w:rPr>
        <w:t>1</w:t>
      </w:r>
      <w:r w:rsidR="00292CA3" w:rsidRPr="002A7DFA">
        <w:rPr>
          <w:spacing w:val="1"/>
        </w:rPr>
        <w:t>01</w:t>
      </w:r>
      <w:r w:rsidRPr="002A7DFA">
        <w:rPr>
          <w:rFonts w:hint="eastAsia"/>
          <w:spacing w:val="1"/>
        </w:rPr>
        <w:t>萬</w:t>
      </w:r>
      <w:r w:rsidR="00292CA3" w:rsidRPr="002A7DFA">
        <w:rPr>
          <w:spacing w:val="1"/>
        </w:rPr>
        <w:t>947</w:t>
      </w:r>
      <w:r w:rsidRPr="002A7DFA">
        <w:rPr>
          <w:rFonts w:hint="eastAsia"/>
          <w:spacing w:val="1"/>
        </w:rPr>
        <w:t>元，其中法定公積</w:t>
      </w:r>
      <w:r w:rsidR="00E058C8" w:rsidRPr="002A7DFA">
        <w:rPr>
          <w:rFonts w:hint="eastAsia"/>
          <w:spacing w:val="1"/>
        </w:rPr>
        <w:t>38</w:t>
      </w:r>
      <w:r w:rsidRPr="002A7DFA">
        <w:rPr>
          <w:rFonts w:hint="eastAsia"/>
          <w:spacing w:val="1"/>
        </w:rPr>
        <w:t>億</w:t>
      </w:r>
      <w:r w:rsidR="00E058C8" w:rsidRPr="002A7DFA">
        <w:rPr>
          <w:rFonts w:hint="eastAsia"/>
          <w:spacing w:val="1"/>
        </w:rPr>
        <w:t>5,</w:t>
      </w:r>
      <w:r w:rsidR="00E058C8" w:rsidRPr="002A7DFA">
        <w:rPr>
          <w:spacing w:val="1"/>
        </w:rPr>
        <w:t>329</w:t>
      </w:r>
      <w:r w:rsidRPr="002A7DFA">
        <w:rPr>
          <w:rFonts w:hint="eastAsia"/>
          <w:spacing w:val="1"/>
        </w:rPr>
        <w:t>萬</w:t>
      </w:r>
      <w:r w:rsidR="00E058C8" w:rsidRPr="002A7DFA">
        <w:rPr>
          <w:spacing w:val="1"/>
        </w:rPr>
        <w:t>406</w:t>
      </w:r>
      <w:r w:rsidRPr="002A7DFA">
        <w:rPr>
          <w:rFonts w:hint="eastAsia"/>
          <w:spacing w:val="1"/>
        </w:rPr>
        <w:t>元、特別公積</w:t>
      </w:r>
      <w:r w:rsidR="00E058C8" w:rsidRPr="002A7DFA">
        <w:rPr>
          <w:spacing w:val="1"/>
        </w:rPr>
        <w:t>51</w:t>
      </w:r>
      <w:r w:rsidRPr="002A7DFA">
        <w:rPr>
          <w:rFonts w:hint="eastAsia"/>
          <w:spacing w:val="1"/>
        </w:rPr>
        <w:t>億</w:t>
      </w:r>
      <w:r w:rsidR="00E058C8" w:rsidRPr="002A7DFA">
        <w:rPr>
          <w:spacing w:val="1"/>
        </w:rPr>
        <w:t>3,772</w:t>
      </w:r>
      <w:r w:rsidRPr="002A7DFA">
        <w:rPr>
          <w:rFonts w:hint="eastAsia"/>
          <w:spacing w:val="1"/>
        </w:rPr>
        <w:t>萬</w:t>
      </w:r>
      <w:r w:rsidR="00E058C8" w:rsidRPr="002A7DFA">
        <w:rPr>
          <w:spacing w:val="1"/>
        </w:rPr>
        <w:t>541</w:t>
      </w:r>
      <w:r w:rsidRPr="002A7DFA">
        <w:rPr>
          <w:rFonts w:hint="eastAsia"/>
          <w:spacing w:val="1"/>
        </w:rPr>
        <w:t>元；（</w:t>
      </w:r>
      <w:r w:rsidR="00464F5C" w:rsidRPr="002A7DFA">
        <w:rPr>
          <w:rFonts w:hint="eastAsia"/>
          <w:spacing w:val="1"/>
        </w:rPr>
        <w:t>3</w:t>
      </w:r>
      <w:r w:rsidRPr="002A7DFA">
        <w:rPr>
          <w:rFonts w:hint="eastAsia"/>
          <w:spacing w:val="1"/>
        </w:rPr>
        <w:t>）分配中央政府股息紅利1</w:t>
      </w:r>
      <w:r w:rsidRPr="002A7DFA">
        <w:rPr>
          <w:spacing w:val="1"/>
        </w:rPr>
        <w:t>0</w:t>
      </w:r>
      <w:r w:rsidRPr="002A7DFA">
        <w:rPr>
          <w:rFonts w:hint="eastAsia"/>
          <w:spacing w:val="1"/>
        </w:rPr>
        <w:t>億</w:t>
      </w:r>
      <w:r w:rsidR="002A0573" w:rsidRPr="002A7DFA">
        <w:rPr>
          <w:rFonts w:hint="eastAsia"/>
          <w:spacing w:val="1"/>
        </w:rPr>
        <w:t>5</w:t>
      </w:r>
      <w:r w:rsidR="002A0573" w:rsidRPr="002A7DFA">
        <w:rPr>
          <w:spacing w:val="1"/>
        </w:rPr>
        <w:t>,000</w:t>
      </w:r>
      <w:r w:rsidR="002A0573" w:rsidRPr="002A7DFA">
        <w:rPr>
          <w:rFonts w:hint="eastAsia"/>
          <w:spacing w:val="1"/>
        </w:rPr>
        <w:t>萬</w:t>
      </w:r>
      <w:r w:rsidRPr="002A7DFA">
        <w:rPr>
          <w:rFonts w:hint="eastAsia"/>
          <w:spacing w:val="1"/>
        </w:rPr>
        <w:t>元；（</w:t>
      </w:r>
      <w:r w:rsidR="00464F5C" w:rsidRPr="002A7DFA">
        <w:rPr>
          <w:rFonts w:hint="eastAsia"/>
          <w:spacing w:val="1"/>
        </w:rPr>
        <w:t>4</w:t>
      </w:r>
      <w:r w:rsidRPr="002A7DFA">
        <w:rPr>
          <w:rFonts w:hint="eastAsia"/>
          <w:spacing w:val="1"/>
        </w:rPr>
        <w:t>）未分配盈餘</w:t>
      </w:r>
      <w:r w:rsidR="00464F5C" w:rsidRPr="002A7DFA">
        <w:rPr>
          <w:spacing w:val="1"/>
        </w:rPr>
        <w:t>82</w:t>
      </w:r>
      <w:r w:rsidRPr="002A7DFA">
        <w:rPr>
          <w:rFonts w:hint="eastAsia"/>
          <w:spacing w:val="1"/>
        </w:rPr>
        <w:t>億</w:t>
      </w:r>
      <w:r w:rsidR="0007555C" w:rsidRPr="002A7DFA">
        <w:rPr>
          <w:rFonts w:hint="eastAsia"/>
          <w:spacing w:val="1"/>
        </w:rPr>
        <w:t>5</w:t>
      </w:r>
      <w:r w:rsidRPr="002A7DFA">
        <w:rPr>
          <w:rFonts w:hint="eastAsia"/>
          <w:spacing w:val="1"/>
        </w:rPr>
        <w:t>,</w:t>
      </w:r>
      <w:r w:rsidR="00464F5C" w:rsidRPr="002A7DFA">
        <w:rPr>
          <w:spacing w:val="1"/>
        </w:rPr>
        <w:t>847</w:t>
      </w:r>
      <w:r w:rsidRPr="002A7DFA">
        <w:rPr>
          <w:rFonts w:hint="eastAsia"/>
          <w:spacing w:val="1"/>
        </w:rPr>
        <w:t>萬4</w:t>
      </w:r>
      <w:r w:rsidR="0007555C" w:rsidRPr="002A7DFA">
        <w:rPr>
          <w:rFonts w:hint="eastAsia"/>
          <w:spacing w:val="1"/>
        </w:rPr>
        <w:t>,</w:t>
      </w:r>
      <w:r w:rsidR="00464F5C" w:rsidRPr="002A7DFA">
        <w:rPr>
          <w:spacing w:val="1"/>
        </w:rPr>
        <w:t>478</w:t>
      </w:r>
      <w:r w:rsidRPr="002A7DFA">
        <w:rPr>
          <w:rFonts w:hint="eastAsia"/>
          <w:spacing w:val="1"/>
        </w:rPr>
        <w:t>元，留待以後年度分配。</w:t>
      </w:r>
    </w:p>
    <w:p w14:paraId="1E3AF9AC" w14:textId="77777777" w:rsidR="008438E1" w:rsidRPr="009C73CF" w:rsidRDefault="008438E1" w:rsidP="002277AA">
      <w:pPr>
        <w:pStyle w:val="414P"/>
        <w:spacing w:before="72" w:after="72" w:line="420" w:lineRule="exact"/>
        <w:ind w:firstLine="561"/>
      </w:pPr>
      <w:r w:rsidRPr="009C73CF">
        <w:rPr>
          <w:rFonts w:hint="eastAsia"/>
        </w:rPr>
        <w:t xml:space="preserve">（四）　</w:t>
      </w:r>
      <w:r w:rsidRPr="00A93A83">
        <w:rPr>
          <w:rFonts w:hint="eastAsia"/>
        </w:rPr>
        <w:t>現金流量之查核</w:t>
      </w:r>
    </w:p>
    <w:p w14:paraId="5788EE23" w14:textId="7CF85140" w:rsidR="008438E1" w:rsidRPr="00AA0EDF" w:rsidRDefault="008438E1" w:rsidP="00321988">
      <w:pPr>
        <w:pStyle w:val="012"/>
        <w:spacing w:line="490" w:lineRule="exact"/>
        <w:ind w:firstLine="480"/>
      </w:pPr>
      <w:proofErr w:type="gramStart"/>
      <w:r w:rsidRPr="009C73CF">
        <w:t>1</w:t>
      </w:r>
      <w:r w:rsidR="00BB7D21">
        <w:t>1</w:t>
      </w:r>
      <w:r w:rsidR="002C3FB6">
        <w:t>3</w:t>
      </w:r>
      <w:proofErr w:type="gramEnd"/>
      <w:r w:rsidRPr="009C73CF">
        <w:rPr>
          <w:rFonts w:hint="eastAsia"/>
        </w:rPr>
        <w:t>年度期初現金及約當現金</w:t>
      </w:r>
      <w:r w:rsidR="00764EE5">
        <w:t>4</w:t>
      </w:r>
      <w:r w:rsidR="00764EE5">
        <w:rPr>
          <w:rFonts w:hint="eastAsia"/>
        </w:rPr>
        <w:t>,</w:t>
      </w:r>
      <w:r w:rsidR="00764EE5">
        <w:t>813</w:t>
      </w:r>
      <w:r w:rsidR="00764EE5" w:rsidRPr="009C73CF">
        <w:rPr>
          <w:rFonts w:hint="eastAsia"/>
        </w:rPr>
        <w:t>億</w:t>
      </w:r>
      <w:r w:rsidR="00764EE5">
        <w:rPr>
          <w:rFonts w:hint="eastAsia"/>
        </w:rPr>
        <w:t>8</w:t>
      </w:r>
      <w:r w:rsidR="00764EE5">
        <w:t>,188</w:t>
      </w:r>
      <w:r w:rsidR="00764EE5" w:rsidRPr="009C73CF">
        <w:rPr>
          <w:rFonts w:hint="eastAsia"/>
        </w:rPr>
        <w:t>萬</w:t>
      </w:r>
      <w:r w:rsidRPr="009C73CF">
        <w:rPr>
          <w:rFonts w:hint="eastAsia"/>
        </w:rPr>
        <w:t>餘元，經營業、投資、籌資活動及匯率變動影響，現金及約當現金淨</w:t>
      </w:r>
      <w:r w:rsidR="00764EE5">
        <w:rPr>
          <w:rFonts w:hint="eastAsia"/>
        </w:rPr>
        <w:t>增155</w:t>
      </w:r>
      <w:r w:rsidRPr="009C73CF">
        <w:rPr>
          <w:rFonts w:hint="eastAsia"/>
        </w:rPr>
        <w:t>億</w:t>
      </w:r>
      <w:r w:rsidR="00764EE5">
        <w:rPr>
          <w:rFonts w:hint="eastAsia"/>
        </w:rPr>
        <w:t>3,</w:t>
      </w:r>
      <w:r w:rsidR="00764EE5">
        <w:t>331</w:t>
      </w:r>
      <w:r w:rsidRPr="009C73CF">
        <w:rPr>
          <w:rFonts w:hint="eastAsia"/>
        </w:rPr>
        <w:t>萬餘元，期末現金及約當現金為</w:t>
      </w:r>
      <w:r w:rsidR="0052059B">
        <w:t>4</w:t>
      </w:r>
      <w:r w:rsidR="0052059B">
        <w:rPr>
          <w:rFonts w:hint="eastAsia"/>
        </w:rPr>
        <w:t>,</w:t>
      </w:r>
      <w:r w:rsidR="00764EE5">
        <w:t>969</w:t>
      </w:r>
      <w:r w:rsidRPr="009C73CF">
        <w:rPr>
          <w:rFonts w:hint="eastAsia"/>
        </w:rPr>
        <w:t>億</w:t>
      </w:r>
      <w:r w:rsidR="00764EE5">
        <w:t>1,520</w:t>
      </w:r>
      <w:r w:rsidRPr="009C73CF">
        <w:rPr>
          <w:rFonts w:hint="eastAsia"/>
        </w:rPr>
        <w:t>萬餘元。其現金及約當現金</w:t>
      </w:r>
      <w:proofErr w:type="gramStart"/>
      <w:r w:rsidRPr="009C73CF">
        <w:rPr>
          <w:rFonts w:hint="eastAsia"/>
        </w:rPr>
        <w:t>淨</w:t>
      </w:r>
      <w:r w:rsidR="00764EE5">
        <w:rPr>
          <w:rFonts w:hint="eastAsia"/>
        </w:rPr>
        <w:t>增</w:t>
      </w:r>
      <w:r w:rsidRPr="009C73CF">
        <w:rPr>
          <w:rFonts w:hint="eastAsia"/>
        </w:rPr>
        <w:t>數</w:t>
      </w:r>
      <w:r w:rsidR="00764EE5">
        <w:rPr>
          <w:rFonts w:hint="eastAsia"/>
        </w:rPr>
        <w:t>較</w:t>
      </w:r>
      <w:proofErr w:type="gramEnd"/>
      <w:r w:rsidRPr="009C73CF">
        <w:rPr>
          <w:rFonts w:hint="eastAsia"/>
        </w:rPr>
        <w:t>預算</w:t>
      </w:r>
      <w:proofErr w:type="gramStart"/>
      <w:r w:rsidRPr="009C73CF">
        <w:rPr>
          <w:rFonts w:hint="eastAsia"/>
        </w:rPr>
        <w:t>淨增數</w:t>
      </w:r>
      <w:r w:rsidR="00E24071">
        <w:rPr>
          <w:rFonts w:hint="eastAsia"/>
        </w:rPr>
        <w:t>30</w:t>
      </w:r>
      <w:r w:rsidR="00E24071" w:rsidRPr="00312185">
        <w:rPr>
          <w:rFonts w:hint="eastAsia"/>
        </w:rPr>
        <w:t>億</w:t>
      </w:r>
      <w:proofErr w:type="gramEnd"/>
      <w:r w:rsidR="00E24071">
        <w:rPr>
          <w:rFonts w:hint="eastAsia"/>
        </w:rPr>
        <w:t>7,</w:t>
      </w:r>
      <w:r w:rsidR="00E24071">
        <w:t>517</w:t>
      </w:r>
      <w:r w:rsidR="00E24071" w:rsidRPr="009C73CF">
        <w:rPr>
          <w:rFonts w:hint="eastAsia"/>
        </w:rPr>
        <w:t>萬餘元</w:t>
      </w:r>
      <w:r w:rsidRPr="009C73CF">
        <w:rPr>
          <w:rFonts w:hint="eastAsia"/>
        </w:rPr>
        <w:t>，</w:t>
      </w:r>
      <w:r w:rsidR="00764EE5">
        <w:rPr>
          <w:rFonts w:hint="eastAsia"/>
        </w:rPr>
        <w:t>增加</w:t>
      </w:r>
      <w:r w:rsidR="00E24071">
        <w:rPr>
          <w:rFonts w:hint="eastAsia"/>
        </w:rPr>
        <w:t>124</w:t>
      </w:r>
      <w:r w:rsidR="00E24071" w:rsidRPr="009C73CF">
        <w:rPr>
          <w:rFonts w:hint="eastAsia"/>
        </w:rPr>
        <w:t>億</w:t>
      </w:r>
      <w:r w:rsidR="00E24071">
        <w:rPr>
          <w:rFonts w:hint="eastAsia"/>
        </w:rPr>
        <w:t>5,</w:t>
      </w:r>
      <w:r w:rsidR="00E24071">
        <w:t>813</w:t>
      </w:r>
      <w:r w:rsidR="00E24071" w:rsidRPr="009C73CF">
        <w:rPr>
          <w:rFonts w:hint="eastAsia"/>
        </w:rPr>
        <w:t>萬餘元</w:t>
      </w:r>
      <w:r w:rsidRPr="009C73CF">
        <w:rPr>
          <w:rFonts w:hint="eastAsia"/>
        </w:rPr>
        <w:t>，</w:t>
      </w:r>
      <w:r w:rsidRPr="00E24071">
        <w:rPr>
          <w:rFonts w:hint="eastAsia"/>
        </w:rPr>
        <w:t>主要係</w:t>
      </w:r>
      <w:r w:rsidR="00366CA0">
        <w:rPr>
          <w:rFonts w:hint="eastAsia"/>
        </w:rPr>
        <w:t>存款</w:t>
      </w:r>
      <w:r w:rsidRPr="00E24071">
        <w:rPr>
          <w:rFonts w:hint="eastAsia"/>
        </w:rPr>
        <w:t>較預計增加所致。</w:t>
      </w:r>
      <w:r w:rsidRPr="00676DD8">
        <w:rPr>
          <w:rFonts w:hint="eastAsia"/>
        </w:rPr>
        <w:t>又營業活動之淨現金流</w:t>
      </w:r>
      <w:r w:rsidR="00E40964">
        <w:rPr>
          <w:rFonts w:hint="eastAsia"/>
        </w:rPr>
        <w:t>入</w:t>
      </w:r>
      <w:r w:rsidR="00DB1226" w:rsidRPr="00676DD8">
        <w:rPr>
          <w:rFonts w:hint="eastAsia"/>
        </w:rPr>
        <w:t>514</w:t>
      </w:r>
      <w:r w:rsidRPr="00676DD8">
        <w:rPr>
          <w:rFonts w:hint="eastAsia"/>
        </w:rPr>
        <w:t>億</w:t>
      </w:r>
      <w:r w:rsidR="00DB1226" w:rsidRPr="00676DD8">
        <w:rPr>
          <w:rFonts w:hint="eastAsia"/>
        </w:rPr>
        <w:t>1,</w:t>
      </w:r>
      <w:r w:rsidR="00DB1226" w:rsidRPr="00676DD8">
        <w:t>430</w:t>
      </w:r>
      <w:r w:rsidRPr="00676DD8">
        <w:rPr>
          <w:rFonts w:hint="eastAsia"/>
        </w:rPr>
        <w:t>萬餘元，</w:t>
      </w:r>
      <w:r w:rsidRPr="009A5EB4">
        <w:rPr>
          <w:rFonts w:hint="eastAsia"/>
        </w:rPr>
        <w:t>主要係</w:t>
      </w:r>
      <w:r w:rsidR="009A5EB4" w:rsidRPr="009A5EB4">
        <w:rPr>
          <w:rFonts w:hint="eastAsia"/>
        </w:rPr>
        <w:t>收取</w:t>
      </w:r>
      <w:r w:rsidR="00CB39EE" w:rsidRPr="009A5EB4">
        <w:rPr>
          <w:rFonts w:hint="eastAsia"/>
        </w:rPr>
        <w:t>利息</w:t>
      </w:r>
      <w:r w:rsidR="009A5EB4" w:rsidRPr="009A5EB4">
        <w:rPr>
          <w:rFonts w:hint="eastAsia"/>
        </w:rPr>
        <w:t>收入</w:t>
      </w:r>
      <w:r w:rsidRPr="009A5EB4">
        <w:rPr>
          <w:rFonts w:hint="eastAsia"/>
        </w:rPr>
        <w:t>所致；</w:t>
      </w:r>
      <w:r w:rsidRPr="00680EBD">
        <w:rPr>
          <w:rFonts w:hint="eastAsia"/>
        </w:rPr>
        <w:t>投資活動之淨現金流出</w:t>
      </w:r>
      <w:r w:rsidR="00751EF3" w:rsidRPr="00680EBD">
        <w:rPr>
          <w:rFonts w:hint="eastAsia"/>
        </w:rPr>
        <w:t>223</w:t>
      </w:r>
      <w:r w:rsidRPr="00680EBD">
        <w:rPr>
          <w:rFonts w:hint="eastAsia"/>
        </w:rPr>
        <w:t>億</w:t>
      </w:r>
      <w:r w:rsidR="00751EF3" w:rsidRPr="00680EBD">
        <w:rPr>
          <w:rFonts w:hint="eastAsia"/>
        </w:rPr>
        <w:t>625</w:t>
      </w:r>
      <w:r w:rsidRPr="00680EBD">
        <w:rPr>
          <w:rFonts w:hint="eastAsia"/>
        </w:rPr>
        <w:t>萬餘元，主要</w:t>
      </w:r>
      <w:r w:rsidR="00CB39EE" w:rsidRPr="00680EBD">
        <w:rPr>
          <w:rFonts w:hint="eastAsia"/>
        </w:rPr>
        <w:t>係投資金融資產</w:t>
      </w:r>
      <w:r w:rsidRPr="00680EBD">
        <w:rPr>
          <w:rFonts w:hint="eastAsia"/>
        </w:rPr>
        <w:t>所致</w:t>
      </w:r>
      <w:r w:rsidRPr="00680EBD">
        <w:rPr>
          <w:rFonts w:hint="eastAsia"/>
          <w:spacing w:val="2"/>
        </w:rPr>
        <w:t>；</w:t>
      </w:r>
      <w:r w:rsidRPr="00AA0EDF">
        <w:rPr>
          <w:rFonts w:hint="eastAsia"/>
          <w:spacing w:val="2"/>
        </w:rPr>
        <w:t>籌資活動之淨現金流出</w:t>
      </w:r>
      <w:r w:rsidR="00AA0EDF" w:rsidRPr="00AA0EDF">
        <w:rPr>
          <w:rFonts w:hint="eastAsia"/>
          <w:spacing w:val="2"/>
        </w:rPr>
        <w:t>155</w:t>
      </w:r>
      <w:r w:rsidRPr="00AA0EDF">
        <w:rPr>
          <w:rFonts w:hint="eastAsia"/>
          <w:spacing w:val="2"/>
        </w:rPr>
        <w:t>億</w:t>
      </w:r>
      <w:r w:rsidR="00AA0EDF" w:rsidRPr="00AA0EDF">
        <w:rPr>
          <w:rFonts w:hint="eastAsia"/>
          <w:spacing w:val="2"/>
        </w:rPr>
        <w:t>4,</w:t>
      </w:r>
      <w:r w:rsidR="00AA0EDF" w:rsidRPr="00AA0EDF">
        <w:rPr>
          <w:spacing w:val="2"/>
        </w:rPr>
        <w:t>914</w:t>
      </w:r>
      <w:r w:rsidRPr="00AA0EDF">
        <w:rPr>
          <w:rFonts w:hint="eastAsia"/>
          <w:spacing w:val="2"/>
        </w:rPr>
        <w:t>萬餘元，主要係</w:t>
      </w:r>
      <w:r w:rsidR="00A93A83" w:rsidRPr="00AA0EDF">
        <w:rPr>
          <w:rFonts w:hint="eastAsia"/>
          <w:spacing w:val="2"/>
        </w:rPr>
        <w:t>金融債券</w:t>
      </w:r>
      <w:r w:rsidR="00CE0C9A">
        <w:rPr>
          <w:rFonts w:hint="eastAsia"/>
          <w:spacing w:val="2"/>
        </w:rPr>
        <w:t>到期</w:t>
      </w:r>
      <w:r w:rsidR="0090725D">
        <w:rPr>
          <w:rFonts w:hint="eastAsia"/>
          <w:spacing w:val="2"/>
        </w:rPr>
        <w:t>償還</w:t>
      </w:r>
      <w:r w:rsidRPr="00AA0EDF">
        <w:rPr>
          <w:rFonts w:hint="eastAsia"/>
          <w:spacing w:val="2"/>
        </w:rPr>
        <w:t>所致。</w:t>
      </w:r>
    </w:p>
    <w:p w14:paraId="1A92FF9F" w14:textId="77777777" w:rsidR="000B5584" w:rsidRDefault="008438E1" w:rsidP="000B5584">
      <w:pPr>
        <w:pStyle w:val="02A45"/>
        <w:spacing w:line="540" w:lineRule="exact"/>
        <w:ind w:firstLineChars="202" w:firstLine="566"/>
        <w:rPr>
          <w:sz w:val="28"/>
        </w:rPr>
      </w:pPr>
      <w:r w:rsidRPr="000B5584">
        <w:rPr>
          <w:rFonts w:hint="eastAsia"/>
          <w:sz w:val="28"/>
        </w:rPr>
        <w:lastRenderedPageBreak/>
        <w:t>（五）　重要審核意見</w:t>
      </w:r>
    </w:p>
    <w:p w14:paraId="6301C32F" w14:textId="61184FD7" w:rsidR="000B5584" w:rsidRPr="000B5584" w:rsidRDefault="000B5584" w:rsidP="006D6FA6">
      <w:pPr>
        <w:pStyle w:val="02A45"/>
        <w:overflowPunct w:val="0"/>
        <w:spacing w:line="520" w:lineRule="exact"/>
        <w:ind w:firstLineChars="202" w:firstLine="566"/>
      </w:pPr>
      <w:r>
        <w:rPr>
          <w:rFonts w:hint="eastAsia"/>
          <w:sz w:val="28"/>
          <w:szCs w:val="28"/>
        </w:rPr>
        <w:t xml:space="preserve">     </w:t>
      </w:r>
      <w:r w:rsidRPr="000B5584">
        <w:rPr>
          <w:rFonts w:hint="eastAsia"/>
          <w:sz w:val="28"/>
          <w:szCs w:val="28"/>
        </w:rPr>
        <w:t>1.　積極配合政策辦理不動產貸款業務</w:t>
      </w:r>
      <w:r w:rsidR="006D6FA6">
        <w:rPr>
          <w:rFonts w:hint="eastAsia"/>
          <w:sz w:val="28"/>
          <w:szCs w:val="28"/>
        </w:rPr>
        <w:t>，協助減輕國人購置不動產負擔</w:t>
      </w:r>
      <w:r w:rsidRPr="000B5584">
        <w:rPr>
          <w:rFonts w:hint="eastAsia"/>
          <w:sz w:val="28"/>
          <w:szCs w:val="28"/>
        </w:rPr>
        <w:t>，</w:t>
      </w:r>
      <w:proofErr w:type="gramStart"/>
      <w:r w:rsidRPr="000B5584">
        <w:rPr>
          <w:rFonts w:hint="eastAsia"/>
          <w:sz w:val="28"/>
          <w:szCs w:val="28"/>
        </w:rPr>
        <w:t>惟</w:t>
      </w:r>
      <w:r w:rsidR="000E1E19">
        <w:rPr>
          <w:rFonts w:hint="eastAsia"/>
          <w:sz w:val="28"/>
          <w:szCs w:val="28"/>
        </w:rPr>
        <w:t>間有</w:t>
      </w:r>
      <w:r w:rsidRPr="000B5584">
        <w:rPr>
          <w:rFonts w:hint="eastAsia"/>
          <w:sz w:val="28"/>
          <w:szCs w:val="28"/>
        </w:rPr>
        <w:t>未</w:t>
      </w:r>
      <w:proofErr w:type="gramEnd"/>
      <w:r w:rsidRPr="000B5584">
        <w:rPr>
          <w:rFonts w:hint="eastAsia"/>
          <w:sz w:val="28"/>
          <w:szCs w:val="28"/>
        </w:rPr>
        <w:t>依規定辦理購地貸款案件實地勘查作業，又尚未將擔保品建物用途納入住宅貸款審查作業規範，允宜檢討改善，以遵循相關規定並落實責任授信。</w:t>
      </w:r>
    </w:p>
    <w:p w14:paraId="1D806A56" w14:textId="49E724FB" w:rsidR="000B5584" w:rsidRDefault="000B5584" w:rsidP="00720C42">
      <w:pPr>
        <w:pStyle w:val="02A45"/>
        <w:spacing w:line="500" w:lineRule="exact"/>
        <w:ind w:firstLineChars="200" w:firstLine="480"/>
        <w:rPr>
          <w:b w:val="0"/>
          <w:bCs/>
        </w:rPr>
      </w:pPr>
      <w:r w:rsidRPr="0044224E">
        <w:rPr>
          <w:rFonts w:hint="eastAsia"/>
          <w:b w:val="0"/>
          <w:bCs/>
        </w:rPr>
        <w:t>臺灣土地銀行公司</w:t>
      </w:r>
      <w:r>
        <w:rPr>
          <w:rFonts w:hint="eastAsia"/>
          <w:b w:val="0"/>
          <w:bCs/>
        </w:rPr>
        <w:t>為</w:t>
      </w:r>
      <w:r w:rsidR="00195718">
        <w:rPr>
          <w:rFonts w:hint="eastAsia"/>
          <w:b w:val="0"/>
          <w:bCs/>
        </w:rPr>
        <w:t>發揮不動產專業銀行優勢及配合政策減輕民眾購屋負擔，積極辦理購地擔保放款、房屋建築貸款、購屋住宅貸款等不動產貸款業務</w:t>
      </w:r>
      <w:r>
        <w:rPr>
          <w:rFonts w:hint="eastAsia"/>
          <w:b w:val="0"/>
          <w:bCs/>
        </w:rPr>
        <w:t>，截至113年底止</w:t>
      </w:r>
      <w:r w:rsidR="0097283B">
        <w:rPr>
          <w:rFonts w:hint="eastAsia"/>
          <w:b w:val="0"/>
          <w:bCs/>
        </w:rPr>
        <w:t>，</w:t>
      </w:r>
      <w:r>
        <w:rPr>
          <w:rFonts w:hint="eastAsia"/>
          <w:b w:val="0"/>
          <w:bCs/>
        </w:rPr>
        <w:t>該公司</w:t>
      </w:r>
      <w:r w:rsidRPr="0044224E">
        <w:rPr>
          <w:rFonts w:hint="eastAsia"/>
          <w:b w:val="0"/>
          <w:bCs/>
        </w:rPr>
        <w:t>不動產放款餘額計1兆</w:t>
      </w:r>
      <w:r w:rsidRPr="0044224E">
        <w:rPr>
          <w:b w:val="0"/>
          <w:bCs/>
        </w:rPr>
        <w:t>5,789</w:t>
      </w:r>
      <w:r w:rsidRPr="0044224E">
        <w:rPr>
          <w:rFonts w:hint="eastAsia"/>
          <w:b w:val="0"/>
          <w:bCs/>
        </w:rPr>
        <w:t>億餘元</w:t>
      </w:r>
      <w:r w:rsidR="00195718">
        <w:rPr>
          <w:rFonts w:hint="eastAsia"/>
          <w:b w:val="0"/>
          <w:bCs/>
        </w:rPr>
        <w:t>，較112年底之</w:t>
      </w:r>
      <w:r w:rsidR="00D35C45" w:rsidRPr="0044224E">
        <w:rPr>
          <w:rFonts w:hint="eastAsia"/>
          <w:b w:val="0"/>
          <w:bCs/>
        </w:rPr>
        <w:t>1兆</w:t>
      </w:r>
      <w:r w:rsidR="00D35C45">
        <w:rPr>
          <w:rFonts w:hint="eastAsia"/>
          <w:b w:val="0"/>
          <w:bCs/>
        </w:rPr>
        <w:t>4,</w:t>
      </w:r>
      <w:r w:rsidR="00D35C45">
        <w:rPr>
          <w:b w:val="0"/>
          <w:bCs/>
        </w:rPr>
        <w:t>805</w:t>
      </w:r>
      <w:r w:rsidR="00D35C45" w:rsidRPr="0044224E">
        <w:rPr>
          <w:rFonts w:hint="eastAsia"/>
          <w:b w:val="0"/>
          <w:bCs/>
        </w:rPr>
        <w:t>億餘元</w:t>
      </w:r>
      <w:r w:rsidR="00D35C45">
        <w:rPr>
          <w:rFonts w:hint="eastAsia"/>
          <w:b w:val="0"/>
          <w:bCs/>
        </w:rPr>
        <w:t>，增加984億餘元，約</w:t>
      </w:r>
      <w:r w:rsidR="00460F5D">
        <w:rPr>
          <w:rFonts w:hint="eastAsia"/>
          <w:b w:val="0"/>
          <w:bCs/>
        </w:rPr>
        <w:t>6.65％</w:t>
      </w:r>
      <w:r w:rsidRPr="0044224E">
        <w:rPr>
          <w:rFonts w:hint="eastAsia"/>
          <w:b w:val="0"/>
          <w:bCs/>
        </w:rPr>
        <w:t>。經查該公司</w:t>
      </w:r>
      <w:r>
        <w:rPr>
          <w:rFonts w:hint="eastAsia"/>
          <w:b w:val="0"/>
          <w:bCs/>
        </w:rPr>
        <w:t>不動產貸款業務執行</w:t>
      </w:r>
      <w:r w:rsidRPr="0044224E">
        <w:rPr>
          <w:rFonts w:hint="eastAsia"/>
          <w:b w:val="0"/>
          <w:bCs/>
        </w:rPr>
        <w:t>情形，核有下列事項：</w:t>
      </w:r>
    </w:p>
    <w:p w14:paraId="627C2FCB" w14:textId="16D848A9" w:rsidR="000B5584" w:rsidRDefault="000B5584" w:rsidP="00720C42">
      <w:pPr>
        <w:pStyle w:val="02A45"/>
        <w:spacing w:line="490" w:lineRule="exact"/>
        <w:ind w:firstLineChars="600" w:firstLine="1441"/>
        <w:rPr>
          <w:b w:val="0"/>
          <w:bCs/>
        </w:rPr>
      </w:pPr>
      <w:r>
        <w:rPr>
          <w:rFonts w:hint="eastAsia"/>
        </w:rPr>
        <w:t>（1）　訂</w:t>
      </w:r>
      <w:r w:rsidR="00BB30AF">
        <w:rPr>
          <w:rFonts w:hint="eastAsia"/>
        </w:rPr>
        <w:t>定</w:t>
      </w:r>
      <w:r>
        <w:rPr>
          <w:rFonts w:hint="eastAsia"/>
        </w:rPr>
        <w:t>加強控管建築貸款授信風險應注意事項</w:t>
      </w:r>
      <w:r w:rsidR="00BB30AF">
        <w:rPr>
          <w:rFonts w:hint="eastAsia"/>
        </w:rPr>
        <w:t>，有助於相關規範之遵循</w:t>
      </w:r>
      <w:r>
        <w:rPr>
          <w:rFonts w:hint="eastAsia"/>
        </w:rPr>
        <w:t>，</w:t>
      </w:r>
      <w:proofErr w:type="gramStart"/>
      <w:r>
        <w:rPr>
          <w:rFonts w:hint="eastAsia"/>
        </w:rPr>
        <w:t>惟</w:t>
      </w:r>
      <w:r w:rsidR="000E1E19">
        <w:rPr>
          <w:rFonts w:hint="eastAsia"/>
        </w:rPr>
        <w:t>間有</w:t>
      </w:r>
      <w:r w:rsidRPr="00C23374">
        <w:rPr>
          <w:rFonts w:hint="eastAsia"/>
        </w:rPr>
        <w:t>未</w:t>
      </w:r>
      <w:proofErr w:type="gramEnd"/>
      <w:r w:rsidRPr="00C23374">
        <w:rPr>
          <w:rFonts w:hint="eastAsia"/>
        </w:rPr>
        <w:t>依規定</w:t>
      </w:r>
      <w:r>
        <w:rPr>
          <w:rFonts w:hint="eastAsia"/>
        </w:rPr>
        <w:t>辦理</w:t>
      </w:r>
      <w:r w:rsidRPr="00C23374">
        <w:rPr>
          <w:rFonts w:hint="eastAsia"/>
        </w:rPr>
        <w:t>購地</w:t>
      </w:r>
      <w:r>
        <w:rPr>
          <w:rFonts w:hint="eastAsia"/>
        </w:rPr>
        <w:t>貸款</w:t>
      </w:r>
      <w:r w:rsidRPr="00C23374">
        <w:rPr>
          <w:rFonts w:hint="eastAsia"/>
        </w:rPr>
        <w:t>實地勘查</w:t>
      </w:r>
      <w:r>
        <w:rPr>
          <w:rFonts w:hint="eastAsia"/>
        </w:rPr>
        <w:t>作業</w:t>
      </w:r>
      <w:r w:rsidRPr="00C23374">
        <w:rPr>
          <w:rFonts w:hint="eastAsia"/>
        </w:rPr>
        <w:t>，</w:t>
      </w:r>
      <w:proofErr w:type="gramStart"/>
      <w:r>
        <w:rPr>
          <w:rFonts w:hint="eastAsia"/>
        </w:rPr>
        <w:t>迨至</w:t>
      </w:r>
      <w:r w:rsidRPr="00C23374">
        <w:rPr>
          <w:rFonts w:hint="eastAsia"/>
        </w:rPr>
        <w:t>借</w:t>
      </w:r>
      <w:proofErr w:type="gramEnd"/>
      <w:r w:rsidRPr="00C23374">
        <w:rPr>
          <w:rFonts w:hint="eastAsia"/>
        </w:rPr>
        <w:t>戶與關係人簽訂出租契約逾</w:t>
      </w:r>
      <w:proofErr w:type="gramStart"/>
      <w:r w:rsidRPr="00C23374">
        <w:rPr>
          <w:rFonts w:hint="eastAsia"/>
        </w:rPr>
        <w:t>一</w:t>
      </w:r>
      <w:proofErr w:type="gramEnd"/>
      <w:r w:rsidRPr="00C23374">
        <w:rPr>
          <w:rFonts w:hint="eastAsia"/>
        </w:rPr>
        <w:t>年後，始察覺借戶已將</w:t>
      </w:r>
      <w:proofErr w:type="gramStart"/>
      <w:r w:rsidRPr="00C23374">
        <w:rPr>
          <w:rFonts w:hint="eastAsia"/>
        </w:rPr>
        <w:t>擔保品移作</w:t>
      </w:r>
      <w:proofErr w:type="gramEnd"/>
      <w:r w:rsidRPr="00C23374">
        <w:rPr>
          <w:rFonts w:hint="eastAsia"/>
        </w:rPr>
        <w:t>停車場用途，相關貸後管理作業有欠嚴謹</w:t>
      </w:r>
      <w:r>
        <w:rPr>
          <w:rFonts w:hint="eastAsia"/>
        </w:rPr>
        <w:t>：</w:t>
      </w:r>
      <w:r w:rsidRPr="004B3B56">
        <w:rPr>
          <w:rFonts w:hint="eastAsia"/>
          <w:b w:val="0"/>
          <w:bCs/>
        </w:rPr>
        <w:t>依</w:t>
      </w:r>
      <w:r>
        <w:rPr>
          <w:rFonts w:hint="eastAsia"/>
          <w:b w:val="0"/>
          <w:bCs/>
        </w:rPr>
        <w:t>臺灣土地銀行加強控管建築業授信風險</w:t>
      </w:r>
      <w:r w:rsidRPr="004B3B56">
        <w:rPr>
          <w:rFonts w:hint="eastAsia"/>
          <w:b w:val="0"/>
          <w:bCs/>
        </w:rPr>
        <w:t>（</w:t>
      </w:r>
      <w:r>
        <w:rPr>
          <w:rFonts w:hint="eastAsia"/>
          <w:b w:val="0"/>
          <w:bCs/>
        </w:rPr>
        <w:t>聯貸案、都市更新案及危老重建案除外</w:t>
      </w:r>
      <w:r w:rsidRPr="004B3B56">
        <w:rPr>
          <w:rFonts w:hint="eastAsia"/>
          <w:b w:val="0"/>
          <w:bCs/>
        </w:rPr>
        <w:t>）</w:t>
      </w:r>
      <w:r>
        <w:rPr>
          <w:rFonts w:hint="eastAsia"/>
          <w:b w:val="0"/>
          <w:bCs/>
        </w:rPr>
        <w:t>應注意事項規定，</w:t>
      </w:r>
      <w:r w:rsidRPr="00336170">
        <w:rPr>
          <w:rFonts w:hint="eastAsia"/>
          <w:b w:val="0"/>
          <w:bCs/>
        </w:rPr>
        <w:t>購地放款或興建房屋放款案件貸放後，至少每2個月應赴實地勘查一次</w:t>
      </w:r>
      <w:r>
        <w:rPr>
          <w:rFonts w:hint="eastAsia"/>
          <w:b w:val="0"/>
          <w:bCs/>
        </w:rPr>
        <w:t>及</w:t>
      </w:r>
      <w:r w:rsidRPr="00336170">
        <w:rPr>
          <w:rFonts w:hint="eastAsia"/>
          <w:b w:val="0"/>
          <w:bCs/>
        </w:rPr>
        <w:t>拍照存查，並詳實</w:t>
      </w:r>
      <w:r>
        <w:rPr>
          <w:rFonts w:hint="eastAsia"/>
          <w:b w:val="0"/>
          <w:bCs/>
        </w:rPr>
        <w:t>建置勘查</w:t>
      </w:r>
      <w:r w:rsidRPr="00336170">
        <w:rPr>
          <w:rFonts w:hint="eastAsia"/>
          <w:b w:val="0"/>
          <w:bCs/>
        </w:rPr>
        <w:t>紀錄，</w:t>
      </w:r>
      <w:r>
        <w:rPr>
          <w:rFonts w:hint="eastAsia"/>
          <w:b w:val="0"/>
          <w:bCs/>
        </w:rPr>
        <w:t>另</w:t>
      </w:r>
      <w:r w:rsidRPr="00336170">
        <w:rPr>
          <w:rFonts w:hint="eastAsia"/>
          <w:b w:val="0"/>
          <w:bCs/>
        </w:rPr>
        <w:t>未動工購地</w:t>
      </w:r>
      <w:r>
        <w:rPr>
          <w:rFonts w:hint="eastAsia"/>
          <w:b w:val="0"/>
          <w:bCs/>
        </w:rPr>
        <w:t>貸</w:t>
      </w:r>
      <w:r w:rsidRPr="00336170">
        <w:rPr>
          <w:rFonts w:hint="eastAsia"/>
          <w:b w:val="0"/>
          <w:bCs/>
        </w:rPr>
        <w:t>款案件每次</w:t>
      </w:r>
      <w:r>
        <w:rPr>
          <w:rFonts w:hint="eastAsia"/>
          <w:b w:val="0"/>
          <w:bCs/>
        </w:rPr>
        <w:t>申請</w:t>
      </w:r>
      <w:r w:rsidRPr="00336170">
        <w:rPr>
          <w:rFonts w:hint="eastAsia"/>
          <w:b w:val="0"/>
          <w:bCs/>
        </w:rPr>
        <w:t>展延動工期限時，即應按借款額度計算收回</w:t>
      </w:r>
      <w:r>
        <w:rPr>
          <w:rFonts w:hint="eastAsia"/>
          <w:b w:val="0"/>
          <w:bCs/>
        </w:rPr>
        <w:t>部分</w:t>
      </w:r>
      <w:r w:rsidRPr="00336170">
        <w:rPr>
          <w:rFonts w:hint="eastAsia"/>
          <w:b w:val="0"/>
          <w:bCs/>
        </w:rPr>
        <w:t>本金，</w:t>
      </w:r>
      <w:r>
        <w:rPr>
          <w:rFonts w:hint="eastAsia"/>
          <w:b w:val="0"/>
          <w:bCs/>
        </w:rPr>
        <w:t>並調高</w:t>
      </w:r>
      <w:r w:rsidRPr="00336170">
        <w:rPr>
          <w:rFonts w:hint="eastAsia"/>
          <w:b w:val="0"/>
          <w:bCs/>
        </w:rPr>
        <w:t>借款利率。經查</w:t>
      </w:r>
      <w:r w:rsidR="00BB30AF">
        <w:rPr>
          <w:rFonts w:hint="eastAsia"/>
          <w:b w:val="0"/>
          <w:bCs/>
        </w:rPr>
        <w:t>，</w:t>
      </w:r>
      <w:r>
        <w:rPr>
          <w:rFonts w:hint="eastAsia"/>
          <w:b w:val="0"/>
          <w:bCs/>
        </w:rPr>
        <w:t>臺灣</w:t>
      </w:r>
      <w:r w:rsidRPr="00336170">
        <w:rPr>
          <w:rFonts w:hint="eastAsia"/>
          <w:b w:val="0"/>
          <w:bCs/>
        </w:rPr>
        <w:t>土地銀行</w:t>
      </w:r>
      <w:r>
        <w:rPr>
          <w:rFonts w:hint="eastAsia"/>
          <w:b w:val="0"/>
          <w:bCs/>
        </w:rPr>
        <w:t>公司</w:t>
      </w:r>
      <w:r w:rsidRPr="00336170">
        <w:rPr>
          <w:rFonts w:hint="eastAsia"/>
          <w:b w:val="0"/>
          <w:bCs/>
        </w:rPr>
        <w:t>於110年6月24日及111年3月16日同意</w:t>
      </w:r>
      <w:r w:rsidR="0097283B">
        <w:rPr>
          <w:rFonts w:hint="eastAsia"/>
          <w:b w:val="0"/>
          <w:bCs/>
        </w:rPr>
        <w:t>南</w:t>
      </w:r>
      <w:proofErr w:type="gramStart"/>
      <w:r w:rsidR="0097283B">
        <w:rPr>
          <w:rFonts w:hint="eastAsia"/>
          <w:b w:val="0"/>
          <w:bCs/>
        </w:rPr>
        <w:t>崁</w:t>
      </w:r>
      <w:proofErr w:type="gramEnd"/>
      <w:r w:rsidRPr="00336170">
        <w:rPr>
          <w:rFonts w:hint="eastAsia"/>
          <w:b w:val="0"/>
          <w:bCs/>
        </w:rPr>
        <w:t>分行</w:t>
      </w:r>
      <w:proofErr w:type="gramStart"/>
      <w:r w:rsidRPr="00336170">
        <w:rPr>
          <w:rFonts w:hint="eastAsia"/>
          <w:b w:val="0"/>
          <w:bCs/>
        </w:rPr>
        <w:t>承作</w:t>
      </w:r>
      <w:proofErr w:type="gramEnd"/>
      <w:r>
        <w:rPr>
          <w:rFonts w:hint="eastAsia"/>
          <w:b w:val="0"/>
          <w:bCs/>
        </w:rPr>
        <w:t>之</w:t>
      </w:r>
      <w:r w:rsidRPr="00336170">
        <w:rPr>
          <w:rFonts w:hint="eastAsia"/>
          <w:b w:val="0"/>
          <w:bCs/>
        </w:rPr>
        <w:t>購地擔保放款1億1,900萬元，</w:t>
      </w:r>
      <w:r>
        <w:rPr>
          <w:rFonts w:hint="eastAsia"/>
          <w:b w:val="0"/>
          <w:bCs/>
        </w:rPr>
        <w:t>該建案</w:t>
      </w:r>
      <w:r w:rsidRPr="00336170">
        <w:rPr>
          <w:rFonts w:hint="eastAsia"/>
          <w:b w:val="0"/>
          <w:bCs/>
        </w:rPr>
        <w:t>預計最遲於112年7月動工興建，並經借戶承諾</w:t>
      </w:r>
      <w:r>
        <w:rPr>
          <w:rFonts w:hint="eastAsia"/>
          <w:b w:val="0"/>
          <w:bCs/>
        </w:rPr>
        <w:t>非經臺灣土地銀行公司同意，不得將抵押之土地擅自出租、出售、設定負擔或為其他處分</w:t>
      </w:r>
      <w:r w:rsidRPr="00336170">
        <w:rPr>
          <w:rFonts w:hint="eastAsia"/>
          <w:b w:val="0"/>
          <w:bCs/>
        </w:rPr>
        <w:t>。</w:t>
      </w:r>
      <w:r w:rsidR="0097283B">
        <w:rPr>
          <w:rFonts w:hint="eastAsia"/>
          <w:b w:val="0"/>
          <w:bCs/>
        </w:rPr>
        <w:t>據</w:t>
      </w:r>
      <w:r w:rsidRPr="00336170">
        <w:rPr>
          <w:rFonts w:hint="eastAsia"/>
          <w:b w:val="0"/>
          <w:bCs/>
        </w:rPr>
        <w:t>本案借戶擔保品出租申請書所</w:t>
      </w:r>
      <w:r w:rsidR="00E426C8">
        <w:rPr>
          <w:rFonts w:hint="eastAsia"/>
          <w:b w:val="0"/>
          <w:bCs/>
        </w:rPr>
        <w:t>附</w:t>
      </w:r>
      <w:r w:rsidRPr="00336170">
        <w:rPr>
          <w:rFonts w:hint="eastAsia"/>
          <w:b w:val="0"/>
          <w:bCs/>
        </w:rPr>
        <w:t>資料顯示，</w:t>
      </w:r>
      <w:r>
        <w:rPr>
          <w:rFonts w:hint="eastAsia"/>
          <w:b w:val="0"/>
          <w:bCs/>
        </w:rPr>
        <w:t>該建案抵押土地已自111年10月1日起出租，</w:t>
      </w:r>
      <w:r w:rsidR="0097283B">
        <w:rPr>
          <w:rFonts w:hint="eastAsia"/>
          <w:b w:val="0"/>
          <w:bCs/>
        </w:rPr>
        <w:t>惟</w:t>
      </w:r>
      <w:r w:rsidRPr="00336170">
        <w:rPr>
          <w:rFonts w:hint="eastAsia"/>
          <w:b w:val="0"/>
          <w:bCs/>
        </w:rPr>
        <w:t>該分行</w:t>
      </w:r>
      <w:r w:rsidRPr="00336170">
        <w:rPr>
          <w:b w:val="0"/>
          <w:bCs/>
        </w:rPr>
        <w:t>111</w:t>
      </w:r>
      <w:r w:rsidRPr="00336170">
        <w:rPr>
          <w:rFonts w:hint="eastAsia"/>
          <w:b w:val="0"/>
          <w:bCs/>
        </w:rPr>
        <w:t>年</w:t>
      </w:r>
      <w:r>
        <w:rPr>
          <w:rFonts w:hint="eastAsia"/>
          <w:b w:val="0"/>
          <w:bCs/>
        </w:rPr>
        <w:t>10</w:t>
      </w:r>
      <w:r w:rsidRPr="00336170">
        <w:rPr>
          <w:rFonts w:hint="eastAsia"/>
          <w:b w:val="0"/>
          <w:bCs/>
        </w:rPr>
        <w:t>月起至</w:t>
      </w:r>
      <w:r w:rsidRPr="00336170">
        <w:rPr>
          <w:b w:val="0"/>
          <w:bCs/>
        </w:rPr>
        <w:t>112</w:t>
      </w:r>
      <w:r w:rsidRPr="00336170">
        <w:rPr>
          <w:rFonts w:hint="eastAsia"/>
          <w:b w:val="0"/>
          <w:bCs/>
        </w:rPr>
        <w:t>年</w:t>
      </w:r>
      <w:r w:rsidRPr="00336170">
        <w:rPr>
          <w:b w:val="0"/>
          <w:bCs/>
        </w:rPr>
        <w:t>9</w:t>
      </w:r>
      <w:r w:rsidRPr="00336170">
        <w:rPr>
          <w:rFonts w:hint="eastAsia"/>
          <w:b w:val="0"/>
          <w:bCs/>
        </w:rPr>
        <w:t>月止</w:t>
      </w:r>
      <w:r w:rsidR="00724B92">
        <w:rPr>
          <w:rFonts w:hint="eastAsia"/>
          <w:b w:val="0"/>
          <w:bCs/>
        </w:rPr>
        <w:t>之勘查</w:t>
      </w:r>
      <w:proofErr w:type="gramStart"/>
      <w:r w:rsidRPr="00336170">
        <w:rPr>
          <w:rFonts w:hint="eastAsia"/>
          <w:b w:val="0"/>
          <w:bCs/>
        </w:rPr>
        <w:t>紀錄</w:t>
      </w:r>
      <w:r>
        <w:rPr>
          <w:rFonts w:hint="eastAsia"/>
          <w:b w:val="0"/>
          <w:bCs/>
        </w:rPr>
        <w:t>均</w:t>
      </w:r>
      <w:r w:rsidR="00BB30AF">
        <w:rPr>
          <w:rFonts w:hint="eastAsia"/>
          <w:b w:val="0"/>
          <w:bCs/>
        </w:rPr>
        <w:t>未</w:t>
      </w:r>
      <w:r w:rsidRPr="00336170">
        <w:rPr>
          <w:rFonts w:hint="eastAsia"/>
          <w:b w:val="0"/>
          <w:bCs/>
        </w:rPr>
        <w:t>敘</w:t>
      </w:r>
      <w:proofErr w:type="gramEnd"/>
      <w:r w:rsidRPr="00336170">
        <w:rPr>
          <w:rFonts w:hint="eastAsia"/>
          <w:b w:val="0"/>
          <w:bCs/>
        </w:rPr>
        <w:t>明</w:t>
      </w:r>
      <w:r>
        <w:rPr>
          <w:rFonts w:hint="eastAsia"/>
          <w:b w:val="0"/>
          <w:bCs/>
        </w:rPr>
        <w:t>該案</w:t>
      </w:r>
      <w:r w:rsidRPr="00336170">
        <w:rPr>
          <w:rFonts w:hint="eastAsia"/>
          <w:b w:val="0"/>
          <w:bCs/>
        </w:rPr>
        <w:t>擔保品有擅自出租、出售、信託、設定負擔或遭查封等情形</w:t>
      </w:r>
      <w:r w:rsidR="0097283B">
        <w:rPr>
          <w:rFonts w:hint="eastAsia"/>
          <w:b w:val="0"/>
          <w:bCs/>
        </w:rPr>
        <w:t>，並至112年10月</w:t>
      </w:r>
      <w:r w:rsidR="00596265">
        <w:rPr>
          <w:rFonts w:hint="eastAsia"/>
          <w:b w:val="0"/>
          <w:bCs/>
        </w:rPr>
        <w:t>始</w:t>
      </w:r>
      <w:r w:rsidR="0097283B">
        <w:rPr>
          <w:rFonts w:hint="eastAsia"/>
          <w:b w:val="0"/>
          <w:bCs/>
        </w:rPr>
        <w:t>發現本案抵押土地已變更為停車場</w:t>
      </w:r>
      <w:r w:rsidRPr="00336170">
        <w:rPr>
          <w:rFonts w:hint="eastAsia"/>
          <w:b w:val="0"/>
          <w:bCs/>
        </w:rPr>
        <w:t>，顯示該分行</w:t>
      </w:r>
      <w:proofErr w:type="gramStart"/>
      <w:r>
        <w:rPr>
          <w:rFonts w:hint="eastAsia"/>
          <w:b w:val="0"/>
          <w:bCs/>
        </w:rPr>
        <w:t>迨</w:t>
      </w:r>
      <w:proofErr w:type="gramEnd"/>
      <w:r>
        <w:rPr>
          <w:rFonts w:hint="eastAsia"/>
          <w:b w:val="0"/>
          <w:bCs/>
        </w:rPr>
        <w:t>至</w:t>
      </w:r>
      <w:r w:rsidRPr="00336170">
        <w:rPr>
          <w:rFonts w:hint="eastAsia"/>
          <w:b w:val="0"/>
          <w:bCs/>
        </w:rPr>
        <w:t>出租事實發生逾</w:t>
      </w:r>
      <w:proofErr w:type="gramStart"/>
      <w:r w:rsidRPr="00336170">
        <w:rPr>
          <w:rFonts w:hint="eastAsia"/>
          <w:b w:val="0"/>
          <w:bCs/>
        </w:rPr>
        <w:t>一</w:t>
      </w:r>
      <w:proofErr w:type="gramEnd"/>
      <w:r w:rsidRPr="00336170">
        <w:rPr>
          <w:rFonts w:hint="eastAsia"/>
          <w:b w:val="0"/>
          <w:bCs/>
        </w:rPr>
        <w:t>年後，始獲悉借戶違反借款承諾</w:t>
      </w:r>
      <w:r>
        <w:rPr>
          <w:rFonts w:hint="eastAsia"/>
          <w:b w:val="0"/>
          <w:bCs/>
        </w:rPr>
        <w:t>，</w:t>
      </w:r>
      <w:r w:rsidRPr="00336170">
        <w:rPr>
          <w:rFonts w:hint="eastAsia"/>
          <w:b w:val="0"/>
          <w:bCs/>
        </w:rPr>
        <w:t>又</w:t>
      </w:r>
      <w:r>
        <w:rPr>
          <w:rFonts w:hint="eastAsia"/>
          <w:b w:val="0"/>
          <w:bCs/>
        </w:rPr>
        <w:t>本案</w:t>
      </w:r>
      <w:r w:rsidRPr="00336170">
        <w:rPr>
          <w:rFonts w:hint="eastAsia"/>
          <w:b w:val="0"/>
          <w:bCs/>
        </w:rPr>
        <w:t>借戶</w:t>
      </w:r>
      <w:r w:rsidR="005562B1">
        <w:rPr>
          <w:rFonts w:hint="eastAsia"/>
          <w:b w:val="0"/>
          <w:bCs/>
        </w:rPr>
        <w:t>於</w:t>
      </w:r>
      <w:r w:rsidR="00825F5D">
        <w:rPr>
          <w:rFonts w:hint="eastAsia"/>
          <w:b w:val="0"/>
          <w:bCs/>
        </w:rPr>
        <w:t>113年6月經臺灣土地銀行公司核定</w:t>
      </w:r>
      <w:r w:rsidRPr="00336170">
        <w:rPr>
          <w:rFonts w:hint="eastAsia"/>
          <w:b w:val="0"/>
          <w:bCs/>
        </w:rPr>
        <w:t>變更核貸條件</w:t>
      </w:r>
      <w:r w:rsidR="005562B1">
        <w:rPr>
          <w:rFonts w:hint="eastAsia"/>
          <w:b w:val="0"/>
          <w:bCs/>
        </w:rPr>
        <w:t>後，</w:t>
      </w:r>
      <w:r w:rsidRPr="00336170">
        <w:rPr>
          <w:rFonts w:hint="eastAsia"/>
          <w:b w:val="0"/>
          <w:bCs/>
        </w:rPr>
        <w:t>每月借款利息</w:t>
      </w:r>
      <w:r w:rsidR="005562B1">
        <w:rPr>
          <w:rFonts w:hint="eastAsia"/>
          <w:b w:val="0"/>
          <w:bCs/>
        </w:rPr>
        <w:t>僅提高</w:t>
      </w:r>
      <w:r w:rsidRPr="00336170">
        <w:rPr>
          <w:b w:val="0"/>
          <w:bCs/>
        </w:rPr>
        <w:t>1</w:t>
      </w:r>
      <w:r w:rsidRPr="00336170">
        <w:rPr>
          <w:rFonts w:hint="eastAsia"/>
          <w:b w:val="0"/>
          <w:bCs/>
        </w:rPr>
        <w:t>萬</w:t>
      </w:r>
      <w:r w:rsidRPr="00336170">
        <w:rPr>
          <w:b w:val="0"/>
          <w:bCs/>
        </w:rPr>
        <w:t>1,776</w:t>
      </w:r>
      <w:r w:rsidRPr="00336170">
        <w:rPr>
          <w:rFonts w:hint="eastAsia"/>
          <w:b w:val="0"/>
          <w:bCs/>
        </w:rPr>
        <w:t>元，遠低於借戶出租</w:t>
      </w:r>
      <w:r w:rsidR="00752435">
        <w:rPr>
          <w:rFonts w:hint="eastAsia"/>
          <w:b w:val="0"/>
          <w:bCs/>
        </w:rPr>
        <w:t>該</w:t>
      </w:r>
      <w:r w:rsidRPr="00336170">
        <w:rPr>
          <w:rFonts w:hint="eastAsia"/>
          <w:b w:val="0"/>
          <w:bCs/>
        </w:rPr>
        <w:t>擔保品所獲之租賃收益</w:t>
      </w:r>
      <w:r w:rsidR="00BA0387">
        <w:rPr>
          <w:rFonts w:hint="eastAsia"/>
          <w:b w:val="0"/>
          <w:bCs/>
        </w:rPr>
        <w:t>6萬3,</w:t>
      </w:r>
      <w:r w:rsidR="00BA0387">
        <w:rPr>
          <w:b w:val="0"/>
          <w:bCs/>
        </w:rPr>
        <w:t>000</w:t>
      </w:r>
      <w:r w:rsidR="00BA0387">
        <w:rPr>
          <w:rFonts w:hint="eastAsia"/>
          <w:b w:val="0"/>
          <w:bCs/>
        </w:rPr>
        <w:t>元</w:t>
      </w:r>
      <w:r w:rsidRPr="00336170">
        <w:rPr>
          <w:rFonts w:hint="eastAsia"/>
          <w:b w:val="0"/>
          <w:bCs/>
        </w:rPr>
        <w:t>，恐無法促使借戶積極動工興建</w:t>
      </w:r>
      <w:r>
        <w:rPr>
          <w:rFonts w:hint="eastAsia"/>
          <w:b w:val="0"/>
          <w:bCs/>
        </w:rPr>
        <w:t>，經函請臺灣</w:t>
      </w:r>
      <w:r w:rsidRPr="00336170">
        <w:rPr>
          <w:rFonts w:hint="eastAsia"/>
          <w:b w:val="0"/>
          <w:bCs/>
        </w:rPr>
        <w:t>土地銀行</w:t>
      </w:r>
      <w:r>
        <w:rPr>
          <w:rFonts w:hint="eastAsia"/>
          <w:b w:val="0"/>
          <w:bCs/>
        </w:rPr>
        <w:t>公司</w:t>
      </w:r>
      <w:proofErr w:type="gramStart"/>
      <w:r w:rsidRPr="00336170">
        <w:rPr>
          <w:rFonts w:hint="eastAsia"/>
          <w:b w:val="0"/>
          <w:bCs/>
        </w:rPr>
        <w:t>檢討妥處</w:t>
      </w:r>
      <w:proofErr w:type="gramEnd"/>
      <w:r w:rsidRPr="00336170">
        <w:rPr>
          <w:rFonts w:hint="eastAsia"/>
          <w:b w:val="0"/>
          <w:bCs/>
        </w:rPr>
        <w:t>。</w:t>
      </w:r>
      <w:r>
        <w:rPr>
          <w:rFonts w:hint="eastAsia"/>
          <w:b w:val="0"/>
          <w:bCs/>
        </w:rPr>
        <w:t>據復：</w:t>
      </w:r>
      <w:proofErr w:type="gramStart"/>
      <w:r w:rsidRPr="000259BE">
        <w:rPr>
          <w:rFonts w:hint="eastAsia"/>
          <w:b w:val="0"/>
          <w:bCs/>
        </w:rPr>
        <w:t>已核扣該</w:t>
      </w:r>
      <w:proofErr w:type="gramEnd"/>
      <w:r w:rsidRPr="000259BE">
        <w:rPr>
          <w:rFonts w:hint="eastAsia"/>
          <w:b w:val="0"/>
          <w:bCs/>
        </w:rPr>
        <w:t>分行管理績效分數，</w:t>
      </w:r>
      <w:r>
        <w:rPr>
          <w:rFonts w:hint="eastAsia"/>
          <w:b w:val="0"/>
          <w:bCs/>
        </w:rPr>
        <w:t>另</w:t>
      </w:r>
      <w:r w:rsidRPr="000259BE">
        <w:rPr>
          <w:rFonts w:hint="eastAsia"/>
          <w:b w:val="0"/>
          <w:bCs/>
        </w:rPr>
        <w:t>為改善購地擔保放款案件實地勘查紀錄未盡確實情事，已於114年4月通函</w:t>
      </w:r>
      <w:r>
        <w:rPr>
          <w:rFonts w:hint="eastAsia"/>
          <w:b w:val="0"/>
          <w:bCs/>
        </w:rPr>
        <w:t>各分行</w:t>
      </w:r>
      <w:r w:rsidR="005562B1">
        <w:rPr>
          <w:rFonts w:hint="eastAsia"/>
          <w:b w:val="0"/>
          <w:bCs/>
        </w:rPr>
        <w:t>於</w:t>
      </w:r>
      <w:r w:rsidRPr="000259BE">
        <w:rPr>
          <w:rFonts w:hint="eastAsia"/>
          <w:b w:val="0"/>
          <w:bCs/>
        </w:rPr>
        <w:t>執行實地勘查作業時，應從不同角度拍攝基地現況照片，以強化實地勘查作業之機制，</w:t>
      </w:r>
      <w:r>
        <w:rPr>
          <w:rFonts w:hint="eastAsia"/>
          <w:b w:val="0"/>
          <w:bCs/>
        </w:rPr>
        <w:t>若借戶</w:t>
      </w:r>
      <w:r w:rsidRPr="000259BE">
        <w:rPr>
          <w:rFonts w:hint="eastAsia"/>
          <w:b w:val="0"/>
          <w:bCs/>
        </w:rPr>
        <w:t>後續仍未能</w:t>
      </w:r>
      <w:r>
        <w:rPr>
          <w:rFonts w:hint="eastAsia"/>
          <w:b w:val="0"/>
          <w:bCs/>
        </w:rPr>
        <w:t>按</w:t>
      </w:r>
      <w:r w:rsidRPr="000259BE">
        <w:rPr>
          <w:rFonts w:hint="eastAsia"/>
          <w:b w:val="0"/>
          <w:bCs/>
        </w:rPr>
        <w:t>重新切結時程動工，將依規定收回本金</w:t>
      </w:r>
      <w:r w:rsidR="005562B1">
        <w:rPr>
          <w:rFonts w:hint="eastAsia"/>
          <w:b w:val="0"/>
          <w:bCs/>
        </w:rPr>
        <w:t>並</w:t>
      </w:r>
      <w:r w:rsidRPr="000259BE">
        <w:rPr>
          <w:rFonts w:hint="eastAsia"/>
          <w:b w:val="0"/>
          <w:bCs/>
        </w:rPr>
        <w:t>調高借款利率</w:t>
      </w:r>
      <w:r>
        <w:rPr>
          <w:rFonts w:hint="eastAsia"/>
          <w:b w:val="0"/>
          <w:bCs/>
        </w:rPr>
        <w:t>。</w:t>
      </w:r>
    </w:p>
    <w:p w14:paraId="514274AF" w14:textId="0115C0A7" w:rsidR="000B5584" w:rsidRDefault="000B5584" w:rsidP="00720C42">
      <w:pPr>
        <w:pStyle w:val="02A45"/>
        <w:spacing w:line="480" w:lineRule="exact"/>
        <w:ind w:firstLineChars="600" w:firstLine="1441"/>
        <w:rPr>
          <w:b w:val="0"/>
          <w:bCs/>
        </w:rPr>
      </w:pPr>
      <w:r>
        <w:rPr>
          <w:rFonts w:hint="eastAsia"/>
        </w:rPr>
        <w:t>（</w:t>
      </w:r>
      <w:r>
        <w:t>2</w:t>
      </w:r>
      <w:r>
        <w:rPr>
          <w:rFonts w:hint="eastAsia"/>
        </w:rPr>
        <w:t>）　配合減輕民眾購屋負擔政策辦理購屋優惠貸款，惟未將擔保品之建物用途納入相關住宅貸款之審查作業規範，致部分核貸購屋案件位處非供作為住宅使用之地區：</w:t>
      </w:r>
      <w:r w:rsidRPr="00D360D2">
        <w:rPr>
          <w:rFonts w:hint="eastAsia"/>
          <w:b w:val="0"/>
          <w:bCs/>
        </w:rPr>
        <w:t>依都市計畫</w:t>
      </w:r>
      <w:r w:rsidRPr="00D360D2">
        <w:rPr>
          <w:rFonts w:hint="eastAsia"/>
          <w:b w:val="0"/>
          <w:bCs/>
        </w:rPr>
        <w:lastRenderedPageBreak/>
        <w:t>法第79條第1項規定，都市計畫範圍內土地或建築物之使用，違反本法或內政部、直轄市、縣（市）政府依本法所發布之命令者，得處其所有權人、使用人或管理人新臺幣6萬元以上30萬元以下罰鍰，並勒令拆除、改建、停止使用或恢復原狀。又</w:t>
      </w:r>
      <w:r>
        <w:rPr>
          <w:rFonts w:hint="eastAsia"/>
          <w:b w:val="0"/>
          <w:bCs/>
        </w:rPr>
        <w:t>依</w:t>
      </w:r>
      <w:r w:rsidRPr="00D360D2">
        <w:rPr>
          <w:rFonts w:hint="eastAsia"/>
          <w:b w:val="0"/>
          <w:bCs/>
        </w:rPr>
        <w:t>內政部自建自購住宅貸款利息及租金補貼辦法</w:t>
      </w:r>
      <w:r>
        <w:rPr>
          <w:rFonts w:hint="eastAsia"/>
          <w:b w:val="0"/>
          <w:bCs/>
        </w:rPr>
        <w:t>（</w:t>
      </w:r>
      <w:r w:rsidRPr="00D360D2">
        <w:rPr>
          <w:rFonts w:hint="eastAsia"/>
          <w:b w:val="0"/>
          <w:bCs/>
        </w:rPr>
        <w:t>下稱補貼辦法</w:t>
      </w:r>
      <w:r>
        <w:rPr>
          <w:rFonts w:hint="eastAsia"/>
          <w:b w:val="0"/>
          <w:bCs/>
        </w:rPr>
        <w:t>）</w:t>
      </w:r>
      <w:r w:rsidRPr="00D360D2">
        <w:rPr>
          <w:rFonts w:hint="eastAsia"/>
          <w:b w:val="0"/>
          <w:bCs/>
        </w:rPr>
        <w:t>第12條第2項規定，申請自購住宅貸款利息補貼之住宅，其建物所有權影本或建物登記資料之主要用途應含有「住」、「住宅」、「農舍」、「套房」或「公寓」字樣。經抽查</w:t>
      </w:r>
      <w:r>
        <w:rPr>
          <w:rFonts w:hint="eastAsia"/>
          <w:b w:val="0"/>
          <w:bCs/>
        </w:rPr>
        <w:t>臺灣土地銀行公司</w:t>
      </w:r>
      <w:r w:rsidRPr="00D360D2">
        <w:rPr>
          <w:rFonts w:hint="eastAsia"/>
          <w:b w:val="0"/>
          <w:bCs/>
        </w:rPr>
        <w:t>截至113年底止</w:t>
      </w:r>
      <w:r>
        <w:rPr>
          <w:rFonts w:hint="eastAsia"/>
          <w:b w:val="0"/>
          <w:bCs/>
        </w:rPr>
        <w:t>之</w:t>
      </w:r>
      <w:r w:rsidRPr="00D360D2">
        <w:rPr>
          <w:rFonts w:hint="eastAsia"/>
          <w:b w:val="0"/>
          <w:bCs/>
        </w:rPr>
        <w:t>購屋住宅貸款案件，</w:t>
      </w:r>
      <w:r w:rsidR="000E1E19" w:rsidRPr="00D360D2">
        <w:rPr>
          <w:rFonts w:hint="eastAsia"/>
          <w:b w:val="0"/>
          <w:bCs/>
        </w:rPr>
        <w:t>發現</w:t>
      </w:r>
      <w:r w:rsidRPr="00D360D2">
        <w:rPr>
          <w:rFonts w:hint="eastAsia"/>
          <w:b w:val="0"/>
          <w:bCs/>
        </w:rPr>
        <w:t>位處內政部或各市縣政府公告不可作為住宅使用之地區或建案計有151件，其中65件擔保品係以青年安心成家購屋優惠貸款、公教住宅貸款、長期</w:t>
      </w:r>
      <w:proofErr w:type="gramStart"/>
      <w:r w:rsidRPr="00D360D2">
        <w:rPr>
          <w:rFonts w:hint="eastAsia"/>
          <w:b w:val="0"/>
          <w:bCs/>
        </w:rPr>
        <w:t>無住用者</w:t>
      </w:r>
      <w:proofErr w:type="gramEnd"/>
      <w:r w:rsidRPr="00D360D2">
        <w:rPr>
          <w:rFonts w:hint="eastAsia"/>
          <w:b w:val="0"/>
          <w:bCs/>
        </w:rPr>
        <w:t>購</w:t>
      </w:r>
      <w:r>
        <w:rPr>
          <w:rFonts w:hint="eastAsia"/>
          <w:b w:val="0"/>
          <w:bCs/>
        </w:rPr>
        <w:t>置</w:t>
      </w:r>
      <w:r w:rsidRPr="00D360D2">
        <w:rPr>
          <w:rFonts w:hint="eastAsia"/>
          <w:b w:val="0"/>
          <w:bCs/>
        </w:rPr>
        <w:t>自用住宅貸款等住宅優惠貸款核貸，供民眾作為住宅使用，甚有35件係於各該地方政府訂定都市計畫法第79條裁處作業原則，或經監察院糾正並公告違法建案或地區後，仍予核貸之案件，主要係</w:t>
      </w:r>
      <w:r>
        <w:rPr>
          <w:rFonts w:hint="eastAsia"/>
          <w:b w:val="0"/>
          <w:bCs/>
        </w:rPr>
        <w:t>該</w:t>
      </w:r>
      <w:r w:rsidRPr="00D360D2">
        <w:rPr>
          <w:rFonts w:hint="eastAsia"/>
          <w:b w:val="0"/>
          <w:bCs/>
        </w:rPr>
        <w:t>公司辦理前揭住宅優惠貸款，尚未將擔保品之建物用途納入相關貸款審查作業規範，無以</w:t>
      </w:r>
      <w:proofErr w:type="gramStart"/>
      <w:r w:rsidRPr="00D360D2">
        <w:rPr>
          <w:rFonts w:hint="eastAsia"/>
          <w:b w:val="0"/>
          <w:bCs/>
        </w:rPr>
        <w:t>審酌借戶</w:t>
      </w:r>
      <w:proofErr w:type="gramEnd"/>
      <w:r w:rsidRPr="00D360D2">
        <w:rPr>
          <w:rFonts w:hint="eastAsia"/>
          <w:b w:val="0"/>
          <w:bCs/>
        </w:rPr>
        <w:t>之購屋用途是否符合都市計畫法第79條第1項之規定</w:t>
      </w:r>
      <w:r>
        <w:rPr>
          <w:rFonts w:hint="eastAsia"/>
          <w:b w:val="0"/>
          <w:bCs/>
        </w:rPr>
        <w:t>，恐有變相鼓勵建商違法興建住宅售予民眾之虞。另查</w:t>
      </w:r>
      <w:r w:rsidR="0033262B">
        <w:rPr>
          <w:rFonts w:hint="eastAsia"/>
          <w:b w:val="0"/>
          <w:bCs/>
        </w:rPr>
        <w:t>，</w:t>
      </w:r>
      <w:r>
        <w:rPr>
          <w:rFonts w:hint="eastAsia"/>
          <w:b w:val="0"/>
          <w:bCs/>
        </w:rPr>
        <w:t>該公司為</w:t>
      </w:r>
      <w:r w:rsidRPr="00647427">
        <w:rPr>
          <w:rFonts w:hint="eastAsia"/>
          <w:b w:val="0"/>
          <w:bCs/>
        </w:rPr>
        <w:t>配合政策支援民眾購屋置產及成家立業需求</w:t>
      </w:r>
      <w:r>
        <w:rPr>
          <w:rFonts w:hint="eastAsia"/>
          <w:b w:val="0"/>
          <w:bCs/>
        </w:rPr>
        <w:t>，</w:t>
      </w:r>
      <w:r w:rsidRPr="00647427">
        <w:rPr>
          <w:rFonts w:hint="eastAsia"/>
          <w:b w:val="0"/>
          <w:bCs/>
        </w:rPr>
        <w:t>辦理青年安心成家購屋優惠貸款，由</w:t>
      </w:r>
      <w:r>
        <w:rPr>
          <w:rFonts w:hint="eastAsia"/>
          <w:b w:val="0"/>
          <w:bCs/>
        </w:rPr>
        <w:t>該公司</w:t>
      </w:r>
      <w:r w:rsidR="00BB30AF">
        <w:rPr>
          <w:rFonts w:hint="eastAsia"/>
          <w:b w:val="0"/>
          <w:bCs/>
        </w:rPr>
        <w:t>提供</w:t>
      </w:r>
      <w:r w:rsidRPr="00647427">
        <w:rPr>
          <w:rFonts w:hint="eastAsia"/>
          <w:b w:val="0"/>
          <w:bCs/>
        </w:rPr>
        <w:t>減收利率半碼</w:t>
      </w:r>
      <w:r>
        <w:rPr>
          <w:rFonts w:hint="eastAsia"/>
          <w:b w:val="0"/>
          <w:bCs/>
        </w:rPr>
        <w:t>（</w:t>
      </w:r>
      <w:r w:rsidRPr="00647427">
        <w:rPr>
          <w:rFonts w:hint="eastAsia"/>
          <w:b w:val="0"/>
          <w:bCs/>
        </w:rPr>
        <w:t>0.125％</w:t>
      </w:r>
      <w:r>
        <w:rPr>
          <w:rFonts w:hint="eastAsia"/>
          <w:b w:val="0"/>
          <w:bCs/>
        </w:rPr>
        <w:t>）</w:t>
      </w:r>
      <w:r w:rsidRPr="00647427">
        <w:rPr>
          <w:rFonts w:hint="eastAsia"/>
          <w:b w:val="0"/>
          <w:bCs/>
        </w:rPr>
        <w:t>之優惠，並自112年8月起推出精進方案，由內政部住宅基金加碼補助0.25％至0.375％之優惠利率，惟</w:t>
      </w:r>
      <w:proofErr w:type="gramStart"/>
      <w:r>
        <w:rPr>
          <w:rFonts w:hint="eastAsia"/>
          <w:b w:val="0"/>
          <w:bCs/>
        </w:rPr>
        <w:t>囿</w:t>
      </w:r>
      <w:proofErr w:type="gramEnd"/>
      <w:r>
        <w:rPr>
          <w:rFonts w:hint="eastAsia"/>
          <w:b w:val="0"/>
          <w:bCs/>
        </w:rPr>
        <w:t>於</w:t>
      </w:r>
      <w:r w:rsidRPr="00647427">
        <w:rPr>
          <w:rFonts w:hint="eastAsia"/>
          <w:b w:val="0"/>
          <w:bCs/>
        </w:rPr>
        <w:t>公股銀行辦理青年安心成家購屋優惠貸款問與答，僅規定由承貸銀行查證確為住宅使用，並經貸款人切結，</w:t>
      </w:r>
      <w:proofErr w:type="gramStart"/>
      <w:r w:rsidRPr="00647427">
        <w:rPr>
          <w:rFonts w:hint="eastAsia"/>
          <w:b w:val="0"/>
          <w:bCs/>
        </w:rPr>
        <w:t>即可核</w:t>
      </w:r>
      <w:proofErr w:type="gramEnd"/>
      <w:r w:rsidRPr="00647427">
        <w:rPr>
          <w:rFonts w:hint="eastAsia"/>
          <w:b w:val="0"/>
          <w:bCs/>
        </w:rPr>
        <w:t>貸，尚未比照內政部補貼辦法規定，申請利息補貼之住宅用途應含有「住」、「住宅」、「農舍」、「套房」或「公寓」等字樣</w:t>
      </w:r>
      <w:r>
        <w:rPr>
          <w:rFonts w:hint="eastAsia"/>
          <w:b w:val="0"/>
          <w:bCs/>
        </w:rPr>
        <w:t>，亦未考量</w:t>
      </w:r>
      <w:r w:rsidRPr="00D360D2">
        <w:rPr>
          <w:rFonts w:hint="eastAsia"/>
          <w:b w:val="0"/>
          <w:bCs/>
        </w:rPr>
        <w:t>監察院曾於100、105、109及112年陸續就工業住宅違規作為住宅使用等情事，糾正內政部、臺北市政府、新北市政府等中央或地方主管機關，</w:t>
      </w:r>
      <w:r>
        <w:rPr>
          <w:rFonts w:hint="eastAsia"/>
          <w:b w:val="0"/>
          <w:bCs/>
        </w:rPr>
        <w:t>衍生該公司購屋優惠貸款之核貸案，一旦借戶遭查獲即須負擔搬遷成本，恐增加其經濟負擔，</w:t>
      </w:r>
      <w:r w:rsidRPr="00230710">
        <w:rPr>
          <w:rFonts w:hint="eastAsia"/>
          <w:b w:val="0"/>
          <w:bCs/>
        </w:rPr>
        <w:t>影響還款穩定性及銀行信用風險</w:t>
      </w:r>
      <w:r>
        <w:rPr>
          <w:rFonts w:hint="eastAsia"/>
          <w:b w:val="0"/>
          <w:bCs/>
        </w:rPr>
        <w:t>，經函請財政部檢討建立相關機制，並督促臺灣土地銀行公司</w:t>
      </w:r>
      <w:r w:rsidRPr="00D360D2">
        <w:rPr>
          <w:rFonts w:hint="eastAsia"/>
          <w:b w:val="0"/>
          <w:bCs/>
        </w:rPr>
        <w:t>落實責任授信，健全房地產市場環境。</w:t>
      </w:r>
      <w:r w:rsidRPr="00716007">
        <w:rPr>
          <w:rFonts w:hint="eastAsia"/>
          <w:b w:val="0"/>
          <w:bCs/>
          <w:spacing w:val="-4"/>
        </w:rPr>
        <w:t>據復：</w:t>
      </w:r>
      <w:r w:rsidR="00072A16" w:rsidRPr="00065DF8">
        <w:rPr>
          <w:rFonts w:hint="eastAsia"/>
          <w:b w:val="0"/>
          <w:bCs/>
        </w:rPr>
        <w:t>該公司為</w:t>
      </w:r>
      <w:proofErr w:type="gramStart"/>
      <w:r w:rsidR="00072A16" w:rsidRPr="00072A16">
        <w:rPr>
          <w:rFonts w:hint="eastAsia"/>
          <w:b w:val="0"/>
          <w:bCs/>
        </w:rPr>
        <w:t>控管授信</w:t>
      </w:r>
      <w:proofErr w:type="gramEnd"/>
      <w:r w:rsidR="00072A16" w:rsidRPr="00072A16">
        <w:rPr>
          <w:rFonts w:hint="eastAsia"/>
          <w:b w:val="0"/>
          <w:bCs/>
        </w:rPr>
        <w:t>風險，對建物謄本之用途登記為工業用等非住宅類建物</w:t>
      </w:r>
      <w:r w:rsidR="00065DF8">
        <w:rPr>
          <w:rFonts w:hint="eastAsia"/>
          <w:b w:val="0"/>
          <w:bCs/>
        </w:rPr>
        <w:t>，</w:t>
      </w:r>
      <w:r w:rsidR="00072A16">
        <w:rPr>
          <w:rFonts w:hint="eastAsia"/>
          <w:b w:val="0"/>
          <w:bCs/>
        </w:rPr>
        <w:t>已</w:t>
      </w:r>
      <w:r w:rsidR="00072A16" w:rsidRPr="00072A16">
        <w:rPr>
          <w:rFonts w:hint="eastAsia"/>
          <w:b w:val="0"/>
          <w:bCs/>
        </w:rPr>
        <w:t>訂有成數相關規範</w:t>
      </w:r>
      <w:r w:rsidR="00072A16">
        <w:rPr>
          <w:rFonts w:hint="eastAsia"/>
          <w:b w:val="0"/>
          <w:bCs/>
        </w:rPr>
        <w:t>，另</w:t>
      </w:r>
      <w:r w:rsidR="000A5495">
        <w:rPr>
          <w:rFonts w:hint="eastAsia"/>
          <w:b w:val="0"/>
          <w:bCs/>
        </w:rPr>
        <w:t>財政部</w:t>
      </w:r>
      <w:r w:rsidR="000A5495" w:rsidRPr="000A5495">
        <w:rPr>
          <w:rFonts w:hint="eastAsia"/>
          <w:b w:val="0"/>
          <w:bCs/>
        </w:rPr>
        <w:t>為兼顧協助無自有住宅者購屋自住之政策目的</w:t>
      </w:r>
      <w:r w:rsidR="000A5495">
        <w:rPr>
          <w:rFonts w:hint="eastAsia"/>
          <w:b w:val="0"/>
          <w:bCs/>
        </w:rPr>
        <w:t>，</w:t>
      </w:r>
      <w:r w:rsidR="00065DF8">
        <w:rPr>
          <w:rFonts w:hint="eastAsia"/>
          <w:b w:val="0"/>
          <w:bCs/>
        </w:rPr>
        <w:t>故</w:t>
      </w:r>
      <w:r w:rsidR="000A5495">
        <w:rPr>
          <w:rFonts w:hint="eastAsia"/>
          <w:b w:val="0"/>
          <w:bCs/>
        </w:rPr>
        <w:t>僅規定承貸銀行</w:t>
      </w:r>
      <w:r w:rsidR="000A5495" w:rsidRPr="000A5495">
        <w:rPr>
          <w:rFonts w:hint="eastAsia"/>
          <w:b w:val="0"/>
          <w:bCs/>
        </w:rPr>
        <w:t>查證該建物確作為自用住宅使用</w:t>
      </w:r>
      <w:r w:rsidR="00065DF8">
        <w:rPr>
          <w:rFonts w:hint="eastAsia"/>
          <w:b w:val="0"/>
          <w:bCs/>
        </w:rPr>
        <w:t>即可，</w:t>
      </w:r>
      <w:proofErr w:type="gramStart"/>
      <w:r w:rsidR="00205D51">
        <w:rPr>
          <w:rFonts w:hint="eastAsia"/>
          <w:b w:val="0"/>
          <w:bCs/>
        </w:rPr>
        <w:t>嗣</w:t>
      </w:r>
      <w:proofErr w:type="gramEnd"/>
      <w:r w:rsidR="00065DF8" w:rsidRPr="00065DF8">
        <w:rPr>
          <w:rFonts w:hint="eastAsia"/>
          <w:b w:val="0"/>
          <w:bCs/>
        </w:rPr>
        <w:t>將持續督導國營</w:t>
      </w:r>
      <w:proofErr w:type="gramStart"/>
      <w:r w:rsidR="00065DF8" w:rsidRPr="00065DF8">
        <w:rPr>
          <w:rFonts w:hint="eastAsia"/>
          <w:b w:val="0"/>
          <w:bCs/>
        </w:rPr>
        <w:t>銀行依徵授</w:t>
      </w:r>
      <w:proofErr w:type="gramEnd"/>
      <w:r w:rsidR="00065DF8" w:rsidRPr="00065DF8">
        <w:rPr>
          <w:rFonts w:hint="eastAsia"/>
          <w:b w:val="0"/>
          <w:bCs/>
        </w:rPr>
        <w:t>信</w:t>
      </w:r>
      <w:r w:rsidR="00065DF8">
        <w:rPr>
          <w:rFonts w:hint="eastAsia"/>
          <w:b w:val="0"/>
          <w:bCs/>
        </w:rPr>
        <w:t>相關</w:t>
      </w:r>
      <w:r w:rsidR="00065DF8" w:rsidRPr="00065DF8">
        <w:rPr>
          <w:rFonts w:hint="eastAsia"/>
          <w:b w:val="0"/>
          <w:bCs/>
        </w:rPr>
        <w:t>規範，落實審核</w:t>
      </w:r>
      <w:r w:rsidR="00065DF8">
        <w:rPr>
          <w:rFonts w:hint="eastAsia"/>
          <w:b w:val="0"/>
          <w:bCs/>
        </w:rPr>
        <w:t>作業</w:t>
      </w:r>
      <w:r w:rsidR="00065DF8" w:rsidRPr="00065DF8">
        <w:rPr>
          <w:rFonts w:hint="eastAsia"/>
          <w:b w:val="0"/>
          <w:bCs/>
        </w:rPr>
        <w:t>，綜合評估核予適當貸款條件，確保民眾申貸權益。</w:t>
      </w:r>
    </w:p>
    <w:p w14:paraId="280AD19E" w14:textId="55F71E27" w:rsidR="00875F7C" w:rsidRPr="006D2344" w:rsidRDefault="00875F7C" w:rsidP="00720C42">
      <w:pPr>
        <w:overflowPunct w:val="0"/>
        <w:spacing w:line="480" w:lineRule="exact"/>
        <w:ind w:left="6" w:firstLine="1270"/>
        <w:jc w:val="both"/>
        <w:rPr>
          <w:rFonts w:ascii="標楷體" w:eastAsia="標楷體" w:hAnsi="標楷體"/>
          <w:b/>
          <w:bCs/>
          <w:szCs w:val="16"/>
        </w:rPr>
      </w:pPr>
      <w:r w:rsidRPr="00875F7C">
        <w:rPr>
          <w:rFonts w:ascii="標楷體" w:eastAsia="標楷體" w:hAnsi="標楷體" w:hint="eastAsia"/>
          <w:b/>
          <w:sz w:val="28"/>
          <w:szCs w:val="28"/>
        </w:rPr>
        <w:t>2.　遵循相關法令建立</w:t>
      </w:r>
      <w:r w:rsidR="005562B1">
        <w:rPr>
          <w:rFonts w:ascii="標楷體" w:eastAsia="標楷體" w:hAnsi="標楷體" w:hint="eastAsia"/>
          <w:b/>
          <w:sz w:val="28"/>
          <w:szCs w:val="28"/>
        </w:rPr>
        <w:t>徵授信作業規範，有助於維護授信資產品質，</w:t>
      </w:r>
      <w:r w:rsidRPr="00875F7C">
        <w:rPr>
          <w:rFonts w:ascii="標楷體" w:eastAsia="標楷體" w:hAnsi="標楷體" w:hint="eastAsia"/>
          <w:b/>
          <w:sz w:val="28"/>
          <w:szCs w:val="28"/>
        </w:rPr>
        <w:t>惟</w:t>
      </w:r>
      <w:r w:rsidR="00844662">
        <w:rPr>
          <w:rFonts w:ascii="標楷體" w:eastAsia="標楷體" w:hAnsi="標楷體" w:hint="eastAsia"/>
          <w:b/>
          <w:sz w:val="28"/>
          <w:szCs w:val="28"/>
        </w:rPr>
        <w:t>部分分行</w:t>
      </w:r>
      <w:r w:rsidR="00F25B91">
        <w:rPr>
          <w:rFonts w:ascii="標楷體" w:eastAsia="標楷體" w:hAnsi="標楷體" w:hint="eastAsia"/>
          <w:b/>
          <w:sz w:val="28"/>
          <w:szCs w:val="28"/>
        </w:rPr>
        <w:t>授信審查及</w:t>
      </w:r>
      <w:proofErr w:type="gramStart"/>
      <w:r w:rsidR="00F25B91">
        <w:rPr>
          <w:rFonts w:ascii="標楷體" w:eastAsia="標楷體" w:hAnsi="標楷體" w:hint="eastAsia"/>
          <w:b/>
          <w:sz w:val="28"/>
          <w:szCs w:val="28"/>
        </w:rPr>
        <w:t>擔保品查估</w:t>
      </w:r>
      <w:proofErr w:type="gramEnd"/>
      <w:r w:rsidR="002C73FB">
        <w:rPr>
          <w:rFonts w:ascii="標楷體" w:eastAsia="標楷體" w:hAnsi="標楷體" w:hint="eastAsia"/>
          <w:b/>
          <w:sz w:val="28"/>
          <w:szCs w:val="28"/>
        </w:rPr>
        <w:t>作業</w:t>
      </w:r>
      <w:r w:rsidRPr="00875F7C">
        <w:rPr>
          <w:rFonts w:ascii="標楷體" w:eastAsia="標楷體" w:hAnsi="標楷體" w:hint="eastAsia"/>
          <w:b/>
          <w:sz w:val="28"/>
          <w:szCs w:val="28"/>
        </w:rPr>
        <w:t>有欠嚴謹，</w:t>
      </w:r>
      <w:r w:rsidR="003535B4">
        <w:rPr>
          <w:rFonts w:ascii="標楷體" w:eastAsia="標楷體" w:hAnsi="標楷體" w:hint="eastAsia"/>
          <w:b/>
          <w:sz w:val="28"/>
          <w:szCs w:val="28"/>
        </w:rPr>
        <w:t>或</w:t>
      </w:r>
      <w:r w:rsidRPr="006D2344">
        <w:rPr>
          <w:rFonts w:ascii="標楷體" w:eastAsia="標楷體" w:hAnsi="標楷體" w:hint="eastAsia"/>
          <w:b/>
          <w:bCs/>
          <w:sz w:val="28"/>
          <w:szCs w:val="18"/>
        </w:rPr>
        <w:t>未依規定</w:t>
      </w:r>
      <w:r w:rsidR="005562B1">
        <w:rPr>
          <w:rFonts w:ascii="標楷體" w:eastAsia="標楷體" w:hAnsi="標楷體" w:hint="eastAsia"/>
          <w:b/>
          <w:bCs/>
          <w:sz w:val="28"/>
          <w:szCs w:val="18"/>
        </w:rPr>
        <w:t>辦理</w:t>
      </w:r>
      <w:r w:rsidRPr="006D2344">
        <w:rPr>
          <w:rFonts w:ascii="標楷體" w:eastAsia="標楷體" w:hAnsi="標楷體" w:hint="eastAsia"/>
          <w:b/>
          <w:bCs/>
          <w:sz w:val="28"/>
          <w:szCs w:val="18"/>
        </w:rPr>
        <w:t>信用保證</w:t>
      </w:r>
      <w:r w:rsidR="002C73FB" w:rsidRPr="006D2344">
        <w:rPr>
          <w:rFonts w:ascii="標楷體" w:eastAsia="標楷體" w:hAnsi="標楷體" w:hint="eastAsia"/>
          <w:b/>
          <w:bCs/>
          <w:sz w:val="28"/>
          <w:szCs w:val="18"/>
        </w:rPr>
        <w:t>移送</w:t>
      </w:r>
      <w:r w:rsidRPr="006D2344">
        <w:rPr>
          <w:rFonts w:ascii="標楷體" w:eastAsia="標楷體" w:hAnsi="標楷體" w:hint="eastAsia"/>
          <w:b/>
          <w:bCs/>
          <w:sz w:val="28"/>
          <w:szCs w:val="18"/>
        </w:rPr>
        <w:t>作業，允宜檢討改善，以降低</w:t>
      </w:r>
      <w:r w:rsidR="005562B1">
        <w:rPr>
          <w:rFonts w:ascii="標楷體" w:eastAsia="標楷體" w:hAnsi="標楷體" w:hint="eastAsia"/>
          <w:b/>
          <w:bCs/>
          <w:sz w:val="28"/>
          <w:szCs w:val="18"/>
        </w:rPr>
        <w:t>授信</w:t>
      </w:r>
      <w:r w:rsidRPr="006D2344">
        <w:rPr>
          <w:rFonts w:ascii="標楷體" w:eastAsia="標楷體" w:hAnsi="標楷體" w:hint="eastAsia"/>
          <w:b/>
          <w:bCs/>
          <w:sz w:val="28"/>
          <w:szCs w:val="18"/>
        </w:rPr>
        <w:t>風險。</w:t>
      </w:r>
    </w:p>
    <w:p w14:paraId="4686EE0C" w14:textId="5DE64745" w:rsidR="002C0106" w:rsidRDefault="00875F7C" w:rsidP="00452F2F">
      <w:pPr>
        <w:overflowPunct w:val="0"/>
        <w:spacing w:line="480" w:lineRule="exact"/>
        <w:ind w:left="6" w:firstLine="510"/>
        <w:jc w:val="both"/>
        <w:rPr>
          <w:rFonts w:ascii="標楷體" w:eastAsia="標楷體" w:hAnsi="標楷體"/>
          <w:szCs w:val="16"/>
        </w:rPr>
      </w:pPr>
      <w:r w:rsidRPr="0087383F">
        <w:rPr>
          <w:rFonts w:ascii="標楷體" w:eastAsia="標楷體" w:hAnsi="標楷體" w:hint="eastAsia"/>
          <w:spacing w:val="1"/>
          <w:szCs w:val="16"/>
        </w:rPr>
        <w:t>臺灣土地銀行公司</w:t>
      </w:r>
      <w:r w:rsidR="002C0106" w:rsidRPr="0087383F">
        <w:rPr>
          <w:rFonts w:ascii="標楷體" w:eastAsia="標楷體" w:hAnsi="標楷體" w:hint="eastAsia"/>
          <w:spacing w:val="1"/>
          <w:szCs w:val="16"/>
        </w:rPr>
        <w:t>為</w:t>
      </w:r>
      <w:proofErr w:type="gramStart"/>
      <w:r w:rsidR="002C0106" w:rsidRPr="0087383F">
        <w:rPr>
          <w:rFonts w:ascii="標楷體" w:eastAsia="標楷體" w:hAnsi="標楷體" w:hint="eastAsia"/>
          <w:spacing w:val="1"/>
          <w:szCs w:val="16"/>
        </w:rPr>
        <w:t>健全徵</w:t>
      </w:r>
      <w:proofErr w:type="gramEnd"/>
      <w:r w:rsidR="002C0106" w:rsidRPr="0087383F">
        <w:rPr>
          <w:rFonts w:ascii="標楷體" w:eastAsia="標楷體" w:hAnsi="標楷體" w:hint="eastAsia"/>
          <w:spacing w:val="1"/>
          <w:szCs w:val="16"/>
        </w:rPr>
        <w:t>授信及貸後管理作業等主要業務之發展，</w:t>
      </w:r>
      <w:r w:rsidR="006E6BB3" w:rsidRPr="0087383F">
        <w:rPr>
          <w:rFonts w:ascii="標楷體" w:eastAsia="標楷體" w:hAnsi="標楷體" w:hint="eastAsia"/>
          <w:spacing w:val="1"/>
          <w:szCs w:val="16"/>
        </w:rPr>
        <w:t>除</w:t>
      </w:r>
      <w:r w:rsidR="002C0106" w:rsidRPr="0087383F">
        <w:rPr>
          <w:rFonts w:ascii="標楷體" w:eastAsia="標楷體" w:hAnsi="標楷體" w:hint="eastAsia"/>
          <w:spacing w:val="1"/>
          <w:szCs w:val="16"/>
        </w:rPr>
        <w:t>依</w:t>
      </w:r>
      <w:r w:rsidR="00AF3BDF" w:rsidRPr="0087383F">
        <w:rPr>
          <w:rFonts w:ascii="標楷體" w:eastAsia="標楷體" w:hAnsi="標楷體" w:hint="eastAsia"/>
          <w:spacing w:val="1"/>
          <w:szCs w:val="16"/>
        </w:rPr>
        <w:t>金融控股公司及銀行業內部控制及稽核制度實施辦法建立</w:t>
      </w:r>
      <w:r w:rsidR="004D7905" w:rsidRPr="0087383F">
        <w:rPr>
          <w:rFonts w:ascii="標楷體" w:eastAsia="標楷體" w:hAnsi="標楷體" w:hint="eastAsia"/>
          <w:spacing w:val="1"/>
          <w:szCs w:val="16"/>
        </w:rPr>
        <w:t>內部控制制度</w:t>
      </w:r>
      <w:r w:rsidR="006E6BB3" w:rsidRPr="0087383F">
        <w:rPr>
          <w:rFonts w:ascii="標楷體" w:eastAsia="標楷體" w:hAnsi="標楷體" w:hint="eastAsia"/>
          <w:spacing w:val="1"/>
          <w:szCs w:val="16"/>
        </w:rPr>
        <w:t>外，</w:t>
      </w:r>
      <w:r w:rsidR="000E6FC3" w:rsidRPr="0087383F">
        <w:rPr>
          <w:rFonts w:ascii="標楷體" w:eastAsia="標楷體" w:hAnsi="標楷體" w:hint="eastAsia"/>
          <w:spacing w:val="1"/>
          <w:szCs w:val="16"/>
        </w:rPr>
        <w:t>並訂有</w:t>
      </w:r>
      <w:r w:rsidR="006E6BB3" w:rsidRPr="0087383F">
        <w:rPr>
          <w:rFonts w:ascii="標楷體" w:eastAsia="標楷體" w:hAnsi="標楷體" w:hint="eastAsia"/>
          <w:spacing w:val="1"/>
          <w:szCs w:val="16"/>
        </w:rPr>
        <w:t>徵</w:t>
      </w:r>
      <w:r w:rsidR="006E1B30" w:rsidRPr="0087383F">
        <w:rPr>
          <w:rFonts w:ascii="標楷體" w:eastAsia="標楷體" w:hAnsi="標楷體" w:hint="eastAsia"/>
          <w:spacing w:val="1"/>
          <w:szCs w:val="16"/>
        </w:rPr>
        <w:t>授信及催收作業手冊、授</w:t>
      </w:r>
      <w:r w:rsidR="006E1B30">
        <w:rPr>
          <w:rFonts w:ascii="標楷體" w:eastAsia="標楷體" w:hAnsi="標楷體" w:hint="eastAsia"/>
          <w:szCs w:val="16"/>
        </w:rPr>
        <w:t>信擔</w:t>
      </w:r>
      <w:r w:rsidR="006E1B30">
        <w:rPr>
          <w:rFonts w:ascii="標楷體" w:eastAsia="標楷體" w:hAnsi="標楷體" w:hint="eastAsia"/>
          <w:szCs w:val="16"/>
        </w:rPr>
        <w:lastRenderedPageBreak/>
        <w:t>保品調查估價要點及</w:t>
      </w:r>
      <w:r w:rsidR="000E6FC3" w:rsidRPr="000E6FC3">
        <w:rPr>
          <w:rFonts w:ascii="標楷體" w:eastAsia="標楷體" w:hAnsi="標楷體" w:hint="eastAsia"/>
          <w:szCs w:val="16"/>
        </w:rPr>
        <w:t>授信覆審追蹤作業要點</w:t>
      </w:r>
      <w:r w:rsidR="006E1B30">
        <w:rPr>
          <w:rFonts w:ascii="標楷體" w:eastAsia="標楷體" w:hAnsi="標楷體" w:hint="eastAsia"/>
          <w:szCs w:val="16"/>
        </w:rPr>
        <w:t>等規範</w:t>
      </w:r>
      <w:r w:rsidR="00AF3BDF">
        <w:rPr>
          <w:rFonts w:ascii="標楷體" w:eastAsia="標楷體" w:hAnsi="標楷體" w:hint="eastAsia"/>
          <w:szCs w:val="16"/>
        </w:rPr>
        <w:t>。經查執行情形，核有</w:t>
      </w:r>
      <w:r w:rsidR="00AA770F" w:rsidRPr="00AA770F">
        <w:rPr>
          <w:rFonts w:ascii="標楷體" w:eastAsia="標楷體" w:hAnsi="標楷體" w:hint="eastAsia"/>
          <w:bCs/>
        </w:rPr>
        <w:t>下列事項</w:t>
      </w:r>
      <w:r w:rsidR="00AF3BDF">
        <w:rPr>
          <w:rFonts w:ascii="標楷體" w:eastAsia="標楷體" w:hAnsi="標楷體" w:hint="eastAsia"/>
          <w:szCs w:val="16"/>
        </w:rPr>
        <w:t>：</w:t>
      </w:r>
    </w:p>
    <w:p w14:paraId="3F63D781" w14:textId="2C5633F4" w:rsidR="00875F7C" w:rsidRDefault="00875F7C" w:rsidP="00720C42">
      <w:pPr>
        <w:overflowPunct w:val="0"/>
        <w:spacing w:line="480" w:lineRule="exact"/>
        <w:ind w:firstLine="1418"/>
        <w:jc w:val="both"/>
        <w:rPr>
          <w:rFonts w:ascii="標楷體" w:eastAsia="標楷體" w:hAnsi="標楷體"/>
          <w:b/>
          <w:bCs/>
          <w:szCs w:val="16"/>
        </w:rPr>
      </w:pPr>
      <w:r w:rsidRPr="0076311C">
        <w:rPr>
          <w:rFonts w:ascii="標楷體" w:eastAsia="標楷體" w:hAnsi="標楷體" w:hint="eastAsia"/>
          <w:b/>
          <w:bCs/>
          <w:szCs w:val="16"/>
        </w:rPr>
        <w:t>（</w:t>
      </w:r>
      <w:r>
        <w:rPr>
          <w:rFonts w:ascii="標楷體" w:eastAsia="標楷體" w:hAnsi="標楷體" w:hint="eastAsia"/>
          <w:b/>
          <w:bCs/>
          <w:szCs w:val="16"/>
        </w:rPr>
        <w:t>1</w:t>
      </w:r>
      <w:r w:rsidRPr="0076311C">
        <w:rPr>
          <w:rFonts w:ascii="標楷體" w:eastAsia="標楷體" w:hAnsi="標楷體" w:hint="eastAsia"/>
          <w:b/>
          <w:bCs/>
          <w:szCs w:val="16"/>
        </w:rPr>
        <w:t>）</w:t>
      </w:r>
      <w:r>
        <w:rPr>
          <w:rFonts w:ascii="標楷體" w:eastAsia="標楷體" w:hAnsi="標楷體" w:hint="eastAsia"/>
          <w:b/>
          <w:bCs/>
          <w:szCs w:val="16"/>
        </w:rPr>
        <w:t xml:space="preserve">　</w:t>
      </w:r>
      <w:r w:rsidR="00FB29F5">
        <w:rPr>
          <w:rFonts w:ascii="標楷體" w:eastAsia="標楷體" w:hAnsi="標楷體" w:hint="eastAsia"/>
          <w:b/>
          <w:bCs/>
          <w:szCs w:val="16"/>
        </w:rPr>
        <w:t>為</w:t>
      </w:r>
      <w:r w:rsidR="00DE05C9">
        <w:rPr>
          <w:rFonts w:ascii="標楷體" w:eastAsia="標楷體" w:hAnsi="標楷體" w:hint="eastAsia"/>
          <w:b/>
          <w:bCs/>
          <w:szCs w:val="16"/>
        </w:rPr>
        <w:t>有效</w:t>
      </w:r>
      <w:r w:rsidR="00FB29F5">
        <w:rPr>
          <w:rFonts w:ascii="標楷體" w:eastAsia="標楷體" w:hAnsi="標楷體" w:hint="eastAsia"/>
          <w:b/>
          <w:bCs/>
          <w:szCs w:val="16"/>
        </w:rPr>
        <w:t>確保債權</w:t>
      </w:r>
      <w:r w:rsidR="00DE05C9">
        <w:rPr>
          <w:rFonts w:ascii="標楷體" w:eastAsia="標楷體" w:hAnsi="標楷體" w:hint="eastAsia"/>
          <w:b/>
          <w:bCs/>
          <w:szCs w:val="16"/>
        </w:rPr>
        <w:t>，</w:t>
      </w:r>
      <w:r w:rsidR="00FB29F5">
        <w:rPr>
          <w:rFonts w:ascii="標楷體" w:eastAsia="標楷體" w:hAnsi="標楷體" w:hint="eastAsia"/>
          <w:b/>
          <w:bCs/>
          <w:szCs w:val="16"/>
        </w:rPr>
        <w:t>已依</w:t>
      </w:r>
      <w:proofErr w:type="gramStart"/>
      <w:r w:rsidR="00FB29F5">
        <w:rPr>
          <w:rFonts w:ascii="標楷體" w:eastAsia="標楷體" w:hAnsi="標楷體" w:hint="eastAsia"/>
          <w:b/>
          <w:bCs/>
          <w:szCs w:val="16"/>
        </w:rPr>
        <w:t>規定徵提保證人</w:t>
      </w:r>
      <w:proofErr w:type="gramEnd"/>
      <w:r w:rsidR="00FB29F5">
        <w:rPr>
          <w:rFonts w:ascii="標楷體" w:eastAsia="標楷體" w:hAnsi="標楷體" w:hint="eastAsia"/>
          <w:b/>
          <w:bCs/>
          <w:szCs w:val="16"/>
        </w:rPr>
        <w:t>及辦理擔保品鑑價</w:t>
      </w:r>
      <w:r w:rsidR="006E1B30">
        <w:rPr>
          <w:rFonts w:ascii="標楷體" w:eastAsia="標楷體" w:hAnsi="標楷體" w:hint="eastAsia"/>
          <w:b/>
          <w:bCs/>
          <w:szCs w:val="16"/>
        </w:rPr>
        <w:t>作業</w:t>
      </w:r>
      <w:r w:rsidR="00FB29F5">
        <w:rPr>
          <w:rFonts w:ascii="標楷體" w:eastAsia="標楷體" w:hAnsi="標楷體" w:hint="eastAsia"/>
          <w:b/>
          <w:bCs/>
          <w:szCs w:val="16"/>
        </w:rPr>
        <w:t>，</w:t>
      </w:r>
      <w:r w:rsidRPr="00023847">
        <w:rPr>
          <w:rFonts w:ascii="標楷體" w:eastAsia="標楷體" w:hAnsi="標楷體" w:hint="eastAsia"/>
          <w:b/>
          <w:bCs/>
        </w:rPr>
        <w:t>惟</w:t>
      </w:r>
      <w:r w:rsidR="00124B81">
        <w:rPr>
          <w:rFonts w:ascii="標楷體" w:eastAsia="標楷體" w:hAnsi="標楷體" w:hint="eastAsia"/>
          <w:b/>
          <w:bCs/>
        </w:rPr>
        <w:t>部分分行</w:t>
      </w:r>
      <w:r w:rsidRPr="00023847">
        <w:rPr>
          <w:rFonts w:ascii="標楷體" w:eastAsia="標楷體" w:hAnsi="標楷體" w:hint="eastAsia"/>
          <w:b/>
          <w:bCs/>
        </w:rPr>
        <w:t>未</w:t>
      </w:r>
      <w:r w:rsidR="00FB29F5">
        <w:rPr>
          <w:rFonts w:ascii="標楷體" w:eastAsia="標楷體" w:hAnsi="標楷體" w:hint="eastAsia"/>
          <w:b/>
          <w:bCs/>
        </w:rPr>
        <w:t>審慎</w:t>
      </w:r>
      <w:r w:rsidRPr="00023847">
        <w:rPr>
          <w:rFonts w:ascii="標楷體" w:eastAsia="標楷體" w:hAnsi="標楷體" w:hint="eastAsia"/>
          <w:b/>
          <w:bCs/>
        </w:rPr>
        <w:t>評估保證人之保證能力，又以距離較遠之交易物件資訊，作為估價參考，</w:t>
      </w:r>
      <w:r w:rsidRPr="00023847">
        <w:rPr>
          <w:rFonts w:ascii="標楷體" w:eastAsia="標楷體" w:hAnsi="標楷體" w:hint="eastAsia"/>
          <w:b/>
          <w:bCs/>
          <w:szCs w:val="16"/>
        </w:rPr>
        <w:t>相關授信審查</w:t>
      </w:r>
      <w:r w:rsidR="00FB29F5">
        <w:rPr>
          <w:rFonts w:ascii="標楷體" w:eastAsia="標楷體" w:hAnsi="標楷體" w:hint="eastAsia"/>
          <w:b/>
          <w:bCs/>
          <w:szCs w:val="16"/>
        </w:rPr>
        <w:t>及</w:t>
      </w:r>
      <w:proofErr w:type="gramStart"/>
      <w:r w:rsidR="00FB29F5">
        <w:rPr>
          <w:rFonts w:ascii="標楷體" w:eastAsia="標楷體" w:hAnsi="標楷體" w:hint="eastAsia"/>
          <w:b/>
          <w:bCs/>
          <w:szCs w:val="16"/>
        </w:rPr>
        <w:t>擔保品查估價</w:t>
      </w:r>
      <w:proofErr w:type="gramEnd"/>
      <w:r w:rsidRPr="00023847">
        <w:rPr>
          <w:rFonts w:ascii="標楷體" w:eastAsia="標楷體" w:hAnsi="標楷體" w:hint="eastAsia"/>
          <w:b/>
          <w:bCs/>
          <w:szCs w:val="16"/>
        </w:rPr>
        <w:t>作業有</w:t>
      </w:r>
      <w:r w:rsidR="00124B81">
        <w:rPr>
          <w:rFonts w:ascii="標楷體" w:eastAsia="標楷體" w:hAnsi="標楷體" w:hint="eastAsia"/>
          <w:b/>
          <w:bCs/>
          <w:szCs w:val="16"/>
        </w:rPr>
        <w:t>待精進</w:t>
      </w:r>
      <w:r>
        <w:rPr>
          <w:rFonts w:ascii="標楷體" w:eastAsia="標楷體" w:hAnsi="標楷體" w:hint="eastAsia"/>
          <w:b/>
          <w:bCs/>
          <w:szCs w:val="16"/>
        </w:rPr>
        <w:t>：</w:t>
      </w:r>
      <w:r w:rsidR="00821B89" w:rsidRPr="00821B89">
        <w:rPr>
          <w:rFonts w:ascii="標楷體" w:eastAsia="標楷體" w:hAnsi="標楷體" w:hint="eastAsia"/>
          <w:szCs w:val="16"/>
        </w:rPr>
        <w:t>臺灣土地銀行公司</w:t>
      </w:r>
      <w:r w:rsidR="00124B81">
        <w:rPr>
          <w:rFonts w:ascii="標楷體" w:eastAsia="標楷體" w:hAnsi="標楷體" w:hint="eastAsia"/>
          <w:szCs w:val="16"/>
        </w:rPr>
        <w:t>宜蘭分行</w:t>
      </w:r>
      <w:r w:rsidR="00821B89" w:rsidRPr="00821B89">
        <w:rPr>
          <w:rFonts w:ascii="標楷體" w:eastAsia="標楷體" w:hAnsi="標楷體" w:hint="eastAsia"/>
          <w:szCs w:val="16"/>
        </w:rPr>
        <w:t>於105年5月</w:t>
      </w:r>
      <w:proofErr w:type="gramStart"/>
      <w:r w:rsidR="00821B89" w:rsidRPr="00821B89">
        <w:rPr>
          <w:rFonts w:ascii="標楷體" w:eastAsia="標楷體" w:hAnsi="標楷體" w:hint="eastAsia"/>
          <w:szCs w:val="16"/>
        </w:rPr>
        <w:t>辦理</w:t>
      </w:r>
      <w:r w:rsidR="00124B81">
        <w:rPr>
          <w:rFonts w:ascii="標楷體" w:eastAsia="標楷體" w:hAnsi="標楷體" w:hint="eastAsia"/>
          <w:szCs w:val="16"/>
        </w:rPr>
        <w:t>某建案</w:t>
      </w:r>
      <w:proofErr w:type="gramEnd"/>
      <w:r w:rsidR="00821B89" w:rsidRPr="00821B89">
        <w:rPr>
          <w:rFonts w:ascii="標楷體" w:eastAsia="標楷體" w:hAnsi="標楷體" w:hint="eastAsia"/>
          <w:szCs w:val="16"/>
        </w:rPr>
        <w:t>分戶貸款案，核貸金額為5,093萬元</w:t>
      </w:r>
      <w:r w:rsidR="00257D2C">
        <w:rPr>
          <w:rFonts w:ascii="標楷體" w:eastAsia="標楷體" w:hAnsi="標楷體" w:hint="eastAsia"/>
          <w:szCs w:val="16"/>
        </w:rPr>
        <w:t>（</w:t>
      </w:r>
      <w:r w:rsidR="00821B89" w:rsidRPr="00821B89">
        <w:rPr>
          <w:rFonts w:ascii="標楷體" w:eastAsia="標楷體" w:hAnsi="標楷體" w:hint="eastAsia"/>
          <w:szCs w:val="16"/>
        </w:rPr>
        <w:t>含增貸金額200萬元</w:t>
      </w:r>
      <w:r w:rsidR="00257D2C">
        <w:rPr>
          <w:rFonts w:ascii="標楷體" w:eastAsia="標楷體" w:hAnsi="標楷體" w:hint="eastAsia"/>
          <w:szCs w:val="16"/>
        </w:rPr>
        <w:t>）</w:t>
      </w:r>
      <w:r w:rsidR="00821B89" w:rsidRPr="00821B89">
        <w:rPr>
          <w:rFonts w:ascii="標楷體" w:eastAsia="標楷體" w:hAnsi="標楷體" w:hint="eastAsia"/>
          <w:szCs w:val="16"/>
        </w:rPr>
        <w:t>，自110年10月起</w:t>
      </w:r>
      <w:r w:rsidR="00124B81">
        <w:rPr>
          <w:rFonts w:ascii="標楷體" w:eastAsia="標楷體" w:hAnsi="標楷體" w:hint="eastAsia"/>
          <w:szCs w:val="16"/>
        </w:rPr>
        <w:t>借戶</w:t>
      </w:r>
      <w:r w:rsidR="00821B89" w:rsidRPr="00821B89">
        <w:rPr>
          <w:rFonts w:ascii="標楷體" w:eastAsia="標楷體" w:hAnsi="標楷體" w:hint="eastAsia"/>
          <w:szCs w:val="16"/>
        </w:rPr>
        <w:t>逾期未繳本息，該公司扣除預估擔保品拍賣款後，截至113年底止，累計認列呆帳損失</w:t>
      </w:r>
      <w:r w:rsidR="006A3B32">
        <w:rPr>
          <w:rFonts w:ascii="標楷體" w:eastAsia="標楷體" w:hAnsi="標楷體" w:hint="eastAsia"/>
          <w:szCs w:val="16"/>
        </w:rPr>
        <w:t>4,</w:t>
      </w:r>
      <w:r w:rsidR="006A3B32">
        <w:rPr>
          <w:rFonts w:ascii="標楷體" w:eastAsia="標楷體" w:hAnsi="標楷體"/>
          <w:szCs w:val="16"/>
        </w:rPr>
        <w:t>688</w:t>
      </w:r>
      <w:r w:rsidR="00821B89" w:rsidRPr="00821B89">
        <w:rPr>
          <w:rFonts w:ascii="標楷體" w:eastAsia="標楷體" w:hAnsi="標楷體" w:hint="eastAsia"/>
          <w:szCs w:val="16"/>
        </w:rPr>
        <w:t>萬餘元</w:t>
      </w:r>
      <w:r w:rsidR="003D7C51">
        <w:rPr>
          <w:rFonts w:ascii="標楷體" w:eastAsia="標楷體" w:hAnsi="標楷體" w:hint="eastAsia"/>
          <w:szCs w:val="16"/>
        </w:rPr>
        <w:t>。</w:t>
      </w:r>
      <w:r w:rsidR="00821B89" w:rsidRPr="00821B89">
        <w:rPr>
          <w:rFonts w:ascii="標楷體" w:eastAsia="標楷體" w:hAnsi="標楷體" w:hint="eastAsia"/>
          <w:szCs w:val="16"/>
        </w:rPr>
        <w:t>經查</w:t>
      </w:r>
      <w:r w:rsidR="003D7C51">
        <w:rPr>
          <w:rFonts w:ascii="標楷體" w:eastAsia="標楷體" w:hAnsi="標楷體" w:hint="eastAsia"/>
          <w:szCs w:val="16"/>
        </w:rPr>
        <w:t>，</w:t>
      </w:r>
      <w:r w:rsidR="00821B89" w:rsidRPr="00821B89">
        <w:rPr>
          <w:rFonts w:ascii="標楷體" w:eastAsia="標楷體" w:hAnsi="標楷體" w:hint="eastAsia"/>
          <w:szCs w:val="16"/>
        </w:rPr>
        <w:t>該公司辦理增貸授信審查評估時，雖已考量借戶不具償還能力，為有效確保債權，</w:t>
      </w:r>
      <w:proofErr w:type="gramStart"/>
      <w:r w:rsidR="00821B89" w:rsidRPr="00821B89">
        <w:rPr>
          <w:rFonts w:ascii="標楷體" w:eastAsia="標楷體" w:hAnsi="標楷體" w:hint="eastAsia"/>
          <w:szCs w:val="16"/>
        </w:rPr>
        <w:t>經徵請</w:t>
      </w:r>
      <w:proofErr w:type="gramEnd"/>
      <w:r w:rsidR="00821B89" w:rsidRPr="00821B89">
        <w:rPr>
          <w:rFonts w:ascii="標楷體" w:eastAsia="標楷體" w:hAnsi="標楷體" w:hint="eastAsia"/>
          <w:szCs w:val="16"/>
        </w:rPr>
        <w:t>借戶提供保證人，惟保證人年結餘</w:t>
      </w:r>
      <w:r w:rsidR="00257D2C">
        <w:rPr>
          <w:rFonts w:ascii="標楷體" w:eastAsia="標楷體" w:hAnsi="標楷體" w:hint="eastAsia"/>
          <w:szCs w:val="16"/>
        </w:rPr>
        <w:t>（</w:t>
      </w:r>
      <w:r w:rsidR="003D7C51">
        <w:rPr>
          <w:rFonts w:ascii="標楷體" w:eastAsia="標楷體" w:hAnsi="標楷體" w:hint="eastAsia"/>
          <w:szCs w:val="16"/>
        </w:rPr>
        <w:t>收入減支出</w:t>
      </w:r>
      <w:r w:rsidR="00257D2C">
        <w:rPr>
          <w:rFonts w:ascii="標楷體" w:eastAsia="標楷體" w:hAnsi="標楷體" w:hint="eastAsia"/>
          <w:szCs w:val="16"/>
        </w:rPr>
        <w:t>）</w:t>
      </w:r>
      <w:r w:rsidR="00821B89" w:rsidRPr="00821B89">
        <w:rPr>
          <w:rFonts w:ascii="標楷體" w:eastAsia="標楷體" w:hAnsi="標楷體" w:hint="eastAsia"/>
          <w:szCs w:val="16"/>
        </w:rPr>
        <w:t>僅50萬元，且名下負債高達3,711萬餘元，並同時擔任其他貸款案件之保證人，該公司未充分評估保證人之保證能力，即同意增貸，相關徵授信審核作業未盡確實</w:t>
      </w:r>
      <w:r w:rsidR="00013099">
        <w:rPr>
          <w:rFonts w:ascii="標楷體" w:eastAsia="標楷體" w:hAnsi="標楷體" w:hint="eastAsia"/>
          <w:szCs w:val="16"/>
        </w:rPr>
        <w:t>；</w:t>
      </w:r>
      <w:r w:rsidR="00821B89" w:rsidRPr="00821B89">
        <w:rPr>
          <w:rFonts w:ascii="標楷體" w:eastAsia="標楷體" w:hAnsi="標楷體" w:hint="eastAsia"/>
          <w:szCs w:val="16"/>
        </w:rPr>
        <w:t>又於辦理抵押品查估作業，未考量借戶申貸時，本案房地抵押品之同建案已有成交案例，卻仍以距本案房地抵押品1公里以外之建物成交價格作為估價依據，</w:t>
      </w:r>
      <w:proofErr w:type="gramStart"/>
      <w:r w:rsidR="00821B89" w:rsidRPr="00821B89">
        <w:rPr>
          <w:rFonts w:ascii="標楷體" w:eastAsia="標楷體" w:hAnsi="標楷體" w:hint="eastAsia"/>
          <w:szCs w:val="16"/>
        </w:rPr>
        <w:t>有溢估擔保</w:t>
      </w:r>
      <w:proofErr w:type="gramEnd"/>
      <w:r w:rsidR="00821B89" w:rsidRPr="00821B89">
        <w:rPr>
          <w:rFonts w:ascii="標楷體" w:eastAsia="標楷體" w:hAnsi="標楷體" w:hint="eastAsia"/>
          <w:szCs w:val="16"/>
        </w:rPr>
        <w:t>品價值及超貸之虞，相關查估價作業有欠嚴謹，影響銀行債權擔保等情事</w:t>
      </w:r>
      <w:r w:rsidRPr="00C52E37">
        <w:rPr>
          <w:rFonts w:ascii="標楷體" w:eastAsia="標楷體" w:hAnsi="標楷體" w:hint="eastAsia"/>
          <w:szCs w:val="16"/>
        </w:rPr>
        <w:t>，經函請臺灣土地銀行公司</w:t>
      </w:r>
      <w:proofErr w:type="gramStart"/>
      <w:r w:rsidRPr="00C52E37">
        <w:rPr>
          <w:rFonts w:ascii="標楷體" w:eastAsia="標楷體" w:hAnsi="標楷體" w:hint="eastAsia"/>
          <w:szCs w:val="16"/>
        </w:rPr>
        <w:t>檢討妥處</w:t>
      </w:r>
      <w:proofErr w:type="gramEnd"/>
      <w:r w:rsidRPr="00C52E37">
        <w:rPr>
          <w:rFonts w:ascii="標楷體" w:eastAsia="標楷體" w:hAnsi="標楷體" w:hint="eastAsia"/>
          <w:spacing w:val="-2"/>
          <w:szCs w:val="16"/>
        </w:rPr>
        <w:t>。據復：</w:t>
      </w:r>
      <w:r>
        <w:rPr>
          <w:rFonts w:ascii="標楷體" w:eastAsia="標楷體" w:hAnsi="標楷體" w:hint="eastAsia"/>
          <w:spacing w:val="-2"/>
          <w:szCs w:val="16"/>
        </w:rPr>
        <w:t>已</w:t>
      </w:r>
      <w:r w:rsidRPr="0047209F">
        <w:rPr>
          <w:rFonts w:ascii="標楷體" w:eastAsia="標楷體" w:hAnsi="標楷體" w:hint="eastAsia"/>
          <w:spacing w:val="-2"/>
          <w:szCs w:val="16"/>
        </w:rPr>
        <w:t>將</w:t>
      </w:r>
      <w:r>
        <w:rPr>
          <w:rFonts w:ascii="標楷體" w:eastAsia="標楷體" w:hAnsi="標楷體" w:hint="eastAsia"/>
          <w:spacing w:val="-2"/>
          <w:szCs w:val="16"/>
        </w:rPr>
        <w:t>本案相關缺失</w:t>
      </w:r>
      <w:r w:rsidRPr="0047209F">
        <w:rPr>
          <w:rFonts w:ascii="標楷體" w:eastAsia="標楷體" w:hAnsi="標楷體" w:hint="eastAsia"/>
          <w:spacing w:val="-2"/>
          <w:szCs w:val="16"/>
        </w:rPr>
        <w:t>作為</w:t>
      </w:r>
      <w:proofErr w:type="gramStart"/>
      <w:r w:rsidRPr="0047209F">
        <w:rPr>
          <w:rFonts w:ascii="標楷體" w:eastAsia="標楷體" w:hAnsi="標楷體" w:hint="eastAsia"/>
          <w:spacing w:val="-2"/>
          <w:szCs w:val="16"/>
        </w:rPr>
        <w:t>114</w:t>
      </w:r>
      <w:proofErr w:type="gramEnd"/>
      <w:r w:rsidRPr="0047209F">
        <w:rPr>
          <w:rFonts w:ascii="標楷體" w:eastAsia="標楷體" w:hAnsi="標楷體" w:hint="eastAsia"/>
          <w:spacing w:val="-2"/>
          <w:szCs w:val="16"/>
        </w:rPr>
        <w:t>年</w:t>
      </w:r>
      <w:r>
        <w:rPr>
          <w:rFonts w:ascii="標楷體" w:eastAsia="標楷體" w:hAnsi="標楷體" w:hint="eastAsia"/>
          <w:spacing w:val="-2"/>
          <w:szCs w:val="16"/>
        </w:rPr>
        <w:t>度</w:t>
      </w:r>
      <w:r w:rsidR="00785CFF">
        <w:rPr>
          <w:rFonts w:ascii="標楷體" w:eastAsia="標楷體" w:hAnsi="標楷體" w:hint="eastAsia"/>
          <w:spacing w:val="-2"/>
          <w:szCs w:val="16"/>
        </w:rPr>
        <w:t>「初階徵信人員講習班」、「授信人員審案實作班」等</w:t>
      </w:r>
      <w:r w:rsidRPr="0047209F">
        <w:rPr>
          <w:rFonts w:ascii="標楷體" w:eastAsia="標楷體" w:hAnsi="標楷體" w:hint="eastAsia"/>
          <w:spacing w:val="-2"/>
          <w:szCs w:val="16"/>
        </w:rPr>
        <w:t>課程教材，加強徵授信人員之教育訓練，以維護授信</w:t>
      </w:r>
      <w:r w:rsidR="006E1B30">
        <w:rPr>
          <w:rFonts w:ascii="標楷體" w:eastAsia="標楷體" w:hAnsi="標楷體" w:hint="eastAsia"/>
          <w:spacing w:val="-2"/>
          <w:szCs w:val="16"/>
        </w:rPr>
        <w:t>資產</w:t>
      </w:r>
      <w:r w:rsidRPr="0047209F">
        <w:rPr>
          <w:rFonts w:ascii="標楷體" w:eastAsia="標楷體" w:hAnsi="標楷體" w:hint="eastAsia"/>
          <w:spacing w:val="-2"/>
          <w:szCs w:val="16"/>
        </w:rPr>
        <w:t>品質。</w:t>
      </w:r>
    </w:p>
    <w:p w14:paraId="744F4BCC" w14:textId="47FA47B6" w:rsidR="00875F7C" w:rsidRPr="0076311C" w:rsidRDefault="00875F7C" w:rsidP="00720C42">
      <w:pPr>
        <w:overflowPunct w:val="0"/>
        <w:spacing w:line="480" w:lineRule="exact"/>
        <w:ind w:left="6" w:firstLine="1412"/>
        <w:jc w:val="both"/>
        <w:rPr>
          <w:rFonts w:ascii="標楷體" w:eastAsia="標楷體" w:hAnsi="標楷體"/>
          <w:szCs w:val="16"/>
        </w:rPr>
      </w:pPr>
      <w:r w:rsidRPr="0076311C">
        <w:rPr>
          <w:rFonts w:ascii="標楷體" w:eastAsia="標楷體" w:hAnsi="標楷體" w:hint="eastAsia"/>
          <w:b/>
          <w:bCs/>
          <w:szCs w:val="16"/>
        </w:rPr>
        <w:t>（</w:t>
      </w:r>
      <w:r>
        <w:rPr>
          <w:rFonts w:ascii="標楷體" w:eastAsia="標楷體" w:hAnsi="標楷體" w:hint="eastAsia"/>
          <w:b/>
          <w:bCs/>
          <w:szCs w:val="16"/>
        </w:rPr>
        <w:t>2</w:t>
      </w:r>
      <w:r w:rsidRPr="0076311C">
        <w:rPr>
          <w:rFonts w:ascii="標楷體" w:eastAsia="標楷體" w:hAnsi="標楷體" w:hint="eastAsia"/>
          <w:b/>
          <w:bCs/>
          <w:szCs w:val="16"/>
        </w:rPr>
        <w:t xml:space="preserve">）　</w:t>
      </w:r>
      <w:r w:rsidR="00813375">
        <w:rPr>
          <w:rFonts w:ascii="標楷體" w:eastAsia="標楷體" w:hAnsi="標楷體" w:hint="eastAsia"/>
          <w:b/>
          <w:bCs/>
          <w:szCs w:val="16"/>
        </w:rPr>
        <w:t>辦理信用保證移送作業，有助</w:t>
      </w:r>
      <w:r w:rsidR="006E1B30">
        <w:rPr>
          <w:rFonts w:ascii="標楷體" w:eastAsia="標楷體" w:hAnsi="標楷體" w:hint="eastAsia"/>
          <w:b/>
          <w:bCs/>
          <w:szCs w:val="16"/>
        </w:rPr>
        <w:t>於</w:t>
      </w:r>
      <w:r w:rsidR="00813375">
        <w:rPr>
          <w:rFonts w:ascii="標楷體" w:eastAsia="標楷體" w:hAnsi="標楷體" w:hint="eastAsia"/>
          <w:b/>
          <w:bCs/>
          <w:szCs w:val="16"/>
        </w:rPr>
        <w:t>轉嫁授信風險，惟</w:t>
      </w:r>
      <w:r w:rsidRPr="0076311C">
        <w:rPr>
          <w:rFonts w:ascii="標楷體" w:eastAsia="標楷體" w:hAnsi="標楷體" w:hint="eastAsia"/>
          <w:b/>
          <w:bCs/>
          <w:szCs w:val="16"/>
        </w:rPr>
        <w:t>部分</w:t>
      </w:r>
      <w:proofErr w:type="gramStart"/>
      <w:r w:rsidRPr="0076311C">
        <w:rPr>
          <w:rFonts w:ascii="標楷體" w:eastAsia="標楷體" w:hAnsi="標楷體" w:hint="eastAsia"/>
          <w:b/>
          <w:bCs/>
          <w:szCs w:val="16"/>
        </w:rPr>
        <w:t>分行迭未依</w:t>
      </w:r>
      <w:proofErr w:type="gramEnd"/>
      <w:r w:rsidRPr="0076311C">
        <w:rPr>
          <w:rFonts w:ascii="標楷體" w:eastAsia="標楷體" w:hAnsi="標楷體" w:hint="eastAsia"/>
          <w:b/>
          <w:bCs/>
          <w:szCs w:val="16"/>
        </w:rPr>
        <w:t>規定</w:t>
      </w:r>
      <w:r w:rsidR="006E1B30">
        <w:rPr>
          <w:rFonts w:ascii="標楷體" w:eastAsia="標楷體" w:hAnsi="標楷體" w:hint="eastAsia"/>
          <w:b/>
          <w:bCs/>
          <w:szCs w:val="16"/>
        </w:rPr>
        <w:t>填報移送</w:t>
      </w:r>
      <w:r>
        <w:rPr>
          <w:rFonts w:ascii="標楷體" w:eastAsia="標楷體" w:hAnsi="標楷體" w:hint="eastAsia"/>
          <w:b/>
          <w:bCs/>
          <w:szCs w:val="16"/>
        </w:rPr>
        <w:t>信用保證</w:t>
      </w:r>
      <w:r w:rsidR="006E1B30">
        <w:rPr>
          <w:rFonts w:ascii="標楷體" w:eastAsia="標楷體" w:hAnsi="標楷體" w:hint="eastAsia"/>
          <w:b/>
          <w:bCs/>
          <w:szCs w:val="16"/>
        </w:rPr>
        <w:t>通知單</w:t>
      </w:r>
      <w:r w:rsidRPr="0076311C">
        <w:rPr>
          <w:rFonts w:ascii="標楷體" w:eastAsia="標楷體" w:hAnsi="標楷體" w:hint="eastAsia"/>
          <w:b/>
          <w:bCs/>
          <w:szCs w:val="16"/>
        </w:rPr>
        <w:t>，致無法申請理賠，衍生呆帳損失：</w:t>
      </w:r>
      <w:r w:rsidRPr="0076311C">
        <w:rPr>
          <w:rFonts w:ascii="標楷體" w:eastAsia="標楷體" w:hAnsi="標楷體" w:hint="eastAsia"/>
          <w:szCs w:val="16"/>
        </w:rPr>
        <w:t>財團法人中小企業信用保證基金（下稱信保基金）為配合中小企業申請金融機構營運週轉融資及資本性支出融資之需要，提供信用保證。依中小企業融資信用保證手冊肆、三</w:t>
      </w:r>
      <w:r w:rsidR="00D72922">
        <w:rPr>
          <w:rFonts w:ascii="標楷體" w:eastAsia="標楷體" w:hAnsi="標楷體" w:hint="eastAsia"/>
          <w:szCs w:val="16"/>
        </w:rPr>
        <w:t>（</w:t>
      </w:r>
      <w:r w:rsidRPr="0076311C">
        <w:rPr>
          <w:rFonts w:ascii="標楷體" w:eastAsia="標楷體" w:hAnsi="標楷體" w:hint="eastAsia"/>
          <w:szCs w:val="16"/>
        </w:rPr>
        <w:t>一</w:t>
      </w:r>
      <w:r w:rsidR="00D72922">
        <w:rPr>
          <w:rFonts w:ascii="標楷體" w:eastAsia="標楷體" w:hAnsi="標楷體" w:hint="eastAsia"/>
          <w:szCs w:val="16"/>
        </w:rPr>
        <w:t>）</w:t>
      </w:r>
      <w:r w:rsidRPr="0076311C">
        <w:rPr>
          <w:rFonts w:ascii="標楷體" w:eastAsia="標楷體" w:hAnsi="標楷體" w:hint="eastAsia"/>
          <w:szCs w:val="16"/>
        </w:rPr>
        <w:t>及</w:t>
      </w:r>
      <w:r w:rsidR="00D72922">
        <w:rPr>
          <w:rFonts w:ascii="標楷體" w:eastAsia="標楷體" w:hAnsi="標楷體" w:hint="eastAsia"/>
          <w:szCs w:val="16"/>
        </w:rPr>
        <w:t>（</w:t>
      </w:r>
      <w:r w:rsidRPr="0076311C">
        <w:rPr>
          <w:rFonts w:ascii="標楷體" w:eastAsia="標楷體" w:hAnsi="標楷體" w:hint="eastAsia"/>
          <w:szCs w:val="16"/>
        </w:rPr>
        <w:t>二</w:t>
      </w:r>
      <w:r w:rsidR="00D72922">
        <w:rPr>
          <w:rFonts w:ascii="標楷體" w:eastAsia="標楷體" w:hAnsi="標楷體" w:hint="eastAsia"/>
          <w:szCs w:val="16"/>
        </w:rPr>
        <w:t>）</w:t>
      </w:r>
      <w:r w:rsidRPr="0076311C">
        <w:rPr>
          <w:rFonts w:ascii="標楷體" w:eastAsia="標楷體" w:hAnsi="標楷體" w:hint="eastAsia"/>
          <w:szCs w:val="16"/>
        </w:rPr>
        <w:t>規定，授信單位應於授信之翌日起7個營業日內，</w:t>
      </w:r>
      <w:proofErr w:type="gramStart"/>
      <w:r w:rsidRPr="0076311C">
        <w:rPr>
          <w:rFonts w:ascii="標楷體" w:eastAsia="標楷體" w:hAnsi="標楷體" w:hint="eastAsia"/>
          <w:szCs w:val="16"/>
        </w:rPr>
        <w:t>逐筆填送</w:t>
      </w:r>
      <w:proofErr w:type="gramEnd"/>
      <w:r w:rsidRPr="0076311C">
        <w:rPr>
          <w:rFonts w:ascii="標楷體" w:eastAsia="標楷體" w:hAnsi="標楷體" w:hint="eastAsia"/>
          <w:szCs w:val="16"/>
        </w:rPr>
        <w:t>「移送信用保證通知單」，未依規定辦理者，</w:t>
      </w:r>
      <w:r w:rsidR="003645FE">
        <w:rPr>
          <w:rFonts w:ascii="標楷體" w:eastAsia="標楷體" w:hAnsi="標楷體" w:hint="eastAsia"/>
          <w:szCs w:val="16"/>
        </w:rPr>
        <w:t>信保</w:t>
      </w:r>
      <w:r w:rsidRPr="0076311C">
        <w:rPr>
          <w:rFonts w:ascii="標楷體" w:eastAsia="標楷體" w:hAnsi="標楷體" w:hint="eastAsia"/>
          <w:szCs w:val="16"/>
        </w:rPr>
        <w:t>基金不予保證。經抽查臺灣土地銀行公司貸款案件移送信用保證情形，</w:t>
      </w:r>
      <w:r>
        <w:rPr>
          <w:rFonts w:ascii="標楷體" w:eastAsia="標楷體" w:hAnsi="標楷體" w:hint="eastAsia"/>
          <w:szCs w:val="16"/>
        </w:rPr>
        <w:t>發現部分分行</w:t>
      </w:r>
      <w:r w:rsidRPr="0076311C">
        <w:rPr>
          <w:rFonts w:ascii="標楷體" w:eastAsia="標楷體" w:hAnsi="標楷體" w:hint="eastAsia"/>
          <w:szCs w:val="16"/>
        </w:rPr>
        <w:t>於109至110年</w:t>
      </w:r>
      <w:r w:rsidR="002B0F5B">
        <w:rPr>
          <w:rFonts w:ascii="標楷體" w:eastAsia="標楷體" w:hAnsi="標楷體" w:hint="eastAsia"/>
          <w:szCs w:val="16"/>
        </w:rPr>
        <w:t>度</w:t>
      </w:r>
      <w:r w:rsidRPr="0076311C">
        <w:rPr>
          <w:rFonts w:ascii="標楷體" w:eastAsia="標楷體" w:hAnsi="標楷體" w:hint="eastAsia"/>
          <w:szCs w:val="16"/>
        </w:rPr>
        <w:t>辦理借戶借款移請信保基金提供保證作業時，</w:t>
      </w:r>
      <w:proofErr w:type="gramStart"/>
      <w:r w:rsidRPr="0076311C">
        <w:rPr>
          <w:rFonts w:ascii="標楷體" w:eastAsia="標楷體" w:hAnsi="標楷體" w:hint="eastAsia"/>
          <w:szCs w:val="16"/>
        </w:rPr>
        <w:t>均因漏</w:t>
      </w:r>
      <w:proofErr w:type="gramEnd"/>
      <w:r w:rsidRPr="0076311C">
        <w:rPr>
          <w:rFonts w:ascii="標楷體" w:eastAsia="標楷體" w:hAnsi="標楷體" w:hint="eastAsia"/>
          <w:szCs w:val="16"/>
        </w:rPr>
        <w:t>未依前揭規定填送「移送信</w:t>
      </w:r>
      <w:r w:rsidR="00257D2C">
        <w:rPr>
          <w:rFonts w:ascii="標楷體" w:eastAsia="標楷體" w:hAnsi="標楷體" w:hint="eastAsia"/>
          <w:szCs w:val="16"/>
        </w:rPr>
        <w:t>用</w:t>
      </w:r>
      <w:r w:rsidRPr="0076311C">
        <w:rPr>
          <w:rFonts w:ascii="標楷體" w:eastAsia="標楷體" w:hAnsi="標楷體" w:hint="eastAsia"/>
          <w:szCs w:val="16"/>
        </w:rPr>
        <w:t>保</w:t>
      </w:r>
      <w:r w:rsidR="00257D2C">
        <w:rPr>
          <w:rFonts w:ascii="標楷體" w:eastAsia="標楷體" w:hAnsi="標楷體" w:hint="eastAsia"/>
          <w:szCs w:val="16"/>
        </w:rPr>
        <w:t>證</w:t>
      </w:r>
      <w:r w:rsidRPr="0076311C">
        <w:rPr>
          <w:rFonts w:ascii="標楷體" w:eastAsia="標楷體" w:hAnsi="標楷體" w:hint="eastAsia"/>
          <w:szCs w:val="16"/>
        </w:rPr>
        <w:t>通知單」，</w:t>
      </w:r>
      <w:proofErr w:type="gramStart"/>
      <w:r w:rsidRPr="0076311C">
        <w:rPr>
          <w:rFonts w:ascii="標楷體" w:eastAsia="標楷體" w:hAnsi="標楷體" w:hint="eastAsia"/>
          <w:szCs w:val="16"/>
        </w:rPr>
        <w:t>致借戶</w:t>
      </w:r>
      <w:proofErr w:type="gramEnd"/>
      <w:r w:rsidRPr="0076311C">
        <w:rPr>
          <w:rFonts w:ascii="標楷體" w:eastAsia="標楷體" w:hAnsi="標楷體" w:hint="eastAsia"/>
          <w:szCs w:val="16"/>
        </w:rPr>
        <w:t>逾期未繳本息，無法申請理賠，</w:t>
      </w:r>
      <w:r>
        <w:rPr>
          <w:rFonts w:ascii="標楷體" w:eastAsia="標楷體" w:hAnsi="標楷體" w:hint="eastAsia"/>
          <w:szCs w:val="16"/>
        </w:rPr>
        <w:t>截至113年底止，</w:t>
      </w:r>
      <w:r w:rsidRPr="0076311C">
        <w:rPr>
          <w:rFonts w:ascii="標楷體" w:eastAsia="標楷體" w:hAnsi="標楷體" w:hint="eastAsia"/>
          <w:szCs w:val="16"/>
        </w:rPr>
        <w:t>認列呆帳損失4</w:t>
      </w:r>
      <w:r>
        <w:rPr>
          <w:rFonts w:ascii="標楷體" w:eastAsia="標楷體" w:hAnsi="標楷體" w:hint="eastAsia"/>
          <w:szCs w:val="16"/>
        </w:rPr>
        <w:t>71</w:t>
      </w:r>
      <w:r w:rsidRPr="0076311C">
        <w:rPr>
          <w:rFonts w:ascii="標楷體" w:eastAsia="標楷體" w:hAnsi="標楷體" w:hint="eastAsia"/>
          <w:szCs w:val="16"/>
        </w:rPr>
        <w:t>萬餘元</w:t>
      </w:r>
      <w:r w:rsidR="002B0F5B">
        <w:rPr>
          <w:rFonts w:ascii="標楷體" w:eastAsia="標楷體" w:hAnsi="標楷體" w:hint="eastAsia"/>
          <w:szCs w:val="16"/>
        </w:rPr>
        <w:t>，</w:t>
      </w:r>
      <w:r w:rsidRPr="0076311C">
        <w:rPr>
          <w:rFonts w:ascii="標楷體" w:eastAsia="標楷體" w:hAnsi="標楷體" w:hint="eastAsia"/>
          <w:szCs w:val="16"/>
        </w:rPr>
        <w:t>又據該公司113年4月間針對保證額度500萬元以上</w:t>
      </w:r>
      <w:proofErr w:type="gramStart"/>
      <w:r w:rsidRPr="0076311C">
        <w:rPr>
          <w:rFonts w:ascii="標楷體" w:eastAsia="標楷體" w:hAnsi="標楷體" w:hint="eastAsia"/>
          <w:szCs w:val="16"/>
        </w:rPr>
        <w:t>之前揭類案</w:t>
      </w:r>
      <w:proofErr w:type="gramEnd"/>
      <w:r w:rsidRPr="0076311C">
        <w:rPr>
          <w:rFonts w:ascii="標楷體" w:eastAsia="標楷體" w:hAnsi="標楷體" w:hint="eastAsia"/>
          <w:szCs w:val="16"/>
        </w:rPr>
        <w:t>清查結果，其中25家分行</w:t>
      </w:r>
      <w:r w:rsidR="00124B81">
        <w:rPr>
          <w:rFonts w:ascii="標楷體" w:eastAsia="標楷體" w:hAnsi="標楷體" w:hint="eastAsia"/>
          <w:szCs w:val="16"/>
        </w:rPr>
        <w:t>因</w:t>
      </w:r>
      <w:r w:rsidRPr="0076311C">
        <w:rPr>
          <w:rFonts w:ascii="標楷體" w:eastAsia="標楷體" w:hAnsi="標楷體" w:hint="eastAsia"/>
          <w:szCs w:val="16"/>
        </w:rPr>
        <w:t>未符合信保基金規定，或因寬限期期數建置錯誤</w:t>
      </w:r>
      <w:r w:rsidR="00124B81">
        <w:rPr>
          <w:rFonts w:ascii="標楷體" w:eastAsia="標楷體" w:hAnsi="標楷體" w:hint="eastAsia"/>
          <w:szCs w:val="16"/>
        </w:rPr>
        <w:t>，</w:t>
      </w:r>
      <w:proofErr w:type="gramStart"/>
      <w:r w:rsidR="00124B81">
        <w:rPr>
          <w:rFonts w:ascii="標楷體" w:eastAsia="標楷體" w:hAnsi="標楷體" w:hint="eastAsia"/>
          <w:szCs w:val="16"/>
        </w:rPr>
        <w:t>致生</w:t>
      </w:r>
      <w:r w:rsidRPr="0076311C">
        <w:rPr>
          <w:rFonts w:ascii="標楷體" w:eastAsia="標楷體" w:hAnsi="標楷體" w:hint="eastAsia"/>
          <w:szCs w:val="16"/>
        </w:rPr>
        <w:t>短收</w:t>
      </w:r>
      <w:proofErr w:type="gramEnd"/>
      <w:r w:rsidRPr="0076311C">
        <w:rPr>
          <w:rFonts w:ascii="標楷體" w:eastAsia="標楷體" w:hAnsi="標楷體" w:hint="eastAsia"/>
          <w:szCs w:val="16"/>
        </w:rPr>
        <w:t>保證費等情事，各該案件雖業經補正相關程序，並因尚未發生逾期而獲信保基金追認，惟仍潛藏相關作業及呆帳損失發生風險</w:t>
      </w:r>
      <w:r w:rsidR="00124B81">
        <w:rPr>
          <w:rFonts w:ascii="標楷體" w:eastAsia="標楷體" w:hAnsi="標楷體" w:hint="eastAsia"/>
          <w:szCs w:val="16"/>
        </w:rPr>
        <w:t>。</w:t>
      </w:r>
      <w:r w:rsidRPr="0076311C">
        <w:rPr>
          <w:rFonts w:ascii="標楷體" w:eastAsia="標楷體" w:hAnsi="標楷體" w:hint="eastAsia"/>
          <w:szCs w:val="16"/>
        </w:rPr>
        <w:t>經函請臺灣土地銀行公司督促</w:t>
      </w:r>
      <w:r>
        <w:rPr>
          <w:rFonts w:ascii="標楷體" w:eastAsia="標楷體" w:hAnsi="標楷體" w:hint="eastAsia"/>
          <w:szCs w:val="16"/>
        </w:rPr>
        <w:t>各</w:t>
      </w:r>
      <w:proofErr w:type="gramStart"/>
      <w:r w:rsidRPr="0076311C">
        <w:rPr>
          <w:rFonts w:ascii="標楷體" w:eastAsia="標楷體" w:hAnsi="標楷體" w:hint="eastAsia"/>
          <w:szCs w:val="16"/>
        </w:rPr>
        <w:t>分行確依規定</w:t>
      </w:r>
      <w:proofErr w:type="gramEnd"/>
      <w:r w:rsidRPr="0076311C">
        <w:rPr>
          <w:rFonts w:ascii="標楷體" w:eastAsia="標楷體" w:hAnsi="標楷體" w:hint="eastAsia"/>
          <w:szCs w:val="16"/>
        </w:rPr>
        <w:t>完成信用保證申請程序，</w:t>
      </w:r>
      <w:proofErr w:type="gramStart"/>
      <w:r w:rsidRPr="0076311C">
        <w:rPr>
          <w:rFonts w:ascii="標楷體" w:eastAsia="標楷體" w:hAnsi="標楷體" w:hint="eastAsia"/>
          <w:szCs w:val="16"/>
        </w:rPr>
        <w:t>俾</w:t>
      </w:r>
      <w:proofErr w:type="gramEnd"/>
      <w:r w:rsidRPr="0076311C">
        <w:rPr>
          <w:rFonts w:ascii="標楷體" w:eastAsia="標楷體" w:hAnsi="標楷體" w:hint="eastAsia"/>
          <w:szCs w:val="16"/>
        </w:rPr>
        <w:t>免因漏填移送信用保證通知單而無法申請理賠，肇致呆帳損失。據復：</w:t>
      </w:r>
      <w:r w:rsidR="002B0F5B">
        <w:rPr>
          <w:rFonts w:ascii="標楷體" w:eastAsia="標楷體" w:hAnsi="標楷體" w:hint="eastAsia"/>
          <w:szCs w:val="16"/>
        </w:rPr>
        <w:t>為</w:t>
      </w:r>
      <w:r w:rsidRPr="0076311C">
        <w:rPr>
          <w:rFonts w:ascii="標楷體" w:eastAsia="標楷體" w:hAnsi="標楷體" w:hint="eastAsia"/>
          <w:szCs w:val="16"/>
        </w:rPr>
        <w:t>強化授信作業風險控管</w:t>
      </w:r>
      <w:r w:rsidR="002B0F5B">
        <w:rPr>
          <w:rFonts w:ascii="標楷體" w:eastAsia="標楷體" w:hAnsi="標楷體" w:hint="eastAsia"/>
          <w:szCs w:val="16"/>
        </w:rPr>
        <w:t>，已</w:t>
      </w:r>
      <w:proofErr w:type="gramStart"/>
      <w:r w:rsidR="002B0F5B">
        <w:rPr>
          <w:rFonts w:ascii="標楷體" w:eastAsia="標楷體" w:hAnsi="標楷體" w:hint="eastAsia"/>
          <w:szCs w:val="16"/>
        </w:rPr>
        <w:t>增修端末</w:t>
      </w:r>
      <w:proofErr w:type="gramEnd"/>
      <w:r w:rsidR="002B0F5B">
        <w:rPr>
          <w:rFonts w:ascii="標楷體" w:eastAsia="標楷體" w:hAnsi="標楷體" w:hint="eastAsia"/>
          <w:szCs w:val="16"/>
        </w:rPr>
        <w:t>系統功能並完成上線，嗣後凡移送信保基金之授信案件，</w:t>
      </w:r>
      <w:proofErr w:type="gramStart"/>
      <w:r w:rsidR="002B0F5B">
        <w:rPr>
          <w:rFonts w:ascii="標楷體" w:eastAsia="標楷體" w:hAnsi="標楷體" w:hint="eastAsia"/>
          <w:szCs w:val="16"/>
        </w:rPr>
        <w:t>於動撥</w:t>
      </w:r>
      <w:proofErr w:type="gramEnd"/>
      <w:r w:rsidR="002B0F5B">
        <w:rPr>
          <w:rFonts w:ascii="標楷體" w:eastAsia="標楷體" w:hAnsi="標楷體" w:hint="eastAsia"/>
          <w:szCs w:val="16"/>
        </w:rPr>
        <w:t>或改檔時，將自動彈出提示文字，以</w:t>
      </w:r>
      <w:proofErr w:type="gramStart"/>
      <w:r w:rsidR="002B0F5B">
        <w:rPr>
          <w:rFonts w:ascii="標楷體" w:eastAsia="標楷體" w:hAnsi="標楷體" w:hint="eastAsia"/>
          <w:szCs w:val="16"/>
        </w:rPr>
        <w:t>控管授信</w:t>
      </w:r>
      <w:proofErr w:type="gramEnd"/>
      <w:r w:rsidR="002B0F5B">
        <w:rPr>
          <w:rFonts w:ascii="標楷體" w:eastAsia="標楷體" w:hAnsi="標楷體" w:hint="eastAsia"/>
          <w:szCs w:val="16"/>
        </w:rPr>
        <w:t>風險，並預計納入該公司</w:t>
      </w:r>
      <w:proofErr w:type="gramStart"/>
      <w:r w:rsidR="002B0F5B">
        <w:rPr>
          <w:rFonts w:ascii="標楷體" w:eastAsia="標楷體" w:hAnsi="標楷體" w:hint="eastAsia"/>
          <w:szCs w:val="16"/>
        </w:rPr>
        <w:t>114</w:t>
      </w:r>
      <w:proofErr w:type="gramEnd"/>
      <w:r w:rsidR="002B0F5B">
        <w:rPr>
          <w:rFonts w:ascii="標楷體" w:eastAsia="標楷體" w:hAnsi="標楷體" w:hint="eastAsia"/>
          <w:szCs w:val="16"/>
        </w:rPr>
        <w:t>年度</w:t>
      </w:r>
      <w:r w:rsidRPr="0076311C">
        <w:rPr>
          <w:rFonts w:ascii="標楷體" w:eastAsia="標楷體" w:hAnsi="標楷體" w:hint="eastAsia"/>
          <w:szCs w:val="16"/>
        </w:rPr>
        <w:t>教育訓練</w:t>
      </w:r>
      <w:r w:rsidR="002B0F5B">
        <w:rPr>
          <w:rFonts w:ascii="標楷體" w:eastAsia="標楷體" w:hAnsi="標楷體" w:hint="eastAsia"/>
          <w:szCs w:val="16"/>
        </w:rPr>
        <w:t>課程教材</w:t>
      </w:r>
      <w:r w:rsidRPr="0076311C">
        <w:rPr>
          <w:rFonts w:ascii="標楷體" w:eastAsia="標楷體" w:hAnsi="標楷體" w:hint="eastAsia"/>
          <w:szCs w:val="16"/>
        </w:rPr>
        <w:t>，</w:t>
      </w:r>
      <w:r w:rsidR="002B0F5B">
        <w:rPr>
          <w:rFonts w:ascii="標楷體" w:eastAsia="標楷體" w:hAnsi="標楷體" w:hint="eastAsia"/>
          <w:szCs w:val="16"/>
        </w:rPr>
        <w:t>及</w:t>
      </w:r>
      <w:r w:rsidRPr="0076311C">
        <w:rPr>
          <w:rFonts w:ascii="標楷體" w:eastAsia="標楷體" w:hAnsi="標楷體" w:hint="eastAsia"/>
          <w:szCs w:val="16"/>
        </w:rPr>
        <w:t>加重管理績效考核扣分</w:t>
      </w:r>
      <w:r w:rsidR="002B0F5B">
        <w:rPr>
          <w:rFonts w:ascii="標楷體" w:eastAsia="標楷體" w:hAnsi="標楷體" w:hint="eastAsia"/>
          <w:szCs w:val="16"/>
        </w:rPr>
        <w:t>，</w:t>
      </w:r>
      <w:proofErr w:type="gramStart"/>
      <w:r w:rsidR="002B0F5B">
        <w:rPr>
          <w:rFonts w:ascii="標楷體" w:eastAsia="標楷體" w:hAnsi="標楷體" w:hint="eastAsia"/>
          <w:szCs w:val="16"/>
        </w:rPr>
        <w:t>俾</w:t>
      </w:r>
      <w:proofErr w:type="gramEnd"/>
      <w:r w:rsidR="002B0F5B">
        <w:rPr>
          <w:rFonts w:ascii="標楷體" w:eastAsia="標楷體" w:hAnsi="標楷體" w:hint="eastAsia"/>
          <w:szCs w:val="16"/>
        </w:rPr>
        <w:t>確保相關規定之遵循</w:t>
      </w:r>
      <w:r w:rsidRPr="0076311C">
        <w:rPr>
          <w:rFonts w:ascii="標楷體" w:eastAsia="標楷體" w:hAnsi="標楷體" w:hint="eastAsia"/>
          <w:szCs w:val="16"/>
        </w:rPr>
        <w:t>。</w:t>
      </w:r>
    </w:p>
    <w:p w14:paraId="14D46AB7" w14:textId="64158E0F" w:rsidR="0034429E" w:rsidRPr="00124B81" w:rsidRDefault="00875F7C" w:rsidP="00321988">
      <w:pPr>
        <w:pStyle w:val="02A45"/>
        <w:spacing w:line="500" w:lineRule="exact"/>
        <w:ind w:firstLine="1261"/>
        <w:rPr>
          <w:spacing w:val="-8"/>
          <w:sz w:val="28"/>
        </w:rPr>
      </w:pPr>
      <w:r>
        <w:rPr>
          <w:rFonts w:hint="eastAsia"/>
          <w:sz w:val="28"/>
          <w:szCs w:val="28"/>
        </w:rPr>
        <w:lastRenderedPageBreak/>
        <w:t>3</w:t>
      </w:r>
      <w:r w:rsidR="0034429E" w:rsidRPr="00660923">
        <w:rPr>
          <w:rFonts w:hint="eastAsia"/>
          <w:sz w:val="28"/>
          <w:szCs w:val="28"/>
        </w:rPr>
        <w:t xml:space="preserve">.　</w:t>
      </w:r>
      <w:r w:rsidR="000C2847" w:rsidRPr="00124B81">
        <w:rPr>
          <w:rFonts w:hint="eastAsia"/>
          <w:spacing w:val="-8"/>
          <w:sz w:val="28"/>
        </w:rPr>
        <w:t>響應</w:t>
      </w:r>
      <w:proofErr w:type="gramStart"/>
      <w:r w:rsidR="00124B81" w:rsidRPr="00124B81">
        <w:rPr>
          <w:rFonts w:hint="eastAsia"/>
          <w:spacing w:val="-8"/>
          <w:sz w:val="28"/>
        </w:rPr>
        <w:t>政府淨零政策</w:t>
      </w:r>
      <w:proofErr w:type="gramEnd"/>
      <w:r w:rsidR="000C2847" w:rsidRPr="00124B81">
        <w:rPr>
          <w:rFonts w:hint="eastAsia"/>
          <w:spacing w:val="-8"/>
          <w:sz w:val="28"/>
        </w:rPr>
        <w:t>，積極深耕永續發展業務，惟部分分行未落實ESG檢核作業，又存有用電統計錯誤或因設備老舊，致用電量大幅成長等情事，</w:t>
      </w:r>
      <w:r w:rsidR="00124B81" w:rsidRPr="00124B81">
        <w:rPr>
          <w:rFonts w:hint="eastAsia"/>
          <w:spacing w:val="-8"/>
          <w:sz w:val="28"/>
        </w:rPr>
        <w:t>為</w:t>
      </w:r>
      <w:r w:rsidR="000C2847" w:rsidRPr="00124B81">
        <w:rPr>
          <w:rFonts w:hint="eastAsia"/>
          <w:spacing w:val="-8"/>
          <w:sz w:val="28"/>
        </w:rPr>
        <w:t>落實責任授信及永續資訊內控機制</w:t>
      </w:r>
      <w:r w:rsidR="00124B81" w:rsidRPr="00124B81">
        <w:rPr>
          <w:rFonts w:hint="eastAsia"/>
          <w:spacing w:val="-8"/>
          <w:sz w:val="28"/>
        </w:rPr>
        <w:t>，允宜檢討改善</w:t>
      </w:r>
      <w:r w:rsidR="000C2847" w:rsidRPr="00124B81">
        <w:rPr>
          <w:rFonts w:hint="eastAsia"/>
          <w:spacing w:val="-8"/>
          <w:sz w:val="28"/>
        </w:rPr>
        <w:t>，</w:t>
      </w:r>
      <w:proofErr w:type="gramStart"/>
      <w:r w:rsidR="00FA77FD" w:rsidRPr="00124B81">
        <w:rPr>
          <w:rFonts w:hint="eastAsia"/>
          <w:spacing w:val="-8"/>
          <w:sz w:val="28"/>
        </w:rPr>
        <w:t>俾</w:t>
      </w:r>
      <w:proofErr w:type="gramEnd"/>
      <w:r w:rsidR="000C2847" w:rsidRPr="00124B81">
        <w:rPr>
          <w:rFonts w:hint="eastAsia"/>
          <w:spacing w:val="-8"/>
          <w:sz w:val="28"/>
        </w:rPr>
        <w:t>發揮金融機構影響力及</w:t>
      </w:r>
      <w:r w:rsidR="00FA77FD" w:rsidRPr="00124B81">
        <w:rPr>
          <w:rFonts w:hint="eastAsia"/>
          <w:spacing w:val="-8"/>
          <w:sz w:val="28"/>
        </w:rPr>
        <w:t>提升</w:t>
      </w:r>
      <w:r w:rsidR="000C2847" w:rsidRPr="00124B81">
        <w:rPr>
          <w:rFonts w:hint="eastAsia"/>
          <w:spacing w:val="-8"/>
          <w:sz w:val="28"/>
        </w:rPr>
        <w:t>低碳營運成效。</w:t>
      </w:r>
    </w:p>
    <w:p w14:paraId="340EA4A8" w14:textId="4A106B62" w:rsidR="0034429E" w:rsidRPr="009F1680" w:rsidRDefault="0034429E" w:rsidP="00321988">
      <w:pPr>
        <w:pStyle w:val="02A45"/>
        <w:spacing w:line="500" w:lineRule="exact"/>
        <w:ind w:firstLineChars="200" w:firstLine="472"/>
        <w:rPr>
          <w:b w:val="0"/>
          <w:spacing w:val="-2"/>
        </w:rPr>
      </w:pPr>
      <w:r w:rsidRPr="009F1680">
        <w:rPr>
          <w:rFonts w:hint="eastAsia"/>
          <w:b w:val="0"/>
          <w:spacing w:val="-2"/>
        </w:rPr>
        <w:t>臺灣土地銀行公司</w:t>
      </w:r>
      <w:r w:rsidR="00CD5E81" w:rsidRPr="009F1680">
        <w:rPr>
          <w:rFonts w:hint="eastAsia"/>
          <w:b w:val="0"/>
          <w:spacing w:val="-2"/>
        </w:rPr>
        <w:t>持續</w:t>
      </w:r>
      <w:r w:rsidRPr="009F1680">
        <w:rPr>
          <w:rFonts w:hint="eastAsia"/>
          <w:b w:val="0"/>
          <w:spacing w:val="-2"/>
        </w:rPr>
        <w:t>響應</w:t>
      </w:r>
      <w:proofErr w:type="gramStart"/>
      <w:r w:rsidRPr="009F1680">
        <w:rPr>
          <w:rFonts w:hint="eastAsia"/>
          <w:b w:val="0"/>
          <w:spacing w:val="-2"/>
        </w:rPr>
        <w:t>政府淨零政策</w:t>
      </w:r>
      <w:proofErr w:type="gramEnd"/>
      <w:r w:rsidRPr="009F1680">
        <w:rPr>
          <w:rFonts w:hint="eastAsia"/>
          <w:b w:val="0"/>
          <w:spacing w:val="-2"/>
        </w:rPr>
        <w:t>等永續發展行動，</w:t>
      </w:r>
      <w:proofErr w:type="gramStart"/>
      <w:r w:rsidR="006F2650" w:rsidRPr="009F1680">
        <w:rPr>
          <w:rFonts w:hint="eastAsia"/>
          <w:b w:val="0"/>
          <w:spacing w:val="-2"/>
        </w:rPr>
        <w:t>113</w:t>
      </w:r>
      <w:proofErr w:type="gramEnd"/>
      <w:r w:rsidR="006F2650" w:rsidRPr="009F1680">
        <w:rPr>
          <w:rFonts w:hint="eastAsia"/>
          <w:b w:val="0"/>
          <w:spacing w:val="-2"/>
        </w:rPr>
        <w:t>年度並以「綠金領航，</w:t>
      </w:r>
      <w:proofErr w:type="gramStart"/>
      <w:r w:rsidR="006F2650" w:rsidRPr="009F1680">
        <w:rPr>
          <w:rFonts w:hint="eastAsia"/>
          <w:b w:val="0"/>
          <w:spacing w:val="-2"/>
        </w:rPr>
        <w:t>雙翅展</w:t>
      </w:r>
      <w:proofErr w:type="gramEnd"/>
      <w:r w:rsidR="006F2650" w:rsidRPr="009F1680">
        <w:rPr>
          <w:rFonts w:hint="eastAsia"/>
          <w:b w:val="0"/>
          <w:spacing w:val="-2"/>
        </w:rPr>
        <w:t>翼，</w:t>
      </w:r>
      <w:proofErr w:type="gramStart"/>
      <w:r w:rsidR="006F2650" w:rsidRPr="009F1680">
        <w:rPr>
          <w:rFonts w:hint="eastAsia"/>
          <w:b w:val="0"/>
          <w:spacing w:val="-2"/>
        </w:rPr>
        <w:t>永續共榮</w:t>
      </w:r>
      <w:proofErr w:type="gramEnd"/>
      <w:r w:rsidR="006F2650" w:rsidRPr="009F1680">
        <w:rPr>
          <w:rFonts w:hint="eastAsia"/>
          <w:b w:val="0"/>
          <w:spacing w:val="-2"/>
        </w:rPr>
        <w:t>」為營運主軸</w:t>
      </w:r>
      <w:r w:rsidRPr="009F1680">
        <w:rPr>
          <w:rFonts w:hint="eastAsia"/>
          <w:b w:val="0"/>
          <w:spacing w:val="-2"/>
        </w:rPr>
        <w:t>，</w:t>
      </w:r>
      <w:r w:rsidR="00FA0A31" w:rsidRPr="009F1680">
        <w:rPr>
          <w:rFonts w:hint="eastAsia"/>
          <w:b w:val="0"/>
          <w:spacing w:val="-2"/>
        </w:rPr>
        <w:t>除</w:t>
      </w:r>
      <w:r w:rsidR="00D92645" w:rsidRPr="009F1680">
        <w:rPr>
          <w:rFonts w:hint="eastAsia"/>
          <w:b w:val="0"/>
          <w:spacing w:val="-2"/>
        </w:rPr>
        <w:t>將</w:t>
      </w:r>
      <w:r w:rsidR="00704735" w:rsidRPr="009F1680">
        <w:rPr>
          <w:rFonts w:hint="eastAsia"/>
          <w:b w:val="0"/>
          <w:spacing w:val="-2"/>
        </w:rPr>
        <w:t>環境、社會</w:t>
      </w:r>
      <w:r w:rsidR="00FA77FD">
        <w:rPr>
          <w:rFonts w:hint="eastAsia"/>
          <w:b w:val="0"/>
          <w:spacing w:val="-2"/>
        </w:rPr>
        <w:t>、</w:t>
      </w:r>
      <w:r w:rsidR="00704735" w:rsidRPr="009F1680">
        <w:rPr>
          <w:rFonts w:hint="eastAsia"/>
          <w:b w:val="0"/>
          <w:spacing w:val="-2"/>
        </w:rPr>
        <w:t>治理（</w:t>
      </w:r>
      <w:r w:rsidR="00D9594D" w:rsidRPr="009F1680">
        <w:rPr>
          <w:rFonts w:hint="eastAsia"/>
          <w:b w:val="0"/>
          <w:spacing w:val="-2"/>
        </w:rPr>
        <w:t xml:space="preserve">Environmental、Social、Governance, </w:t>
      </w:r>
      <w:r w:rsidR="00704735" w:rsidRPr="009F1680">
        <w:rPr>
          <w:rFonts w:hint="eastAsia"/>
          <w:b w:val="0"/>
          <w:spacing w:val="-2"/>
        </w:rPr>
        <w:t>ESG）</w:t>
      </w:r>
      <w:r w:rsidR="00D92645" w:rsidRPr="009F1680">
        <w:rPr>
          <w:rFonts w:hint="eastAsia"/>
          <w:b w:val="0"/>
          <w:spacing w:val="-2"/>
        </w:rPr>
        <w:t>因子納入投融資及商品審查流程</w:t>
      </w:r>
      <w:r w:rsidR="00FA77FD">
        <w:rPr>
          <w:rFonts w:hint="eastAsia"/>
          <w:b w:val="0"/>
          <w:spacing w:val="-2"/>
        </w:rPr>
        <w:t>外</w:t>
      </w:r>
      <w:r w:rsidR="00FA0A31" w:rsidRPr="009F1680">
        <w:rPr>
          <w:rFonts w:hint="eastAsia"/>
          <w:b w:val="0"/>
          <w:spacing w:val="-2"/>
        </w:rPr>
        <w:t>，</w:t>
      </w:r>
      <w:r w:rsidR="00FA77FD">
        <w:rPr>
          <w:rFonts w:hint="eastAsia"/>
          <w:b w:val="0"/>
          <w:spacing w:val="-2"/>
        </w:rPr>
        <w:t>另</w:t>
      </w:r>
      <w:r w:rsidR="009F1680" w:rsidRPr="009F1680">
        <w:rPr>
          <w:rFonts w:hint="eastAsia"/>
          <w:b w:val="0"/>
          <w:spacing w:val="-2"/>
        </w:rPr>
        <w:t>為</w:t>
      </w:r>
      <w:r w:rsidR="00FA0A31" w:rsidRPr="009F1680">
        <w:rPr>
          <w:rFonts w:hint="eastAsia"/>
          <w:b w:val="0"/>
          <w:spacing w:val="-2"/>
        </w:rPr>
        <w:t>落實氣候變遷管理，訂定自身</w:t>
      </w:r>
      <w:proofErr w:type="gramStart"/>
      <w:r w:rsidR="00FA0A31" w:rsidRPr="009F1680">
        <w:rPr>
          <w:rFonts w:hint="eastAsia"/>
          <w:b w:val="0"/>
          <w:spacing w:val="-2"/>
        </w:rPr>
        <w:t>節能減碳目標</w:t>
      </w:r>
      <w:proofErr w:type="gramEnd"/>
      <w:r w:rsidR="00D92645" w:rsidRPr="009F1680">
        <w:rPr>
          <w:rFonts w:hint="eastAsia"/>
          <w:b w:val="0"/>
          <w:spacing w:val="-2"/>
        </w:rPr>
        <w:t>，打造與環境、社會共榮之永續生態圈</w:t>
      </w:r>
      <w:r w:rsidR="000B5F2F" w:rsidRPr="009F1680">
        <w:rPr>
          <w:rFonts w:hint="eastAsia"/>
          <w:b w:val="0"/>
          <w:spacing w:val="-2"/>
        </w:rPr>
        <w:t>。</w:t>
      </w:r>
      <w:r w:rsidR="003645FE" w:rsidRPr="003645FE">
        <w:rPr>
          <w:rFonts w:hint="eastAsia"/>
          <w:b w:val="0"/>
          <w:spacing w:val="-2"/>
        </w:rPr>
        <w:t>經查執行情形，核有下列事項：</w:t>
      </w:r>
    </w:p>
    <w:p w14:paraId="30CF8105" w14:textId="486C93B9" w:rsidR="0034429E" w:rsidRPr="00364537" w:rsidRDefault="009F7F0F" w:rsidP="00321988">
      <w:pPr>
        <w:pStyle w:val="012"/>
        <w:spacing w:line="520" w:lineRule="exact"/>
        <w:ind w:firstLineChars="600" w:firstLine="1441"/>
      </w:pPr>
      <w:r w:rsidRPr="009F7F0F">
        <w:rPr>
          <w:b/>
          <w:noProof/>
        </w:rPr>
        <mc:AlternateContent>
          <mc:Choice Requires="wps">
            <w:drawing>
              <wp:anchor distT="45720" distB="45720" distL="114300" distR="114300" simplePos="0" relativeHeight="251723776" behindDoc="1" locked="0" layoutInCell="1" allowOverlap="1" wp14:anchorId="1DCFEE6C" wp14:editId="11187A1B">
                <wp:simplePos x="0" y="0"/>
                <wp:positionH relativeFrom="margin">
                  <wp:posOffset>2269490</wp:posOffset>
                </wp:positionH>
                <wp:positionV relativeFrom="paragraph">
                  <wp:posOffset>2146935</wp:posOffset>
                </wp:positionV>
                <wp:extent cx="4330700" cy="2962275"/>
                <wp:effectExtent l="0" t="0" r="0" b="9525"/>
                <wp:wrapTight wrapText="bothSides">
                  <wp:wrapPolygon edited="0">
                    <wp:start x="0" y="0"/>
                    <wp:lineTo x="0" y="21531"/>
                    <wp:lineTo x="21473" y="21531"/>
                    <wp:lineTo x="21473"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0" cy="2962275"/>
                        </a:xfrm>
                        <a:prstGeom prst="rect">
                          <a:avLst/>
                        </a:prstGeom>
                        <a:solidFill>
                          <a:srgbClr val="FFFFFF"/>
                        </a:solidFill>
                        <a:ln w="9525">
                          <a:noFill/>
                          <a:miter lim="800000"/>
                          <a:headEnd/>
                          <a:tailEnd/>
                        </a:ln>
                      </wps:spPr>
                      <wps:txbx>
                        <w:txbxContent>
                          <w:p w14:paraId="51A7B865" w14:textId="6887DD50" w:rsidR="009F7F0F" w:rsidRPr="007650D2" w:rsidRDefault="009F7F0F" w:rsidP="009F7F0F">
                            <w:pPr>
                              <w:jc w:val="center"/>
                              <w:rPr>
                                <w:rFonts w:ascii="標楷體" w:eastAsia="標楷體" w:hAnsi="標楷體"/>
                                <w:b/>
                                <w:bCs/>
                              </w:rPr>
                            </w:pPr>
                            <w:r w:rsidRPr="007650D2">
                              <w:rPr>
                                <w:rFonts w:ascii="標楷體" w:eastAsia="標楷體" w:hAnsi="標楷體" w:hint="eastAsia"/>
                                <w:b/>
                                <w:bCs/>
                              </w:rPr>
                              <w:t xml:space="preserve">表1　</w:t>
                            </w:r>
                            <w:r w:rsidR="00B13A21">
                              <w:rPr>
                                <w:rFonts w:ascii="標楷體" w:eastAsia="標楷體" w:hAnsi="標楷體" w:hint="eastAsia"/>
                                <w:b/>
                                <w:bCs/>
                              </w:rPr>
                              <w:t>本部抽查發現</w:t>
                            </w:r>
                            <w:r w:rsidRPr="007650D2">
                              <w:rPr>
                                <w:rFonts w:ascii="標楷體" w:eastAsia="標楷體" w:hAnsi="標楷體" w:hint="eastAsia"/>
                                <w:b/>
                                <w:bCs/>
                              </w:rPr>
                              <w:t>臺灣土地銀行公司</w:t>
                            </w:r>
                            <w:r w:rsidR="00B13A21">
                              <w:rPr>
                                <w:rFonts w:ascii="標楷體" w:eastAsia="標楷體" w:hAnsi="標楷體" w:hint="eastAsia"/>
                                <w:b/>
                                <w:bCs/>
                              </w:rPr>
                              <w:t>辦理</w:t>
                            </w:r>
                            <w:r w:rsidRPr="007650D2">
                              <w:rPr>
                                <w:rFonts w:ascii="標楷體" w:eastAsia="標楷體" w:hAnsi="標楷體" w:hint="eastAsia"/>
                                <w:b/>
                                <w:bCs/>
                              </w:rPr>
                              <w:t>E</w:t>
                            </w:r>
                            <w:r w:rsidRPr="007650D2">
                              <w:rPr>
                                <w:rFonts w:ascii="標楷體" w:eastAsia="標楷體" w:hAnsi="標楷體"/>
                                <w:b/>
                                <w:bCs/>
                              </w:rPr>
                              <w:t>SG</w:t>
                            </w:r>
                            <w:r w:rsidRPr="007650D2">
                              <w:rPr>
                                <w:rFonts w:ascii="標楷體" w:eastAsia="標楷體" w:hAnsi="標楷體" w:hint="eastAsia"/>
                                <w:b/>
                                <w:bCs/>
                              </w:rPr>
                              <w:t>檢核作業缺失</w:t>
                            </w:r>
                          </w:p>
                          <w:tbl>
                            <w:tblPr>
                              <w:tblStyle w:val="afff8"/>
                              <w:tblW w:w="6521" w:type="dxa"/>
                              <w:tblLook w:val="04A0" w:firstRow="1" w:lastRow="0" w:firstColumn="1" w:lastColumn="0" w:noHBand="0" w:noVBand="1"/>
                            </w:tblPr>
                            <w:tblGrid>
                              <w:gridCol w:w="709"/>
                              <w:gridCol w:w="3437"/>
                              <w:gridCol w:w="2375"/>
                            </w:tblGrid>
                            <w:tr w:rsidR="00B13A21" w14:paraId="513056AF" w14:textId="39FC748E" w:rsidTr="00321988">
                              <w:tc>
                                <w:tcPr>
                                  <w:tcW w:w="544" w:type="pct"/>
                                </w:tcPr>
                                <w:p w14:paraId="122BD0A5" w14:textId="35CAA2BE" w:rsidR="001B5A9E" w:rsidRDefault="001B5A9E" w:rsidP="00C5228C">
                                  <w:pPr>
                                    <w:jc w:val="center"/>
                                    <w:rPr>
                                      <w:rFonts w:ascii="標楷體" w:eastAsia="標楷體" w:hAnsi="標楷體"/>
                                    </w:rPr>
                                  </w:pPr>
                                  <w:r>
                                    <w:rPr>
                                      <w:rFonts w:ascii="標楷體" w:eastAsia="標楷體" w:hAnsi="標楷體" w:hint="eastAsia"/>
                                    </w:rPr>
                                    <w:t>序號</w:t>
                                  </w:r>
                                </w:p>
                              </w:tc>
                              <w:tc>
                                <w:tcPr>
                                  <w:tcW w:w="2634" w:type="pct"/>
                                </w:tcPr>
                                <w:p w14:paraId="35EFF254" w14:textId="2CE3E7B2" w:rsidR="001B5A9E" w:rsidRDefault="001B5A9E" w:rsidP="00C5228C">
                                  <w:pPr>
                                    <w:jc w:val="center"/>
                                    <w:rPr>
                                      <w:rFonts w:ascii="標楷體" w:eastAsia="標楷體" w:hAnsi="標楷體"/>
                                    </w:rPr>
                                  </w:pPr>
                                  <w:r>
                                    <w:rPr>
                                      <w:rFonts w:ascii="標楷體" w:eastAsia="標楷體" w:hAnsi="標楷體" w:hint="eastAsia"/>
                                    </w:rPr>
                                    <w:t>缺失態樣</w:t>
                                  </w:r>
                                </w:p>
                              </w:tc>
                              <w:tc>
                                <w:tcPr>
                                  <w:tcW w:w="1821" w:type="pct"/>
                                </w:tcPr>
                                <w:p w14:paraId="251046DA" w14:textId="1546E273" w:rsidR="001B5A9E" w:rsidRDefault="001B5A9E" w:rsidP="00C5228C">
                                  <w:pPr>
                                    <w:jc w:val="center"/>
                                    <w:rPr>
                                      <w:rFonts w:ascii="標楷體" w:eastAsia="標楷體" w:hAnsi="標楷體"/>
                                    </w:rPr>
                                  </w:pPr>
                                  <w:r>
                                    <w:rPr>
                                      <w:rFonts w:ascii="標楷體" w:eastAsia="標楷體" w:hAnsi="標楷體" w:hint="eastAsia"/>
                                    </w:rPr>
                                    <w:t>缺失分行</w:t>
                                  </w:r>
                                </w:p>
                              </w:tc>
                            </w:tr>
                            <w:tr w:rsidR="00B13A21" w14:paraId="4E1BBD71" w14:textId="7C7AD5CF" w:rsidTr="00321988">
                              <w:trPr>
                                <w:trHeight w:hRule="exact" w:val="567"/>
                              </w:trPr>
                              <w:tc>
                                <w:tcPr>
                                  <w:tcW w:w="544" w:type="pct"/>
                                  <w:vAlign w:val="center"/>
                                </w:tcPr>
                                <w:p w14:paraId="467A4D11" w14:textId="108ADD31" w:rsidR="001B5A9E" w:rsidRDefault="001B5A9E" w:rsidP="00321988">
                                  <w:pPr>
                                    <w:spacing w:line="240" w:lineRule="exact"/>
                                    <w:jc w:val="center"/>
                                    <w:rPr>
                                      <w:rFonts w:ascii="標楷體" w:eastAsia="標楷體" w:hAnsi="標楷體"/>
                                    </w:rPr>
                                  </w:pPr>
                                  <w:r>
                                    <w:rPr>
                                      <w:rFonts w:ascii="標楷體" w:eastAsia="標楷體" w:hAnsi="標楷體" w:hint="eastAsia"/>
                                    </w:rPr>
                                    <w:t>1</w:t>
                                  </w:r>
                                </w:p>
                              </w:tc>
                              <w:tc>
                                <w:tcPr>
                                  <w:tcW w:w="2634" w:type="pct"/>
                                  <w:vAlign w:val="center"/>
                                </w:tcPr>
                                <w:p w14:paraId="5CEB68AE" w14:textId="5F1E7EB7" w:rsidR="001B5A9E" w:rsidRDefault="001B5A9E" w:rsidP="00321988">
                                  <w:pPr>
                                    <w:spacing w:line="240" w:lineRule="exact"/>
                                    <w:rPr>
                                      <w:rFonts w:ascii="標楷體" w:eastAsia="標楷體" w:hAnsi="標楷體"/>
                                    </w:rPr>
                                  </w:pPr>
                                  <w:r w:rsidRPr="002A71A6">
                                    <w:rPr>
                                      <w:rFonts w:ascii="標楷體" w:eastAsia="標楷體" w:hAnsi="標楷體" w:hint="eastAsia"/>
                                    </w:rPr>
                                    <w:t>未確實完成逐項檢核作業。</w:t>
                                  </w:r>
                                </w:p>
                              </w:tc>
                              <w:tc>
                                <w:tcPr>
                                  <w:tcW w:w="1821" w:type="pct"/>
                                </w:tcPr>
                                <w:p w14:paraId="0F696462" w14:textId="63C85CA3"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南投、中港、太平、安南、古亭等5家分行。</w:t>
                                  </w:r>
                                </w:p>
                              </w:tc>
                            </w:tr>
                            <w:tr w:rsidR="00B13A21" w14:paraId="49440390" w14:textId="593CB295" w:rsidTr="00321988">
                              <w:trPr>
                                <w:trHeight w:hRule="exact" w:val="567"/>
                              </w:trPr>
                              <w:tc>
                                <w:tcPr>
                                  <w:tcW w:w="544" w:type="pct"/>
                                  <w:vAlign w:val="center"/>
                                </w:tcPr>
                                <w:p w14:paraId="193F76EA" w14:textId="3A5461FD" w:rsidR="001B5A9E" w:rsidRDefault="001B5A9E" w:rsidP="00321988">
                                  <w:pPr>
                                    <w:spacing w:line="240" w:lineRule="exact"/>
                                    <w:jc w:val="center"/>
                                    <w:rPr>
                                      <w:rFonts w:ascii="標楷體" w:eastAsia="標楷體" w:hAnsi="標楷體"/>
                                    </w:rPr>
                                  </w:pPr>
                                  <w:r>
                                    <w:rPr>
                                      <w:rFonts w:ascii="標楷體" w:eastAsia="標楷體" w:hAnsi="標楷體" w:hint="eastAsia"/>
                                    </w:rPr>
                                    <w:t>2</w:t>
                                  </w:r>
                                </w:p>
                              </w:tc>
                              <w:tc>
                                <w:tcPr>
                                  <w:tcW w:w="2634" w:type="pct"/>
                                  <w:vAlign w:val="center"/>
                                </w:tcPr>
                                <w:p w14:paraId="32C1A0D6" w14:textId="6D6FCF80" w:rsidR="001B5A9E" w:rsidRDefault="001B5A9E" w:rsidP="00321988">
                                  <w:pPr>
                                    <w:spacing w:line="240" w:lineRule="exact"/>
                                    <w:rPr>
                                      <w:rFonts w:ascii="標楷體" w:eastAsia="標楷體" w:hAnsi="標楷體"/>
                                    </w:rPr>
                                  </w:pPr>
                                  <w:r w:rsidRPr="002A71A6">
                                    <w:rPr>
                                      <w:rFonts w:ascii="標楷體" w:eastAsia="標楷體" w:hAnsi="標楷體" w:hint="eastAsia"/>
                                    </w:rPr>
                                    <w:t>未依據作業規範確實檢視企業實際節能減碳成效。</w:t>
                                  </w:r>
                                </w:p>
                              </w:tc>
                              <w:tc>
                                <w:tcPr>
                                  <w:tcW w:w="1821" w:type="pct"/>
                                </w:tcPr>
                                <w:p w14:paraId="089BD3B3" w14:textId="493E8A73"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營業部、新竹、竹東、臺南等4家分行。</w:t>
                                  </w:r>
                                </w:p>
                              </w:tc>
                            </w:tr>
                            <w:tr w:rsidR="00B13A21" w14:paraId="147757D1" w14:textId="5D153E23" w:rsidTr="00321988">
                              <w:trPr>
                                <w:trHeight w:hRule="exact" w:val="567"/>
                              </w:trPr>
                              <w:tc>
                                <w:tcPr>
                                  <w:tcW w:w="544" w:type="pct"/>
                                  <w:vAlign w:val="center"/>
                                </w:tcPr>
                                <w:p w14:paraId="514992A3" w14:textId="524001CC" w:rsidR="001B5A9E" w:rsidRDefault="001B5A9E" w:rsidP="00321988">
                                  <w:pPr>
                                    <w:spacing w:line="240" w:lineRule="exact"/>
                                    <w:jc w:val="center"/>
                                    <w:rPr>
                                      <w:rFonts w:ascii="標楷體" w:eastAsia="標楷體" w:hAnsi="標楷體"/>
                                    </w:rPr>
                                  </w:pPr>
                                  <w:r>
                                    <w:rPr>
                                      <w:rFonts w:ascii="標楷體" w:eastAsia="標楷體" w:hAnsi="標楷體" w:hint="eastAsia"/>
                                    </w:rPr>
                                    <w:t>3</w:t>
                                  </w:r>
                                </w:p>
                              </w:tc>
                              <w:tc>
                                <w:tcPr>
                                  <w:tcW w:w="2634" w:type="pct"/>
                                  <w:vAlign w:val="center"/>
                                </w:tcPr>
                                <w:p w14:paraId="0E8B6391" w14:textId="086C073D" w:rsidR="001B5A9E" w:rsidRPr="00900FCF" w:rsidRDefault="001B5A9E" w:rsidP="00900FCF">
                                  <w:pPr>
                                    <w:spacing w:line="240" w:lineRule="exact"/>
                                    <w:jc w:val="both"/>
                                    <w:rPr>
                                      <w:rFonts w:ascii="標楷體" w:eastAsia="標楷體" w:hAnsi="標楷體"/>
                                      <w:spacing w:val="6"/>
                                    </w:rPr>
                                  </w:pPr>
                                  <w:r w:rsidRPr="00900FCF">
                                    <w:rPr>
                                      <w:rFonts w:ascii="標楷體" w:eastAsia="標楷體" w:hAnsi="標楷體" w:hint="eastAsia"/>
                                      <w:spacing w:val="6"/>
                                    </w:rPr>
                                    <w:t>未確實檢視企業是否採取節能減碳措施。</w:t>
                                  </w:r>
                                </w:p>
                              </w:tc>
                              <w:tc>
                                <w:tcPr>
                                  <w:tcW w:w="1821" w:type="pct"/>
                                </w:tcPr>
                                <w:p w14:paraId="12FDA2D4" w14:textId="2723F4CB"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營業部、新竹、臺南、高雄等4家分行。</w:t>
                                  </w:r>
                                </w:p>
                              </w:tc>
                            </w:tr>
                            <w:tr w:rsidR="00B13A21" w14:paraId="6B9DE944" w14:textId="275C57E3" w:rsidTr="00321988">
                              <w:trPr>
                                <w:trHeight w:hRule="exact" w:val="567"/>
                              </w:trPr>
                              <w:tc>
                                <w:tcPr>
                                  <w:tcW w:w="544" w:type="pct"/>
                                  <w:vAlign w:val="center"/>
                                </w:tcPr>
                                <w:p w14:paraId="4170B1DC" w14:textId="7C91D59C" w:rsidR="001B5A9E" w:rsidRDefault="001B5A9E" w:rsidP="00321988">
                                  <w:pPr>
                                    <w:spacing w:line="240" w:lineRule="exact"/>
                                    <w:jc w:val="center"/>
                                    <w:rPr>
                                      <w:rFonts w:ascii="標楷體" w:eastAsia="標楷體" w:hAnsi="標楷體"/>
                                    </w:rPr>
                                  </w:pPr>
                                  <w:r>
                                    <w:rPr>
                                      <w:rFonts w:ascii="標楷體" w:eastAsia="標楷體" w:hAnsi="標楷體" w:hint="eastAsia"/>
                                    </w:rPr>
                                    <w:t>4</w:t>
                                  </w:r>
                                </w:p>
                              </w:tc>
                              <w:tc>
                                <w:tcPr>
                                  <w:tcW w:w="2634" w:type="pct"/>
                                  <w:vAlign w:val="center"/>
                                </w:tcPr>
                                <w:p w14:paraId="1B6422F6" w14:textId="7258DA5F" w:rsidR="001B5A9E" w:rsidRDefault="001B5A9E" w:rsidP="00321988">
                                  <w:pPr>
                                    <w:spacing w:line="240" w:lineRule="exact"/>
                                    <w:rPr>
                                      <w:rFonts w:ascii="標楷體" w:eastAsia="標楷體" w:hAnsi="標楷體"/>
                                    </w:rPr>
                                  </w:pPr>
                                  <w:r w:rsidRPr="002A71A6">
                                    <w:rPr>
                                      <w:rFonts w:ascii="標楷體" w:eastAsia="標楷體" w:hAnsi="標楷體" w:hint="eastAsia"/>
                                    </w:rPr>
                                    <w:t>將客戶供徵授信使用之未公開揭露財務資訊視為公開資訊。</w:t>
                                  </w:r>
                                </w:p>
                              </w:tc>
                              <w:tc>
                                <w:tcPr>
                                  <w:tcW w:w="1821" w:type="pct"/>
                                </w:tcPr>
                                <w:p w14:paraId="1CA47423" w14:textId="0468EC3C"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三重、新工、前鎮等3家分行。</w:t>
                                  </w:r>
                                </w:p>
                              </w:tc>
                            </w:tr>
                            <w:tr w:rsidR="00B13A21" w14:paraId="3A83DD6F" w14:textId="6C081FEE" w:rsidTr="00321988">
                              <w:trPr>
                                <w:trHeight w:hRule="exact" w:val="567"/>
                              </w:trPr>
                              <w:tc>
                                <w:tcPr>
                                  <w:tcW w:w="544" w:type="pct"/>
                                  <w:vAlign w:val="center"/>
                                </w:tcPr>
                                <w:p w14:paraId="240AD4DC" w14:textId="01BCAE19" w:rsidR="001B5A9E" w:rsidRDefault="001B5A9E" w:rsidP="00321988">
                                  <w:pPr>
                                    <w:spacing w:line="240" w:lineRule="exact"/>
                                    <w:jc w:val="center"/>
                                    <w:rPr>
                                      <w:rFonts w:ascii="標楷體" w:eastAsia="標楷體" w:hAnsi="標楷體"/>
                                    </w:rPr>
                                  </w:pPr>
                                  <w:r>
                                    <w:rPr>
                                      <w:rFonts w:ascii="標楷體" w:eastAsia="標楷體" w:hAnsi="標楷體" w:hint="eastAsia"/>
                                    </w:rPr>
                                    <w:t>5</w:t>
                                  </w:r>
                                </w:p>
                              </w:tc>
                              <w:tc>
                                <w:tcPr>
                                  <w:tcW w:w="2634" w:type="pct"/>
                                  <w:vAlign w:val="center"/>
                                </w:tcPr>
                                <w:p w14:paraId="4E94B8D7" w14:textId="36C9C782" w:rsidR="001B5A9E" w:rsidRDefault="001B5A9E" w:rsidP="00321988">
                                  <w:pPr>
                                    <w:spacing w:line="240" w:lineRule="exact"/>
                                    <w:rPr>
                                      <w:rFonts w:ascii="標楷體" w:eastAsia="標楷體" w:hAnsi="標楷體"/>
                                    </w:rPr>
                                  </w:pPr>
                                  <w:r w:rsidRPr="002A71A6">
                                    <w:rPr>
                                      <w:rFonts w:ascii="標楷體" w:eastAsia="標楷體" w:hAnsi="標楷體" w:hint="eastAsia"/>
                                    </w:rPr>
                                    <w:t>未確實檢視企業違反環境及社會</w:t>
                                  </w:r>
                                  <w:r w:rsidR="00EC5B67">
                                    <w:rPr>
                                      <w:rFonts w:ascii="標楷體" w:eastAsia="標楷體" w:hAnsi="標楷體" w:hint="eastAsia"/>
                                    </w:rPr>
                                    <w:t>相關</w:t>
                                  </w:r>
                                  <w:r w:rsidRPr="002A71A6">
                                    <w:rPr>
                                      <w:rFonts w:ascii="標楷體" w:eastAsia="標楷體" w:hAnsi="標楷體" w:hint="eastAsia"/>
                                    </w:rPr>
                                    <w:t>法規情形。</w:t>
                                  </w:r>
                                </w:p>
                              </w:tc>
                              <w:tc>
                                <w:tcPr>
                                  <w:tcW w:w="1821" w:type="pct"/>
                                </w:tcPr>
                                <w:p w14:paraId="0EBDD6AA" w14:textId="78339BA1"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南投、太平、三民等3家分行。</w:t>
                                  </w:r>
                                </w:p>
                              </w:tc>
                            </w:tr>
                            <w:tr w:rsidR="00B13A21" w14:paraId="0D338B9E" w14:textId="23E0EC22" w:rsidTr="00321988">
                              <w:trPr>
                                <w:trHeight w:hRule="exact" w:val="567"/>
                              </w:trPr>
                              <w:tc>
                                <w:tcPr>
                                  <w:tcW w:w="544" w:type="pct"/>
                                  <w:vAlign w:val="center"/>
                                </w:tcPr>
                                <w:p w14:paraId="6FD2B02E" w14:textId="3E6FA244" w:rsidR="001B5A9E" w:rsidRDefault="001B5A9E" w:rsidP="00321988">
                                  <w:pPr>
                                    <w:spacing w:line="240" w:lineRule="exact"/>
                                    <w:jc w:val="center"/>
                                    <w:rPr>
                                      <w:rFonts w:ascii="標楷體" w:eastAsia="標楷體" w:hAnsi="標楷體"/>
                                    </w:rPr>
                                  </w:pPr>
                                  <w:r>
                                    <w:rPr>
                                      <w:rFonts w:ascii="標楷體" w:eastAsia="標楷體" w:hAnsi="標楷體" w:hint="eastAsia"/>
                                    </w:rPr>
                                    <w:t>6</w:t>
                                  </w:r>
                                </w:p>
                              </w:tc>
                              <w:tc>
                                <w:tcPr>
                                  <w:tcW w:w="2634" w:type="pct"/>
                                  <w:vAlign w:val="center"/>
                                </w:tcPr>
                                <w:p w14:paraId="00BDD225" w14:textId="4593890D" w:rsidR="001B5A9E" w:rsidRDefault="001B5A9E" w:rsidP="00321988">
                                  <w:pPr>
                                    <w:spacing w:line="240" w:lineRule="exact"/>
                                    <w:rPr>
                                      <w:rFonts w:ascii="標楷體" w:eastAsia="標楷體" w:hAnsi="標楷體"/>
                                    </w:rPr>
                                  </w:pPr>
                                  <w:r w:rsidRPr="002A71A6">
                                    <w:rPr>
                                      <w:rFonts w:ascii="標楷體" w:eastAsia="標楷體" w:hAnsi="標楷體" w:hint="eastAsia"/>
                                    </w:rPr>
                                    <w:t>未確實檢視企業是否取得環保相關第三方認證。</w:t>
                                  </w:r>
                                </w:p>
                              </w:tc>
                              <w:tc>
                                <w:tcPr>
                                  <w:tcW w:w="1821" w:type="pct"/>
                                </w:tcPr>
                                <w:p w14:paraId="06CFACEC" w14:textId="0BEC8AEF"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營業部、光復、竹東等3家分行。</w:t>
                                  </w:r>
                                </w:p>
                              </w:tc>
                            </w:tr>
                          </w:tbl>
                          <w:p w14:paraId="28A5C1EF" w14:textId="6B6D9EDE" w:rsidR="009F7F0F" w:rsidRPr="0078132C" w:rsidRDefault="009F7F0F" w:rsidP="00C95C6F">
                            <w:pPr>
                              <w:rPr>
                                <w:rFonts w:ascii="標楷體" w:eastAsia="標楷體" w:hAnsi="標楷體"/>
                                <w:sz w:val="18"/>
                                <w:szCs w:val="18"/>
                              </w:rPr>
                            </w:pPr>
                            <w:r w:rsidRPr="0078132C">
                              <w:rPr>
                                <w:rFonts w:ascii="標楷體" w:eastAsia="標楷體" w:hAnsi="標楷體" w:hint="eastAsia"/>
                                <w:sz w:val="18"/>
                                <w:szCs w:val="18"/>
                              </w:rPr>
                              <w:t>資料來源：整理自臺灣土地銀行公司提供資料。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CFEE6C" id="_x0000_t202" coordsize="21600,21600" o:spt="202" path="m,l,21600r21600,l21600,xe">
                <v:stroke joinstyle="miter"/>
                <v:path gradientshapeok="t" o:connecttype="rect"/>
              </v:shapetype>
              <v:shape id="文字方塊 2" o:spid="_x0000_s1026" type="#_x0000_t202" style="position:absolute;left:0;text-align:left;margin-left:178.7pt;margin-top:169.05pt;width:341pt;height:233.2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" stroked="f">
                <v:textbox>
                  <w:txbxContent>
                    <w:p w14:paraId="51A7B865" w14:textId="6887DD50" w:rsidR="009F7F0F" w:rsidRPr="007650D2" w:rsidRDefault="009F7F0F" w:rsidP="009F7F0F">
                      <w:pPr>
                        <w:jc w:val="center"/>
                        <w:rPr>
                          <w:rFonts w:ascii="標楷體" w:eastAsia="標楷體" w:hAnsi="標楷體"/>
                          <w:b/>
                          <w:bCs/>
                        </w:rPr>
                      </w:pPr>
                      <w:r w:rsidRPr="007650D2">
                        <w:rPr>
                          <w:rFonts w:ascii="標楷體" w:eastAsia="標楷體" w:hAnsi="標楷體" w:hint="eastAsia"/>
                          <w:b/>
                          <w:bCs/>
                        </w:rPr>
                        <w:t xml:space="preserve">表1　</w:t>
                      </w:r>
                      <w:r w:rsidR="00B13A21">
                        <w:rPr>
                          <w:rFonts w:ascii="標楷體" w:eastAsia="標楷體" w:hAnsi="標楷體" w:hint="eastAsia"/>
                          <w:b/>
                          <w:bCs/>
                        </w:rPr>
                        <w:t>本部抽查發現</w:t>
                      </w:r>
                      <w:r w:rsidRPr="007650D2">
                        <w:rPr>
                          <w:rFonts w:ascii="標楷體" w:eastAsia="標楷體" w:hAnsi="標楷體" w:hint="eastAsia"/>
                          <w:b/>
                          <w:bCs/>
                        </w:rPr>
                        <w:t>臺灣土地銀行公司</w:t>
                      </w:r>
                      <w:r w:rsidR="00B13A21">
                        <w:rPr>
                          <w:rFonts w:ascii="標楷體" w:eastAsia="標楷體" w:hAnsi="標楷體" w:hint="eastAsia"/>
                          <w:b/>
                          <w:bCs/>
                        </w:rPr>
                        <w:t>辦理</w:t>
                      </w:r>
                      <w:r w:rsidRPr="007650D2">
                        <w:rPr>
                          <w:rFonts w:ascii="標楷體" w:eastAsia="標楷體" w:hAnsi="標楷體" w:hint="eastAsia"/>
                          <w:b/>
                          <w:bCs/>
                        </w:rPr>
                        <w:t>E</w:t>
                      </w:r>
                      <w:r w:rsidRPr="007650D2">
                        <w:rPr>
                          <w:rFonts w:ascii="標楷體" w:eastAsia="標楷體" w:hAnsi="標楷體"/>
                          <w:b/>
                          <w:bCs/>
                        </w:rPr>
                        <w:t>SG</w:t>
                      </w:r>
                      <w:r w:rsidRPr="007650D2">
                        <w:rPr>
                          <w:rFonts w:ascii="標楷體" w:eastAsia="標楷體" w:hAnsi="標楷體" w:hint="eastAsia"/>
                          <w:b/>
                          <w:bCs/>
                        </w:rPr>
                        <w:t>檢核作業缺失</w:t>
                      </w:r>
                    </w:p>
                    <w:tbl>
                      <w:tblPr>
                        <w:tblStyle w:val="afff8"/>
                        <w:tblW w:w="6521" w:type="dxa"/>
                        <w:tblLook w:val="04A0" w:firstRow="1" w:lastRow="0" w:firstColumn="1" w:lastColumn="0" w:noHBand="0" w:noVBand="1"/>
                      </w:tblPr>
                      <w:tblGrid>
                        <w:gridCol w:w="709"/>
                        <w:gridCol w:w="3437"/>
                        <w:gridCol w:w="2375"/>
                      </w:tblGrid>
                      <w:tr w:rsidR="00B13A21" w14:paraId="513056AF" w14:textId="39FC748E" w:rsidTr="00321988">
                        <w:tc>
                          <w:tcPr>
                            <w:tcW w:w="544" w:type="pct"/>
                          </w:tcPr>
                          <w:p w14:paraId="122BD0A5" w14:textId="35CAA2BE" w:rsidR="001B5A9E" w:rsidRDefault="001B5A9E" w:rsidP="00C5228C">
                            <w:pPr>
                              <w:jc w:val="center"/>
                              <w:rPr>
                                <w:rFonts w:ascii="標楷體" w:eastAsia="標楷體" w:hAnsi="標楷體"/>
                              </w:rPr>
                            </w:pPr>
                            <w:r>
                              <w:rPr>
                                <w:rFonts w:ascii="標楷體" w:eastAsia="標楷體" w:hAnsi="標楷體" w:hint="eastAsia"/>
                              </w:rPr>
                              <w:t>序號</w:t>
                            </w:r>
                          </w:p>
                        </w:tc>
                        <w:tc>
                          <w:tcPr>
                            <w:tcW w:w="2634" w:type="pct"/>
                          </w:tcPr>
                          <w:p w14:paraId="35EFF254" w14:textId="2CE3E7B2" w:rsidR="001B5A9E" w:rsidRDefault="001B5A9E" w:rsidP="00C5228C">
                            <w:pPr>
                              <w:jc w:val="center"/>
                              <w:rPr>
                                <w:rFonts w:ascii="標楷體" w:eastAsia="標楷體" w:hAnsi="標楷體"/>
                              </w:rPr>
                            </w:pPr>
                            <w:r>
                              <w:rPr>
                                <w:rFonts w:ascii="標楷體" w:eastAsia="標楷體" w:hAnsi="標楷體" w:hint="eastAsia"/>
                              </w:rPr>
                              <w:t>缺失態樣</w:t>
                            </w:r>
                          </w:p>
                        </w:tc>
                        <w:tc>
                          <w:tcPr>
                            <w:tcW w:w="1821" w:type="pct"/>
                          </w:tcPr>
                          <w:p w14:paraId="251046DA" w14:textId="1546E273" w:rsidR="001B5A9E" w:rsidRDefault="001B5A9E" w:rsidP="00C5228C">
                            <w:pPr>
                              <w:jc w:val="center"/>
                              <w:rPr>
                                <w:rFonts w:ascii="標楷體" w:eastAsia="標楷體" w:hAnsi="標楷體"/>
                              </w:rPr>
                            </w:pPr>
                            <w:r>
                              <w:rPr>
                                <w:rFonts w:ascii="標楷體" w:eastAsia="標楷體" w:hAnsi="標楷體" w:hint="eastAsia"/>
                              </w:rPr>
                              <w:t>缺失分行</w:t>
                            </w:r>
                          </w:p>
                        </w:tc>
                      </w:tr>
                      <w:tr w:rsidR="00B13A21" w14:paraId="4E1BBD71" w14:textId="7C7AD5CF" w:rsidTr="00321988">
                        <w:trPr>
                          <w:trHeight w:hRule="exact" w:val="567"/>
                        </w:trPr>
                        <w:tc>
                          <w:tcPr>
                            <w:tcW w:w="544" w:type="pct"/>
                            <w:vAlign w:val="center"/>
                          </w:tcPr>
                          <w:p w14:paraId="467A4D11" w14:textId="108ADD31" w:rsidR="001B5A9E" w:rsidRDefault="001B5A9E" w:rsidP="00321988">
                            <w:pPr>
                              <w:spacing w:line="240" w:lineRule="exact"/>
                              <w:jc w:val="center"/>
                              <w:rPr>
                                <w:rFonts w:ascii="標楷體" w:eastAsia="標楷體" w:hAnsi="標楷體"/>
                              </w:rPr>
                            </w:pPr>
                            <w:r>
                              <w:rPr>
                                <w:rFonts w:ascii="標楷體" w:eastAsia="標楷體" w:hAnsi="標楷體" w:hint="eastAsia"/>
                              </w:rPr>
                              <w:t>1</w:t>
                            </w:r>
                          </w:p>
                        </w:tc>
                        <w:tc>
                          <w:tcPr>
                            <w:tcW w:w="2634" w:type="pct"/>
                            <w:vAlign w:val="center"/>
                          </w:tcPr>
                          <w:p w14:paraId="5CEB68AE" w14:textId="5F1E7EB7" w:rsidR="001B5A9E" w:rsidRDefault="001B5A9E" w:rsidP="00321988">
                            <w:pPr>
                              <w:spacing w:line="240" w:lineRule="exact"/>
                              <w:rPr>
                                <w:rFonts w:ascii="標楷體" w:eastAsia="標楷體" w:hAnsi="標楷體"/>
                              </w:rPr>
                            </w:pPr>
                            <w:r w:rsidRPr="002A71A6">
                              <w:rPr>
                                <w:rFonts w:ascii="標楷體" w:eastAsia="標楷體" w:hAnsi="標楷體" w:hint="eastAsia"/>
                              </w:rPr>
                              <w:t>未確實完成逐項檢核作業。</w:t>
                            </w:r>
                          </w:p>
                        </w:tc>
                        <w:tc>
                          <w:tcPr>
                            <w:tcW w:w="1821" w:type="pct"/>
                          </w:tcPr>
                          <w:p w14:paraId="0F696462" w14:textId="63C85CA3"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南投、中港、太平、安南、古亭等5家分行。</w:t>
                            </w:r>
                          </w:p>
                        </w:tc>
                      </w:tr>
                      <w:tr w:rsidR="00B13A21" w14:paraId="49440390" w14:textId="593CB295" w:rsidTr="00321988">
                        <w:trPr>
                          <w:trHeight w:hRule="exact" w:val="567"/>
                        </w:trPr>
                        <w:tc>
                          <w:tcPr>
                            <w:tcW w:w="544" w:type="pct"/>
                            <w:vAlign w:val="center"/>
                          </w:tcPr>
                          <w:p w14:paraId="193F76EA" w14:textId="3A5461FD" w:rsidR="001B5A9E" w:rsidRDefault="001B5A9E" w:rsidP="00321988">
                            <w:pPr>
                              <w:spacing w:line="240" w:lineRule="exact"/>
                              <w:jc w:val="center"/>
                              <w:rPr>
                                <w:rFonts w:ascii="標楷體" w:eastAsia="標楷體" w:hAnsi="標楷體"/>
                              </w:rPr>
                            </w:pPr>
                            <w:r>
                              <w:rPr>
                                <w:rFonts w:ascii="標楷體" w:eastAsia="標楷體" w:hAnsi="標楷體" w:hint="eastAsia"/>
                              </w:rPr>
                              <w:t>2</w:t>
                            </w:r>
                          </w:p>
                        </w:tc>
                        <w:tc>
                          <w:tcPr>
                            <w:tcW w:w="2634" w:type="pct"/>
                            <w:vAlign w:val="center"/>
                          </w:tcPr>
                          <w:p w14:paraId="32C1A0D6" w14:textId="6D6FCF80" w:rsidR="001B5A9E" w:rsidRDefault="001B5A9E" w:rsidP="00321988">
                            <w:pPr>
                              <w:spacing w:line="240" w:lineRule="exact"/>
                              <w:rPr>
                                <w:rFonts w:ascii="標楷體" w:eastAsia="標楷體" w:hAnsi="標楷體"/>
                              </w:rPr>
                            </w:pPr>
                            <w:r w:rsidRPr="002A71A6">
                              <w:rPr>
                                <w:rFonts w:ascii="標楷體" w:eastAsia="標楷體" w:hAnsi="標楷體" w:hint="eastAsia"/>
                              </w:rPr>
                              <w:t>未依據作業規範確實檢視企業實際節能減碳成效。</w:t>
                            </w:r>
                          </w:p>
                        </w:tc>
                        <w:tc>
                          <w:tcPr>
                            <w:tcW w:w="1821" w:type="pct"/>
                          </w:tcPr>
                          <w:p w14:paraId="089BD3B3" w14:textId="493E8A73"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營業部、新竹、竹東、臺南等4家分行。</w:t>
                            </w:r>
                          </w:p>
                        </w:tc>
                      </w:tr>
                      <w:tr w:rsidR="00B13A21" w14:paraId="147757D1" w14:textId="5D153E23" w:rsidTr="00321988">
                        <w:trPr>
                          <w:trHeight w:hRule="exact" w:val="567"/>
                        </w:trPr>
                        <w:tc>
                          <w:tcPr>
                            <w:tcW w:w="544" w:type="pct"/>
                            <w:vAlign w:val="center"/>
                          </w:tcPr>
                          <w:p w14:paraId="514992A3" w14:textId="524001CC" w:rsidR="001B5A9E" w:rsidRDefault="001B5A9E" w:rsidP="00321988">
                            <w:pPr>
                              <w:spacing w:line="240" w:lineRule="exact"/>
                              <w:jc w:val="center"/>
                              <w:rPr>
                                <w:rFonts w:ascii="標楷體" w:eastAsia="標楷體" w:hAnsi="標楷體"/>
                              </w:rPr>
                            </w:pPr>
                            <w:r>
                              <w:rPr>
                                <w:rFonts w:ascii="標楷體" w:eastAsia="標楷體" w:hAnsi="標楷體" w:hint="eastAsia"/>
                              </w:rPr>
                              <w:t>3</w:t>
                            </w:r>
                          </w:p>
                        </w:tc>
                        <w:tc>
                          <w:tcPr>
                            <w:tcW w:w="2634" w:type="pct"/>
                            <w:vAlign w:val="center"/>
                          </w:tcPr>
                          <w:p w14:paraId="0E8B6391" w14:textId="086C073D" w:rsidR="001B5A9E" w:rsidRPr="00900FCF" w:rsidRDefault="001B5A9E" w:rsidP="00900FCF">
                            <w:pPr>
                              <w:spacing w:line="240" w:lineRule="exact"/>
                              <w:jc w:val="both"/>
                              <w:rPr>
                                <w:rFonts w:ascii="標楷體" w:eastAsia="標楷體" w:hAnsi="標楷體"/>
                                <w:spacing w:val="6"/>
                              </w:rPr>
                            </w:pPr>
                            <w:r w:rsidRPr="00900FCF">
                              <w:rPr>
                                <w:rFonts w:ascii="標楷體" w:eastAsia="標楷體" w:hAnsi="標楷體" w:hint="eastAsia"/>
                                <w:spacing w:val="6"/>
                              </w:rPr>
                              <w:t>未確實檢視企業是否採取節能減碳措施。</w:t>
                            </w:r>
                          </w:p>
                        </w:tc>
                        <w:tc>
                          <w:tcPr>
                            <w:tcW w:w="1821" w:type="pct"/>
                          </w:tcPr>
                          <w:p w14:paraId="12FDA2D4" w14:textId="2723F4CB"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營業部、新竹、臺南、高雄等4家分行。</w:t>
                            </w:r>
                          </w:p>
                        </w:tc>
                      </w:tr>
                      <w:tr w:rsidR="00B13A21" w14:paraId="6B9DE944" w14:textId="275C57E3" w:rsidTr="00321988">
                        <w:trPr>
                          <w:trHeight w:hRule="exact" w:val="567"/>
                        </w:trPr>
                        <w:tc>
                          <w:tcPr>
                            <w:tcW w:w="544" w:type="pct"/>
                            <w:vAlign w:val="center"/>
                          </w:tcPr>
                          <w:p w14:paraId="4170B1DC" w14:textId="7C91D59C" w:rsidR="001B5A9E" w:rsidRDefault="001B5A9E" w:rsidP="00321988">
                            <w:pPr>
                              <w:spacing w:line="240" w:lineRule="exact"/>
                              <w:jc w:val="center"/>
                              <w:rPr>
                                <w:rFonts w:ascii="標楷體" w:eastAsia="標楷體" w:hAnsi="標楷體"/>
                              </w:rPr>
                            </w:pPr>
                            <w:r>
                              <w:rPr>
                                <w:rFonts w:ascii="標楷體" w:eastAsia="標楷體" w:hAnsi="標楷體" w:hint="eastAsia"/>
                              </w:rPr>
                              <w:t>4</w:t>
                            </w:r>
                          </w:p>
                        </w:tc>
                        <w:tc>
                          <w:tcPr>
                            <w:tcW w:w="2634" w:type="pct"/>
                            <w:vAlign w:val="center"/>
                          </w:tcPr>
                          <w:p w14:paraId="1B6422F6" w14:textId="7258DA5F" w:rsidR="001B5A9E" w:rsidRDefault="001B5A9E" w:rsidP="00321988">
                            <w:pPr>
                              <w:spacing w:line="240" w:lineRule="exact"/>
                              <w:rPr>
                                <w:rFonts w:ascii="標楷體" w:eastAsia="標楷體" w:hAnsi="標楷體"/>
                              </w:rPr>
                            </w:pPr>
                            <w:r w:rsidRPr="002A71A6">
                              <w:rPr>
                                <w:rFonts w:ascii="標楷體" w:eastAsia="標楷體" w:hAnsi="標楷體" w:hint="eastAsia"/>
                              </w:rPr>
                              <w:t>將客戶供徵授信使用之未公開揭露財務資訊視為公開資訊。</w:t>
                            </w:r>
                          </w:p>
                        </w:tc>
                        <w:tc>
                          <w:tcPr>
                            <w:tcW w:w="1821" w:type="pct"/>
                          </w:tcPr>
                          <w:p w14:paraId="1CA47423" w14:textId="0468EC3C"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三重、新工、前鎮等3家分行。</w:t>
                            </w:r>
                          </w:p>
                        </w:tc>
                      </w:tr>
                      <w:tr w:rsidR="00B13A21" w14:paraId="3A83DD6F" w14:textId="6C081FEE" w:rsidTr="00321988">
                        <w:trPr>
                          <w:trHeight w:hRule="exact" w:val="567"/>
                        </w:trPr>
                        <w:tc>
                          <w:tcPr>
                            <w:tcW w:w="544" w:type="pct"/>
                            <w:vAlign w:val="center"/>
                          </w:tcPr>
                          <w:p w14:paraId="240AD4DC" w14:textId="01BCAE19" w:rsidR="001B5A9E" w:rsidRDefault="001B5A9E" w:rsidP="00321988">
                            <w:pPr>
                              <w:spacing w:line="240" w:lineRule="exact"/>
                              <w:jc w:val="center"/>
                              <w:rPr>
                                <w:rFonts w:ascii="標楷體" w:eastAsia="標楷體" w:hAnsi="標楷體"/>
                              </w:rPr>
                            </w:pPr>
                            <w:r>
                              <w:rPr>
                                <w:rFonts w:ascii="標楷體" w:eastAsia="標楷體" w:hAnsi="標楷體" w:hint="eastAsia"/>
                              </w:rPr>
                              <w:t>5</w:t>
                            </w:r>
                          </w:p>
                        </w:tc>
                        <w:tc>
                          <w:tcPr>
                            <w:tcW w:w="2634" w:type="pct"/>
                            <w:vAlign w:val="center"/>
                          </w:tcPr>
                          <w:p w14:paraId="4E94B8D7" w14:textId="36C9C782" w:rsidR="001B5A9E" w:rsidRDefault="001B5A9E" w:rsidP="00321988">
                            <w:pPr>
                              <w:spacing w:line="240" w:lineRule="exact"/>
                              <w:rPr>
                                <w:rFonts w:ascii="標楷體" w:eastAsia="標楷體" w:hAnsi="標楷體"/>
                              </w:rPr>
                            </w:pPr>
                            <w:r w:rsidRPr="002A71A6">
                              <w:rPr>
                                <w:rFonts w:ascii="標楷體" w:eastAsia="標楷體" w:hAnsi="標楷體" w:hint="eastAsia"/>
                              </w:rPr>
                              <w:t>未確實檢視企業違反環境及社會</w:t>
                            </w:r>
                            <w:r w:rsidR="00EC5B67">
                              <w:rPr>
                                <w:rFonts w:ascii="標楷體" w:eastAsia="標楷體" w:hAnsi="標楷體" w:hint="eastAsia"/>
                              </w:rPr>
                              <w:t>相關</w:t>
                            </w:r>
                            <w:r w:rsidRPr="002A71A6">
                              <w:rPr>
                                <w:rFonts w:ascii="標楷體" w:eastAsia="標楷體" w:hAnsi="標楷體" w:hint="eastAsia"/>
                              </w:rPr>
                              <w:t>法規情形。</w:t>
                            </w:r>
                          </w:p>
                        </w:tc>
                        <w:tc>
                          <w:tcPr>
                            <w:tcW w:w="1821" w:type="pct"/>
                          </w:tcPr>
                          <w:p w14:paraId="0EBDD6AA" w14:textId="78339BA1"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南投、太平、三民等3家分行。</w:t>
                            </w:r>
                          </w:p>
                        </w:tc>
                      </w:tr>
                      <w:tr w:rsidR="00B13A21" w14:paraId="0D338B9E" w14:textId="23E0EC22" w:rsidTr="00321988">
                        <w:trPr>
                          <w:trHeight w:hRule="exact" w:val="567"/>
                        </w:trPr>
                        <w:tc>
                          <w:tcPr>
                            <w:tcW w:w="544" w:type="pct"/>
                            <w:vAlign w:val="center"/>
                          </w:tcPr>
                          <w:p w14:paraId="6FD2B02E" w14:textId="3E6FA244" w:rsidR="001B5A9E" w:rsidRDefault="001B5A9E" w:rsidP="00321988">
                            <w:pPr>
                              <w:spacing w:line="240" w:lineRule="exact"/>
                              <w:jc w:val="center"/>
                              <w:rPr>
                                <w:rFonts w:ascii="標楷體" w:eastAsia="標楷體" w:hAnsi="標楷體"/>
                              </w:rPr>
                            </w:pPr>
                            <w:r>
                              <w:rPr>
                                <w:rFonts w:ascii="標楷體" w:eastAsia="標楷體" w:hAnsi="標楷體" w:hint="eastAsia"/>
                              </w:rPr>
                              <w:t>6</w:t>
                            </w:r>
                          </w:p>
                        </w:tc>
                        <w:tc>
                          <w:tcPr>
                            <w:tcW w:w="2634" w:type="pct"/>
                            <w:vAlign w:val="center"/>
                          </w:tcPr>
                          <w:p w14:paraId="00BDD225" w14:textId="4593890D" w:rsidR="001B5A9E" w:rsidRDefault="001B5A9E" w:rsidP="00321988">
                            <w:pPr>
                              <w:spacing w:line="240" w:lineRule="exact"/>
                              <w:rPr>
                                <w:rFonts w:ascii="標楷體" w:eastAsia="標楷體" w:hAnsi="標楷體"/>
                              </w:rPr>
                            </w:pPr>
                            <w:r w:rsidRPr="002A71A6">
                              <w:rPr>
                                <w:rFonts w:ascii="標楷體" w:eastAsia="標楷體" w:hAnsi="標楷體" w:hint="eastAsia"/>
                              </w:rPr>
                              <w:t>未確實檢視企業是否取得環保相關第三方認證。</w:t>
                            </w:r>
                          </w:p>
                        </w:tc>
                        <w:tc>
                          <w:tcPr>
                            <w:tcW w:w="1821" w:type="pct"/>
                          </w:tcPr>
                          <w:p w14:paraId="06CFACEC" w14:textId="0BEC8AEF" w:rsidR="001B5A9E" w:rsidRPr="00B13A21" w:rsidRDefault="001B5A9E" w:rsidP="00321988">
                            <w:pPr>
                              <w:spacing w:line="240" w:lineRule="exact"/>
                              <w:jc w:val="both"/>
                              <w:rPr>
                                <w:rFonts w:ascii="標楷體" w:eastAsia="標楷體" w:hAnsi="標楷體"/>
                              </w:rPr>
                            </w:pPr>
                            <w:r w:rsidRPr="00B13A21">
                              <w:rPr>
                                <w:rFonts w:ascii="標楷體" w:eastAsia="標楷體" w:hAnsi="標楷體" w:hint="eastAsia"/>
                              </w:rPr>
                              <w:t>營業部、光復、竹東等3家分行。</w:t>
                            </w:r>
                          </w:p>
                        </w:tc>
                      </w:tr>
                    </w:tbl>
                    <w:p w14:paraId="28A5C1EF" w14:textId="6B6D9EDE" w:rsidR="009F7F0F" w:rsidRPr="0078132C" w:rsidRDefault="009F7F0F" w:rsidP="00C95C6F">
                      <w:pPr>
                        <w:rPr>
                          <w:rFonts w:ascii="標楷體" w:eastAsia="標楷體" w:hAnsi="標楷體"/>
                          <w:sz w:val="18"/>
                          <w:szCs w:val="18"/>
                        </w:rPr>
                      </w:pPr>
                      <w:r w:rsidRPr="0078132C">
                        <w:rPr>
                          <w:rFonts w:ascii="標楷體" w:eastAsia="標楷體" w:hAnsi="標楷體" w:hint="eastAsia"/>
                          <w:sz w:val="18"/>
                          <w:szCs w:val="18"/>
                        </w:rPr>
                        <w:t>資料來源：整理自臺灣土地銀行公司提供資料。</w:t>
                      </w:r>
                    </w:p>
                  </w:txbxContent>
                </v:textbox>
                <w10:wrap type="tight" anchorx="margin"/>
              </v:shape>
            </w:pict>
          </mc:Fallback>
        </mc:AlternateContent>
      </w:r>
      <w:r w:rsidR="0034429E">
        <w:rPr>
          <w:rFonts w:hint="eastAsia"/>
          <w:b/>
        </w:rPr>
        <w:t xml:space="preserve">（1）　</w:t>
      </w:r>
      <w:r w:rsidR="0083709E">
        <w:rPr>
          <w:rFonts w:hint="eastAsia"/>
          <w:b/>
        </w:rPr>
        <w:t>將ESG納入授信審查流程，有助發揮金融影響力，惟</w:t>
      </w:r>
      <w:r w:rsidR="00C8535B" w:rsidRPr="00C8535B">
        <w:rPr>
          <w:rFonts w:hint="eastAsia"/>
          <w:b/>
        </w:rPr>
        <w:t>部分分行未確實辦理</w:t>
      </w:r>
      <w:r w:rsidR="001E52EF">
        <w:rPr>
          <w:rFonts w:hint="eastAsia"/>
          <w:b/>
        </w:rPr>
        <w:t>企業授信ESG</w:t>
      </w:r>
      <w:r w:rsidR="00C8535B" w:rsidRPr="00C8535B">
        <w:rPr>
          <w:rFonts w:hint="eastAsia"/>
          <w:b/>
        </w:rPr>
        <w:t>檢核</w:t>
      </w:r>
      <w:r w:rsidR="00CD5B6D">
        <w:rPr>
          <w:rFonts w:hint="eastAsia"/>
          <w:b/>
        </w:rPr>
        <w:t>作業</w:t>
      </w:r>
      <w:r w:rsidR="00C8535B" w:rsidRPr="00C8535B">
        <w:rPr>
          <w:rFonts w:hint="eastAsia"/>
          <w:b/>
        </w:rPr>
        <w:t>，且檢核內容之設定尚有精進空間，</w:t>
      </w:r>
      <w:r w:rsidR="00126165">
        <w:rPr>
          <w:rFonts w:hint="eastAsia"/>
          <w:b/>
        </w:rPr>
        <w:t>不利落實</w:t>
      </w:r>
      <w:r w:rsidR="00C8535B" w:rsidRPr="00C8535B">
        <w:rPr>
          <w:rFonts w:hint="eastAsia"/>
          <w:b/>
        </w:rPr>
        <w:t>責任授信</w:t>
      </w:r>
      <w:r w:rsidR="0034429E">
        <w:rPr>
          <w:rFonts w:hint="eastAsia"/>
          <w:b/>
        </w:rPr>
        <w:t>：</w:t>
      </w:r>
      <w:r w:rsidR="006E3B2B">
        <w:rPr>
          <w:rFonts w:hint="eastAsia"/>
        </w:rPr>
        <w:t>臺灣土地銀行</w:t>
      </w:r>
      <w:r w:rsidR="007451BB" w:rsidRPr="007451BB">
        <w:rPr>
          <w:rFonts w:hint="eastAsia"/>
        </w:rPr>
        <w:t>公司為落實責任授信，發揮金融影響力，自111年1月起實施「企業授信戶ESG檢核表」</w:t>
      </w:r>
      <w:r w:rsidR="00D72922">
        <w:rPr>
          <w:rFonts w:hint="eastAsia"/>
        </w:rPr>
        <w:t>（</w:t>
      </w:r>
      <w:r w:rsidR="007451BB" w:rsidRPr="007451BB">
        <w:rPr>
          <w:rFonts w:hint="eastAsia"/>
        </w:rPr>
        <w:t>下稱ESG檢核表</w:t>
      </w:r>
      <w:r w:rsidR="00D72922">
        <w:rPr>
          <w:rFonts w:hint="eastAsia"/>
        </w:rPr>
        <w:t>）</w:t>
      </w:r>
      <w:r w:rsidR="007451BB" w:rsidRPr="007451BB">
        <w:rPr>
          <w:rFonts w:hint="eastAsia"/>
        </w:rPr>
        <w:t>，依據企業授信戶ESG落實情形，提供利率減碼優惠</w:t>
      </w:r>
      <w:r w:rsidR="00F83325">
        <w:rPr>
          <w:rFonts w:hint="eastAsia"/>
        </w:rPr>
        <w:t>，或</w:t>
      </w:r>
      <w:r w:rsidR="00DE05C9">
        <w:rPr>
          <w:rFonts w:hint="eastAsia"/>
        </w:rPr>
        <w:t>採取</w:t>
      </w:r>
      <w:r w:rsidR="007451BB" w:rsidRPr="007451BB">
        <w:rPr>
          <w:rFonts w:hint="eastAsia"/>
        </w:rPr>
        <w:t>利率加碼措施</w:t>
      </w:r>
      <w:r w:rsidR="00F83325">
        <w:rPr>
          <w:rFonts w:hint="eastAsia"/>
        </w:rPr>
        <w:t>。</w:t>
      </w:r>
      <w:r w:rsidR="006E3B2B" w:rsidRPr="006E3B2B">
        <w:rPr>
          <w:rFonts w:hint="eastAsia"/>
        </w:rPr>
        <w:t>經抽查</w:t>
      </w:r>
      <w:r w:rsidR="00782CC5">
        <w:rPr>
          <w:rFonts w:hint="eastAsia"/>
        </w:rPr>
        <w:t>該公司</w:t>
      </w:r>
      <w:proofErr w:type="gramStart"/>
      <w:r w:rsidR="006E3B2B" w:rsidRPr="006E3B2B">
        <w:rPr>
          <w:rFonts w:hint="eastAsia"/>
        </w:rPr>
        <w:t>113</w:t>
      </w:r>
      <w:proofErr w:type="gramEnd"/>
      <w:r w:rsidR="006E3B2B" w:rsidRPr="006E3B2B">
        <w:rPr>
          <w:rFonts w:hint="eastAsia"/>
        </w:rPr>
        <w:t>年度</w:t>
      </w:r>
      <w:r w:rsidR="00126165">
        <w:rPr>
          <w:rFonts w:hint="eastAsia"/>
        </w:rPr>
        <w:t>辦理</w:t>
      </w:r>
      <w:r w:rsidR="002F2F57">
        <w:rPr>
          <w:rFonts w:hint="eastAsia"/>
        </w:rPr>
        <w:t>授信案件</w:t>
      </w:r>
      <w:r w:rsidR="00D438F6" w:rsidRPr="00D438F6">
        <w:rPr>
          <w:rFonts w:hint="eastAsia"/>
        </w:rPr>
        <w:t>ESG檢核</w:t>
      </w:r>
      <w:r w:rsidR="002F2F57">
        <w:rPr>
          <w:rFonts w:hint="eastAsia"/>
        </w:rPr>
        <w:t>情形</w:t>
      </w:r>
      <w:r w:rsidR="00341B37">
        <w:rPr>
          <w:rFonts w:hint="eastAsia"/>
        </w:rPr>
        <w:t>，發現</w:t>
      </w:r>
      <w:r w:rsidR="00782CC5">
        <w:rPr>
          <w:rFonts w:hint="eastAsia"/>
        </w:rPr>
        <w:t>部分</w:t>
      </w:r>
      <w:r w:rsidR="00341B37">
        <w:rPr>
          <w:rFonts w:hint="eastAsia"/>
        </w:rPr>
        <w:t>分行存有</w:t>
      </w:r>
      <w:r w:rsidR="009D7479">
        <w:rPr>
          <w:rFonts w:hint="eastAsia"/>
        </w:rPr>
        <w:t>多項</w:t>
      </w:r>
      <w:r w:rsidR="00341B37" w:rsidRPr="00341B37">
        <w:rPr>
          <w:rFonts w:hint="eastAsia"/>
        </w:rPr>
        <w:t>未確實</w:t>
      </w:r>
      <w:r w:rsidR="009D7479">
        <w:rPr>
          <w:rFonts w:hint="eastAsia"/>
        </w:rPr>
        <w:t>進行</w:t>
      </w:r>
      <w:r w:rsidR="00341B37" w:rsidRPr="00341B37">
        <w:rPr>
          <w:rFonts w:hint="eastAsia"/>
        </w:rPr>
        <w:t>檢核作業</w:t>
      </w:r>
      <w:r w:rsidR="009D7479">
        <w:rPr>
          <w:rFonts w:hint="eastAsia"/>
        </w:rPr>
        <w:t>之</w:t>
      </w:r>
      <w:r w:rsidR="003313F0">
        <w:rPr>
          <w:rFonts w:hint="eastAsia"/>
        </w:rPr>
        <w:t>缺失</w:t>
      </w:r>
      <w:r w:rsidR="009D7479" w:rsidRPr="002E18F7">
        <w:rPr>
          <w:rFonts w:hint="eastAsia"/>
        </w:rPr>
        <w:t>（表1）</w:t>
      </w:r>
      <w:r w:rsidR="00273AFB" w:rsidRPr="002E18F7">
        <w:rPr>
          <w:rFonts w:hint="eastAsia"/>
        </w:rPr>
        <w:t>，</w:t>
      </w:r>
      <w:r w:rsidR="00273AFB" w:rsidRPr="00273AFB">
        <w:rPr>
          <w:rFonts w:hint="eastAsia"/>
        </w:rPr>
        <w:t>影響提供利率優惠之正確性</w:t>
      </w:r>
      <w:r w:rsidR="00A75840">
        <w:rPr>
          <w:rFonts w:hint="eastAsia"/>
        </w:rPr>
        <w:t>。另</w:t>
      </w:r>
      <w:r w:rsidR="00A90CB7">
        <w:rPr>
          <w:rFonts w:hint="eastAsia"/>
        </w:rPr>
        <w:t>現行</w:t>
      </w:r>
      <w:r w:rsidR="003313F0" w:rsidRPr="007451BB">
        <w:rPr>
          <w:rFonts w:hint="eastAsia"/>
        </w:rPr>
        <w:t>ESG檢核表</w:t>
      </w:r>
      <w:r w:rsidR="00CC19FE" w:rsidRPr="00CC19FE">
        <w:rPr>
          <w:rFonts w:hint="eastAsia"/>
        </w:rPr>
        <w:t>針對營建業授信戶，</w:t>
      </w:r>
      <w:r w:rsidR="00CC19FE">
        <w:rPr>
          <w:rFonts w:hint="eastAsia"/>
        </w:rPr>
        <w:t>已</w:t>
      </w:r>
      <w:r w:rsidR="00CC19FE" w:rsidRPr="00CC19FE">
        <w:rPr>
          <w:rFonts w:hint="eastAsia"/>
        </w:rPr>
        <w:t>訂定興建個案取得「銀」級以上綠建築認證之比率須達50％、興建個案坐落地點非屬災害</w:t>
      </w:r>
      <w:proofErr w:type="gramStart"/>
      <w:r w:rsidR="00CC19FE" w:rsidRPr="00CC19FE">
        <w:rPr>
          <w:rFonts w:hint="eastAsia"/>
        </w:rPr>
        <w:t>潛勢區</w:t>
      </w:r>
      <w:proofErr w:type="gramEnd"/>
      <w:r w:rsidR="00CC19FE" w:rsidRPr="00CC19FE">
        <w:rPr>
          <w:rFonts w:hint="eastAsia"/>
        </w:rPr>
        <w:t>、近</w:t>
      </w:r>
      <w:proofErr w:type="gramStart"/>
      <w:r w:rsidR="00CC19FE" w:rsidRPr="00CC19FE">
        <w:rPr>
          <w:rFonts w:hint="eastAsia"/>
        </w:rPr>
        <w:t>1</w:t>
      </w:r>
      <w:proofErr w:type="gramEnd"/>
      <w:r w:rsidR="00CC19FE" w:rsidRPr="00CC19FE">
        <w:rPr>
          <w:rFonts w:hint="eastAsia"/>
        </w:rPr>
        <w:t>年度借款人及興建個案營造廠商無工傷死亡人數</w:t>
      </w:r>
      <w:proofErr w:type="gramStart"/>
      <w:r w:rsidR="00CC19FE" w:rsidRPr="00CC19FE">
        <w:rPr>
          <w:rFonts w:hint="eastAsia"/>
        </w:rPr>
        <w:t>或職安傷亡</w:t>
      </w:r>
      <w:proofErr w:type="gramEnd"/>
      <w:r w:rsidR="00CC19FE" w:rsidRPr="00CC19FE">
        <w:rPr>
          <w:rFonts w:hint="eastAsia"/>
        </w:rPr>
        <w:t>事件等審查項目，惟尚未將授信戶因妨礙都市計畫、危害公共安全、妨礙公共交通等違反營建相關法規或</w:t>
      </w:r>
      <w:r w:rsidR="0095340F">
        <w:rPr>
          <w:rFonts w:hint="eastAsia"/>
        </w:rPr>
        <w:t>遭</w:t>
      </w:r>
      <w:r w:rsidR="00CC19FE" w:rsidRPr="00CC19FE">
        <w:rPr>
          <w:rFonts w:hint="eastAsia"/>
        </w:rPr>
        <w:t>勒令停工事件等項，納入ESG檢核審查項目</w:t>
      </w:r>
      <w:r w:rsidR="00CC19FE">
        <w:rPr>
          <w:rFonts w:hint="eastAsia"/>
        </w:rPr>
        <w:t>，</w:t>
      </w:r>
      <w:r w:rsidR="00782CC5">
        <w:rPr>
          <w:rFonts w:hint="eastAsia"/>
        </w:rPr>
        <w:t>影響</w:t>
      </w:r>
      <w:r w:rsidR="00CC19FE">
        <w:rPr>
          <w:rFonts w:hint="eastAsia"/>
        </w:rPr>
        <w:t>營建業授信品質之維持</w:t>
      </w:r>
      <w:r w:rsidR="009D7479">
        <w:rPr>
          <w:rFonts w:hint="eastAsia"/>
        </w:rPr>
        <w:t>；</w:t>
      </w:r>
      <w:r w:rsidR="00BB546B">
        <w:rPr>
          <w:rFonts w:hint="eastAsia"/>
        </w:rPr>
        <w:t>又</w:t>
      </w:r>
      <w:r w:rsidR="00CC19FE" w:rsidRPr="00CC19FE">
        <w:rPr>
          <w:rFonts w:hint="eastAsia"/>
          <w:spacing w:val="-6"/>
        </w:rPr>
        <w:t>是否辦理公司治理評鑑1項，</w:t>
      </w:r>
      <w:r w:rsidR="00DD3675">
        <w:rPr>
          <w:rFonts w:hint="eastAsia"/>
          <w:spacing w:val="-6"/>
        </w:rPr>
        <w:t>該公司</w:t>
      </w:r>
      <w:r w:rsidR="00CC19FE" w:rsidRPr="00CC19FE">
        <w:rPr>
          <w:rFonts w:hint="eastAsia"/>
          <w:spacing w:val="-6"/>
        </w:rPr>
        <w:t>僅規定參與評鑑即可，未設定相關治理之績效目標，</w:t>
      </w:r>
      <w:r w:rsidR="00DD3675">
        <w:rPr>
          <w:rFonts w:hint="eastAsia"/>
          <w:spacing w:val="-6"/>
        </w:rPr>
        <w:t>欠缺</w:t>
      </w:r>
      <w:r w:rsidR="00CC19FE" w:rsidRPr="00CC19FE">
        <w:rPr>
          <w:rFonts w:hint="eastAsia"/>
          <w:spacing w:val="-6"/>
        </w:rPr>
        <w:t>激勵客戶落實</w:t>
      </w:r>
      <w:r w:rsidR="00CC19FE">
        <w:rPr>
          <w:rFonts w:hint="eastAsia"/>
          <w:spacing w:val="-6"/>
        </w:rPr>
        <w:t>公司治理</w:t>
      </w:r>
      <w:r w:rsidR="00DD3675">
        <w:rPr>
          <w:rFonts w:hint="eastAsia"/>
          <w:spacing w:val="-6"/>
        </w:rPr>
        <w:t>之誘因</w:t>
      </w:r>
      <w:r w:rsidR="009D7479">
        <w:rPr>
          <w:rFonts w:hint="eastAsia"/>
          <w:spacing w:val="-6"/>
        </w:rPr>
        <w:t>等情事</w:t>
      </w:r>
      <w:r w:rsidR="00CC19FE">
        <w:rPr>
          <w:rFonts w:hint="eastAsia"/>
          <w:spacing w:val="-6"/>
        </w:rPr>
        <w:t>，經函請</w:t>
      </w:r>
      <w:r w:rsidR="0052739A">
        <w:rPr>
          <w:rFonts w:hint="eastAsia"/>
          <w:spacing w:val="-6"/>
        </w:rPr>
        <w:t>臺灣土地銀行公司檢討改善，</w:t>
      </w:r>
      <w:r w:rsidR="0052739A" w:rsidRPr="0052739A">
        <w:rPr>
          <w:rFonts w:hint="eastAsia"/>
          <w:spacing w:val="-6"/>
        </w:rPr>
        <w:t>以落實責任授信</w:t>
      </w:r>
      <w:r w:rsidR="0052739A">
        <w:rPr>
          <w:rFonts w:hint="eastAsia"/>
          <w:spacing w:val="-6"/>
        </w:rPr>
        <w:t>。</w:t>
      </w:r>
      <w:r w:rsidR="0034429E">
        <w:rPr>
          <w:rFonts w:hint="eastAsia"/>
        </w:rPr>
        <w:t>據復：</w:t>
      </w:r>
      <w:r w:rsidR="00DD3675">
        <w:rPr>
          <w:rFonts w:hint="eastAsia"/>
        </w:rPr>
        <w:t>預計</w:t>
      </w:r>
      <w:r w:rsidR="00AC1554" w:rsidRPr="00AC1554">
        <w:rPr>
          <w:rFonts w:hint="eastAsia"/>
        </w:rPr>
        <w:t>將相關缺失事項納入徵授信人員教育訓練課程加強宣導，以落實ESG檢核作業</w:t>
      </w:r>
      <w:r w:rsidR="00AC1554">
        <w:rPr>
          <w:rFonts w:hint="eastAsia"/>
        </w:rPr>
        <w:t>，</w:t>
      </w:r>
      <w:r w:rsidR="00C839C8">
        <w:rPr>
          <w:rFonts w:hint="eastAsia"/>
        </w:rPr>
        <w:t>並將</w:t>
      </w:r>
      <w:r w:rsidR="00F820E2">
        <w:rPr>
          <w:rFonts w:hint="eastAsia"/>
        </w:rPr>
        <w:t>加強檢視營建業</w:t>
      </w:r>
      <w:r w:rsidR="00E54CF5">
        <w:rPr>
          <w:rFonts w:hint="eastAsia"/>
        </w:rPr>
        <w:t>授</w:t>
      </w:r>
      <w:proofErr w:type="gramStart"/>
      <w:r w:rsidR="00E54CF5">
        <w:rPr>
          <w:rFonts w:hint="eastAsia"/>
        </w:rPr>
        <w:t>信戶</w:t>
      </w:r>
      <w:r w:rsidR="00F820E2">
        <w:rPr>
          <w:rFonts w:hint="eastAsia"/>
        </w:rPr>
        <w:t>裁罰</w:t>
      </w:r>
      <w:proofErr w:type="gramEnd"/>
      <w:r w:rsidR="00F820E2">
        <w:rPr>
          <w:rFonts w:hint="eastAsia"/>
        </w:rPr>
        <w:t>情形，及修正</w:t>
      </w:r>
      <w:r w:rsidR="00F820E2" w:rsidRPr="00F820E2">
        <w:rPr>
          <w:rFonts w:hint="eastAsia"/>
        </w:rPr>
        <w:t>公司治理</w:t>
      </w:r>
      <w:r w:rsidR="00F820E2">
        <w:rPr>
          <w:rFonts w:hint="eastAsia"/>
        </w:rPr>
        <w:t>項目評鑑內容</w:t>
      </w:r>
      <w:r w:rsidR="0034429E" w:rsidRPr="00F820E2">
        <w:rPr>
          <w:rFonts w:hint="eastAsia"/>
        </w:rPr>
        <w:t>。</w:t>
      </w:r>
    </w:p>
    <w:p w14:paraId="23957B4E" w14:textId="622FA4C2" w:rsidR="0034429E" w:rsidRPr="00FD146B" w:rsidRDefault="00833ABC" w:rsidP="00833ABC">
      <w:pPr>
        <w:pStyle w:val="012"/>
        <w:tabs>
          <w:tab w:val="left" w:pos="284"/>
        </w:tabs>
        <w:spacing w:line="510" w:lineRule="exact"/>
        <w:ind w:firstLineChars="600" w:firstLine="1440"/>
        <w:rPr>
          <w:spacing w:val="-8"/>
          <w:szCs w:val="32"/>
        </w:rPr>
      </w:pPr>
      <w:r w:rsidRPr="00FD146B">
        <w:rPr>
          <w:noProof/>
          <w:spacing w:val="-8"/>
        </w:rPr>
        <w:lastRenderedPageBreak/>
        <mc:AlternateContent>
          <mc:Choice Requires="wps">
            <w:drawing>
              <wp:anchor distT="0" distB="0" distL="114300" distR="114300" simplePos="0" relativeHeight="251736064" behindDoc="1" locked="0" layoutInCell="1" allowOverlap="1" wp14:anchorId="7106B967" wp14:editId="5D4F1F2F">
                <wp:simplePos x="0" y="0"/>
                <wp:positionH relativeFrom="margin">
                  <wp:posOffset>2747645</wp:posOffset>
                </wp:positionH>
                <wp:positionV relativeFrom="paragraph">
                  <wp:posOffset>4262120</wp:posOffset>
                </wp:positionV>
                <wp:extent cx="3779520" cy="3787775"/>
                <wp:effectExtent l="0" t="0" r="0" b="3175"/>
                <wp:wrapTight wrapText="bothSides">
                  <wp:wrapPolygon edited="0">
                    <wp:start x="0" y="0"/>
                    <wp:lineTo x="0" y="21509"/>
                    <wp:lineTo x="21448" y="21509"/>
                    <wp:lineTo x="21448" y="0"/>
                    <wp:lineTo x="0" y="0"/>
                  </wp:wrapPolygon>
                </wp:wrapTight>
                <wp:docPr id="5" name="文字方塊 5"/>
                <wp:cNvGraphicFramePr/>
                <a:graphic xmlns:a="http://schemas.openxmlformats.org/drawingml/2006/main">
                  <a:graphicData uri="http://schemas.microsoft.com/office/word/2010/wordprocessingShape">
                    <wps:wsp>
                      <wps:cNvSpPr txBox="1"/>
                      <wps:spPr>
                        <a:xfrm>
                          <a:off x="0" y="0"/>
                          <a:ext cx="3779520" cy="3787775"/>
                        </a:xfrm>
                        <a:prstGeom prst="rect">
                          <a:avLst/>
                        </a:prstGeom>
                        <a:solidFill>
                          <a:schemeClr val="lt1"/>
                        </a:solidFill>
                        <a:ln w="6350">
                          <a:noFill/>
                        </a:ln>
                      </wps:spPr>
                      <wps:txbx>
                        <w:txbxContent>
                          <w:p w14:paraId="4FC93F00" w14:textId="751AAE0F" w:rsidR="000644F4" w:rsidRDefault="000644F4" w:rsidP="00FE792F">
                            <w:pPr>
                              <w:spacing w:line="320" w:lineRule="exact"/>
                              <w:ind w:left="601" w:hangingChars="250" w:hanging="601"/>
                              <w:jc w:val="center"/>
                              <w:rPr>
                                <w:rFonts w:ascii="標楷體" w:eastAsia="標楷體" w:hAnsi="標楷體"/>
                                <w:b/>
                                <w:bCs/>
                              </w:rPr>
                            </w:pPr>
                            <w:r w:rsidRPr="00B3682E">
                              <w:rPr>
                                <w:rFonts w:ascii="標楷體" w:eastAsia="標楷體" w:hAnsi="標楷體" w:hint="eastAsia"/>
                                <w:b/>
                                <w:bCs/>
                              </w:rPr>
                              <w:t>表2</w:t>
                            </w:r>
                            <w:r>
                              <w:rPr>
                                <w:rFonts w:ascii="標楷體" w:eastAsia="標楷體" w:hAnsi="標楷體" w:hint="eastAsia"/>
                                <w:b/>
                                <w:bCs/>
                              </w:rPr>
                              <w:t xml:space="preserve">　</w:t>
                            </w:r>
                            <w:r w:rsidRPr="00B3682E">
                              <w:rPr>
                                <w:rFonts w:ascii="標楷體" w:eastAsia="標楷體" w:hAnsi="標楷體" w:hint="eastAsia"/>
                                <w:b/>
                                <w:bCs/>
                              </w:rPr>
                              <w:t>113年度用電量較112年度增加</w:t>
                            </w:r>
                            <w:r w:rsidR="00575E7A">
                              <w:rPr>
                                <w:rFonts w:ascii="標楷體" w:eastAsia="標楷體" w:hAnsi="標楷體" w:hint="eastAsia"/>
                                <w:b/>
                                <w:bCs/>
                              </w:rPr>
                              <w:t>逾</w:t>
                            </w:r>
                            <w:r w:rsidRPr="00B3682E">
                              <w:rPr>
                                <w:rFonts w:ascii="標楷體" w:eastAsia="標楷體" w:hAnsi="標楷體" w:hint="eastAsia"/>
                                <w:b/>
                                <w:bCs/>
                              </w:rPr>
                              <w:t>10％</w:t>
                            </w:r>
                            <w:r w:rsidR="00B13A21">
                              <w:rPr>
                                <w:rFonts w:ascii="標楷體" w:eastAsia="標楷體" w:hAnsi="標楷體" w:hint="eastAsia"/>
                                <w:b/>
                                <w:bCs/>
                              </w:rPr>
                              <w:t>之分行</w:t>
                            </w:r>
                          </w:p>
                          <w:p w14:paraId="7682B74B" w14:textId="77777777" w:rsidR="000644F4" w:rsidRPr="001773D3" w:rsidRDefault="000644F4" w:rsidP="000644F4">
                            <w:pPr>
                              <w:spacing w:line="240" w:lineRule="exact"/>
                              <w:ind w:left="500" w:rightChars="-5" w:right="-12" w:hangingChars="250" w:hanging="500"/>
                              <w:jc w:val="right"/>
                              <w:rPr>
                                <w:rFonts w:ascii="標楷體" w:eastAsia="標楷體" w:hAnsi="標楷體"/>
                                <w:sz w:val="20"/>
                                <w:szCs w:val="20"/>
                              </w:rPr>
                            </w:pPr>
                            <w:r w:rsidRPr="001773D3">
                              <w:rPr>
                                <w:rFonts w:ascii="標楷體" w:eastAsia="標楷體" w:hAnsi="標楷體" w:hint="eastAsia"/>
                                <w:sz w:val="20"/>
                                <w:szCs w:val="20"/>
                              </w:rPr>
                              <w:t>單位：度、％</w:t>
                            </w:r>
                          </w:p>
                          <w:tbl>
                            <w:tblPr>
                              <w:tblStyle w:val="afff8"/>
                              <w:tblW w:w="5000" w:type="pct"/>
                              <w:tblLook w:val="04A0" w:firstRow="1" w:lastRow="0" w:firstColumn="1" w:lastColumn="0" w:noHBand="0" w:noVBand="1"/>
                            </w:tblPr>
                            <w:tblGrid>
                              <w:gridCol w:w="665"/>
                              <w:gridCol w:w="1176"/>
                              <w:gridCol w:w="1296"/>
                              <w:gridCol w:w="1296"/>
                              <w:gridCol w:w="1226"/>
                            </w:tblGrid>
                            <w:tr w:rsidR="000644F4" w:rsidRPr="00235909" w14:paraId="53B99DD0" w14:textId="77777777" w:rsidTr="00E744E7">
                              <w:trPr>
                                <w:trHeight w:val="340"/>
                              </w:trPr>
                              <w:tc>
                                <w:tcPr>
                                  <w:tcW w:w="588" w:type="pct"/>
                                  <w:vAlign w:val="center"/>
                                </w:tcPr>
                                <w:p w14:paraId="0FBE9F5A"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序號</w:t>
                                  </w:r>
                                </w:p>
                              </w:tc>
                              <w:tc>
                                <w:tcPr>
                                  <w:tcW w:w="1039" w:type="pct"/>
                                  <w:vAlign w:val="center"/>
                                </w:tcPr>
                                <w:p w14:paraId="1EF3F0C7"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分行別</w:t>
                                  </w:r>
                                </w:p>
                              </w:tc>
                              <w:tc>
                                <w:tcPr>
                                  <w:tcW w:w="1145" w:type="pct"/>
                                  <w:vAlign w:val="center"/>
                                </w:tcPr>
                                <w:p w14:paraId="0F68B4CC"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1</w:t>
                                  </w:r>
                                  <w:r w:rsidRPr="00235909">
                                    <w:rPr>
                                      <w:rFonts w:ascii="標楷體" w:eastAsia="標楷體" w:hAnsi="標楷體"/>
                                      <w:spacing w:val="-10"/>
                                    </w:rPr>
                                    <w:t>12</w:t>
                                  </w:r>
                                  <w:r>
                                    <w:rPr>
                                      <w:rFonts w:ascii="標楷體" w:eastAsia="標楷體" w:hAnsi="標楷體" w:hint="eastAsia"/>
                                      <w:spacing w:val="-10"/>
                                    </w:rPr>
                                    <w:t>年度</w:t>
                                  </w:r>
                                </w:p>
                              </w:tc>
                              <w:tc>
                                <w:tcPr>
                                  <w:tcW w:w="1145" w:type="pct"/>
                                  <w:vAlign w:val="center"/>
                                </w:tcPr>
                                <w:p w14:paraId="3EECB9EB"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1</w:t>
                                  </w:r>
                                  <w:r w:rsidRPr="00235909">
                                    <w:rPr>
                                      <w:rFonts w:ascii="標楷體" w:eastAsia="標楷體" w:hAnsi="標楷體"/>
                                      <w:spacing w:val="-10"/>
                                    </w:rPr>
                                    <w:t>13</w:t>
                                  </w:r>
                                  <w:r>
                                    <w:rPr>
                                      <w:rFonts w:ascii="標楷體" w:eastAsia="標楷體" w:hAnsi="標楷體" w:hint="eastAsia"/>
                                      <w:spacing w:val="-10"/>
                                    </w:rPr>
                                    <w:t>年度</w:t>
                                  </w:r>
                                </w:p>
                              </w:tc>
                              <w:tc>
                                <w:tcPr>
                                  <w:tcW w:w="1083" w:type="pct"/>
                                  <w:vAlign w:val="center"/>
                                </w:tcPr>
                                <w:p w14:paraId="1AA554F9" w14:textId="1E507DB3"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增</w:t>
                                  </w:r>
                                  <w:r w:rsidR="00B13A21">
                                    <w:rPr>
                                      <w:rFonts w:ascii="標楷體" w:eastAsia="標楷體" w:hAnsi="標楷體" w:hint="eastAsia"/>
                                      <w:spacing w:val="-10"/>
                                    </w:rPr>
                                    <w:t>加</w:t>
                                  </w:r>
                                  <w:r w:rsidRPr="00235909">
                                    <w:rPr>
                                      <w:rFonts w:ascii="標楷體" w:eastAsia="標楷體" w:hAnsi="標楷體" w:hint="eastAsia"/>
                                      <w:spacing w:val="-10"/>
                                    </w:rPr>
                                    <w:t>比率</w:t>
                                  </w:r>
                                </w:p>
                              </w:tc>
                            </w:tr>
                            <w:tr w:rsidR="000644F4" w:rsidRPr="00235909" w14:paraId="0E3C8B90" w14:textId="77777777" w:rsidTr="00E744E7">
                              <w:trPr>
                                <w:trHeight w:val="340"/>
                              </w:trPr>
                              <w:tc>
                                <w:tcPr>
                                  <w:tcW w:w="588" w:type="pct"/>
                                  <w:vAlign w:val="center"/>
                                </w:tcPr>
                                <w:p w14:paraId="12E807BC"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14:paraId="6A7D8299"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西三重</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C081679"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60,995</w:t>
                                  </w:r>
                                </w:p>
                              </w:tc>
                              <w:tc>
                                <w:tcPr>
                                  <w:tcW w:w="1145" w:type="pct"/>
                                  <w:tcBorders>
                                    <w:top w:val="single" w:sz="4" w:space="0" w:color="auto"/>
                                    <w:left w:val="single" w:sz="4" w:space="0" w:color="auto"/>
                                    <w:bottom w:val="single" w:sz="4" w:space="0" w:color="auto"/>
                                    <w:right w:val="single" w:sz="4" w:space="0" w:color="auto"/>
                                  </w:tcBorders>
                                  <w:vAlign w:val="center"/>
                                </w:tcPr>
                                <w:p w14:paraId="0D531992"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115,588</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4808A206" w14:textId="168217C4" w:rsidR="000644F4" w:rsidRPr="00D45554" w:rsidRDefault="00695671" w:rsidP="00E744E7">
                                  <w:pPr>
                                    <w:spacing w:line="240" w:lineRule="exact"/>
                                    <w:jc w:val="right"/>
                                    <w:rPr>
                                      <w:rFonts w:ascii="標楷體" w:eastAsia="標楷體" w:hAnsi="標楷體"/>
                                      <w:b/>
                                      <w:bCs/>
                                    </w:rPr>
                                  </w:pPr>
                                  <w:r>
                                    <w:rPr>
                                      <w:rFonts w:ascii="標楷體" w:eastAsia="標楷體" w:hAnsi="標楷體" w:hint="eastAsia"/>
                                      <w:color w:val="000000"/>
                                    </w:rPr>
                                    <w:t>89</w:t>
                                  </w:r>
                                  <w:r w:rsidR="00C205C0">
                                    <w:rPr>
                                      <w:rFonts w:ascii="標楷體" w:eastAsia="標楷體" w:hAnsi="標楷體" w:hint="eastAsia"/>
                                      <w:color w:val="000000"/>
                                    </w:rPr>
                                    <w:t>.</w:t>
                                  </w:r>
                                  <w:r>
                                    <w:rPr>
                                      <w:rFonts w:ascii="標楷體" w:eastAsia="標楷體" w:hAnsi="標楷體" w:hint="eastAsia"/>
                                      <w:color w:val="000000"/>
                                    </w:rPr>
                                    <w:t>50</w:t>
                                  </w:r>
                                </w:p>
                              </w:tc>
                            </w:tr>
                            <w:tr w:rsidR="000644F4" w:rsidRPr="00235909" w14:paraId="02D644ED" w14:textId="77777777" w:rsidTr="00E744E7">
                              <w:trPr>
                                <w:trHeight w:val="340"/>
                              </w:trPr>
                              <w:tc>
                                <w:tcPr>
                                  <w:tcW w:w="588" w:type="pct"/>
                                  <w:vAlign w:val="center"/>
                                </w:tcPr>
                                <w:p w14:paraId="43C2BC73"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2</w:t>
                                  </w:r>
                                </w:p>
                              </w:tc>
                              <w:tc>
                                <w:tcPr>
                                  <w:tcW w:w="1039" w:type="pct"/>
                                  <w:tcBorders>
                                    <w:top w:val="nil"/>
                                    <w:left w:val="single" w:sz="4" w:space="0" w:color="auto"/>
                                    <w:bottom w:val="single" w:sz="4" w:space="0" w:color="auto"/>
                                    <w:right w:val="single" w:sz="4" w:space="0" w:color="auto"/>
                                  </w:tcBorders>
                                  <w:shd w:val="clear" w:color="auto" w:fill="auto"/>
                                  <w:vAlign w:val="center"/>
                                </w:tcPr>
                                <w:p w14:paraId="20C456E7"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信義</w:t>
                                  </w:r>
                                </w:p>
                              </w:tc>
                              <w:tc>
                                <w:tcPr>
                                  <w:tcW w:w="1145" w:type="pct"/>
                                  <w:tcBorders>
                                    <w:top w:val="nil"/>
                                    <w:left w:val="single" w:sz="4" w:space="0" w:color="auto"/>
                                    <w:bottom w:val="single" w:sz="4" w:space="0" w:color="auto"/>
                                    <w:right w:val="single" w:sz="4" w:space="0" w:color="auto"/>
                                  </w:tcBorders>
                                  <w:shd w:val="clear" w:color="auto" w:fill="auto"/>
                                  <w:vAlign w:val="center"/>
                                </w:tcPr>
                                <w:p w14:paraId="2746AE9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97,520</w:t>
                                  </w:r>
                                </w:p>
                              </w:tc>
                              <w:tc>
                                <w:tcPr>
                                  <w:tcW w:w="1145" w:type="pct"/>
                                  <w:tcBorders>
                                    <w:top w:val="nil"/>
                                    <w:left w:val="single" w:sz="4" w:space="0" w:color="auto"/>
                                    <w:bottom w:val="single" w:sz="4" w:space="0" w:color="auto"/>
                                    <w:right w:val="single" w:sz="4" w:space="0" w:color="auto"/>
                                  </w:tcBorders>
                                  <w:vAlign w:val="center"/>
                                </w:tcPr>
                                <w:p w14:paraId="5DA3B19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153,886</w:t>
                                  </w:r>
                                </w:p>
                              </w:tc>
                              <w:tc>
                                <w:tcPr>
                                  <w:tcW w:w="1083" w:type="pct"/>
                                  <w:tcBorders>
                                    <w:top w:val="nil"/>
                                    <w:left w:val="single" w:sz="4" w:space="0" w:color="auto"/>
                                    <w:bottom w:val="single" w:sz="4" w:space="0" w:color="auto"/>
                                    <w:right w:val="single" w:sz="4" w:space="0" w:color="auto"/>
                                  </w:tcBorders>
                                  <w:shd w:val="clear" w:color="auto" w:fill="auto"/>
                                  <w:vAlign w:val="center"/>
                                </w:tcPr>
                                <w:p w14:paraId="6BDFC6B0" w14:textId="43C87E2C" w:rsidR="000644F4" w:rsidRPr="00D45554" w:rsidRDefault="00C205C0" w:rsidP="00E744E7">
                                  <w:pPr>
                                    <w:spacing w:line="240" w:lineRule="exact"/>
                                    <w:jc w:val="right"/>
                                    <w:rPr>
                                      <w:rFonts w:ascii="標楷體" w:eastAsia="標楷體" w:hAnsi="標楷體"/>
                                      <w:b/>
                                      <w:bCs/>
                                    </w:rPr>
                                  </w:pPr>
                                  <w:r>
                                    <w:rPr>
                                      <w:rFonts w:ascii="標楷體" w:eastAsia="標楷體" w:hAnsi="標楷體" w:hint="eastAsia"/>
                                      <w:color w:val="000000"/>
                                    </w:rPr>
                                    <w:t>5</w:t>
                                  </w:r>
                                  <w:r w:rsidR="00695671">
                                    <w:rPr>
                                      <w:rFonts w:ascii="標楷體" w:eastAsia="標楷體" w:hAnsi="標楷體" w:hint="eastAsia"/>
                                      <w:color w:val="000000"/>
                                    </w:rPr>
                                    <w:t>7</w:t>
                                  </w:r>
                                  <w:r>
                                    <w:rPr>
                                      <w:rFonts w:ascii="標楷體" w:eastAsia="標楷體" w:hAnsi="標楷體" w:hint="eastAsia"/>
                                      <w:color w:val="000000"/>
                                    </w:rPr>
                                    <w:t>.</w:t>
                                  </w:r>
                                  <w:r w:rsidR="00695671">
                                    <w:rPr>
                                      <w:rFonts w:ascii="標楷體" w:eastAsia="標楷體" w:hAnsi="標楷體" w:hint="eastAsia"/>
                                      <w:color w:val="000000"/>
                                    </w:rPr>
                                    <w:t>80</w:t>
                                  </w:r>
                                </w:p>
                              </w:tc>
                            </w:tr>
                            <w:tr w:rsidR="000644F4" w:rsidRPr="00235909" w14:paraId="2FCA1537" w14:textId="77777777" w:rsidTr="00E744E7">
                              <w:trPr>
                                <w:trHeight w:val="340"/>
                              </w:trPr>
                              <w:tc>
                                <w:tcPr>
                                  <w:tcW w:w="588" w:type="pct"/>
                                  <w:vAlign w:val="center"/>
                                </w:tcPr>
                                <w:p w14:paraId="711EFCA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3</w:t>
                                  </w:r>
                                </w:p>
                              </w:tc>
                              <w:tc>
                                <w:tcPr>
                                  <w:tcW w:w="1039" w:type="pct"/>
                                  <w:tcBorders>
                                    <w:top w:val="nil"/>
                                    <w:left w:val="single" w:sz="4" w:space="0" w:color="auto"/>
                                    <w:bottom w:val="single" w:sz="4" w:space="0" w:color="auto"/>
                                    <w:right w:val="single" w:sz="4" w:space="0" w:color="auto"/>
                                  </w:tcBorders>
                                  <w:shd w:val="clear" w:color="auto" w:fill="auto"/>
                                  <w:vAlign w:val="center"/>
                                </w:tcPr>
                                <w:p w14:paraId="4CCF9A97"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林口</w:t>
                                  </w:r>
                                </w:p>
                              </w:tc>
                              <w:tc>
                                <w:tcPr>
                                  <w:tcW w:w="1145" w:type="pct"/>
                                  <w:tcBorders>
                                    <w:top w:val="nil"/>
                                    <w:left w:val="single" w:sz="4" w:space="0" w:color="auto"/>
                                    <w:bottom w:val="single" w:sz="4" w:space="0" w:color="auto"/>
                                    <w:right w:val="single" w:sz="4" w:space="0" w:color="auto"/>
                                  </w:tcBorders>
                                  <w:shd w:val="clear" w:color="auto" w:fill="auto"/>
                                  <w:vAlign w:val="center"/>
                                </w:tcPr>
                                <w:p w14:paraId="536A707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62,317</w:t>
                                  </w:r>
                                </w:p>
                              </w:tc>
                              <w:tc>
                                <w:tcPr>
                                  <w:tcW w:w="1145" w:type="pct"/>
                                  <w:tcBorders>
                                    <w:top w:val="nil"/>
                                    <w:left w:val="single" w:sz="4" w:space="0" w:color="auto"/>
                                    <w:bottom w:val="single" w:sz="4" w:space="0" w:color="auto"/>
                                    <w:right w:val="single" w:sz="4" w:space="0" w:color="auto"/>
                                  </w:tcBorders>
                                  <w:vAlign w:val="center"/>
                                </w:tcPr>
                                <w:p w14:paraId="356873DF"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82,863</w:t>
                                  </w:r>
                                </w:p>
                              </w:tc>
                              <w:tc>
                                <w:tcPr>
                                  <w:tcW w:w="1083" w:type="pct"/>
                                  <w:tcBorders>
                                    <w:top w:val="nil"/>
                                    <w:left w:val="single" w:sz="4" w:space="0" w:color="auto"/>
                                    <w:bottom w:val="single" w:sz="4" w:space="0" w:color="auto"/>
                                    <w:right w:val="single" w:sz="4" w:space="0" w:color="auto"/>
                                  </w:tcBorders>
                                  <w:shd w:val="clear" w:color="auto" w:fill="auto"/>
                                  <w:vAlign w:val="center"/>
                                </w:tcPr>
                                <w:p w14:paraId="0331FD2B"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32.97</w:t>
                                  </w:r>
                                </w:p>
                              </w:tc>
                            </w:tr>
                            <w:tr w:rsidR="000644F4" w:rsidRPr="00235909" w14:paraId="522807BC" w14:textId="77777777" w:rsidTr="00E744E7">
                              <w:trPr>
                                <w:trHeight w:val="340"/>
                              </w:trPr>
                              <w:tc>
                                <w:tcPr>
                                  <w:tcW w:w="588" w:type="pct"/>
                                  <w:vAlign w:val="center"/>
                                </w:tcPr>
                                <w:p w14:paraId="769CBA7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4</w:t>
                                  </w:r>
                                </w:p>
                              </w:tc>
                              <w:tc>
                                <w:tcPr>
                                  <w:tcW w:w="1039" w:type="pct"/>
                                  <w:tcBorders>
                                    <w:top w:val="nil"/>
                                    <w:left w:val="single" w:sz="4" w:space="0" w:color="auto"/>
                                    <w:bottom w:val="single" w:sz="4" w:space="0" w:color="auto"/>
                                    <w:right w:val="single" w:sz="4" w:space="0" w:color="auto"/>
                                  </w:tcBorders>
                                  <w:shd w:val="clear" w:color="auto" w:fill="auto"/>
                                  <w:vAlign w:val="center"/>
                                </w:tcPr>
                                <w:p w14:paraId="75AA761E"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前鎮</w:t>
                                  </w:r>
                                </w:p>
                              </w:tc>
                              <w:tc>
                                <w:tcPr>
                                  <w:tcW w:w="1145" w:type="pct"/>
                                  <w:tcBorders>
                                    <w:top w:val="nil"/>
                                    <w:left w:val="single" w:sz="4" w:space="0" w:color="auto"/>
                                    <w:bottom w:val="single" w:sz="4" w:space="0" w:color="auto"/>
                                    <w:right w:val="single" w:sz="4" w:space="0" w:color="auto"/>
                                  </w:tcBorders>
                                  <w:shd w:val="clear" w:color="auto" w:fill="auto"/>
                                  <w:vAlign w:val="center"/>
                                </w:tcPr>
                                <w:p w14:paraId="278245BA"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128,280</w:t>
                                  </w:r>
                                </w:p>
                              </w:tc>
                              <w:tc>
                                <w:tcPr>
                                  <w:tcW w:w="1145" w:type="pct"/>
                                  <w:tcBorders>
                                    <w:top w:val="nil"/>
                                    <w:left w:val="single" w:sz="4" w:space="0" w:color="auto"/>
                                    <w:bottom w:val="single" w:sz="4" w:space="0" w:color="auto"/>
                                    <w:right w:val="single" w:sz="4" w:space="0" w:color="auto"/>
                                  </w:tcBorders>
                                  <w:vAlign w:val="center"/>
                                </w:tcPr>
                                <w:p w14:paraId="4BB9A88B"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152,080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C83AA4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18.55</w:t>
                                  </w:r>
                                </w:p>
                              </w:tc>
                            </w:tr>
                            <w:tr w:rsidR="000644F4" w:rsidRPr="00235909" w14:paraId="6226EBD7" w14:textId="77777777" w:rsidTr="00E744E7">
                              <w:trPr>
                                <w:trHeight w:val="340"/>
                              </w:trPr>
                              <w:tc>
                                <w:tcPr>
                                  <w:tcW w:w="588" w:type="pct"/>
                                  <w:vAlign w:val="center"/>
                                </w:tcPr>
                                <w:p w14:paraId="64BD9C0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5</w:t>
                                  </w:r>
                                </w:p>
                              </w:tc>
                              <w:tc>
                                <w:tcPr>
                                  <w:tcW w:w="1039" w:type="pct"/>
                                  <w:tcBorders>
                                    <w:top w:val="nil"/>
                                    <w:left w:val="single" w:sz="4" w:space="0" w:color="auto"/>
                                    <w:bottom w:val="single" w:sz="4" w:space="0" w:color="auto"/>
                                    <w:right w:val="single" w:sz="4" w:space="0" w:color="auto"/>
                                  </w:tcBorders>
                                  <w:shd w:val="clear" w:color="auto" w:fill="auto"/>
                                  <w:vAlign w:val="center"/>
                                </w:tcPr>
                                <w:p w14:paraId="59168AA2"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萬華</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0D15280"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75,757</w:t>
                                  </w:r>
                                </w:p>
                              </w:tc>
                              <w:tc>
                                <w:tcPr>
                                  <w:tcW w:w="1145" w:type="pct"/>
                                  <w:tcBorders>
                                    <w:top w:val="single" w:sz="4" w:space="0" w:color="auto"/>
                                    <w:left w:val="single" w:sz="4" w:space="0" w:color="auto"/>
                                    <w:bottom w:val="single" w:sz="4" w:space="0" w:color="auto"/>
                                    <w:right w:val="single" w:sz="4" w:space="0" w:color="auto"/>
                                  </w:tcBorders>
                                  <w:vAlign w:val="center"/>
                                </w:tcPr>
                                <w:p w14:paraId="0956D6B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86,795</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6376DDC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14.57</w:t>
                                  </w:r>
                                </w:p>
                              </w:tc>
                            </w:tr>
                            <w:tr w:rsidR="000644F4" w:rsidRPr="00235909" w14:paraId="3D69856A" w14:textId="77777777" w:rsidTr="00E744E7">
                              <w:trPr>
                                <w:trHeight w:val="340"/>
                              </w:trPr>
                              <w:tc>
                                <w:tcPr>
                                  <w:tcW w:w="588" w:type="pct"/>
                                  <w:vAlign w:val="center"/>
                                </w:tcPr>
                                <w:p w14:paraId="0A327B1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6</w:t>
                                  </w:r>
                                </w:p>
                              </w:tc>
                              <w:tc>
                                <w:tcPr>
                                  <w:tcW w:w="1039" w:type="pct"/>
                                  <w:tcBorders>
                                    <w:top w:val="nil"/>
                                    <w:left w:val="single" w:sz="4" w:space="0" w:color="auto"/>
                                    <w:bottom w:val="single" w:sz="4" w:space="0" w:color="auto"/>
                                    <w:right w:val="single" w:sz="4" w:space="0" w:color="auto"/>
                                  </w:tcBorders>
                                  <w:shd w:val="clear" w:color="auto" w:fill="auto"/>
                                  <w:vAlign w:val="center"/>
                                </w:tcPr>
                                <w:p w14:paraId="4DA7D420"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石門</w:t>
                                  </w:r>
                                </w:p>
                              </w:tc>
                              <w:tc>
                                <w:tcPr>
                                  <w:tcW w:w="1145" w:type="pct"/>
                                  <w:tcBorders>
                                    <w:top w:val="nil"/>
                                    <w:left w:val="single" w:sz="4" w:space="0" w:color="auto"/>
                                    <w:bottom w:val="single" w:sz="4" w:space="0" w:color="auto"/>
                                    <w:right w:val="single" w:sz="4" w:space="0" w:color="auto"/>
                                  </w:tcBorders>
                                  <w:shd w:val="clear" w:color="auto" w:fill="auto"/>
                                  <w:vAlign w:val="center"/>
                                </w:tcPr>
                                <w:p w14:paraId="3A81BC1F"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93,269</w:t>
                                  </w:r>
                                </w:p>
                              </w:tc>
                              <w:tc>
                                <w:tcPr>
                                  <w:tcW w:w="1145" w:type="pct"/>
                                  <w:tcBorders>
                                    <w:top w:val="nil"/>
                                    <w:left w:val="single" w:sz="4" w:space="0" w:color="auto"/>
                                    <w:bottom w:val="single" w:sz="4" w:space="0" w:color="auto"/>
                                    <w:right w:val="single" w:sz="4" w:space="0" w:color="auto"/>
                                  </w:tcBorders>
                                  <w:vAlign w:val="center"/>
                                </w:tcPr>
                                <w:p w14:paraId="1E1ACBB4"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106,668</w:t>
                                  </w:r>
                                </w:p>
                              </w:tc>
                              <w:tc>
                                <w:tcPr>
                                  <w:tcW w:w="1083" w:type="pct"/>
                                  <w:tcBorders>
                                    <w:top w:val="nil"/>
                                    <w:left w:val="single" w:sz="4" w:space="0" w:color="auto"/>
                                    <w:bottom w:val="single" w:sz="4" w:space="0" w:color="auto"/>
                                    <w:right w:val="single" w:sz="4" w:space="0" w:color="auto"/>
                                  </w:tcBorders>
                                  <w:shd w:val="clear" w:color="auto" w:fill="auto"/>
                                  <w:vAlign w:val="center"/>
                                </w:tcPr>
                                <w:p w14:paraId="0505751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14.37</w:t>
                                  </w:r>
                                </w:p>
                              </w:tc>
                            </w:tr>
                            <w:tr w:rsidR="000644F4" w:rsidRPr="00235909" w14:paraId="7D339E28" w14:textId="77777777" w:rsidTr="00E744E7">
                              <w:trPr>
                                <w:trHeight w:val="340"/>
                              </w:trPr>
                              <w:tc>
                                <w:tcPr>
                                  <w:tcW w:w="588" w:type="pct"/>
                                  <w:vAlign w:val="center"/>
                                </w:tcPr>
                                <w:p w14:paraId="143004BC"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7</w:t>
                                  </w:r>
                                </w:p>
                              </w:tc>
                              <w:tc>
                                <w:tcPr>
                                  <w:tcW w:w="1039" w:type="pct"/>
                                  <w:tcBorders>
                                    <w:top w:val="nil"/>
                                    <w:left w:val="single" w:sz="4" w:space="0" w:color="auto"/>
                                    <w:bottom w:val="single" w:sz="4" w:space="0" w:color="auto"/>
                                    <w:right w:val="single" w:sz="4" w:space="0" w:color="auto"/>
                                  </w:tcBorders>
                                  <w:shd w:val="clear" w:color="auto" w:fill="auto"/>
                                  <w:vAlign w:val="center"/>
                                </w:tcPr>
                                <w:p w14:paraId="11324FE1"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博愛</w:t>
                                  </w:r>
                                </w:p>
                              </w:tc>
                              <w:tc>
                                <w:tcPr>
                                  <w:tcW w:w="1145" w:type="pct"/>
                                  <w:tcBorders>
                                    <w:top w:val="nil"/>
                                    <w:left w:val="single" w:sz="4" w:space="0" w:color="auto"/>
                                    <w:bottom w:val="single" w:sz="4" w:space="0" w:color="auto"/>
                                    <w:right w:val="single" w:sz="4" w:space="0" w:color="auto"/>
                                  </w:tcBorders>
                                  <w:shd w:val="clear" w:color="auto" w:fill="auto"/>
                                  <w:vAlign w:val="center"/>
                                </w:tcPr>
                                <w:p w14:paraId="522F2B53"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181,354</w:t>
                                  </w:r>
                                </w:p>
                              </w:tc>
                              <w:tc>
                                <w:tcPr>
                                  <w:tcW w:w="1145" w:type="pct"/>
                                  <w:tcBorders>
                                    <w:top w:val="nil"/>
                                    <w:left w:val="single" w:sz="4" w:space="0" w:color="auto"/>
                                    <w:bottom w:val="single" w:sz="4" w:space="0" w:color="auto"/>
                                    <w:right w:val="single" w:sz="4" w:space="0" w:color="auto"/>
                                  </w:tcBorders>
                                  <w:vAlign w:val="center"/>
                                </w:tcPr>
                                <w:p w14:paraId="769DFF04"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205,200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64D43ED"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13.15</w:t>
                                  </w:r>
                                </w:p>
                              </w:tc>
                            </w:tr>
                            <w:tr w:rsidR="000644F4" w:rsidRPr="00235909" w14:paraId="0E303378" w14:textId="77777777" w:rsidTr="00E744E7">
                              <w:trPr>
                                <w:trHeight w:val="340"/>
                              </w:trPr>
                              <w:tc>
                                <w:tcPr>
                                  <w:tcW w:w="588" w:type="pct"/>
                                  <w:vAlign w:val="center"/>
                                </w:tcPr>
                                <w:p w14:paraId="4047542D"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8</w:t>
                                  </w:r>
                                </w:p>
                              </w:tc>
                              <w:tc>
                                <w:tcPr>
                                  <w:tcW w:w="1039" w:type="pct"/>
                                  <w:tcBorders>
                                    <w:top w:val="nil"/>
                                    <w:left w:val="single" w:sz="4" w:space="0" w:color="auto"/>
                                    <w:bottom w:val="single" w:sz="4" w:space="0" w:color="auto"/>
                                    <w:right w:val="single" w:sz="4" w:space="0" w:color="auto"/>
                                  </w:tcBorders>
                                  <w:shd w:val="clear" w:color="auto" w:fill="auto"/>
                                  <w:vAlign w:val="center"/>
                                </w:tcPr>
                                <w:p w14:paraId="0B750EB4"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中港</w:t>
                                  </w:r>
                                </w:p>
                              </w:tc>
                              <w:tc>
                                <w:tcPr>
                                  <w:tcW w:w="1145" w:type="pct"/>
                                  <w:tcBorders>
                                    <w:top w:val="nil"/>
                                    <w:left w:val="single" w:sz="4" w:space="0" w:color="auto"/>
                                    <w:bottom w:val="single" w:sz="4" w:space="0" w:color="auto"/>
                                    <w:right w:val="single" w:sz="4" w:space="0" w:color="auto"/>
                                  </w:tcBorders>
                                  <w:shd w:val="clear" w:color="auto" w:fill="auto"/>
                                  <w:vAlign w:val="center"/>
                                </w:tcPr>
                                <w:p w14:paraId="24C1C66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85,480</w:t>
                                  </w:r>
                                </w:p>
                              </w:tc>
                              <w:tc>
                                <w:tcPr>
                                  <w:tcW w:w="1145" w:type="pct"/>
                                  <w:tcBorders>
                                    <w:top w:val="nil"/>
                                    <w:left w:val="single" w:sz="4" w:space="0" w:color="auto"/>
                                    <w:bottom w:val="single" w:sz="4" w:space="0" w:color="auto"/>
                                    <w:right w:val="single" w:sz="4" w:space="0" w:color="auto"/>
                                  </w:tcBorders>
                                  <w:vAlign w:val="center"/>
                                </w:tcPr>
                                <w:p w14:paraId="38E4AA3E"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96,600</w:t>
                                  </w:r>
                                </w:p>
                              </w:tc>
                              <w:tc>
                                <w:tcPr>
                                  <w:tcW w:w="1083" w:type="pct"/>
                                  <w:tcBorders>
                                    <w:top w:val="nil"/>
                                    <w:left w:val="single" w:sz="4" w:space="0" w:color="auto"/>
                                    <w:bottom w:val="single" w:sz="4" w:space="0" w:color="auto"/>
                                    <w:right w:val="single" w:sz="4" w:space="0" w:color="auto"/>
                                  </w:tcBorders>
                                  <w:shd w:val="clear" w:color="auto" w:fill="auto"/>
                                  <w:vAlign w:val="center"/>
                                </w:tcPr>
                                <w:p w14:paraId="3763E40A"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13.01</w:t>
                                  </w:r>
                                </w:p>
                              </w:tc>
                            </w:tr>
                            <w:tr w:rsidR="000644F4" w:rsidRPr="00235909" w14:paraId="35D5B55D" w14:textId="77777777" w:rsidTr="00E744E7">
                              <w:trPr>
                                <w:trHeight w:val="340"/>
                              </w:trPr>
                              <w:tc>
                                <w:tcPr>
                                  <w:tcW w:w="588" w:type="pct"/>
                                  <w:vAlign w:val="center"/>
                                </w:tcPr>
                                <w:p w14:paraId="6A33424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9</w:t>
                                  </w:r>
                                </w:p>
                              </w:tc>
                              <w:tc>
                                <w:tcPr>
                                  <w:tcW w:w="1039" w:type="pct"/>
                                  <w:tcBorders>
                                    <w:top w:val="nil"/>
                                    <w:left w:val="single" w:sz="4" w:space="0" w:color="auto"/>
                                    <w:bottom w:val="single" w:sz="4" w:space="0" w:color="auto"/>
                                    <w:right w:val="single" w:sz="4" w:space="0" w:color="auto"/>
                                  </w:tcBorders>
                                  <w:shd w:val="clear" w:color="auto" w:fill="auto"/>
                                  <w:vAlign w:val="center"/>
                                </w:tcPr>
                                <w:p w14:paraId="4B82AD21"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內湖</w:t>
                                  </w:r>
                                </w:p>
                              </w:tc>
                              <w:tc>
                                <w:tcPr>
                                  <w:tcW w:w="1145" w:type="pct"/>
                                  <w:tcBorders>
                                    <w:top w:val="nil"/>
                                    <w:left w:val="single" w:sz="4" w:space="0" w:color="auto"/>
                                    <w:bottom w:val="single" w:sz="4" w:space="0" w:color="auto"/>
                                    <w:right w:val="single" w:sz="4" w:space="0" w:color="auto"/>
                                  </w:tcBorders>
                                  <w:shd w:val="clear" w:color="auto" w:fill="auto"/>
                                  <w:vAlign w:val="center"/>
                                </w:tcPr>
                                <w:p w14:paraId="6F38B72F"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74,252</w:t>
                                  </w:r>
                                </w:p>
                              </w:tc>
                              <w:tc>
                                <w:tcPr>
                                  <w:tcW w:w="1145" w:type="pct"/>
                                  <w:tcBorders>
                                    <w:top w:val="nil"/>
                                    <w:left w:val="single" w:sz="4" w:space="0" w:color="auto"/>
                                    <w:bottom w:val="single" w:sz="4" w:space="0" w:color="auto"/>
                                    <w:right w:val="single" w:sz="4" w:space="0" w:color="auto"/>
                                  </w:tcBorders>
                                  <w:vAlign w:val="center"/>
                                </w:tcPr>
                                <w:p w14:paraId="6DD86B0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83,323</w:t>
                                  </w:r>
                                </w:p>
                              </w:tc>
                              <w:tc>
                                <w:tcPr>
                                  <w:tcW w:w="1083" w:type="pct"/>
                                  <w:tcBorders>
                                    <w:top w:val="nil"/>
                                    <w:left w:val="single" w:sz="4" w:space="0" w:color="auto"/>
                                    <w:bottom w:val="single" w:sz="4" w:space="0" w:color="auto"/>
                                    <w:right w:val="single" w:sz="4" w:space="0" w:color="auto"/>
                                  </w:tcBorders>
                                  <w:shd w:val="clear" w:color="auto" w:fill="auto"/>
                                  <w:vAlign w:val="center"/>
                                </w:tcPr>
                                <w:p w14:paraId="228DD29E"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12.22</w:t>
                                  </w:r>
                                </w:p>
                              </w:tc>
                            </w:tr>
                            <w:tr w:rsidR="000644F4" w:rsidRPr="00235909" w14:paraId="1E42ADB1" w14:textId="77777777" w:rsidTr="00E744E7">
                              <w:trPr>
                                <w:trHeight w:val="340"/>
                              </w:trPr>
                              <w:tc>
                                <w:tcPr>
                                  <w:tcW w:w="588" w:type="pct"/>
                                  <w:vAlign w:val="center"/>
                                </w:tcPr>
                                <w:p w14:paraId="629B92F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0</w:t>
                                  </w:r>
                                </w:p>
                              </w:tc>
                              <w:tc>
                                <w:tcPr>
                                  <w:tcW w:w="1039" w:type="pct"/>
                                  <w:tcBorders>
                                    <w:top w:val="nil"/>
                                    <w:left w:val="single" w:sz="4" w:space="0" w:color="auto"/>
                                    <w:bottom w:val="single" w:sz="4" w:space="0" w:color="auto"/>
                                    <w:right w:val="single" w:sz="4" w:space="0" w:color="auto"/>
                                  </w:tcBorders>
                                  <w:shd w:val="clear" w:color="auto" w:fill="auto"/>
                                  <w:vAlign w:val="center"/>
                                </w:tcPr>
                                <w:p w14:paraId="0560FF72"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寶中</w:t>
                                  </w:r>
                                </w:p>
                              </w:tc>
                              <w:tc>
                                <w:tcPr>
                                  <w:tcW w:w="1145" w:type="pct"/>
                                  <w:tcBorders>
                                    <w:top w:val="nil"/>
                                    <w:left w:val="single" w:sz="4" w:space="0" w:color="auto"/>
                                    <w:bottom w:val="single" w:sz="4" w:space="0" w:color="auto"/>
                                    <w:right w:val="single" w:sz="4" w:space="0" w:color="auto"/>
                                  </w:tcBorders>
                                  <w:shd w:val="clear" w:color="auto" w:fill="auto"/>
                                  <w:vAlign w:val="center"/>
                                </w:tcPr>
                                <w:p w14:paraId="75346E5C"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58,680</w:t>
                                  </w:r>
                                </w:p>
                              </w:tc>
                              <w:tc>
                                <w:tcPr>
                                  <w:tcW w:w="1145" w:type="pct"/>
                                  <w:tcBorders>
                                    <w:top w:val="nil"/>
                                    <w:left w:val="single" w:sz="4" w:space="0" w:color="auto"/>
                                    <w:bottom w:val="single" w:sz="4" w:space="0" w:color="auto"/>
                                    <w:right w:val="single" w:sz="4" w:space="0" w:color="auto"/>
                                  </w:tcBorders>
                                  <w:vAlign w:val="center"/>
                                </w:tcPr>
                                <w:p w14:paraId="777AB73B"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65,040</w:t>
                                  </w:r>
                                </w:p>
                              </w:tc>
                              <w:tc>
                                <w:tcPr>
                                  <w:tcW w:w="1083" w:type="pct"/>
                                  <w:tcBorders>
                                    <w:top w:val="nil"/>
                                    <w:left w:val="single" w:sz="4" w:space="0" w:color="auto"/>
                                    <w:bottom w:val="single" w:sz="4" w:space="0" w:color="auto"/>
                                    <w:right w:val="single" w:sz="4" w:space="0" w:color="auto"/>
                                  </w:tcBorders>
                                  <w:shd w:val="clear" w:color="auto" w:fill="auto"/>
                                  <w:vAlign w:val="center"/>
                                </w:tcPr>
                                <w:p w14:paraId="39D43D5B"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10.84</w:t>
                                  </w:r>
                                </w:p>
                              </w:tc>
                            </w:tr>
                            <w:tr w:rsidR="000644F4" w:rsidRPr="00235909" w14:paraId="43587BF9" w14:textId="77777777" w:rsidTr="00E744E7">
                              <w:trPr>
                                <w:trHeight w:val="340"/>
                              </w:trPr>
                              <w:tc>
                                <w:tcPr>
                                  <w:tcW w:w="588" w:type="pct"/>
                                  <w:vAlign w:val="center"/>
                                </w:tcPr>
                                <w:p w14:paraId="7F0E2CC6"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1</w:t>
                                  </w:r>
                                </w:p>
                              </w:tc>
                              <w:tc>
                                <w:tcPr>
                                  <w:tcW w:w="1039" w:type="pct"/>
                                  <w:tcBorders>
                                    <w:top w:val="nil"/>
                                    <w:left w:val="single" w:sz="4" w:space="0" w:color="auto"/>
                                    <w:bottom w:val="single" w:sz="4" w:space="0" w:color="auto"/>
                                    <w:right w:val="single" w:sz="4" w:space="0" w:color="auto"/>
                                  </w:tcBorders>
                                  <w:shd w:val="clear" w:color="auto" w:fill="auto"/>
                                  <w:vAlign w:val="center"/>
                                </w:tcPr>
                                <w:p w14:paraId="5DD8A116"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苓雅</w:t>
                                  </w:r>
                                </w:p>
                              </w:tc>
                              <w:tc>
                                <w:tcPr>
                                  <w:tcW w:w="1145" w:type="pct"/>
                                  <w:tcBorders>
                                    <w:top w:val="nil"/>
                                    <w:left w:val="single" w:sz="4" w:space="0" w:color="auto"/>
                                    <w:bottom w:val="single" w:sz="4" w:space="0" w:color="auto"/>
                                    <w:right w:val="single" w:sz="4" w:space="0" w:color="auto"/>
                                  </w:tcBorders>
                                  <w:shd w:val="clear" w:color="auto" w:fill="auto"/>
                                  <w:vAlign w:val="center"/>
                                </w:tcPr>
                                <w:p w14:paraId="5AA8BE4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134,645</w:t>
                                  </w:r>
                                </w:p>
                              </w:tc>
                              <w:tc>
                                <w:tcPr>
                                  <w:tcW w:w="1145" w:type="pct"/>
                                  <w:tcBorders>
                                    <w:top w:val="nil"/>
                                    <w:left w:val="single" w:sz="4" w:space="0" w:color="auto"/>
                                    <w:bottom w:val="single" w:sz="4" w:space="0" w:color="auto"/>
                                    <w:right w:val="single" w:sz="4" w:space="0" w:color="auto"/>
                                  </w:tcBorders>
                                  <w:vAlign w:val="center"/>
                                </w:tcPr>
                                <w:p w14:paraId="1697A7B8"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148,854</w:t>
                                  </w:r>
                                </w:p>
                              </w:tc>
                              <w:tc>
                                <w:tcPr>
                                  <w:tcW w:w="1083" w:type="pct"/>
                                  <w:tcBorders>
                                    <w:top w:val="nil"/>
                                    <w:left w:val="single" w:sz="4" w:space="0" w:color="auto"/>
                                    <w:bottom w:val="single" w:sz="4" w:space="0" w:color="auto"/>
                                    <w:right w:val="single" w:sz="4" w:space="0" w:color="auto"/>
                                  </w:tcBorders>
                                  <w:shd w:val="clear" w:color="auto" w:fill="auto"/>
                                  <w:vAlign w:val="center"/>
                                </w:tcPr>
                                <w:p w14:paraId="530A0B18"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10.55</w:t>
                                  </w:r>
                                </w:p>
                              </w:tc>
                            </w:tr>
                            <w:tr w:rsidR="000644F4" w:rsidRPr="00235909" w14:paraId="6349A4AE" w14:textId="77777777" w:rsidTr="00E744E7">
                              <w:trPr>
                                <w:trHeight w:val="340"/>
                              </w:trPr>
                              <w:tc>
                                <w:tcPr>
                                  <w:tcW w:w="588" w:type="pct"/>
                                  <w:vAlign w:val="center"/>
                                </w:tcPr>
                                <w:p w14:paraId="3498DAA5"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2</w:t>
                                  </w:r>
                                </w:p>
                              </w:tc>
                              <w:tc>
                                <w:tcPr>
                                  <w:tcW w:w="1039" w:type="pct"/>
                                  <w:tcBorders>
                                    <w:top w:val="nil"/>
                                    <w:left w:val="single" w:sz="4" w:space="0" w:color="auto"/>
                                    <w:bottom w:val="single" w:sz="4" w:space="0" w:color="auto"/>
                                    <w:right w:val="single" w:sz="4" w:space="0" w:color="auto"/>
                                  </w:tcBorders>
                                  <w:shd w:val="clear" w:color="auto" w:fill="auto"/>
                                  <w:vAlign w:val="center"/>
                                </w:tcPr>
                                <w:p w14:paraId="6708C7F4"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三峽</w:t>
                                  </w:r>
                                </w:p>
                              </w:tc>
                              <w:tc>
                                <w:tcPr>
                                  <w:tcW w:w="1145" w:type="pct"/>
                                  <w:tcBorders>
                                    <w:top w:val="nil"/>
                                    <w:left w:val="single" w:sz="4" w:space="0" w:color="auto"/>
                                    <w:bottom w:val="single" w:sz="4" w:space="0" w:color="auto"/>
                                    <w:right w:val="single" w:sz="4" w:space="0" w:color="auto"/>
                                  </w:tcBorders>
                                  <w:shd w:val="clear" w:color="auto" w:fill="auto"/>
                                  <w:vAlign w:val="center"/>
                                </w:tcPr>
                                <w:p w14:paraId="56EBB79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74,800</w:t>
                                  </w:r>
                                </w:p>
                              </w:tc>
                              <w:tc>
                                <w:tcPr>
                                  <w:tcW w:w="1145" w:type="pct"/>
                                  <w:tcBorders>
                                    <w:top w:val="nil"/>
                                    <w:left w:val="single" w:sz="4" w:space="0" w:color="auto"/>
                                    <w:bottom w:val="single" w:sz="4" w:space="0" w:color="auto"/>
                                    <w:right w:val="single" w:sz="4" w:space="0" w:color="auto"/>
                                  </w:tcBorders>
                                  <w:vAlign w:val="center"/>
                                </w:tcPr>
                                <w:p w14:paraId="2BEE7DBC"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82,640</w:t>
                                  </w:r>
                                </w:p>
                              </w:tc>
                              <w:tc>
                                <w:tcPr>
                                  <w:tcW w:w="1083" w:type="pct"/>
                                  <w:tcBorders>
                                    <w:top w:val="nil"/>
                                    <w:left w:val="single" w:sz="4" w:space="0" w:color="auto"/>
                                    <w:bottom w:val="single" w:sz="4" w:space="0" w:color="auto"/>
                                    <w:right w:val="single" w:sz="4" w:space="0" w:color="auto"/>
                                  </w:tcBorders>
                                  <w:shd w:val="clear" w:color="auto" w:fill="auto"/>
                                  <w:vAlign w:val="center"/>
                                </w:tcPr>
                                <w:p w14:paraId="775A6E62"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10.48</w:t>
                                  </w:r>
                                </w:p>
                              </w:tc>
                            </w:tr>
                            <w:tr w:rsidR="000644F4" w:rsidRPr="00235909" w14:paraId="38D3A0CF" w14:textId="77777777" w:rsidTr="00E744E7">
                              <w:trPr>
                                <w:trHeight w:val="340"/>
                              </w:trPr>
                              <w:tc>
                                <w:tcPr>
                                  <w:tcW w:w="588" w:type="pct"/>
                                  <w:vAlign w:val="center"/>
                                </w:tcPr>
                                <w:p w14:paraId="1B3F8373"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3</w:t>
                                  </w:r>
                                </w:p>
                              </w:tc>
                              <w:tc>
                                <w:tcPr>
                                  <w:tcW w:w="1039" w:type="pct"/>
                                  <w:tcBorders>
                                    <w:top w:val="nil"/>
                                    <w:left w:val="single" w:sz="4" w:space="0" w:color="auto"/>
                                    <w:bottom w:val="single" w:sz="4" w:space="0" w:color="auto"/>
                                    <w:right w:val="single" w:sz="4" w:space="0" w:color="auto"/>
                                  </w:tcBorders>
                                  <w:shd w:val="clear" w:color="auto" w:fill="auto"/>
                                  <w:vAlign w:val="center"/>
                                </w:tcPr>
                                <w:p w14:paraId="6EA29D41" w14:textId="77777777" w:rsidR="000644F4" w:rsidRPr="000D0702" w:rsidRDefault="000644F4" w:rsidP="00E744E7">
                                  <w:pPr>
                                    <w:spacing w:line="240" w:lineRule="exact"/>
                                    <w:jc w:val="center"/>
                                    <w:rPr>
                                      <w:rFonts w:ascii="標楷體" w:eastAsia="標楷體" w:hAnsi="標楷體"/>
                                    </w:rPr>
                                  </w:pPr>
                                  <w:r w:rsidRPr="000D0702">
                                    <w:rPr>
                                      <w:rFonts w:ascii="標楷體" w:eastAsia="標楷體" w:hAnsi="標楷體" w:hint="eastAsia"/>
                                    </w:rPr>
                                    <w:t>新工</w:t>
                                  </w:r>
                                </w:p>
                              </w:tc>
                              <w:tc>
                                <w:tcPr>
                                  <w:tcW w:w="1145" w:type="pct"/>
                                  <w:tcBorders>
                                    <w:top w:val="nil"/>
                                    <w:left w:val="single" w:sz="4" w:space="0" w:color="auto"/>
                                    <w:bottom w:val="single" w:sz="4" w:space="0" w:color="auto"/>
                                    <w:right w:val="single" w:sz="4" w:space="0" w:color="auto"/>
                                  </w:tcBorders>
                                  <w:shd w:val="clear" w:color="auto" w:fill="auto"/>
                                  <w:vAlign w:val="center"/>
                                </w:tcPr>
                                <w:p w14:paraId="6F77B59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76,760</w:t>
                                  </w:r>
                                </w:p>
                              </w:tc>
                              <w:tc>
                                <w:tcPr>
                                  <w:tcW w:w="1145" w:type="pct"/>
                                  <w:tcBorders>
                                    <w:top w:val="nil"/>
                                    <w:left w:val="single" w:sz="4" w:space="0" w:color="auto"/>
                                    <w:bottom w:val="single" w:sz="4" w:space="0" w:color="auto"/>
                                    <w:right w:val="single" w:sz="4" w:space="0" w:color="auto"/>
                                  </w:tcBorders>
                                  <w:vAlign w:val="center"/>
                                </w:tcPr>
                                <w:p w14:paraId="5E7DEF6A"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84,560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056B11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10.16</w:t>
                                  </w:r>
                                </w:p>
                              </w:tc>
                            </w:tr>
                          </w:tbl>
                          <w:p w14:paraId="29CCF18E" w14:textId="77777777" w:rsidR="000644F4" w:rsidRPr="000D0702" w:rsidRDefault="000644F4" w:rsidP="000644F4">
                            <w:pPr>
                              <w:ind w:left="450" w:hangingChars="250" w:hanging="450"/>
                              <w:rPr>
                                <w:rFonts w:ascii="標楷體" w:eastAsia="標楷體" w:hAnsi="標楷體"/>
                                <w:sz w:val="18"/>
                                <w:szCs w:val="18"/>
                              </w:rPr>
                            </w:pPr>
                            <w:r w:rsidRPr="000D0702">
                              <w:rPr>
                                <w:rFonts w:ascii="標楷體" w:eastAsia="標楷體" w:hAnsi="標楷體" w:hint="eastAsia"/>
                                <w:sz w:val="18"/>
                                <w:szCs w:val="18"/>
                              </w:rPr>
                              <w:t>資料來源：整理自臺灣土地銀行公司提供資料。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6B967" id="文字方塊 5" o:spid="_x0000_s1027" type="#_x0000_t202" style="position:absolute;left:0;text-align:left;margin-left:216.35pt;margin-top:335.6pt;width:297.6pt;height:298.25pt;z-index:-251580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" fillcolor="white [3201]" stroked="f" strokeweight=".5pt">
                <v:textbox>
                  <w:txbxContent>
                    <w:p w14:paraId="4FC93F00" w14:textId="751AAE0F" w:rsidR="000644F4" w:rsidRDefault="000644F4" w:rsidP="00FE792F">
                      <w:pPr>
                        <w:spacing w:line="320" w:lineRule="exact"/>
                        <w:ind w:left="601" w:hangingChars="250" w:hanging="601"/>
                        <w:jc w:val="center"/>
                        <w:rPr>
                          <w:rFonts w:ascii="標楷體" w:eastAsia="標楷體" w:hAnsi="標楷體"/>
                          <w:b/>
                          <w:bCs/>
                        </w:rPr>
                      </w:pPr>
                      <w:r w:rsidRPr="00B3682E">
                        <w:rPr>
                          <w:rFonts w:ascii="標楷體" w:eastAsia="標楷體" w:hAnsi="標楷體" w:hint="eastAsia"/>
                          <w:b/>
                          <w:bCs/>
                        </w:rPr>
                        <w:t>表2</w:t>
                      </w:r>
                      <w:r>
                        <w:rPr>
                          <w:rFonts w:ascii="標楷體" w:eastAsia="標楷體" w:hAnsi="標楷體" w:hint="eastAsia"/>
                          <w:b/>
                          <w:bCs/>
                        </w:rPr>
                        <w:t xml:space="preserve">　</w:t>
                      </w:r>
                      <w:r w:rsidRPr="00B3682E">
                        <w:rPr>
                          <w:rFonts w:ascii="標楷體" w:eastAsia="標楷體" w:hAnsi="標楷體" w:hint="eastAsia"/>
                          <w:b/>
                          <w:bCs/>
                        </w:rPr>
                        <w:t>113年度用電量較112年度增加</w:t>
                      </w:r>
                      <w:r w:rsidR="00575E7A">
                        <w:rPr>
                          <w:rFonts w:ascii="標楷體" w:eastAsia="標楷體" w:hAnsi="標楷體" w:hint="eastAsia"/>
                          <w:b/>
                          <w:bCs/>
                        </w:rPr>
                        <w:t>逾</w:t>
                      </w:r>
                      <w:r w:rsidRPr="00B3682E">
                        <w:rPr>
                          <w:rFonts w:ascii="標楷體" w:eastAsia="標楷體" w:hAnsi="標楷體" w:hint="eastAsia"/>
                          <w:b/>
                          <w:bCs/>
                        </w:rPr>
                        <w:t>10％</w:t>
                      </w:r>
                      <w:r w:rsidR="00B13A21">
                        <w:rPr>
                          <w:rFonts w:ascii="標楷體" w:eastAsia="標楷體" w:hAnsi="標楷體" w:hint="eastAsia"/>
                          <w:b/>
                          <w:bCs/>
                        </w:rPr>
                        <w:t>之分行</w:t>
                      </w:r>
                    </w:p>
                    <w:p w14:paraId="7682B74B" w14:textId="77777777" w:rsidR="000644F4" w:rsidRPr="001773D3" w:rsidRDefault="000644F4" w:rsidP="000644F4">
                      <w:pPr>
                        <w:spacing w:line="240" w:lineRule="exact"/>
                        <w:ind w:left="500" w:rightChars="-5" w:right="-12" w:hangingChars="250" w:hanging="500"/>
                        <w:jc w:val="right"/>
                        <w:rPr>
                          <w:rFonts w:ascii="標楷體" w:eastAsia="標楷體" w:hAnsi="標楷體"/>
                          <w:sz w:val="20"/>
                          <w:szCs w:val="20"/>
                        </w:rPr>
                      </w:pPr>
                      <w:r w:rsidRPr="001773D3">
                        <w:rPr>
                          <w:rFonts w:ascii="標楷體" w:eastAsia="標楷體" w:hAnsi="標楷體" w:hint="eastAsia"/>
                          <w:sz w:val="20"/>
                          <w:szCs w:val="20"/>
                        </w:rPr>
                        <w:t>單位：度、％</w:t>
                      </w:r>
                    </w:p>
                    <w:tbl>
                      <w:tblPr>
                        <w:tblStyle w:val="afff8"/>
                        <w:tblW w:w="5000" w:type="pct"/>
                        <w:tblLook w:val="04A0" w:firstRow="1" w:lastRow="0" w:firstColumn="1" w:lastColumn="0" w:noHBand="0" w:noVBand="1"/>
                      </w:tblPr>
                      <w:tblGrid>
                        <w:gridCol w:w="665"/>
                        <w:gridCol w:w="1176"/>
                        <w:gridCol w:w="1296"/>
                        <w:gridCol w:w="1296"/>
                        <w:gridCol w:w="1226"/>
                      </w:tblGrid>
                      <w:tr w:rsidR="000644F4" w:rsidRPr="00235909" w14:paraId="53B99DD0" w14:textId="77777777" w:rsidTr="00E744E7">
                        <w:trPr>
                          <w:trHeight w:val="340"/>
                        </w:trPr>
                        <w:tc>
                          <w:tcPr>
                            <w:tcW w:w="588" w:type="pct"/>
                            <w:vAlign w:val="center"/>
                          </w:tcPr>
                          <w:p w14:paraId="0FBE9F5A"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序號</w:t>
                            </w:r>
                          </w:p>
                        </w:tc>
                        <w:tc>
                          <w:tcPr>
                            <w:tcW w:w="1039" w:type="pct"/>
                            <w:vAlign w:val="center"/>
                          </w:tcPr>
                          <w:p w14:paraId="1EF3F0C7"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分行別</w:t>
                            </w:r>
                          </w:p>
                        </w:tc>
                        <w:tc>
                          <w:tcPr>
                            <w:tcW w:w="1145" w:type="pct"/>
                            <w:vAlign w:val="center"/>
                          </w:tcPr>
                          <w:p w14:paraId="0F68B4CC"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1</w:t>
                            </w:r>
                            <w:r w:rsidRPr="00235909">
                              <w:rPr>
                                <w:rFonts w:ascii="標楷體" w:eastAsia="標楷體" w:hAnsi="標楷體"/>
                                <w:spacing w:val="-10"/>
                              </w:rPr>
                              <w:t>12</w:t>
                            </w:r>
                            <w:r>
                              <w:rPr>
                                <w:rFonts w:ascii="標楷體" w:eastAsia="標楷體" w:hAnsi="標楷體" w:hint="eastAsia"/>
                                <w:spacing w:val="-10"/>
                              </w:rPr>
                              <w:t>年度</w:t>
                            </w:r>
                          </w:p>
                        </w:tc>
                        <w:tc>
                          <w:tcPr>
                            <w:tcW w:w="1145" w:type="pct"/>
                            <w:vAlign w:val="center"/>
                          </w:tcPr>
                          <w:p w14:paraId="3EECB9EB" w14:textId="77777777"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1</w:t>
                            </w:r>
                            <w:r w:rsidRPr="00235909">
                              <w:rPr>
                                <w:rFonts w:ascii="標楷體" w:eastAsia="標楷體" w:hAnsi="標楷體"/>
                                <w:spacing w:val="-10"/>
                              </w:rPr>
                              <w:t>13</w:t>
                            </w:r>
                            <w:r>
                              <w:rPr>
                                <w:rFonts w:ascii="標楷體" w:eastAsia="標楷體" w:hAnsi="標楷體" w:hint="eastAsia"/>
                                <w:spacing w:val="-10"/>
                              </w:rPr>
                              <w:t>年度</w:t>
                            </w:r>
                          </w:p>
                        </w:tc>
                        <w:tc>
                          <w:tcPr>
                            <w:tcW w:w="1083" w:type="pct"/>
                            <w:vAlign w:val="center"/>
                          </w:tcPr>
                          <w:p w14:paraId="1AA554F9" w14:textId="1E507DB3" w:rsidR="000644F4" w:rsidRPr="00235909" w:rsidRDefault="000644F4" w:rsidP="00E744E7">
                            <w:pPr>
                              <w:spacing w:line="240" w:lineRule="exact"/>
                              <w:jc w:val="center"/>
                              <w:rPr>
                                <w:rFonts w:ascii="標楷體" w:eastAsia="標楷體" w:hAnsi="標楷體"/>
                                <w:spacing w:val="-10"/>
                              </w:rPr>
                            </w:pPr>
                            <w:r w:rsidRPr="00235909">
                              <w:rPr>
                                <w:rFonts w:ascii="標楷體" w:eastAsia="標楷體" w:hAnsi="標楷體" w:hint="eastAsia"/>
                                <w:spacing w:val="-10"/>
                              </w:rPr>
                              <w:t>增</w:t>
                            </w:r>
                            <w:r w:rsidR="00B13A21">
                              <w:rPr>
                                <w:rFonts w:ascii="標楷體" w:eastAsia="標楷體" w:hAnsi="標楷體" w:hint="eastAsia"/>
                                <w:spacing w:val="-10"/>
                              </w:rPr>
                              <w:t>加</w:t>
                            </w:r>
                            <w:r w:rsidRPr="00235909">
                              <w:rPr>
                                <w:rFonts w:ascii="標楷體" w:eastAsia="標楷體" w:hAnsi="標楷體" w:hint="eastAsia"/>
                                <w:spacing w:val="-10"/>
                              </w:rPr>
                              <w:t>比率</w:t>
                            </w:r>
                          </w:p>
                        </w:tc>
                      </w:tr>
                      <w:tr w:rsidR="000644F4" w:rsidRPr="00235909" w14:paraId="0E3C8B90" w14:textId="77777777" w:rsidTr="00E744E7">
                        <w:trPr>
                          <w:trHeight w:val="340"/>
                        </w:trPr>
                        <w:tc>
                          <w:tcPr>
                            <w:tcW w:w="588" w:type="pct"/>
                            <w:vAlign w:val="center"/>
                          </w:tcPr>
                          <w:p w14:paraId="12E807BC"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p>
                        </w:tc>
                        <w:tc>
                          <w:tcPr>
                            <w:tcW w:w="1039" w:type="pct"/>
                            <w:tcBorders>
                              <w:top w:val="single" w:sz="4" w:space="0" w:color="auto"/>
                              <w:left w:val="single" w:sz="4" w:space="0" w:color="auto"/>
                              <w:bottom w:val="single" w:sz="4" w:space="0" w:color="auto"/>
                              <w:right w:val="single" w:sz="4" w:space="0" w:color="auto"/>
                            </w:tcBorders>
                            <w:shd w:val="clear" w:color="auto" w:fill="auto"/>
                            <w:vAlign w:val="center"/>
                          </w:tcPr>
                          <w:p w14:paraId="6A7D8299"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西三重</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C081679"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60,995</w:t>
                            </w:r>
                          </w:p>
                        </w:tc>
                        <w:tc>
                          <w:tcPr>
                            <w:tcW w:w="1145" w:type="pct"/>
                            <w:tcBorders>
                              <w:top w:val="single" w:sz="4" w:space="0" w:color="auto"/>
                              <w:left w:val="single" w:sz="4" w:space="0" w:color="auto"/>
                              <w:bottom w:val="single" w:sz="4" w:space="0" w:color="auto"/>
                              <w:right w:val="single" w:sz="4" w:space="0" w:color="auto"/>
                            </w:tcBorders>
                            <w:vAlign w:val="center"/>
                          </w:tcPr>
                          <w:p w14:paraId="0D531992"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115,588</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4808A206" w14:textId="168217C4" w:rsidR="000644F4" w:rsidRPr="00D45554" w:rsidRDefault="00695671" w:rsidP="00E744E7">
                            <w:pPr>
                              <w:spacing w:line="240" w:lineRule="exact"/>
                              <w:jc w:val="right"/>
                              <w:rPr>
                                <w:rFonts w:ascii="標楷體" w:eastAsia="標楷體" w:hAnsi="標楷體"/>
                                <w:b/>
                                <w:bCs/>
                              </w:rPr>
                            </w:pPr>
                            <w:r>
                              <w:rPr>
                                <w:rFonts w:ascii="標楷體" w:eastAsia="標楷體" w:hAnsi="標楷體" w:hint="eastAsia"/>
                                <w:color w:val="000000"/>
                              </w:rPr>
                              <w:t>89</w:t>
                            </w:r>
                            <w:r w:rsidR="00C205C0">
                              <w:rPr>
                                <w:rFonts w:ascii="標楷體" w:eastAsia="標楷體" w:hAnsi="標楷體" w:hint="eastAsia"/>
                                <w:color w:val="000000"/>
                              </w:rPr>
                              <w:t>.</w:t>
                            </w:r>
                            <w:r>
                              <w:rPr>
                                <w:rFonts w:ascii="標楷體" w:eastAsia="標楷體" w:hAnsi="標楷體" w:hint="eastAsia"/>
                                <w:color w:val="000000"/>
                              </w:rPr>
                              <w:t>50</w:t>
                            </w:r>
                          </w:p>
                        </w:tc>
                      </w:tr>
                      <w:tr w:rsidR="000644F4" w:rsidRPr="00235909" w14:paraId="02D644ED" w14:textId="77777777" w:rsidTr="00E744E7">
                        <w:trPr>
                          <w:trHeight w:val="340"/>
                        </w:trPr>
                        <w:tc>
                          <w:tcPr>
                            <w:tcW w:w="588" w:type="pct"/>
                            <w:vAlign w:val="center"/>
                          </w:tcPr>
                          <w:p w14:paraId="43C2BC73"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2</w:t>
                            </w:r>
                          </w:p>
                        </w:tc>
                        <w:tc>
                          <w:tcPr>
                            <w:tcW w:w="1039" w:type="pct"/>
                            <w:tcBorders>
                              <w:top w:val="nil"/>
                              <w:left w:val="single" w:sz="4" w:space="0" w:color="auto"/>
                              <w:bottom w:val="single" w:sz="4" w:space="0" w:color="auto"/>
                              <w:right w:val="single" w:sz="4" w:space="0" w:color="auto"/>
                            </w:tcBorders>
                            <w:shd w:val="clear" w:color="auto" w:fill="auto"/>
                            <w:vAlign w:val="center"/>
                          </w:tcPr>
                          <w:p w14:paraId="20C456E7"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信義</w:t>
                            </w:r>
                          </w:p>
                        </w:tc>
                        <w:tc>
                          <w:tcPr>
                            <w:tcW w:w="1145" w:type="pct"/>
                            <w:tcBorders>
                              <w:top w:val="nil"/>
                              <w:left w:val="single" w:sz="4" w:space="0" w:color="auto"/>
                              <w:bottom w:val="single" w:sz="4" w:space="0" w:color="auto"/>
                              <w:right w:val="single" w:sz="4" w:space="0" w:color="auto"/>
                            </w:tcBorders>
                            <w:shd w:val="clear" w:color="auto" w:fill="auto"/>
                            <w:vAlign w:val="center"/>
                          </w:tcPr>
                          <w:p w14:paraId="2746AE9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97,520</w:t>
                            </w:r>
                          </w:p>
                        </w:tc>
                        <w:tc>
                          <w:tcPr>
                            <w:tcW w:w="1145" w:type="pct"/>
                            <w:tcBorders>
                              <w:top w:val="nil"/>
                              <w:left w:val="single" w:sz="4" w:space="0" w:color="auto"/>
                              <w:bottom w:val="single" w:sz="4" w:space="0" w:color="auto"/>
                              <w:right w:val="single" w:sz="4" w:space="0" w:color="auto"/>
                            </w:tcBorders>
                            <w:vAlign w:val="center"/>
                          </w:tcPr>
                          <w:p w14:paraId="5DA3B19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153,886</w:t>
                            </w:r>
                          </w:p>
                        </w:tc>
                        <w:tc>
                          <w:tcPr>
                            <w:tcW w:w="1083" w:type="pct"/>
                            <w:tcBorders>
                              <w:top w:val="nil"/>
                              <w:left w:val="single" w:sz="4" w:space="0" w:color="auto"/>
                              <w:bottom w:val="single" w:sz="4" w:space="0" w:color="auto"/>
                              <w:right w:val="single" w:sz="4" w:space="0" w:color="auto"/>
                            </w:tcBorders>
                            <w:shd w:val="clear" w:color="auto" w:fill="auto"/>
                            <w:vAlign w:val="center"/>
                          </w:tcPr>
                          <w:p w14:paraId="6BDFC6B0" w14:textId="43C87E2C" w:rsidR="000644F4" w:rsidRPr="00D45554" w:rsidRDefault="00C205C0" w:rsidP="00E744E7">
                            <w:pPr>
                              <w:spacing w:line="240" w:lineRule="exact"/>
                              <w:jc w:val="right"/>
                              <w:rPr>
                                <w:rFonts w:ascii="標楷體" w:eastAsia="標楷體" w:hAnsi="標楷體"/>
                                <w:b/>
                                <w:bCs/>
                              </w:rPr>
                            </w:pPr>
                            <w:r>
                              <w:rPr>
                                <w:rFonts w:ascii="標楷體" w:eastAsia="標楷體" w:hAnsi="標楷體" w:hint="eastAsia"/>
                                <w:color w:val="000000"/>
                              </w:rPr>
                              <w:t>5</w:t>
                            </w:r>
                            <w:r w:rsidR="00695671">
                              <w:rPr>
                                <w:rFonts w:ascii="標楷體" w:eastAsia="標楷體" w:hAnsi="標楷體" w:hint="eastAsia"/>
                                <w:color w:val="000000"/>
                              </w:rPr>
                              <w:t>7</w:t>
                            </w:r>
                            <w:r>
                              <w:rPr>
                                <w:rFonts w:ascii="標楷體" w:eastAsia="標楷體" w:hAnsi="標楷體" w:hint="eastAsia"/>
                                <w:color w:val="000000"/>
                              </w:rPr>
                              <w:t>.</w:t>
                            </w:r>
                            <w:r w:rsidR="00695671">
                              <w:rPr>
                                <w:rFonts w:ascii="標楷體" w:eastAsia="標楷體" w:hAnsi="標楷體" w:hint="eastAsia"/>
                                <w:color w:val="000000"/>
                              </w:rPr>
                              <w:t>80</w:t>
                            </w:r>
                          </w:p>
                        </w:tc>
                      </w:tr>
                      <w:tr w:rsidR="000644F4" w:rsidRPr="00235909" w14:paraId="2FCA1537" w14:textId="77777777" w:rsidTr="00E744E7">
                        <w:trPr>
                          <w:trHeight w:val="340"/>
                        </w:trPr>
                        <w:tc>
                          <w:tcPr>
                            <w:tcW w:w="588" w:type="pct"/>
                            <w:vAlign w:val="center"/>
                          </w:tcPr>
                          <w:p w14:paraId="711EFCA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3</w:t>
                            </w:r>
                          </w:p>
                        </w:tc>
                        <w:tc>
                          <w:tcPr>
                            <w:tcW w:w="1039" w:type="pct"/>
                            <w:tcBorders>
                              <w:top w:val="nil"/>
                              <w:left w:val="single" w:sz="4" w:space="0" w:color="auto"/>
                              <w:bottom w:val="single" w:sz="4" w:space="0" w:color="auto"/>
                              <w:right w:val="single" w:sz="4" w:space="0" w:color="auto"/>
                            </w:tcBorders>
                            <w:shd w:val="clear" w:color="auto" w:fill="auto"/>
                            <w:vAlign w:val="center"/>
                          </w:tcPr>
                          <w:p w14:paraId="4CCF9A97"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林口</w:t>
                            </w:r>
                          </w:p>
                        </w:tc>
                        <w:tc>
                          <w:tcPr>
                            <w:tcW w:w="1145" w:type="pct"/>
                            <w:tcBorders>
                              <w:top w:val="nil"/>
                              <w:left w:val="single" w:sz="4" w:space="0" w:color="auto"/>
                              <w:bottom w:val="single" w:sz="4" w:space="0" w:color="auto"/>
                              <w:right w:val="single" w:sz="4" w:space="0" w:color="auto"/>
                            </w:tcBorders>
                            <w:shd w:val="clear" w:color="auto" w:fill="auto"/>
                            <w:vAlign w:val="center"/>
                          </w:tcPr>
                          <w:p w14:paraId="536A707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62,317</w:t>
                            </w:r>
                          </w:p>
                        </w:tc>
                        <w:tc>
                          <w:tcPr>
                            <w:tcW w:w="1145" w:type="pct"/>
                            <w:tcBorders>
                              <w:top w:val="nil"/>
                              <w:left w:val="single" w:sz="4" w:space="0" w:color="auto"/>
                              <w:bottom w:val="single" w:sz="4" w:space="0" w:color="auto"/>
                              <w:right w:val="single" w:sz="4" w:space="0" w:color="auto"/>
                            </w:tcBorders>
                            <w:vAlign w:val="center"/>
                          </w:tcPr>
                          <w:p w14:paraId="356873DF"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82,863</w:t>
                            </w:r>
                          </w:p>
                        </w:tc>
                        <w:tc>
                          <w:tcPr>
                            <w:tcW w:w="1083" w:type="pct"/>
                            <w:tcBorders>
                              <w:top w:val="nil"/>
                              <w:left w:val="single" w:sz="4" w:space="0" w:color="auto"/>
                              <w:bottom w:val="single" w:sz="4" w:space="0" w:color="auto"/>
                              <w:right w:val="single" w:sz="4" w:space="0" w:color="auto"/>
                            </w:tcBorders>
                            <w:shd w:val="clear" w:color="auto" w:fill="auto"/>
                            <w:vAlign w:val="center"/>
                          </w:tcPr>
                          <w:p w14:paraId="0331FD2B"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32.97</w:t>
                            </w:r>
                          </w:p>
                        </w:tc>
                      </w:tr>
                      <w:tr w:rsidR="000644F4" w:rsidRPr="00235909" w14:paraId="522807BC" w14:textId="77777777" w:rsidTr="00E744E7">
                        <w:trPr>
                          <w:trHeight w:val="340"/>
                        </w:trPr>
                        <w:tc>
                          <w:tcPr>
                            <w:tcW w:w="588" w:type="pct"/>
                            <w:vAlign w:val="center"/>
                          </w:tcPr>
                          <w:p w14:paraId="769CBA7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4</w:t>
                            </w:r>
                          </w:p>
                        </w:tc>
                        <w:tc>
                          <w:tcPr>
                            <w:tcW w:w="1039" w:type="pct"/>
                            <w:tcBorders>
                              <w:top w:val="nil"/>
                              <w:left w:val="single" w:sz="4" w:space="0" w:color="auto"/>
                              <w:bottom w:val="single" w:sz="4" w:space="0" w:color="auto"/>
                              <w:right w:val="single" w:sz="4" w:space="0" w:color="auto"/>
                            </w:tcBorders>
                            <w:shd w:val="clear" w:color="auto" w:fill="auto"/>
                            <w:vAlign w:val="center"/>
                          </w:tcPr>
                          <w:p w14:paraId="75AA761E"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前鎮</w:t>
                            </w:r>
                          </w:p>
                        </w:tc>
                        <w:tc>
                          <w:tcPr>
                            <w:tcW w:w="1145" w:type="pct"/>
                            <w:tcBorders>
                              <w:top w:val="nil"/>
                              <w:left w:val="single" w:sz="4" w:space="0" w:color="auto"/>
                              <w:bottom w:val="single" w:sz="4" w:space="0" w:color="auto"/>
                              <w:right w:val="single" w:sz="4" w:space="0" w:color="auto"/>
                            </w:tcBorders>
                            <w:shd w:val="clear" w:color="auto" w:fill="auto"/>
                            <w:vAlign w:val="center"/>
                          </w:tcPr>
                          <w:p w14:paraId="278245BA"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128,280</w:t>
                            </w:r>
                          </w:p>
                        </w:tc>
                        <w:tc>
                          <w:tcPr>
                            <w:tcW w:w="1145" w:type="pct"/>
                            <w:tcBorders>
                              <w:top w:val="nil"/>
                              <w:left w:val="single" w:sz="4" w:space="0" w:color="auto"/>
                              <w:bottom w:val="single" w:sz="4" w:space="0" w:color="auto"/>
                              <w:right w:val="single" w:sz="4" w:space="0" w:color="auto"/>
                            </w:tcBorders>
                            <w:vAlign w:val="center"/>
                          </w:tcPr>
                          <w:p w14:paraId="4BB9A88B"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152,080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C83AA4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18.55</w:t>
                            </w:r>
                          </w:p>
                        </w:tc>
                      </w:tr>
                      <w:tr w:rsidR="000644F4" w:rsidRPr="00235909" w14:paraId="6226EBD7" w14:textId="77777777" w:rsidTr="00E744E7">
                        <w:trPr>
                          <w:trHeight w:val="340"/>
                        </w:trPr>
                        <w:tc>
                          <w:tcPr>
                            <w:tcW w:w="588" w:type="pct"/>
                            <w:vAlign w:val="center"/>
                          </w:tcPr>
                          <w:p w14:paraId="64BD9C0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5</w:t>
                            </w:r>
                          </w:p>
                        </w:tc>
                        <w:tc>
                          <w:tcPr>
                            <w:tcW w:w="1039" w:type="pct"/>
                            <w:tcBorders>
                              <w:top w:val="nil"/>
                              <w:left w:val="single" w:sz="4" w:space="0" w:color="auto"/>
                              <w:bottom w:val="single" w:sz="4" w:space="0" w:color="auto"/>
                              <w:right w:val="single" w:sz="4" w:space="0" w:color="auto"/>
                            </w:tcBorders>
                            <w:shd w:val="clear" w:color="auto" w:fill="auto"/>
                            <w:vAlign w:val="center"/>
                          </w:tcPr>
                          <w:p w14:paraId="59168AA2"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萬華</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0D15280"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75,757</w:t>
                            </w:r>
                          </w:p>
                        </w:tc>
                        <w:tc>
                          <w:tcPr>
                            <w:tcW w:w="1145" w:type="pct"/>
                            <w:tcBorders>
                              <w:top w:val="single" w:sz="4" w:space="0" w:color="auto"/>
                              <w:left w:val="single" w:sz="4" w:space="0" w:color="auto"/>
                              <w:bottom w:val="single" w:sz="4" w:space="0" w:color="auto"/>
                              <w:right w:val="single" w:sz="4" w:space="0" w:color="auto"/>
                            </w:tcBorders>
                            <w:vAlign w:val="center"/>
                          </w:tcPr>
                          <w:p w14:paraId="0956D6B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86,795</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6376DDC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14.57</w:t>
                            </w:r>
                          </w:p>
                        </w:tc>
                      </w:tr>
                      <w:tr w:rsidR="000644F4" w:rsidRPr="00235909" w14:paraId="3D69856A" w14:textId="77777777" w:rsidTr="00E744E7">
                        <w:trPr>
                          <w:trHeight w:val="340"/>
                        </w:trPr>
                        <w:tc>
                          <w:tcPr>
                            <w:tcW w:w="588" w:type="pct"/>
                            <w:vAlign w:val="center"/>
                          </w:tcPr>
                          <w:p w14:paraId="0A327B1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6</w:t>
                            </w:r>
                          </w:p>
                        </w:tc>
                        <w:tc>
                          <w:tcPr>
                            <w:tcW w:w="1039" w:type="pct"/>
                            <w:tcBorders>
                              <w:top w:val="nil"/>
                              <w:left w:val="single" w:sz="4" w:space="0" w:color="auto"/>
                              <w:bottom w:val="single" w:sz="4" w:space="0" w:color="auto"/>
                              <w:right w:val="single" w:sz="4" w:space="0" w:color="auto"/>
                            </w:tcBorders>
                            <w:shd w:val="clear" w:color="auto" w:fill="auto"/>
                            <w:vAlign w:val="center"/>
                          </w:tcPr>
                          <w:p w14:paraId="4DA7D420"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石門</w:t>
                            </w:r>
                          </w:p>
                        </w:tc>
                        <w:tc>
                          <w:tcPr>
                            <w:tcW w:w="1145" w:type="pct"/>
                            <w:tcBorders>
                              <w:top w:val="nil"/>
                              <w:left w:val="single" w:sz="4" w:space="0" w:color="auto"/>
                              <w:bottom w:val="single" w:sz="4" w:space="0" w:color="auto"/>
                              <w:right w:val="single" w:sz="4" w:space="0" w:color="auto"/>
                            </w:tcBorders>
                            <w:shd w:val="clear" w:color="auto" w:fill="auto"/>
                            <w:vAlign w:val="center"/>
                          </w:tcPr>
                          <w:p w14:paraId="3A81BC1F"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93,269</w:t>
                            </w:r>
                          </w:p>
                        </w:tc>
                        <w:tc>
                          <w:tcPr>
                            <w:tcW w:w="1145" w:type="pct"/>
                            <w:tcBorders>
                              <w:top w:val="nil"/>
                              <w:left w:val="single" w:sz="4" w:space="0" w:color="auto"/>
                              <w:bottom w:val="single" w:sz="4" w:space="0" w:color="auto"/>
                              <w:right w:val="single" w:sz="4" w:space="0" w:color="auto"/>
                            </w:tcBorders>
                            <w:vAlign w:val="center"/>
                          </w:tcPr>
                          <w:p w14:paraId="1E1ACBB4"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106,668</w:t>
                            </w:r>
                          </w:p>
                        </w:tc>
                        <w:tc>
                          <w:tcPr>
                            <w:tcW w:w="1083" w:type="pct"/>
                            <w:tcBorders>
                              <w:top w:val="nil"/>
                              <w:left w:val="single" w:sz="4" w:space="0" w:color="auto"/>
                              <w:bottom w:val="single" w:sz="4" w:space="0" w:color="auto"/>
                              <w:right w:val="single" w:sz="4" w:space="0" w:color="auto"/>
                            </w:tcBorders>
                            <w:shd w:val="clear" w:color="auto" w:fill="auto"/>
                            <w:vAlign w:val="center"/>
                          </w:tcPr>
                          <w:p w14:paraId="05057516"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14.37</w:t>
                            </w:r>
                          </w:p>
                        </w:tc>
                      </w:tr>
                      <w:tr w:rsidR="000644F4" w:rsidRPr="00235909" w14:paraId="7D339E28" w14:textId="77777777" w:rsidTr="00E744E7">
                        <w:trPr>
                          <w:trHeight w:val="340"/>
                        </w:trPr>
                        <w:tc>
                          <w:tcPr>
                            <w:tcW w:w="588" w:type="pct"/>
                            <w:vAlign w:val="center"/>
                          </w:tcPr>
                          <w:p w14:paraId="143004BC"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7</w:t>
                            </w:r>
                          </w:p>
                        </w:tc>
                        <w:tc>
                          <w:tcPr>
                            <w:tcW w:w="1039" w:type="pct"/>
                            <w:tcBorders>
                              <w:top w:val="nil"/>
                              <w:left w:val="single" w:sz="4" w:space="0" w:color="auto"/>
                              <w:bottom w:val="single" w:sz="4" w:space="0" w:color="auto"/>
                              <w:right w:val="single" w:sz="4" w:space="0" w:color="auto"/>
                            </w:tcBorders>
                            <w:shd w:val="clear" w:color="auto" w:fill="auto"/>
                            <w:vAlign w:val="center"/>
                          </w:tcPr>
                          <w:p w14:paraId="11324FE1"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博愛</w:t>
                            </w:r>
                          </w:p>
                        </w:tc>
                        <w:tc>
                          <w:tcPr>
                            <w:tcW w:w="1145" w:type="pct"/>
                            <w:tcBorders>
                              <w:top w:val="nil"/>
                              <w:left w:val="single" w:sz="4" w:space="0" w:color="auto"/>
                              <w:bottom w:val="single" w:sz="4" w:space="0" w:color="auto"/>
                              <w:right w:val="single" w:sz="4" w:space="0" w:color="auto"/>
                            </w:tcBorders>
                            <w:shd w:val="clear" w:color="auto" w:fill="auto"/>
                            <w:vAlign w:val="center"/>
                          </w:tcPr>
                          <w:p w14:paraId="522F2B53"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181,354</w:t>
                            </w:r>
                          </w:p>
                        </w:tc>
                        <w:tc>
                          <w:tcPr>
                            <w:tcW w:w="1145" w:type="pct"/>
                            <w:tcBorders>
                              <w:top w:val="nil"/>
                              <w:left w:val="single" w:sz="4" w:space="0" w:color="auto"/>
                              <w:bottom w:val="single" w:sz="4" w:space="0" w:color="auto"/>
                              <w:right w:val="single" w:sz="4" w:space="0" w:color="auto"/>
                            </w:tcBorders>
                            <w:vAlign w:val="center"/>
                          </w:tcPr>
                          <w:p w14:paraId="769DFF04"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205,200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64D43ED"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13.15</w:t>
                            </w:r>
                          </w:p>
                        </w:tc>
                      </w:tr>
                      <w:tr w:rsidR="000644F4" w:rsidRPr="00235909" w14:paraId="0E303378" w14:textId="77777777" w:rsidTr="00E744E7">
                        <w:trPr>
                          <w:trHeight w:val="340"/>
                        </w:trPr>
                        <w:tc>
                          <w:tcPr>
                            <w:tcW w:w="588" w:type="pct"/>
                            <w:vAlign w:val="center"/>
                          </w:tcPr>
                          <w:p w14:paraId="4047542D"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8</w:t>
                            </w:r>
                          </w:p>
                        </w:tc>
                        <w:tc>
                          <w:tcPr>
                            <w:tcW w:w="1039" w:type="pct"/>
                            <w:tcBorders>
                              <w:top w:val="nil"/>
                              <w:left w:val="single" w:sz="4" w:space="0" w:color="auto"/>
                              <w:bottom w:val="single" w:sz="4" w:space="0" w:color="auto"/>
                              <w:right w:val="single" w:sz="4" w:space="0" w:color="auto"/>
                            </w:tcBorders>
                            <w:shd w:val="clear" w:color="auto" w:fill="auto"/>
                            <w:vAlign w:val="center"/>
                          </w:tcPr>
                          <w:p w14:paraId="0B750EB4"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中港</w:t>
                            </w:r>
                          </w:p>
                        </w:tc>
                        <w:tc>
                          <w:tcPr>
                            <w:tcW w:w="1145" w:type="pct"/>
                            <w:tcBorders>
                              <w:top w:val="nil"/>
                              <w:left w:val="single" w:sz="4" w:space="0" w:color="auto"/>
                              <w:bottom w:val="single" w:sz="4" w:space="0" w:color="auto"/>
                              <w:right w:val="single" w:sz="4" w:space="0" w:color="auto"/>
                            </w:tcBorders>
                            <w:shd w:val="clear" w:color="auto" w:fill="auto"/>
                            <w:vAlign w:val="center"/>
                          </w:tcPr>
                          <w:p w14:paraId="24C1C66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85,480</w:t>
                            </w:r>
                          </w:p>
                        </w:tc>
                        <w:tc>
                          <w:tcPr>
                            <w:tcW w:w="1145" w:type="pct"/>
                            <w:tcBorders>
                              <w:top w:val="nil"/>
                              <w:left w:val="single" w:sz="4" w:space="0" w:color="auto"/>
                              <w:bottom w:val="single" w:sz="4" w:space="0" w:color="auto"/>
                              <w:right w:val="single" w:sz="4" w:space="0" w:color="auto"/>
                            </w:tcBorders>
                            <w:vAlign w:val="center"/>
                          </w:tcPr>
                          <w:p w14:paraId="38E4AA3E"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96,600</w:t>
                            </w:r>
                          </w:p>
                        </w:tc>
                        <w:tc>
                          <w:tcPr>
                            <w:tcW w:w="1083" w:type="pct"/>
                            <w:tcBorders>
                              <w:top w:val="nil"/>
                              <w:left w:val="single" w:sz="4" w:space="0" w:color="auto"/>
                              <w:bottom w:val="single" w:sz="4" w:space="0" w:color="auto"/>
                              <w:right w:val="single" w:sz="4" w:space="0" w:color="auto"/>
                            </w:tcBorders>
                            <w:shd w:val="clear" w:color="auto" w:fill="auto"/>
                            <w:vAlign w:val="center"/>
                          </w:tcPr>
                          <w:p w14:paraId="3763E40A"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13.01</w:t>
                            </w:r>
                          </w:p>
                        </w:tc>
                      </w:tr>
                      <w:tr w:rsidR="000644F4" w:rsidRPr="00235909" w14:paraId="35D5B55D" w14:textId="77777777" w:rsidTr="00E744E7">
                        <w:trPr>
                          <w:trHeight w:val="340"/>
                        </w:trPr>
                        <w:tc>
                          <w:tcPr>
                            <w:tcW w:w="588" w:type="pct"/>
                            <w:vAlign w:val="center"/>
                          </w:tcPr>
                          <w:p w14:paraId="6A334248"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9</w:t>
                            </w:r>
                          </w:p>
                        </w:tc>
                        <w:tc>
                          <w:tcPr>
                            <w:tcW w:w="1039" w:type="pct"/>
                            <w:tcBorders>
                              <w:top w:val="nil"/>
                              <w:left w:val="single" w:sz="4" w:space="0" w:color="auto"/>
                              <w:bottom w:val="single" w:sz="4" w:space="0" w:color="auto"/>
                              <w:right w:val="single" w:sz="4" w:space="0" w:color="auto"/>
                            </w:tcBorders>
                            <w:shd w:val="clear" w:color="auto" w:fill="auto"/>
                            <w:vAlign w:val="center"/>
                          </w:tcPr>
                          <w:p w14:paraId="4B82AD21"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內湖</w:t>
                            </w:r>
                          </w:p>
                        </w:tc>
                        <w:tc>
                          <w:tcPr>
                            <w:tcW w:w="1145" w:type="pct"/>
                            <w:tcBorders>
                              <w:top w:val="nil"/>
                              <w:left w:val="single" w:sz="4" w:space="0" w:color="auto"/>
                              <w:bottom w:val="single" w:sz="4" w:space="0" w:color="auto"/>
                              <w:right w:val="single" w:sz="4" w:space="0" w:color="auto"/>
                            </w:tcBorders>
                            <w:shd w:val="clear" w:color="auto" w:fill="auto"/>
                            <w:vAlign w:val="center"/>
                          </w:tcPr>
                          <w:p w14:paraId="6F38B72F"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74,252</w:t>
                            </w:r>
                          </w:p>
                        </w:tc>
                        <w:tc>
                          <w:tcPr>
                            <w:tcW w:w="1145" w:type="pct"/>
                            <w:tcBorders>
                              <w:top w:val="nil"/>
                              <w:left w:val="single" w:sz="4" w:space="0" w:color="auto"/>
                              <w:bottom w:val="single" w:sz="4" w:space="0" w:color="auto"/>
                              <w:right w:val="single" w:sz="4" w:space="0" w:color="auto"/>
                            </w:tcBorders>
                            <w:vAlign w:val="center"/>
                          </w:tcPr>
                          <w:p w14:paraId="6DD86B00"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83,323</w:t>
                            </w:r>
                          </w:p>
                        </w:tc>
                        <w:tc>
                          <w:tcPr>
                            <w:tcW w:w="1083" w:type="pct"/>
                            <w:tcBorders>
                              <w:top w:val="nil"/>
                              <w:left w:val="single" w:sz="4" w:space="0" w:color="auto"/>
                              <w:bottom w:val="single" w:sz="4" w:space="0" w:color="auto"/>
                              <w:right w:val="single" w:sz="4" w:space="0" w:color="auto"/>
                            </w:tcBorders>
                            <w:shd w:val="clear" w:color="auto" w:fill="auto"/>
                            <w:vAlign w:val="center"/>
                          </w:tcPr>
                          <w:p w14:paraId="228DD29E"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12.22</w:t>
                            </w:r>
                          </w:p>
                        </w:tc>
                      </w:tr>
                      <w:tr w:rsidR="000644F4" w:rsidRPr="00235909" w14:paraId="1E42ADB1" w14:textId="77777777" w:rsidTr="00E744E7">
                        <w:trPr>
                          <w:trHeight w:val="340"/>
                        </w:trPr>
                        <w:tc>
                          <w:tcPr>
                            <w:tcW w:w="588" w:type="pct"/>
                            <w:vAlign w:val="center"/>
                          </w:tcPr>
                          <w:p w14:paraId="629B92F0"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0</w:t>
                            </w:r>
                          </w:p>
                        </w:tc>
                        <w:tc>
                          <w:tcPr>
                            <w:tcW w:w="1039" w:type="pct"/>
                            <w:tcBorders>
                              <w:top w:val="nil"/>
                              <w:left w:val="single" w:sz="4" w:space="0" w:color="auto"/>
                              <w:bottom w:val="single" w:sz="4" w:space="0" w:color="auto"/>
                              <w:right w:val="single" w:sz="4" w:space="0" w:color="auto"/>
                            </w:tcBorders>
                            <w:shd w:val="clear" w:color="auto" w:fill="auto"/>
                            <w:vAlign w:val="center"/>
                          </w:tcPr>
                          <w:p w14:paraId="0560FF72"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寶中</w:t>
                            </w:r>
                          </w:p>
                        </w:tc>
                        <w:tc>
                          <w:tcPr>
                            <w:tcW w:w="1145" w:type="pct"/>
                            <w:tcBorders>
                              <w:top w:val="nil"/>
                              <w:left w:val="single" w:sz="4" w:space="0" w:color="auto"/>
                              <w:bottom w:val="single" w:sz="4" w:space="0" w:color="auto"/>
                              <w:right w:val="single" w:sz="4" w:space="0" w:color="auto"/>
                            </w:tcBorders>
                            <w:shd w:val="clear" w:color="auto" w:fill="auto"/>
                            <w:vAlign w:val="center"/>
                          </w:tcPr>
                          <w:p w14:paraId="75346E5C"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58,680</w:t>
                            </w:r>
                          </w:p>
                        </w:tc>
                        <w:tc>
                          <w:tcPr>
                            <w:tcW w:w="1145" w:type="pct"/>
                            <w:tcBorders>
                              <w:top w:val="nil"/>
                              <w:left w:val="single" w:sz="4" w:space="0" w:color="auto"/>
                              <w:bottom w:val="single" w:sz="4" w:space="0" w:color="auto"/>
                              <w:right w:val="single" w:sz="4" w:space="0" w:color="auto"/>
                            </w:tcBorders>
                            <w:vAlign w:val="center"/>
                          </w:tcPr>
                          <w:p w14:paraId="777AB73B"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65,040</w:t>
                            </w:r>
                          </w:p>
                        </w:tc>
                        <w:tc>
                          <w:tcPr>
                            <w:tcW w:w="1083" w:type="pct"/>
                            <w:tcBorders>
                              <w:top w:val="nil"/>
                              <w:left w:val="single" w:sz="4" w:space="0" w:color="auto"/>
                              <w:bottom w:val="single" w:sz="4" w:space="0" w:color="auto"/>
                              <w:right w:val="single" w:sz="4" w:space="0" w:color="auto"/>
                            </w:tcBorders>
                            <w:shd w:val="clear" w:color="auto" w:fill="auto"/>
                            <w:vAlign w:val="center"/>
                          </w:tcPr>
                          <w:p w14:paraId="39D43D5B"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10.84</w:t>
                            </w:r>
                          </w:p>
                        </w:tc>
                      </w:tr>
                      <w:tr w:rsidR="000644F4" w:rsidRPr="00235909" w14:paraId="43587BF9" w14:textId="77777777" w:rsidTr="00E744E7">
                        <w:trPr>
                          <w:trHeight w:val="340"/>
                        </w:trPr>
                        <w:tc>
                          <w:tcPr>
                            <w:tcW w:w="588" w:type="pct"/>
                            <w:vAlign w:val="center"/>
                          </w:tcPr>
                          <w:p w14:paraId="7F0E2CC6"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1</w:t>
                            </w:r>
                          </w:p>
                        </w:tc>
                        <w:tc>
                          <w:tcPr>
                            <w:tcW w:w="1039" w:type="pct"/>
                            <w:tcBorders>
                              <w:top w:val="nil"/>
                              <w:left w:val="single" w:sz="4" w:space="0" w:color="auto"/>
                              <w:bottom w:val="single" w:sz="4" w:space="0" w:color="auto"/>
                              <w:right w:val="single" w:sz="4" w:space="0" w:color="auto"/>
                            </w:tcBorders>
                            <w:shd w:val="clear" w:color="auto" w:fill="auto"/>
                            <w:vAlign w:val="center"/>
                          </w:tcPr>
                          <w:p w14:paraId="5DD8A116"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苓雅</w:t>
                            </w:r>
                          </w:p>
                        </w:tc>
                        <w:tc>
                          <w:tcPr>
                            <w:tcW w:w="1145" w:type="pct"/>
                            <w:tcBorders>
                              <w:top w:val="nil"/>
                              <w:left w:val="single" w:sz="4" w:space="0" w:color="auto"/>
                              <w:bottom w:val="single" w:sz="4" w:space="0" w:color="auto"/>
                              <w:right w:val="single" w:sz="4" w:space="0" w:color="auto"/>
                            </w:tcBorders>
                            <w:shd w:val="clear" w:color="auto" w:fill="auto"/>
                            <w:vAlign w:val="center"/>
                          </w:tcPr>
                          <w:p w14:paraId="5AA8BE4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134,645</w:t>
                            </w:r>
                          </w:p>
                        </w:tc>
                        <w:tc>
                          <w:tcPr>
                            <w:tcW w:w="1145" w:type="pct"/>
                            <w:tcBorders>
                              <w:top w:val="nil"/>
                              <w:left w:val="single" w:sz="4" w:space="0" w:color="auto"/>
                              <w:bottom w:val="single" w:sz="4" w:space="0" w:color="auto"/>
                              <w:right w:val="single" w:sz="4" w:space="0" w:color="auto"/>
                            </w:tcBorders>
                            <w:vAlign w:val="center"/>
                          </w:tcPr>
                          <w:p w14:paraId="1697A7B8"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148,854</w:t>
                            </w:r>
                          </w:p>
                        </w:tc>
                        <w:tc>
                          <w:tcPr>
                            <w:tcW w:w="1083" w:type="pct"/>
                            <w:tcBorders>
                              <w:top w:val="nil"/>
                              <w:left w:val="single" w:sz="4" w:space="0" w:color="auto"/>
                              <w:bottom w:val="single" w:sz="4" w:space="0" w:color="auto"/>
                              <w:right w:val="single" w:sz="4" w:space="0" w:color="auto"/>
                            </w:tcBorders>
                            <w:shd w:val="clear" w:color="auto" w:fill="auto"/>
                            <w:vAlign w:val="center"/>
                          </w:tcPr>
                          <w:p w14:paraId="530A0B18"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10.55</w:t>
                            </w:r>
                          </w:p>
                        </w:tc>
                      </w:tr>
                      <w:tr w:rsidR="000644F4" w:rsidRPr="00235909" w14:paraId="6349A4AE" w14:textId="77777777" w:rsidTr="00E744E7">
                        <w:trPr>
                          <w:trHeight w:val="340"/>
                        </w:trPr>
                        <w:tc>
                          <w:tcPr>
                            <w:tcW w:w="588" w:type="pct"/>
                            <w:vAlign w:val="center"/>
                          </w:tcPr>
                          <w:p w14:paraId="3498DAA5"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2</w:t>
                            </w:r>
                          </w:p>
                        </w:tc>
                        <w:tc>
                          <w:tcPr>
                            <w:tcW w:w="1039" w:type="pct"/>
                            <w:tcBorders>
                              <w:top w:val="nil"/>
                              <w:left w:val="single" w:sz="4" w:space="0" w:color="auto"/>
                              <w:bottom w:val="single" w:sz="4" w:space="0" w:color="auto"/>
                              <w:right w:val="single" w:sz="4" w:space="0" w:color="auto"/>
                            </w:tcBorders>
                            <w:shd w:val="clear" w:color="auto" w:fill="auto"/>
                            <w:vAlign w:val="center"/>
                          </w:tcPr>
                          <w:p w14:paraId="6708C7F4" w14:textId="77777777" w:rsidR="000644F4" w:rsidRPr="00235909" w:rsidRDefault="000644F4" w:rsidP="00E744E7">
                            <w:pPr>
                              <w:spacing w:line="240" w:lineRule="exact"/>
                              <w:jc w:val="center"/>
                              <w:rPr>
                                <w:rFonts w:ascii="標楷體" w:eastAsia="標楷體" w:hAnsi="標楷體"/>
                                <w:b/>
                                <w:bCs/>
                              </w:rPr>
                            </w:pPr>
                            <w:r w:rsidRPr="00235909">
                              <w:rPr>
                                <w:rFonts w:ascii="標楷體" w:eastAsia="標楷體" w:hAnsi="標楷體" w:hint="eastAsia"/>
                                <w:color w:val="000000"/>
                              </w:rPr>
                              <w:t>三峽</w:t>
                            </w:r>
                          </w:p>
                        </w:tc>
                        <w:tc>
                          <w:tcPr>
                            <w:tcW w:w="1145" w:type="pct"/>
                            <w:tcBorders>
                              <w:top w:val="nil"/>
                              <w:left w:val="single" w:sz="4" w:space="0" w:color="auto"/>
                              <w:bottom w:val="single" w:sz="4" w:space="0" w:color="auto"/>
                              <w:right w:val="single" w:sz="4" w:space="0" w:color="auto"/>
                            </w:tcBorders>
                            <w:shd w:val="clear" w:color="auto" w:fill="auto"/>
                            <w:vAlign w:val="center"/>
                          </w:tcPr>
                          <w:p w14:paraId="56EBB79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74,800</w:t>
                            </w:r>
                          </w:p>
                        </w:tc>
                        <w:tc>
                          <w:tcPr>
                            <w:tcW w:w="1145" w:type="pct"/>
                            <w:tcBorders>
                              <w:top w:val="nil"/>
                              <w:left w:val="single" w:sz="4" w:space="0" w:color="auto"/>
                              <w:bottom w:val="single" w:sz="4" w:space="0" w:color="auto"/>
                              <w:right w:val="single" w:sz="4" w:space="0" w:color="auto"/>
                            </w:tcBorders>
                            <w:vAlign w:val="center"/>
                          </w:tcPr>
                          <w:p w14:paraId="2BEE7DBC"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82,640</w:t>
                            </w:r>
                          </w:p>
                        </w:tc>
                        <w:tc>
                          <w:tcPr>
                            <w:tcW w:w="1083" w:type="pct"/>
                            <w:tcBorders>
                              <w:top w:val="nil"/>
                              <w:left w:val="single" w:sz="4" w:space="0" w:color="auto"/>
                              <w:bottom w:val="single" w:sz="4" w:space="0" w:color="auto"/>
                              <w:right w:val="single" w:sz="4" w:space="0" w:color="auto"/>
                            </w:tcBorders>
                            <w:shd w:val="clear" w:color="auto" w:fill="auto"/>
                            <w:vAlign w:val="center"/>
                          </w:tcPr>
                          <w:p w14:paraId="775A6E62"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10.48</w:t>
                            </w:r>
                          </w:p>
                        </w:tc>
                      </w:tr>
                      <w:tr w:rsidR="000644F4" w:rsidRPr="00235909" w14:paraId="38D3A0CF" w14:textId="77777777" w:rsidTr="00E744E7">
                        <w:trPr>
                          <w:trHeight w:val="340"/>
                        </w:trPr>
                        <w:tc>
                          <w:tcPr>
                            <w:tcW w:w="588" w:type="pct"/>
                            <w:vAlign w:val="center"/>
                          </w:tcPr>
                          <w:p w14:paraId="1B3F8373" w14:textId="77777777" w:rsidR="000644F4" w:rsidRPr="00235909" w:rsidRDefault="000644F4" w:rsidP="00E744E7">
                            <w:pPr>
                              <w:spacing w:line="240" w:lineRule="exact"/>
                              <w:jc w:val="center"/>
                              <w:rPr>
                                <w:rFonts w:ascii="標楷體" w:eastAsia="標楷體" w:hAnsi="標楷體"/>
                              </w:rPr>
                            </w:pPr>
                            <w:r w:rsidRPr="00235909">
                              <w:rPr>
                                <w:rFonts w:ascii="標楷體" w:eastAsia="標楷體" w:hAnsi="標楷體" w:hint="eastAsia"/>
                              </w:rPr>
                              <w:t>1</w:t>
                            </w:r>
                            <w:r w:rsidRPr="00235909">
                              <w:rPr>
                                <w:rFonts w:ascii="標楷體" w:eastAsia="標楷體" w:hAnsi="標楷體"/>
                              </w:rPr>
                              <w:t>3</w:t>
                            </w:r>
                          </w:p>
                        </w:tc>
                        <w:tc>
                          <w:tcPr>
                            <w:tcW w:w="1039" w:type="pct"/>
                            <w:tcBorders>
                              <w:top w:val="nil"/>
                              <w:left w:val="single" w:sz="4" w:space="0" w:color="auto"/>
                              <w:bottom w:val="single" w:sz="4" w:space="0" w:color="auto"/>
                              <w:right w:val="single" w:sz="4" w:space="0" w:color="auto"/>
                            </w:tcBorders>
                            <w:shd w:val="clear" w:color="auto" w:fill="auto"/>
                            <w:vAlign w:val="center"/>
                          </w:tcPr>
                          <w:p w14:paraId="6EA29D41" w14:textId="77777777" w:rsidR="000644F4" w:rsidRPr="000D0702" w:rsidRDefault="000644F4" w:rsidP="00E744E7">
                            <w:pPr>
                              <w:spacing w:line="240" w:lineRule="exact"/>
                              <w:jc w:val="center"/>
                              <w:rPr>
                                <w:rFonts w:ascii="標楷體" w:eastAsia="標楷體" w:hAnsi="標楷體"/>
                              </w:rPr>
                            </w:pPr>
                            <w:r w:rsidRPr="000D0702">
                              <w:rPr>
                                <w:rFonts w:ascii="標楷體" w:eastAsia="標楷體" w:hAnsi="標楷體" w:hint="eastAsia"/>
                              </w:rPr>
                              <w:t>新工</w:t>
                            </w:r>
                          </w:p>
                        </w:tc>
                        <w:tc>
                          <w:tcPr>
                            <w:tcW w:w="1145" w:type="pct"/>
                            <w:tcBorders>
                              <w:top w:val="nil"/>
                              <w:left w:val="single" w:sz="4" w:space="0" w:color="auto"/>
                              <w:bottom w:val="single" w:sz="4" w:space="0" w:color="auto"/>
                              <w:right w:val="single" w:sz="4" w:space="0" w:color="auto"/>
                            </w:tcBorders>
                            <w:shd w:val="clear" w:color="auto" w:fill="auto"/>
                            <w:vAlign w:val="center"/>
                          </w:tcPr>
                          <w:p w14:paraId="6F77B594"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76,760</w:t>
                            </w:r>
                          </w:p>
                        </w:tc>
                        <w:tc>
                          <w:tcPr>
                            <w:tcW w:w="1145" w:type="pct"/>
                            <w:tcBorders>
                              <w:top w:val="nil"/>
                              <w:left w:val="single" w:sz="4" w:space="0" w:color="auto"/>
                              <w:bottom w:val="single" w:sz="4" w:space="0" w:color="auto"/>
                              <w:right w:val="single" w:sz="4" w:space="0" w:color="auto"/>
                            </w:tcBorders>
                            <w:vAlign w:val="center"/>
                          </w:tcPr>
                          <w:p w14:paraId="5E7DEF6A" w14:textId="77777777" w:rsidR="000644F4" w:rsidRPr="00D45554" w:rsidRDefault="000644F4" w:rsidP="00E744E7">
                            <w:pPr>
                              <w:spacing w:line="240" w:lineRule="exact"/>
                              <w:jc w:val="right"/>
                              <w:rPr>
                                <w:rFonts w:ascii="標楷體" w:eastAsia="標楷體" w:hAnsi="標楷體"/>
                                <w:color w:val="000000"/>
                              </w:rPr>
                            </w:pPr>
                            <w:r w:rsidRPr="00D45554">
                              <w:rPr>
                                <w:rFonts w:ascii="標楷體" w:eastAsia="標楷體" w:hAnsi="標楷體" w:hint="eastAsia"/>
                                <w:color w:val="000000"/>
                              </w:rPr>
                              <w:t>84,560</w:t>
                            </w:r>
                          </w:p>
                        </w:tc>
                        <w:tc>
                          <w:tcPr>
                            <w:tcW w:w="1083" w:type="pct"/>
                            <w:tcBorders>
                              <w:top w:val="nil"/>
                              <w:left w:val="single" w:sz="4" w:space="0" w:color="auto"/>
                              <w:bottom w:val="single" w:sz="4" w:space="0" w:color="auto"/>
                              <w:right w:val="single" w:sz="4" w:space="0" w:color="auto"/>
                            </w:tcBorders>
                            <w:shd w:val="clear" w:color="auto" w:fill="auto"/>
                            <w:vAlign w:val="center"/>
                          </w:tcPr>
                          <w:p w14:paraId="2056B111" w14:textId="77777777" w:rsidR="000644F4" w:rsidRPr="00D45554" w:rsidRDefault="000644F4" w:rsidP="00E744E7">
                            <w:pPr>
                              <w:spacing w:line="240" w:lineRule="exact"/>
                              <w:jc w:val="right"/>
                              <w:rPr>
                                <w:rFonts w:ascii="標楷體" w:eastAsia="標楷體" w:hAnsi="標楷體"/>
                                <w:b/>
                                <w:bCs/>
                              </w:rPr>
                            </w:pPr>
                            <w:r w:rsidRPr="00D45554">
                              <w:rPr>
                                <w:rFonts w:ascii="標楷體" w:eastAsia="標楷體" w:hAnsi="標楷體" w:hint="eastAsia"/>
                                <w:color w:val="000000"/>
                              </w:rPr>
                              <w:t>10.16</w:t>
                            </w:r>
                          </w:p>
                        </w:tc>
                      </w:tr>
                    </w:tbl>
                    <w:p w14:paraId="29CCF18E" w14:textId="77777777" w:rsidR="000644F4" w:rsidRPr="000D0702" w:rsidRDefault="000644F4" w:rsidP="000644F4">
                      <w:pPr>
                        <w:ind w:left="450" w:hangingChars="250" w:hanging="450"/>
                        <w:rPr>
                          <w:rFonts w:ascii="標楷體" w:eastAsia="標楷體" w:hAnsi="標楷體"/>
                          <w:sz w:val="18"/>
                          <w:szCs w:val="18"/>
                        </w:rPr>
                      </w:pPr>
                      <w:r w:rsidRPr="000D0702">
                        <w:rPr>
                          <w:rFonts w:ascii="標楷體" w:eastAsia="標楷體" w:hAnsi="標楷體" w:hint="eastAsia"/>
                          <w:sz w:val="18"/>
                          <w:szCs w:val="18"/>
                        </w:rPr>
                        <w:t>資料來源：整理自臺灣土地銀行公司提供資料。</w:t>
                      </w:r>
                    </w:p>
                  </w:txbxContent>
                </v:textbox>
                <w10:wrap type="tight" anchorx="margin"/>
              </v:shape>
            </w:pict>
          </mc:Fallback>
        </mc:AlternateContent>
      </w:r>
      <w:r w:rsidRPr="00FD146B">
        <w:rPr>
          <w:rFonts w:hint="eastAsia"/>
          <w:noProof/>
          <w:spacing w:val="-8"/>
        </w:rPr>
        <mc:AlternateContent>
          <mc:Choice Requires="wps">
            <w:drawing>
              <wp:anchor distT="0" distB="0" distL="114300" distR="114300" simplePos="0" relativeHeight="251738112" behindDoc="0" locked="0" layoutInCell="1" allowOverlap="1" wp14:anchorId="174121C6" wp14:editId="58D09FEF">
                <wp:simplePos x="0" y="0"/>
                <wp:positionH relativeFrom="margin">
                  <wp:posOffset>3076575</wp:posOffset>
                </wp:positionH>
                <wp:positionV relativeFrom="paragraph">
                  <wp:posOffset>1170940</wp:posOffset>
                </wp:positionV>
                <wp:extent cx="3556000" cy="2755900"/>
                <wp:effectExtent l="0" t="0" r="6350" b="6350"/>
                <wp:wrapThrough wrapText="bothSides">
                  <wp:wrapPolygon edited="0">
                    <wp:start x="0" y="0"/>
                    <wp:lineTo x="0" y="21500"/>
                    <wp:lineTo x="21523" y="21500"/>
                    <wp:lineTo x="21523" y="0"/>
                    <wp:lineTo x="0" y="0"/>
                  </wp:wrapPolygon>
                </wp:wrapThrough>
                <wp:docPr id="6" name="文字方塊 6"/>
                <wp:cNvGraphicFramePr/>
                <a:graphic xmlns:a="http://schemas.openxmlformats.org/drawingml/2006/main">
                  <a:graphicData uri="http://schemas.microsoft.com/office/word/2010/wordprocessingShape">
                    <wps:wsp>
                      <wps:cNvSpPr txBox="1"/>
                      <wps:spPr>
                        <a:xfrm>
                          <a:off x="0" y="0"/>
                          <a:ext cx="3556000" cy="2755900"/>
                        </a:xfrm>
                        <a:prstGeom prst="rect">
                          <a:avLst/>
                        </a:prstGeom>
                        <a:solidFill>
                          <a:schemeClr val="lt1"/>
                        </a:solidFill>
                        <a:ln w="6350">
                          <a:noFill/>
                        </a:ln>
                      </wps:spPr>
                      <wps:txbx>
                        <w:txbxContent>
                          <w:p w14:paraId="538F9BF2" w14:textId="77777777" w:rsidR="00833ABC" w:rsidRPr="00E54515" w:rsidRDefault="00833ABC" w:rsidP="00833ABC">
                            <w:pPr>
                              <w:jc w:val="center"/>
                              <w:rPr>
                                <w:rFonts w:ascii="標楷體" w:eastAsia="標楷體" w:hAnsi="標楷體"/>
                                <w:b/>
                                <w:bCs/>
                              </w:rPr>
                            </w:pPr>
                            <w:r w:rsidRPr="00E54515">
                              <w:rPr>
                                <w:rFonts w:ascii="標楷體" w:eastAsia="標楷體" w:hAnsi="標楷體" w:hint="eastAsia"/>
                                <w:b/>
                                <w:bCs/>
                              </w:rPr>
                              <w:t>圖1　臺灣土地銀行公司用電情形</w:t>
                            </w:r>
                          </w:p>
                          <w:p w14:paraId="475E83E8" w14:textId="77777777" w:rsidR="00833ABC" w:rsidRDefault="00833ABC" w:rsidP="00833ABC">
                            <w:r>
                              <w:rPr>
                                <w:noProof/>
                              </w:rPr>
                              <w:drawing>
                                <wp:inline distT="0" distB="0" distL="0" distR="0" wp14:anchorId="193F3DA0" wp14:editId="020E13FA">
                                  <wp:extent cx="3366770" cy="2066290"/>
                                  <wp:effectExtent l="0" t="0" r="5080" b="0"/>
                                  <wp:docPr id="4" name="圖表 4">
                                    <a:extLst xmlns:a="http://schemas.openxmlformats.org/drawingml/2006/main">
                                      <a:ext uri="{FF2B5EF4-FFF2-40B4-BE49-F238E27FC236}">
                                        <a16:creationId xmlns:a16="http://schemas.microsoft.com/office/drawing/2014/main" id="{215E0AA6-6BB6-4D43-AA92-39904E0CC2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FF731D4" w14:textId="77777777" w:rsidR="00833ABC" w:rsidRPr="00FD146B" w:rsidRDefault="00833ABC" w:rsidP="00833ABC">
                            <w:pPr>
                              <w:spacing w:line="220" w:lineRule="exact"/>
                              <w:rPr>
                                <w:rFonts w:ascii="標楷體" w:eastAsia="標楷體" w:hAnsi="標楷體"/>
                                <w:sz w:val="18"/>
                                <w:szCs w:val="18"/>
                              </w:rPr>
                            </w:pPr>
                            <w:r w:rsidRPr="00FD146B">
                              <w:rPr>
                                <w:rFonts w:ascii="標楷體" w:eastAsia="標楷體" w:hAnsi="標楷體" w:hint="eastAsia"/>
                                <w:sz w:val="18"/>
                                <w:szCs w:val="18"/>
                              </w:rPr>
                              <w:t>資料來源：整理自臺灣土地銀行公司提供資料。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121C6" id="文字方塊 6" o:spid="_x0000_s1028" type="#_x0000_t202" style="position:absolute;left:0;text-align:left;margin-left:242.25pt;margin-top:92.2pt;width:280pt;height:217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" fillcolor="white [3201]" stroked="f" strokeweight=".5pt">
                <v:textbox>
                  <w:txbxContent>
                    <w:p w14:paraId="538F9BF2" w14:textId="77777777" w:rsidR="00833ABC" w:rsidRPr="00E54515" w:rsidRDefault="00833ABC" w:rsidP="00833ABC">
                      <w:pPr>
                        <w:jc w:val="center"/>
                        <w:rPr>
                          <w:rFonts w:ascii="標楷體" w:eastAsia="標楷體" w:hAnsi="標楷體"/>
                          <w:b/>
                          <w:bCs/>
                        </w:rPr>
                      </w:pPr>
                      <w:r w:rsidRPr="00E54515">
                        <w:rPr>
                          <w:rFonts w:ascii="標楷體" w:eastAsia="標楷體" w:hAnsi="標楷體" w:hint="eastAsia"/>
                          <w:b/>
                          <w:bCs/>
                        </w:rPr>
                        <w:t>圖1　臺灣土地銀行公司用電情形</w:t>
                      </w:r>
                    </w:p>
                    <w:p w14:paraId="475E83E8" w14:textId="77777777" w:rsidR="00833ABC" w:rsidRDefault="00833ABC" w:rsidP="00833ABC">
                      <w:r>
                        <w:rPr>
                          <w:noProof/>
                        </w:rPr>
                        <w:drawing>
                          <wp:inline distT="0" distB="0" distL="0" distR="0" wp14:anchorId="193F3DA0" wp14:editId="020E13FA">
                            <wp:extent cx="3366770" cy="2066290"/>
                            <wp:effectExtent l="0" t="0" r="5080" b="0"/>
                            <wp:docPr id="4" name="圖表 4">
                              <a:extLst xmlns:a="http://schemas.openxmlformats.org/drawingml/2006/main">
                                <a:ext uri="{FF2B5EF4-FFF2-40B4-BE49-F238E27FC236}">
                                  <a16:creationId xmlns:a16="http://schemas.microsoft.com/office/drawing/2014/main" id="{215E0AA6-6BB6-4D43-AA92-39904E0CC2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FF731D4" w14:textId="77777777" w:rsidR="00833ABC" w:rsidRPr="00FD146B" w:rsidRDefault="00833ABC" w:rsidP="00833ABC">
                      <w:pPr>
                        <w:spacing w:line="220" w:lineRule="exact"/>
                        <w:rPr>
                          <w:rFonts w:ascii="標楷體" w:eastAsia="標楷體" w:hAnsi="標楷體"/>
                          <w:sz w:val="18"/>
                          <w:szCs w:val="18"/>
                        </w:rPr>
                      </w:pPr>
                      <w:r w:rsidRPr="00FD146B">
                        <w:rPr>
                          <w:rFonts w:ascii="標楷體" w:eastAsia="標楷體" w:hAnsi="標楷體" w:hint="eastAsia"/>
                          <w:sz w:val="18"/>
                          <w:szCs w:val="18"/>
                        </w:rPr>
                        <w:t>資料來源：整理自臺灣土地銀行公司提供資料。</w:t>
                      </w:r>
                    </w:p>
                  </w:txbxContent>
                </v:textbox>
                <w10:wrap type="through" anchorx="margin"/>
              </v:shape>
            </w:pict>
          </mc:Fallback>
        </mc:AlternateContent>
      </w:r>
      <w:r w:rsidR="0034429E">
        <w:rPr>
          <w:rFonts w:hint="eastAsia"/>
          <w:b/>
        </w:rPr>
        <w:t>（2</w:t>
      </w:r>
      <w:r w:rsidR="009F5D30">
        <w:rPr>
          <w:rFonts w:hint="eastAsia"/>
          <w:b/>
        </w:rPr>
        <w:t xml:space="preserve">）　</w:t>
      </w:r>
      <w:r w:rsidR="005E73C8">
        <w:rPr>
          <w:rFonts w:hint="eastAsia"/>
          <w:b/>
        </w:rPr>
        <w:t>積極落實節能措施，</w:t>
      </w:r>
      <w:r w:rsidR="00575E7A">
        <w:rPr>
          <w:rFonts w:hint="eastAsia"/>
          <w:b/>
        </w:rPr>
        <w:t>近</w:t>
      </w:r>
      <w:proofErr w:type="gramStart"/>
      <w:r w:rsidR="00575E7A">
        <w:rPr>
          <w:rFonts w:hint="eastAsia"/>
          <w:b/>
        </w:rPr>
        <w:t>3</w:t>
      </w:r>
      <w:proofErr w:type="gramEnd"/>
      <w:r w:rsidR="00575E7A">
        <w:rPr>
          <w:rFonts w:hint="eastAsia"/>
          <w:b/>
        </w:rPr>
        <w:t>年度</w:t>
      </w:r>
      <w:proofErr w:type="gramStart"/>
      <w:r w:rsidR="00575E7A">
        <w:rPr>
          <w:rFonts w:hint="eastAsia"/>
          <w:b/>
        </w:rPr>
        <w:t>已達節電</w:t>
      </w:r>
      <w:proofErr w:type="gramEnd"/>
      <w:r w:rsidR="00575E7A">
        <w:rPr>
          <w:rFonts w:hint="eastAsia"/>
          <w:b/>
        </w:rPr>
        <w:t>目標值，</w:t>
      </w:r>
      <w:r w:rsidR="005E73C8">
        <w:rPr>
          <w:rFonts w:hint="eastAsia"/>
          <w:b/>
        </w:rPr>
        <w:t>惟</w:t>
      </w:r>
      <w:r w:rsidR="007D2CC9" w:rsidRPr="007D2CC9">
        <w:rPr>
          <w:rFonts w:hint="eastAsia"/>
          <w:b/>
        </w:rPr>
        <w:t>部分分行因設備老舊，致用電量大幅成長或用電統計錯誤，</w:t>
      </w:r>
      <w:r w:rsidR="00575E7A">
        <w:rPr>
          <w:rFonts w:hint="eastAsia"/>
          <w:b/>
        </w:rPr>
        <w:t>不利能源管理之落實及永續報告書揭露之正確性</w:t>
      </w:r>
      <w:r w:rsidR="0034429E">
        <w:rPr>
          <w:rFonts w:hint="eastAsia"/>
          <w:b/>
        </w:rPr>
        <w:t>：</w:t>
      </w:r>
      <w:r w:rsidR="0034429E" w:rsidRPr="00FD146B">
        <w:rPr>
          <w:rFonts w:hint="eastAsia"/>
          <w:spacing w:val="-8"/>
        </w:rPr>
        <w:t>臺灣土地銀行</w:t>
      </w:r>
      <w:r w:rsidR="0034429E" w:rsidRPr="00833ABC">
        <w:rPr>
          <w:rFonts w:hint="eastAsia"/>
        </w:rPr>
        <w:t>公司</w:t>
      </w:r>
      <w:r w:rsidR="007D2CC9" w:rsidRPr="00833ABC">
        <w:rPr>
          <w:rFonts w:hint="eastAsia"/>
        </w:rPr>
        <w:t>111至113年</w:t>
      </w:r>
      <w:r w:rsidR="0068157A" w:rsidRPr="00833ABC">
        <w:rPr>
          <w:rFonts w:hint="eastAsia"/>
        </w:rPr>
        <w:t>度</w:t>
      </w:r>
      <w:r w:rsidR="007D2CC9" w:rsidRPr="00833ABC">
        <w:rPr>
          <w:rFonts w:hint="eastAsia"/>
        </w:rPr>
        <w:t>用電量分別為2,518萬餘度、2,443萬餘度、2,387萬餘度，逐年減少</w:t>
      </w:r>
      <w:r w:rsidR="00180532" w:rsidRPr="00833ABC">
        <w:rPr>
          <w:rFonts w:hint="eastAsia"/>
        </w:rPr>
        <w:t>，減少幅度介於2.28％至4.10％間</w:t>
      </w:r>
      <w:r w:rsidR="007D2CC9" w:rsidRPr="00833ABC">
        <w:rPr>
          <w:rFonts w:hint="eastAsia"/>
        </w:rPr>
        <w:t>，</w:t>
      </w:r>
      <w:r w:rsidR="00180532" w:rsidRPr="00833ABC">
        <w:rPr>
          <w:rFonts w:hint="eastAsia"/>
        </w:rPr>
        <w:t>已</w:t>
      </w:r>
      <w:r w:rsidR="007D2CC9" w:rsidRPr="00833ABC">
        <w:rPr>
          <w:rFonts w:hint="eastAsia"/>
        </w:rPr>
        <w:t>達</w:t>
      </w:r>
      <w:r w:rsidR="00180532" w:rsidRPr="00833ABC">
        <w:rPr>
          <w:rFonts w:hint="eastAsia"/>
        </w:rPr>
        <w:t>每年</w:t>
      </w:r>
      <w:r w:rsidR="00395DCF" w:rsidRPr="00833ABC">
        <w:rPr>
          <w:rFonts w:hint="eastAsia"/>
        </w:rPr>
        <w:t>節電</w:t>
      </w:r>
      <w:r w:rsidR="007D2CC9" w:rsidRPr="00833ABC">
        <w:rPr>
          <w:rFonts w:hint="eastAsia"/>
        </w:rPr>
        <w:t>目標值</w:t>
      </w:r>
      <w:r w:rsidR="00A6608C" w:rsidRPr="00833ABC">
        <w:rPr>
          <w:rFonts w:hint="eastAsia"/>
        </w:rPr>
        <w:t>1％</w:t>
      </w:r>
      <w:r w:rsidR="00BF4544" w:rsidRPr="00833ABC">
        <w:rPr>
          <w:rFonts w:hint="eastAsia"/>
        </w:rPr>
        <w:t>（圖1）</w:t>
      </w:r>
      <w:r w:rsidR="00B01C2D" w:rsidRPr="00833ABC">
        <w:rPr>
          <w:rFonts w:hint="eastAsia"/>
        </w:rPr>
        <w:t>，</w:t>
      </w:r>
      <w:proofErr w:type="gramStart"/>
      <w:r w:rsidR="007D2CC9" w:rsidRPr="00833ABC">
        <w:rPr>
          <w:rFonts w:hint="eastAsia"/>
        </w:rPr>
        <w:t>惟查</w:t>
      </w:r>
      <w:r w:rsidR="00F44BEB" w:rsidRPr="00833ABC">
        <w:rPr>
          <w:rFonts w:hint="eastAsia"/>
        </w:rPr>
        <w:t>該</w:t>
      </w:r>
      <w:proofErr w:type="gramEnd"/>
      <w:r w:rsidR="007D2CC9" w:rsidRPr="00833ABC">
        <w:rPr>
          <w:rFonts w:hint="eastAsia"/>
        </w:rPr>
        <w:t>公司14</w:t>
      </w:r>
      <w:r w:rsidR="008A68FC" w:rsidRPr="00833ABC">
        <w:rPr>
          <w:rFonts w:hint="eastAsia"/>
        </w:rPr>
        <w:t>8家</w:t>
      </w:r>
      <w:r w:rsidR="007D2CC9" w:rsidRPr="00833ABC">
        <w:rPr>
          <w:rFonts w:hint="eastAsia"/>
        </w:rPr>
        <w:t>分行</w:t>
      </w:r>
      <w:r w:rsidR="00BF4544" w:rsidRPr="00833ABC">
        <w:rPr>
          <w:rFonts w:hint="eastAsia"/>
        </w:rPr>
        <w:t>中</w:t>
      </w:r>
      <w:r w:rsidR="007D2CC9" w:rsidRPr="00833ABC">
        <w:rPr>
          <w:rFonts w:hint="eastAsia"/>
        </w:rPr>
        <w:t>，計有59家分行</w:t>
      </w:r>
      <w:proofErr w:type="gramStart"/>
      <w:r w:rsidR="007D2CC9" w:rsidRPr="00833ABC">
        <w:rPr>
          <w:rFonts w:hint="eastAsia"/>
        </w:rPr>
        <w:t>113</w:t>
      </w:r>
      <w:proofErr w:type="gramEnd"/>
      <w:r w:rsidR="007D2CC9" w:rsidRPr="00833ABC">
        <w:rPr>
          <w:rFonts w:hint="eastAsia"/>
        </w:rPr>
        <w:t>年度用電量較</w:t>
      </w:r>
      <w:proofErr w:type="gramStart"/>
      <w:r w:rsidR="007D2CC9" w:rsidRPr="00833ABC">
        <w:rPr>
          <w:rFonts w:hint="eastAsia"/>
        </w:rPr>
        <w:t>112</w:t>
      </w:r>
      <w:proofErr w:type="gramEnd"/>
      <w:r w:rsidR="007D2CC9" w:rsidRPr="00833ABC">
        <w:rPr>
          <w:rFonts w:hint="eastAsia"/>
        </w:rPr>
        <w:t>年度增加，增加比率介於0.09％至89.50％</w:t>
      </w:r>
      <w:r w:rsidR="008A68FC" w:rsidRPr="00833ABC">
        <w:rPr>
          <w:rFonts w:hint="eastAsia"/>
        </w:rPr>
        <w:t>間</w:t>
      </w:r>
      <w:r w:rsidR="007D2CC9" w:rsidRPr="00833ABC">
        <w:rPr>
          <w:rFonts w:hint="eastAsia"/>
        </w:rPr>
        <w:t>，其中連續</w:t>
      </w:r>
      <w:proofErr w:type="gramStart"/>
      <w:r w:rsidR="007D2CC9" w:rsidRPr="00833ABC">
        <w:rPr>
          <w:rFonts w:hint="eastAsia"/>
        </w:rPr>
        <w:t>2</w:t>
      </w:r>
      <w:proofErr w:type="gramEnd"/>
      <w:r w:rsidR="007D2CC9" w:rsidRPr="00833ABC">
        <w:rPr>
          <w:rFonts w:hint="eastAsia"/>
        </w:rPr>
        <w:t>年度用電量增加者，計有26家分行，甚有13家分行</w:t>
      </w:r>
      <w:proofErr w:type="gramStart"/>
      <w:r w:rsidR="007D2CC9" w:rsidRPr="00833ABC">
        <w:rPr>
          <w:rFonts w:hint="eastAsia"/>
        </w:rPr>
        <w:t>113</w:t>
      </w:r>
      <w:proofErr w:type="gramEnd"/>
      <w:r w:rsidR="007D2CC9" w:rsidRPr="00833ABC">
        <w:rPr>
          <w:rFonts w:hint="eastAsia"/>
        </w:rPr>
        <w:t>年度用電量較</w:t>
      </w:r>
      <w:proofErr w:type="gramStart"/>
      <w:r w:rsidR="007D2CC9" w:rsidRPr="00833ABC">
        <w:rPr>
          <w:rFonts w:hint="eastAsia"/>
        </w:rPr>
        <w:t>112</w:t>
      </w:r>
      <w:proofErr w:type="gramEnd"/>
      <w:r w:rsidR="007D2CC9" w:rsidRPr="00833ABC">
        <w:rPr>
          <w:rFonts w:hint="eastAsia"/>
        </w:rPr>
        <w:t>年度增加</w:t>
      </w:r>
      <w:r w:rsidR="00575E7A" w:rsidRPr="00833ABC">
        <w:rPr>
          <w:rFonts w:hint="eastAsia"/>
        </w:rPr>
        <w:t>逾</w:t>
      </w:r>
      <w:r w:rsidR="007D2CC9" w:rsidRPr="00833ABC">
        <w:rPr>
          <w:rFonts w:hint="eastAsia"/>
        </w:rPr>
        <w:t>10％，</w:t>
      </w:r>
      <w:r w:rsidR="005E73C8" w:rsidRPr="00833ABC">
        <w:rPr>
          <w:rFonts w:hint="eastAsia"/>
        </w:rPr>
        <w:t>並有</w:t>
      </w:r>
      <w:r w:rsidR="007D2CC9" w:rsidRPr="00833ABC">
        <w:rPr>
          <w:rFonts w:hint="eastAsia"/>
        </w:rPr>
        <w:t>2家分行分別較</w:t>
      </w:r>
      <w:proofErr w:type="gramStart"/>
      <w:r w:rsidR="007D2CC9" w:rsidRPr="00833ABC">
        <w:rPr>
          <w:rFonts w:hint="eastAsia"/>
        </w:rPr>
        <w:t>112</w:t>
      </w:r>
      <w:proofErr w:type="gramEnd"/>
      <w:r w:rsidR="007D2CC9" w:rsidRPr="00833ABC">
        <w:rPr>
          <w:rFonts w:hint="eastAsia"/>
        </w:rPr>
        <w:t>年度增加89.50％</w:t>
      </w:r>
      <w:r w:rsidR="005E73C8" w:rsidRPr="00833ABC">
        <w:rPr>
          <w:rFonts w:hint="eastAsia"/>
        </w:rPr>
        <w:t>及</w:t>
      </w:r>
      <w:r w:rsidR="007D2CC9" w:rsidRPr="00833ABC">
        <w:rPr>
          <w:rFonts w:hint="eastAsia"/>
        </w:rPr>
        <w:t>57.80％</w:t>
      </w:r>
      <w:r w:rsidR="00BF4544" w:rsidRPr="00833ABC">
        <w:rPr>
          <w:rFonts w:hint="eastAsia"/>
        </w:rPr>
        <w:t>（表2）</w:t>
      </w:r>
      <w:r w:rsidR="007D2CC9" w:rsidRPr="00833ABC">
        <w:rPr>
          <w:rFonts w:hint="eastAsia"/>
        </w:rPr>
        <w:t>，據該公司說明</w:t>
      </w:r>
      <w:r w:rsidR="005E73C8" w:rsidRPr="00833ABC">
        <w:rPr>
          <w:rFonts w:hint="eastAsia"/>
        </w:rPr>
        <w:t>，</w:t>
      </w:r>
      <w:r w:rsidR="007D2CC9" w:rsidRPr="00833ABC">
        <w:rPr>
          <w:rFonts w:hint="eastAsia"/>
        </w:rPr>
        <w:t>主要係冰水主機、空調設備等部分耗能設備老舊，耗電量逐年增加所致。</w:t>
      </w:r>
      <w:r w:rsidR="008A68FC" w:rsidRPr="00833ABC">
        <w:rPr>
          <w:rFonts w:hint="eastAsia"/>
        </w:rPr>
        <w:t>另</w:t>
      </w:r>
      <w:r w:rsidR="007D2CC9" w:rsidRPr="00833ABC">
        <w:rPr>
          <w:rFonts w:hint="eastAsia"/>
        </w:rPr>
        <w:t>經抽查</w:t>
      </w:r>
      <w:r w:rsidR="008A68FC" w:rsidRPr="00833ABC">
        <w:rPr>
          <w:rFonts w:hint="eastAsia"/>
        </w:rPr>
        <w:t>該公司分行</w:t>
      </w:r>
      <w:r w:rsidR="007D2CC9" w:rsidRPr="00833ABC">
        <w:rPr>
          <w:rFonts w:hint="eastAsia"/>
        </w:rPr>
        <w:t>用電填報情形，發現</w:t>
      </w:r>
      <w:r w:rsidR="008A68FC" w:rsidRPr="00833ABC">
        <w:rPr>
          <w:rFonts w:hint="eastAsia"/>
        </w:rPr>
        <w:t>部分</w:t>
      </w:r>
      <w:r w:rsidR="007D2CC9" w:rsidRPr="00833ABC">
        <w:rPr>
          <w:rFonts w:hint="eastAsia"/>
        </w:rPr>
        <w:t>分行</w:t>
      </w:r>
      <w:r w:rsidR="008A68FC" w:rsidRPr="00833ABC">
        <w:rPr>
          <w:rFonts w:hint="eastAsia"/>
        </w:rPr>
        <w:t>存有</w:t>
      </w:r>
      <w:proofErr w:type="gramStart"/>
      <w:r w:rsidR="008A68FC" w:rsidRPr="00833ABC">
        <w:rPr>
          <w:rFonts w:hint="eastAsia"/>
        </w:rPr>
        <w:t>誤植或</w:t>
      </w:r>
      <w:r w:rsidR="007D2CC9" w:rsidRPr="00833ABC">
        <w:rPr>
          <w:rFonts w:hint="eastAsia"/>
        </w:rPr>
        <w:t>未</w:t>
      </w:r>
      <w:proofErr w:type="gramEnd"/>
      <w:r w:rsidR="007D2CC9" w:rsidRPr="00833ABC">
        <w:rPr>
          <w:rFonts w:hint="eastAsia"/>
        </w:rPr>
        <w:t>確實填報</w:t>
      </w:r>
      <w:r w:rsidR="008A68FC" w:rsidRPr="00833ABC">
        <w:rPr>
          <w:rFonts w:hint="eastAsia"/>
        </w:rPr>
        <w:t>實際用電量之情事</w:t>
      </w:r>
      <w:r w:rsidR="007D2CC9" w:rsidRPr="00833ABC">
        <w:rPr>
          <w:rFonts w:hint="eastAsia"/>
        </w:rPr>
        <w:t>，恐不利能源管理之落實及永續報告書揭露之正確性</w:t>
      </w:r>
      <w:r w:rsidR="00373DFB" w:rsidRPr="00833ABC">
        <w:rPr>
          <w:rFonts w:hint="eastAsia"/>
        </w:rPr>
        <w:t>，經函請臺灣土地銀行公司</w:t>
      </w:r>
      <w:r w:rsidR="007D2CC9" w:rsidRPr="00833ABC">
        <w:rPr>
          <w:rFonts w:hint="eastAsia"/>
        </w:rPr>
        <w:t>積極提升永續資訊揭露之完整性與正確性，以有效管理能源使用情形，並優先</w:t>
      </w:r>
      <w:proofErr w:type="gramStart"/>
      <w:r w:rsidR="007D2CC9" w:rsidRPr="00833ABC">
        <w:rPr>
          <w:rFonts w:hint="eastAsia"/>
        </w:rPr>
        <w:t>汰</w:t>
      </w:r>
      <w:proofErr w:type="gramEnd"/>
      <w:r w:rsidR="007D2CC9" w:rsidRPr="00833ABC">
        <w:rPr>
          <w:rFonts w:hint="eastAsia"/>
        </w:rPr>
        <w:t>換</w:t>
      </w:r>
      <w:proofErr w:type="gramStart"/>
      <w:r w:rsidR="007D2CC9" w:rsidRPr="00833ABC">
        <w:rPr>
          <w:rFonts w:hint="eastAsia"/>
        </w:rPr>
        <w:t>老舊耗電</w:t>
      </w:r>
      <w:proofErr w:type="gramEnd"/>
      <w:r w:rsidR="007D2CC9" w:rsidRPr="00833ABC">
        <w:rPr>
          <w:rFonts w:hint="eastAsia"/>
        </w:rPr>
        <w:t>設備，以達成低碳營運目標</w:t>
      </w:r>
      <w:r w:rsidR="0034429E" w:rsidRPr="00833ABC">
        <w:rPr>
          <w:rFonts w:hint="eastAsia"/>
          <w:szCs w:val="32"/>
        </w:rPr>
        <w:t>。據復：</w:t>
      </w:r>
      <w:r w:rsidR="00E54515" w:rsidRPr="00833ABC">
        <w:rPr>
          <w:rFonts w:hint="eastAsia"/>
          <w:szCs w:val="32"/>
        </w:rPr>
        <w:t>經再確認西三重、信義分行用電量誤植，西三重分行</w:t>
      </w:r>
      <w:proofErr w:type="gramStart"/>
      <w:r w:rsidR="003C392A" w:rsidRPr="00833ABC">
        <w:rPr>
          <w:rFonts w:hint="eastAsia"/>
          <w:szCs w:val="32"/>
        </w:rPr>
        <w:t>113</w:t>
      </w:r>
      <w:proofErr w:type="gramEnd"/>
      <w:r w:rsidR="003C392A" w:rsidRPr="00833ABC">
        <w:rPr>
          <w:rFonts w:hint="eastAsia"/>
          <w:szCs w:val="32"/>
        </w:rPr>
        <w:t>年度正確用電量為6</w:t>
      </w:r>
      <w:r w:rsidR="00B7466F" w:rsidRPr="00833ABC">
        <w:rPr>
          <w:rFonts w:hint="eastAsia"/>
          <w:szCs w:val="32"/>
        </w:rPr>
        <w:t>萬</w:t>
      </w:r>
      <w:r w:rsidR="003C392A" w:rsidRPr="00833ABC">
        <w:rPr>
          <w:szCs w:val="32"/>
        </w:rPr>
        <w:t>642</w:t>
      </w:r>
      <w:r w:rsidR="003C392A" w:rsidRPr="00833ABC">
        <w:rPr>
          <w:rFonts w:hint="eastAsia"/>
          <w:szCs w:val="32"/>
        </w:rPr>
        <w:t>度，信義分行112及</w:t>
      </w:r>
      <w:proofErr w:type="gramStart"/>
      <w:r w:rsidR="003C392A" w:rsidRPr="00833ABC">
        <w:rPr>
          <w:rFonts w:hint="eastAsia"/>
          <w:szCs w:val="32"/>
        </w:rPr>
        <w:t>113</w:t>
      </w:r>
      <w:proofErr w:type="gramEnd"/>
      <w:r w:rsidR="003C392A" w:rsidRPr="00833ABC">
        <w:rPr>
          <w:rFonts w:hint="eastAsia"/>
          <w:szCs w:val="32"/>
        </w:rPr>
        <w:t>年度正確用電量分別為</w:t>
      </w:r>
      <w:r w:rsidR="00E2569B" w:rsidRPr="00833ABC">
        <w:rPr>
          <w:rFonts w:hint="eastAsia"/>
          <w:szCs w:val="32"/>
        </w:rPr>
        <w:t>11</w:t>
      </w:r>
      <w:r w:rsidR="00B7466F" w:rsidRPr="00833ABC">
        <w:rPr>
          <w:rFonts w:hint="eastAsia"/>
          <w:szCs w:val="32"/>
        </w:rPr>
        <w:t>萬</w:t>
      </w:r>
      <w:r w:rsidR="00E2569B" w:rsidRPr="00833ABC">
        <w:rPr>
          <w:rFonts w:hint="eastAsia"/>
          <w:szCs w:val="32"/>
        </w:rPr>
        <w:t>4,</w:t>
      </w:r>
      <w:r w:rsidR="00E2569B" w:rsidRPr="00833ABC">
        <w:rPr>
          <w:szCs w:val="32"/>
        </w:rPr>
        <w:t>240</w:t>
      </w:r>
      <w:r w:rsidR="00E2569B" w:rsidRPr="00833ABC">
        <w:rPr>
          <w:rFonts w:hint="eastAsia"/>
          <w:szCs w:val="32"/>
        </w:rPr>
        <w:t>度及12</w:t>
      </w:r>
      <w:r w:rsidR="00B7466F" w:rsidRPr="00833ABC">
        <w:rPr>
          <w:rFonts w:hint="eastAsia"/>
          <w:szCs w:val="32"/>
        </w:rPr>
        <w:t>萬</w:t>
      </w:r>
      <w:r w:rsidR="00E2569B" w:rsidRPr="00833ABC">
        <w:rPr>
          <w:szCs w:val="32"/>
        </w:rPr>
        <w:t>80</w:t>
      </w:r>
      <w:r w:rsidR="00E2569B" w:rsidRPr="00833ABC">
        <w:rPr>
          <w:rFonts w:hint="eastAsia"/>
          <w:szCs w:val="32"/>
        </w:rPr>
        <w:t>度。</w:t>
      </w:r>
      <w:r w:rsidR="00441241" w:rsidRPr="00833ABC">
        <w:rPr>
          <w:rFonts w:hint="eastAsia"/>
          <w:szCs w:val="32"/>
        </w:rPr>
        <w:t>為避免用電量</w:t>
      </w:r>
      <w:r w:rsidR="004A0B42" w:rsidRPr="00833ABC">
        <w:rPr>
          <w:rFonts w:hint="eastAsia"/>
          <w:szCs w:val="32"/>
        </w:rPr>
        <w:t>填報</w:t>
      </w:r>
      <w:r w:rsidR="00441241" w:rsidRPr="00833ABC">
        <w:rPr>
          <w:rFonts w:hint="eastAsia"/>
          <w:szCs w:val="32"/>
        </w:rPr>
        <w:t>誤植情事，將</w:t>
      </w:r>
      <w:r w:rsidR="00560836" w:rsidRPr="00833ABC">
        <w:rPr>
          <w:rFonts w:hint="eastAsia"/>
          <w:szCs w:val="32"/>
        </w:rPr>
        <w:t>加強</w:t>
      </w:r>
      <w:r w:rsidR="00441241" w:rsidRPr="00833ABC">
        <w:rPr>
          <w:rFonts w:hint="eastAsia"/>
          <w:szCs w:val="32"/>
        </w:rPr>
        <w:t>內部檢核機制，並自</w:t>
      </w:r>
      <w:proofErr w:type="gramStart"/>
      <w:r w:rsidR="00441241" w:rsidRPr="00833ABC">
        <w:rPr>
          <w:rFonts w:hint="eastAsia"/>
          <w:szCs w:val="32"/>
        </w:rPr>
        <w:t>114</w:t>
      </w:r>
      <w:proofErr w:type="gramEnd"/>
      <w:r w:rsidR="00441241" w:rsidRPr="00833ABC">
        <w:rPr>
          <w:rFonts w:hint="eastAsia"/>
          <w:szCs w:val="32"/>
        </w:rPr>
        <w:t>年度起將</w:t>
      </w:r>
      <w:r w:rsidR="004A0B42" w:rsidRPr="00833ABC">
        <w:rPr>
          <w:rFonts w:hint="eastAsia"/>
          <w:szCs w:val="32"/>
        </w:rPr>
        <w:t>數據填報正確性納入管理績效扣分項目，</w:t>
      </w:r>
      <w:r w:rsidR="00560836" w:rsidRPr="00833ABC">
        <w:rPr>
          <w:rFonts w:hint="eastAsia"/>
          <w:szCs w:val="32"/>
        </w:rPr>
        <w:t>另</w:t>
      </w:r>
      <w:r w:rsidR="00E46AF6" w:rsidRPr="00833ABC">
        <w:rPr>
          <w:rFonts w:hint="eastAsia"/>
          <w:szCs w:val="32"/>
        </w:rPr>
        <w:t>將持續推動老舊設備改善及宣導用電行為</w:t>
      </w:r>
      <w:r w:rsidR="00560836" w:rsidRPr="00833ABC">
        <w:rPr>
          <w:rFonts w:hint="eastAsia"/>
          <w:szCs w:val="32"/>
        </w:rPr>
        <w:t>，</w:t>
      </w:r>
      <w:proofErr w:type="gramStart"/>
      <w:r w:rsidR="00560836" w:rsidRPr="00833ABC">
        <w:rPr>
          <w:rFonts w:hint="eastAsia"/>
          <w:szCs w:val="32"/>
        </w:rPr>
        <w:t>俾</w:t>
      </w:r>
      <w:proofErr w:type="gramEnd"/>
      <w:r w:rsidR="00560836" w:rsidRPr="00833ABC">
        <w:rPr>
          <w:rFonts w:hint="eastAsia"/>
          <w:szCs w:val="32"/>
        </w:rPr>
        <w:t>強化</w:t>
      </w:r>
      <w:proofErr w:type="gramStart"/>
      <w:r w:rsidR="00560836" w:rsidRPr="00833ABC">
        <w:rPr>
          <w:rFonts w:hint="eastAsia"/>
          <w:szCs w:val="32"/>
        </w:rPr>
        <w:t>節能減碳管理</w:t>
      </w:r>
      <w:proofErr w:type="gramEnd"/>
      <w:r w:rsidR="00560836" w:rsidRPr="00833ABC">
        <w:rPr>
          <w:rFonts w:hint="eastAsia"/>
          <w:szCs w:val="32"/>
        </w:rPr>
        <w:t>作業流程</w:t>
      </w:r>
      <w:r w:rsidR="00E46AF6" w:rsidRPr="00833ABC">
        <w:rPr>
          <w:rFonts w:hint="eastAsia"/>
          <w:szCs w:val="32"/>
        </w:rPr>
        <w:t>，以落實低</w:t>
      </w:r>
      <w:r w:rsidR="00E46AF6" w:rsidRPr="00FD146B">
        <w:rPr>
          <w:rFonts w:hint="eastAsia"/>
          <w:spacing w:val="-8"/>
          <w:szCs w:val="32"/>
        </w:rPr>
        <w:t>碳營運</w:t>
      </w:r>
      <w:r w:rsidR="0034429E" w:rsidRPr="00FD146B">
        <w:rPr>
          <w:rFonts w:hint="eastAsia"/>
          <w:spacing w:val="-8"/>
          <w:szCs w:val="32"/>
        </w:rPr>
        <w:t>。</w:t>
      </w:r>
    </w:p>
    <w:p w14:paraId="38A814B0" w14:textId="1B833CD4" w:rsidR="0034429E" w:rsidRPr="005145F6" w:rsidRDefault="00875F7C" w:rsidP="006E4CB5">
      <w:pPr>
        <w:pStyle w:val="02A45"/>
        <w:spacing w:line="520" w:lineRule="exact"/>
        <w:ind w:firstLine="1261"/>
        <w:rPr>
          <w:spacing w:val="-4"/>
          <w:sz w:val="28"/>
          <w:szCs w:val="28"/>
        </w:rPr>
      </w:pPr>
      <w:r>
        <w:rPr>
          <w:rFonts w:hint="eastAsia"/>
          <w:sz w:val="28"/>
          <w:szCs w:val="28"/>
        </w:rPr>
        <w:lastRenderedPageBreak/>
        <w:t>4</w:t>
      </w:r>
      <w:r w:rsidR="0034429E">
        <w:rPr>
          <w:rFonts w:hint="eastAsia"/>
          <w:sz w:val="28"/>
          <w:szCs w:val="28"/>
        </w:rPr>
        <w:t>.</w:t>
      </w:r>
      <w:r w:rsidR="00350B0D">
        <w:rPr>
          <w:rFonts w:hint="eastAsia"/>
          <w:sz w:val="28"/>
          <w:szCs w:val="28"/>
        </w:rPr>
        <w:t xml:space="preserve">　</w:t>
      </w:r>
      <w:r w:rsidR="00350B0D" w:rsidRPr="005145F6">
        <w:rPr>
          <w:rFonts w:hint="eastAsia"/>
          <w:spacing w:val="-4"/>
          <w:sz w:val="28"/>
          <w:szCs w:val="28"/>
        </w:rPr>
        <w:t>積極透過消費紅利</w:t>
      </w:r>
      <w:r w:rsidR="005145F6" w:rsidRPr="005145F6">
        <w:rPr>
          <w:rFonts w:hint="eastAsia"/>
          <w:spacing w:val="-4"/>
          <w:sz w:val="28"/>
          <w:szCs w:val="28"/>
        </w:rPr>
        <w:t>回饋</w:t>
      </w:r>
      <w:r w:rsidR="00350B0D" w:rsidRPr="005145F6">
        <w:rPr>
          <w:rFonts w:hint="eastAsia"/>
          <w:spacing w:val="-4"/>
          <w:sz w:val="28"/>
          <w:szCs w:val="28"/>
        </w:rPr>
        <w:t>等方式擴</w:t>
      </w:r>
      <w:r w:rsidR="003A033E" w:rsidRPr="005145F6">
        <w:rPr>
          <w:rFonts w:hint="eastAsia"/>
          <w:spacing w:val="-4"/>
          <w:sz w:val="28"/>
          <w:szCs w:val="28"/>
        </w:rPr>
        <w:t>展信用卡業務，</w:t>
      </w:r>
      <w:r w:rsidR="008A68FC" w:rsidRPr="005145F6">
        <w:rPr>
          <w:rFonts w:hint="eastAsia"/>
          <w:spacing w:val="-4"/>
          <w:sz w:val="28"/>
          <w:szCs w:val="28"/>
        </w:rPr>
        <w:t>惟</w:t>
      </w:r>
      <w:proofErr w:type="gramStart"/>
      <w:r w:rsidR="00435770" w:rsidRPr="005145F6">
        <w:rPr>
          <w:rFonts w:hint="eastAsia"/>
          <w:spacing w:val="-4"/>
          <w:sz w:val="28"/>
          <w:szCs w:val="28"/>
        </w:rPr>
        <w:t>主力卡種近</w:t>
      </w:r>
      <w:r w:rsidR="008A68FC" w:rsidRPr="005145F6">
        <w:rPr>
          <w:rFonts w:hint="eastAsia"/>
          <w:spacing w:val="-4"/>
          <w:sz w:val="28"/>
          <w:szCs w:val="28"/>
        </w:rPr>
        <w:t>年</w:t>
      </w:r>
      <w:proofErr w:type="gramEnd"/>
      <w:r w:rsidR="008A68FC" w:rsidRPr="005145F6">
        <w:rPr>
          <w:rFonts w:hint="eastAsia"/>
          <w:spacing w:val="-4"/>
          <w:sz w:val="28"/>
          <w:szCs w:val="28"/>
        </w:rPr>
        <w:t>虧損</w:t>
      </w:r>
      <w:r w:rsidR="00435770" w:rsidRPr="005145F6">
        <w:rPr>
          <w:rFonts w:hint="eastAsia"/>
          <w:spacing w:val="-4"/>
          <w:sz w:val="28"/>
          <w:szCs w:val="28"/>
        </w:rPr>
        <w:t>金額</w:t>
      </w:r>
      <w:r w:rsidR="00922789" w:rsidRPr="005145F6">
        <w:rPr>
          <w:rFonts w:hint="eastAsia"/>
          <w:spacing w:val="-4"/>
          <w:sz w:val="28"/>
          <w:szCs w:val="28"/>
        </w:rPr>
        <w:t>漸增</w:t>
      </w:r>
      <w:r w:rsidR="004A023C" w:rsidRPr="005145F6">
        <w:rPr>
          <w:rFonts w:hint="eastAsia"/>
          <w:spacing w:val="-4"/>
          <w:sz w:val="28"/>
          <w:szCs w:val="28"/>
        </w:rPr>
        <w:t>，又逾期帳款比率高於同業，允宜</w:t>
      </w:r>
      <w:proofErr w:type="gramStart"/>
      <w:r w:rsidR="004A023C" w:rsidRPr="005145F6">
        <w:rPr>
          <w:rFonts w:hint="eastAsia"/>
          <w:spacing w:val="-4"/>
          <w:sz w:val="28"/>
          <w:szCs w:val="28"/>
        </w:rPr>
        <w:t>研</w:t>
      </w:r>
      <w:proofErr w:type="gramEnd"/>
      <w:r w:rsidR="004A023C" w:rsidRPr="005145F6">
        <w:rPr>
          <w:rFonts w:hint="eastAsia"/>
          <w:spacing w:val="-4"/>
          <w:sz w:val="28"/>
          <w:szCs w:val="28"/>
        </w:rPr>
        <w:t>謀提升</w:t>
      </w:r>
      <w:proofErr w:type="gramStart"/>
      <w:r w:rsidR="00435770" w:rsidRPr="005145F6">
        <w:rPr>
          <w:rFonts w:hint="eastAsia"/>
          <w:spacing w:val="-4"/>
          <w:sz w:val="28"/>
          <w:szCs w:val="28"/>
        </w:rPr>
        <w:t>主力卡種收益</w:t>
      </w:r>
      <w:proofErr w:type="gramEnd"/>
      <w:r w:rsidR="004A023C" w:rsidRPr="005145F6">
        <w:rPr>
          <w:rFonts w:hint="eastAsia"/>
          <w:spacing w:val="-4"/>
          <w:sz w:val="28"/>
          <w:szCs w:val="28"/>
        </w:rPr>
        <w:t>並控管壞帳風險。</w:t>
      </w:r>
    </w:p>
    <w:p w14:paraId="232E6401" w14:textId="75289EC1" w:rsidR="0034429E" w:rsidRPr="00555710" w:rsidRDefault="00833ABC" w:rsidP="00CF6F10">
      <w:pPr>
        <w:overflowPunct w:val="0"/>
        <w:spacing w:line="500" w:lineRule="exact"/>
        <w:ind w:firstLineChars="200" w:firstLine="480"/>
        <w:jc w:val="both"/>
        <w:rPr>
          <w:rFonts w:ascii="標楷體" w:eastAsia="標楷體" w:hAnsi="標楷體"/>
        </w:rPr>
      </w:pPr>
      <w:r>
        <w:rPr>
          <w:noProof/>
        </w:rPr>
        <mc:AlternateContent>
          <mc:Choice Requires="wps">
            <w:drawing>
              <wp:anchor distT="0" distB="0" distL="114300" distR="114300" simplePos="0" relativeHeight="251740160" behindDoc="1" locked="0" layoutInCell="1" allowOverlap="1" wp14:anchorId="325F5637" wp14:editId="0F2926A3">
                <wp:simplePos x="0" y="0"/>
                <wp:positionH relativeFrom="margin">
                  <wp:posOffset>2726690</wp:posOffset>
                </wp:positionH>
                <wp:positionV relativeFrom="paragraph">
                  <wp:posOffset>1115695</wp:posOffset>
                </wp:positionV>
                <wp:extent cx="3838575" cy="294005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838575" cy="2940050"/>
                        </a:xfrm>
                        <a:prstGeom prst="rect">
                          <a:avLst/>
                        </a:prstGeom>
                        <a:noFill/>
                        <a:ln w="6350">
                          <a:noFill/>
                        </a:ln>
                      </wps:spPr>
                      <wps:txbx>
                        <w:txbxContent>
                          <w:p w14:paraId="135B66A7" w14:textId="77777777" w:rsidR="00833ABC" w:rsidRPr="0017731F" w:rsidRDefault="00833ABC" w:rsidP="00833ABC">
                            <w:pPr>
                              <w:ind w:left="464" w:hangingChars="200" w:hanging="464"/>
                              <w:rPr>
                                <w:rFonts w:ascii="標楷體" w:eastAsia="標楷體" w:hAnsi="標楷體"/>
                                <w:b/>
                                <w:spacing w:val="-4"/>
                              </w:rPr>
                            </w:pPr>
                            <w:r w:rsidRPr="0017731F">
                              <w:rPr>
                                <w:rFonts w:ascii="標楷體" w:eastAsia="標楷體" w:hAnsi="標楷體" w:hint="eastAsia"/>
                                <w:b/>
                                <w:spacing w:val="-4"/>
                              </w:rPr>
                              <w:t>圖</w:t>
                            </w:r>
                            <w:r w:rsidRPr="0017731F">
                              <w:rPr>
                                <w:rFonts w:ascii="標楷體" w:eastAsia="標楷體" w:hAnsi="標楷體"/>
                                <w:b/>
                                <w:spacing w:val="-4"/>
                              </w:rPr>
                              <w:t>2</w:t>
                            </w:r>
                            <w:r w:rsidRPr="0017731F">
                              <w:rPr>
                                <w:rFonts w:ascii="標楷體" w:eastAsia="標楷體" w:hAnsi="標楷體" w:hint="eastAsia"/>
                                <w:b/>
                                <w:spacing w:val="-4"/>
                              </w:rPr>
                              <w:t xml:space="preserve">  臺灣土地銀行公司信用卡業務</w:t>
                            </w:r>
                            <w:r>
                              <w:rPr>
                                <w:rFonts w:ascii="標楷體" w:eastAsia="標楷體" w:hAnsi="標楷體" w:hint="eastAsia"/>
                                <w:b/>
                                <w:spacing w:val="-4"/>
                              </w:rPr>
                              <w:t>虧損</w:t>
                            </w:r>
                            <w:r w:rsidRPr="0017731F">
                              <w:rPr>
                                <w:rFonts w:ascii="標楷體" w:eastAsia="標楷體" w:hAnsi="標楷體" w:hint="eastAsia"/>
                                <w:b/>
                                <w:spacing w:val="-4"/>
                              </w:rPr>
                              <w:t>及逾期帳款情形</w:t>
                            </w:r>
                          </w:p>
                          <w:p w14:paraId="347DE092" w14:textId="77777777" w:rsidR="00833ABC" w:rsidRDefault="00833ABC" w:rsidP="00E74C80">
                            <w:pPr>
                              <w:ind w:left="648" w:hangingChars="270" w:hanging="648"/>
                              <w:rPr>
                                <w:rFonts w:ascii="標楷體" w:eastAsia="標楷體" w:hAnsi="標楷體"/>
                                <w:b/>
                              </w:rPr>
                            </w:pPr>
                            <w:r>
                              <w:rPr>
                                <w:noProof/>
                              </w:rPr>
                              <w:drawing>
                                <wp:inline distT="0" distB="0" distL="0" distR="0" wp14:anchorId="06AC2E6E" wp14:editId="286D6602">
                                  <wp:extent cx="3849370" cy="2115820"/>
                                  <wp:effectExtent l="0" t="0" r="0" b="0"/>
                                  <wp:docPr id="1" name="圖表 1">
                                    <a:extLst xmlns:a="http://schemas.openxmlformats.org/drawingml/2006/main">
                                      <a:ext uri="{FF2B5EF4-FFF2-40B4-BE49-F238E27FC236}">
                                        <a16:creationId xmlns:a16="http://schemas.microsoft.com/office/drawing/2014/main" id="{DC1F5366-D91D-4D14-8101-E40F9D25E6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C1D1AF4" w14:textId="77777777" w:rsidR="00833ABC" w:rsidRDefault="00833ABC" w:rsidP="00833ABC">
                            <w:pPr>
                              <w:spacing w:line="240" w:lineRule="exact"/>
                              <w:ind w:left="328" w:hangingChars="200" w:hanging="328"/>
                              <w:rPr>
                                <w:rFonts w:ascii="標楷體" w:eastAsia="標楷體" w:hAnsi="標楷體"/>
                                <w:bCs/>
                                <w:spacing w:val="-8"/>
                                <w:sz w:val="18"/>
                                <w:szCs w:val="16"/>
                              </w:rPr>
                            </w:pPr>
                            <w:r>
                              <w:rPr>
                                <w:rFonts w:ascii="標楷體" w:eastAsia="標楷體" w:hAnsi="標楷體" w:hint="eastAsia"/>
                                <w:bCs/>
                                <w:spacing w:val="-8"/>
                                <w:sz w:val="18"/>
                                <w:szCs w:val="16"/>
                              </w:rPr>
                              <w:t>註：1</w:t>
                            </w:r>
                            <w:r>
                              <w:rPr>
                                <w:rFonts w:ascii="標楷體" w:eastAsia="標楷體" w:hAnsi="標楷體"/>
                                <w:bCs/>
                                <w:spacing w:val="-8"/>
                                <w:sz w:val="18"/>
                                <w:szCs w:val="16"/>
                              </w:rPr>
                              <w:t>.</w:t>
                            </w:r>
                            <w:r>
                              <w:rPr>
                                <w:rFonts w:ascii="標楷體" w:eastAsia="標楷體" w:hAnsi="標楷體" w:hint="eastAsia"/>
                                <w:bCs/>
                                <w:spacing w:val="-8"/>
                                <w:sz w:val="18"/>
                                <w:szCs w:val="16"/>
                              </w:rPr>
                              <w:t>各項數據統計期間：虧損金額為全年度，逾期帳款比率為各年底。</w:t>
                            </w:r>
                          </w:p>
                          <w:p w14:paraId="639FDB47" w14:textId="77777777" w:rsidR="00833ABC" w:rsidRPr="00C45229" w:rsidRDefault="00833ABC" w:rsidP="00E74C80">
                            <w:pPr>
                              <w:ind w:firstLineChars="200" w:firstLine="328"/>
                              <w:rPr>
                                <w:rFonts w:ascii="標楷體" w:eastAsia="標楷體" w:hAnsi="標楷體"/>
                                <w:bCs/>
                                <w:spacing w:val="-4"/>
                                <w:sz w:val="18"/>
                                <w:szCs w:val="16"/>
                              </w:rPr>
                            </w:pPr>
                            <w:r>
                              <w:rPr>
                                <w:rFonts w:ascii="標楷體" w:eastAsia="標楷體" w:hAnsi="標楷體" w:hint="eastAsia"/>
                                <w:bCs/>
                                <w:spacing w:val="-8"/>
                                <w:sz w:val="18"/>
                                <w:szCs w:val="16"/>
                              </w:rPr>
                              <w:t>2</w:t>
                            </w:r>
                            <w:r>
                              <w:rPr>
                                <w:rFonts w:ascii="標楷體" w:eastAsia="標楷體" w:hAnsi="標楷體"/>
                                <w:bCs/>
                                <w:spacing w:val="-8"/>
                                <w:sz w:val="18"/>
                                <w:szCs w:val="16"/>
                              </w:rPr>
                              <w:t>.</w:t>
                            </w:r>
                            <w:r w:rsidRPr="00DE07F3">
                              <w:rPr>
                                <w:rFonts w:ascii="標楷體" w:eastAsia="標楷體" w:hAnsi="標楷體" w:hint="eastAsia"/>
                                <w:bCs/>
                                <w:spacing w:val="-8"/>
                                <w:sz w:val="18"/>
                                <w:szCs w:val="16"/>
                              </w:rPr>
                              <w:t>資料來源：整理自金融監督管理委員會銀行局網站公告資</w:t>
                            </w:r>
                            <w:r w:rsidRPr="00C45229">
                              <w:rPr>
                                <w:rFonts w:ascii="標楷體" w:eastAsia="標楷體" w:hAnsi="標楷體" w:hint="eastAsia"/>
                                <w:bCs/>
                                <w:spacing w:val="-4"/>
                                <w:sz w:val="18"/>
                                <w:szCs w:val="16"/>
                              </w:rPr>
                              <w:t>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F5637" id="_x0000_s1029" type="#_x0000_t202" style="position:absolute;left:0;text-align:left;margin-left:214.7pt;margin-top:87.85pt;width:302.25pt;height:231.5pt;z-index:-251576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" filled="f" stroked="f" strokeweight=".5pt">
                <v:textbox>
                  <w:txbxContent>
                    <w:p w14:paraId="135B66A7" w14:textId="77777777" w:rsidR="00833ABC" w:rsidRPr="0017731F" w:rsidRDefault="00833ABC" w:rsidP="00833ABC">
                      <w:pPr>
                        <w:ind w:left="464" w:hangingChars="200" w:hanging="464"/>
                        <w:rPr>
                          <w:rFonts w:ascii="標楷體" w:eastAsia="標楷體" w:hAnsi="標楷體"/>
                          <w:b/>
                          <w:spacing w:val="-4"/>
                        </w:rPr>
                      </w:pPr>
                      <w:r w:rsidRPr="0017731F">
                        <w:rPr>
                          <w:rFonts w:ascii="標楷體" w:eastAsia="標楷體" w:hAnsi="標楷體" w:hint="eastAsia"/>
                          <w:b/>
                          <w:spacing w:val="-4"/>
                        </w:rPr>
                        <w:t>圖</w:t>
                      </w:r>
                      <w:r w:rsidRPr="0017731F">
                        <w:rPr>
                          <w:rFonts w:ascii="標楷體" w:eastAsia="標楷體" w:hAnsi="標楷體"/>
                          <w:b/>
                          <w:spacing w:val="-4"/>
                        </w:rPr>
                        <w:t>2</w:t>
                      </w:r>
                      <w:r w:rsidRPr="0017731F">
                        <w:rPr>
                          <w:rFonts w:ascii="標楷體" w:eastAsia="標楷體" w:hAnsi="標楷體" w:hint="eastAsia"/>
                          <w:b/>
                          <w:spacing w:val="-4"/>
                        </w:rPr>
                        <w:t xml:space="preserve">  臺灣土地銀行公司信用卡業務</w:t>
                      </w:r>
                      <w:r>
                        <w:rPr>
                          <w:rFonts w:ascii="標楷體" w:eastAsia="標楷體" w:hAnsi="標楷體" w:hint="eastAsia"/>
                          <w:b/>
                          <w:spacing w:val="-4"/>
                        </w:rPr>
                        <w:t>虧損</w:t>
                      </w:r>
                      <w:r w:rsidRPr="0017731F">
                        <w:rPr>
                          <w:rFonts w:ascii="標楷體" w:eastAsia="標楷體" w:hAnsi="標楷體" w:hint="eastAsia"/>
                          <w:b/>
                          <w:spacing w:val="-4"/>
                        </w:rPr>
                        <w:t>及逾期帳款情形</w:t>
                      </w:r>
                    </w:p>
                    <w:p w14:paraId="347DE092" w14:textId="77777777" w:rsidR="00833ABC" w:rsidRDefault="00833ABC" w:rsidP="00E74C80">
                      <w:pPr>
                        <w:ind w:left="648" w:hangingChars="270" w:hanging="648"/>
                        <w:rPr>
                          <w:rFonts w:ascii="標楷體" w:eastAsia="標楷體" w:hAnsi="標楷體"/>
                          <w:b/>
                        </w:rPr>
                      </w:pPr>
                      <w:r>
                        <w:rPr>
                          <w:noProof/>
                        </w:rPr>
                        <w:drawing>
                          <wp:inline distT="0" distB="0" distL="0" distR="0" wp14:anchorId="06AC2E6E" wp14:editId="2E148045">
                            <wp:extent cx="3849370" cy="2115820"/>
                            <wp:effectExtent l="0" t="0" r="0" b="0"/>
                            <wp:docPr id="1" name="圖表 1">
                              <a:extLst xmlns:a="http://schemas.openxmlformats.org/drawingml/2006/main">
                                <a:ext uri="{FF2B5EF4-FFF2-40B4-BE49-F238E27FC236}">
                                  <a16:creationId xmlns:a16="http://schemas.microsoft.com/office/drawing/2014/main" id="{DC1F5366-D91D-4D14-8101-E40F9D25E6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C1D1AF4" w14:textId="77777777" w:rsidR="00833ABC" w:rsidRDefault="00833ABC" w:rsidP="00833ABC">
                      <w:pPr>
                        <w:spacing w:line="240" w:lineRule="exact"/>
                        <w:ind w:left="328" w:hangingChars="200" w:hanging="328"/>
                        <w:rPr>
                          <w:rFonts w:ascii="標楷體" w:eastAsia="標楷體" w:hAnsi="標楷體"/>
                          <w:bCs/>
                          <w:spacing w:val="-8"/>
                          <w:sz w:val="18"/>
                          <w:szCs w:val="16"/>
                        </w:rPr>
                      </w:pPr>
                      <w:proofErr w:type="gramStart"/>
                      <w:r>
                        <w:rPr>
                          <w:rFonts w:ascii="標楷體" w:eastAsia="標楷體" w:hAnsi="標楷體" w:hint="eastAsia"/>
                          <w:bCs/>
                          <w:spacing w:val="-8"/>
                          <w:sz w:val="18"/>
                          <w:szCs w:val="16"/>
                        </w:rPr>
                        <w:t>註</w:t>
                      </w:r>
                      <w:proofErr w:type="gramEnd"/>
                      <w:r>
                        <w:rPr>
                          <w:rFonts w:ascii="標楷體" w:eastAsia="標楷體" w:hAnsi="標楷體" w:hint="eastAsia"/>
                          <w:bCs/>
                          <w:spacing w:val="-8"/>
                          <w:sz w:val="18"/>
                          <w:szCs w:val="16"/>
                        </w:rPr>
                        <w:t>：1</w:t>
                      </w:r>
                      <w:r>
                        <w:rPr>
                          <w:rFonts w:ascii="標楷體" w:eastAsia="標楷體" w:hAnsi="標楷體"/>
                          <w:bCs/>
                          <w:spacing w:val="-8"/>
                          <w:sz w:val="18"/>
                          <w:szCs w:val="16"/>
                        </w:rPr>
                        <w:t>.</w:t>
                      </w:r>
                      <w:r>
                        <w:rPr>
                          <w:rFonts w:ascii="標楷體" w:eastAsia="標楷體" w:hAnsi="標楷體" w:hint="eastAsia"/>
                          <w:bCs/>
                          <w:spacing w:val="-8"/>
                          <w:sz w:val="18"/>
                          <w:szCs w:val="16"/>
                        </w:rPr>
                        <w:t>各項數據統計期間：虧損金額為全年度，逾期帳款比率為各年底。</w:t>
                      </w:r>
                    </w:p>
                    <w:p w14:paraId="639FDB47" w14:textId="77777777" w:rsidR="00833ABC" w:rsidRPr="00C45229" w:rsidRDefault="00833ABC" w:rsidP="00E74C80">
                      <w:pPr>
                        <w:ind w:firstLineChars="200" w:firstLine="328"/>
                        <w:rPr>
                          <w:rFonts w:ascii="標楷體" w:eastAsia="標楷體" w:hAnsi="標楷體"/>
                          <w:bCs/>
                          <w:spacing w:val="-4"/>
                          <w:sz w:val="18"/>
                          <w:szCs w:val="16"/>
                        </w:rPr>
                      </w:pPr>
                      <w:r>
                        <w:rPr>
                          <w:rFonts w:ascii="標楷體" w:eastAsia="標楷體" w:hAnsi="標楷體" w:hint="eastAsia"/>
                          <w:bCs/>
                          <w:spacing w:val="-8"/>
                          <w:sz w:val="18"/>
                          <w:szCs w:val="16"/>
                        </w:rPr>
                        <w:t>2</w:t>
                      </w:r>
                      <w:r>
                        <w:rPr>
                          <w:rFonts w:ascii="標楷體" w:eastAsia="標楷體" w:hAnsi="標楷體"/>
                          <w:bCs/>
                          <w:spacing w:val="-8"/>
                          <w:sz w:val="18"/>
                          <w:szCs w:val="16"/>
                        </w:rPr>
                        <w:t>.</w:t>
                      </w:r>
                      <w:r w:rsidRPr="00DE07F3">
                        <w:rPr>
                          <w:rFonts w:ascii="標楷體" w:eastAsia="標楷體" w:hAnsi="標楷體" w:hint="eastAsia"/>
                          <w:bCs/>
                          <w:spacing w:val="-8"/>
                          <w:sz w:val="18"/>
                          <w:szCs w:val="16"/>
                        </w:rPr>
                        <w:t>資料來源：整理自金融監督管理委員會銀行局網站公告資</w:t>
                      </w:r>
                      <w:r w:rsidRPr="00C45229">
                        <w:rPr>
                          <w:rFonts w:ascii="標楷體" w:eastAsia="標楷體" w:hAnsi="標楷體" w:hint="eastAsia"/>
                          <w:bCs/>
                          <w:spacing w:val="-4"/>
                          <w:sz w:val="18"/>
                          <w:szCs w:val="16"/>
                        </w:rPr>
                        <w:t>料。</w:t>
                      </w:r>
                    </w:p>
                  </w:txbxContent>
                </v:textbox>
                <w10:wrap type="square" anchorx="margin"/>
              </v:shape>
            </w:pict>
          </mc:Fallback>
        </mc:AlternateContent>
      </w:r>
      <w:r w:rsidR="006F08B5">
        <w:rPr>
          <w:rFonts w:ascii="標楷體" w:eastAsia="標楷體" w:hAnsi="標楷體" w:hint="eastAsia"/>
        </w:rPr>
        <w:t>臺灣土地銀行</w:t>
      </w:r>
      <w:r w:rsidR="00DD5617" w:rsidRPr="004F1AE9">
        <w:rPr>
          <w:rFonts w:ascii="標楷體" w:eastAsia="標楷體" w:hAnsi="標楷體" w:hint="eastAsia"/>
        </w:rPr>
        <w:t>公司為提供全方位金融服務</w:t>
      </w:r>
      <w:r w:rsidR="00DD5617">
        <w:rPr>
          <w:rFonts w:ascii="標楷體" w:eastAsia="標楷體" w:hAnsi="標楷體" w:hint="eastAsia"/>
        </w:rPr>
        <w:t>，配合房貸等業務及消費紅利回饋</w:t>
      </w:r>
      <w:r w:rsidR="00DD5617" w:rsidRPr="004F1AE9">
        <w:rPr>
          <w:rFonts w:ascii="標楷體" w:eastAsia="標楷體" w:hAnsi="標楷體" w:hint="eastAsia"/>
        </w:rPr>
        <w:t>，</w:t>
      </w:r>
      <w:r w:rsidR="00DD5617">
        <w:rPr>
          <w:rFonts w:ascii="標楷體" w:eastAsia="標楷體" w:hAnsi="標楷體" w:hint="eastAsia"/>
        </w:rPr>
        <w:t>推展信用卡業務</w:t>
      </w:r>
      <w:r w:rsidR="00DD5617" w:rsidRPr="004F1AE9">
        <w:rPr>
          <w:rFonts w:ascii="標楷體" w:eastAsia="標楷體" w:hAnsi="標楷體" w:hint="eastAsia"/>
        </w:rPr>
        <w:t>。</w:t>
      </w:r>
      <w:r w:rsidR="00555710">
        <w:rPr>
          <w:rFonts w:ascii="標楷體" w:eastAsia="標楷體" w:hAnsi="標楷體" w:hint="eastAsia"/>
        </w:rPr>
        <w:t>經</w:t>
      </w:r>
      <w:r w:rsidR="00555710" w:rsidRPr="000A65F9">
        <w:rPr>
          <w:rFonts w:ascii="標楷體" w:eastAsia="標楷體" w:hAnsi="標楷體" w:hint="eastAsia"/>
        </w:rPr>
        <w:t>查</w:t>
      </w:r>
      <w:r w:rsidR="00575E7A">
        <w:rPr>
          <w:rFonts w:ascii="標楷體" w:eastAsia="標楷體" w:hAnsi="標楷體" w:hint="eastAsia"/>
        </w:rPr>
        <w:t>，</w:t>
      </w:r>
      <w:r w:rsidR="00BB117A">
        <w:rPr>
          <w:rFonts w:ascii="標楷體" w:eastAsia="標楷體" w:hAnsi="標楷體" w:hint="eastAsia"/>
        </w:rPr>
        <w:t>該</w:t>
      </w:r>
      <w:r w:rsidR="00555710" w:rsidRPr="000A65F9">
        <w:rPr>
          <w:rFonts w:ascii="標楷體" w:eastAsia="標楷體" w:hAnsi="標楷體" w:hint="eastAsia"/>
        </w:rPr>
        <w:t>公司JCB</w:t>
      </w:r>
      <w:proofErr w:type="gramStart"/>
      <w:r w:rsidR="00555710" w:rsidRPr="000A65F9">
        <w:rPr>
          <w:rFonts w:ascii="標楷體" w:eastAsia="標楷體" w:hAnsi="標楷體" w:hint="eastAsia"/>
        </w:rPr>
        <w:t>一</w:t>
      </w:r>
      <w:proofErr w:type="gramEnd"/>
      <w:r w:rsidR="00555710" w:rsidRPr="000A65F9">
        <w:rPr>
          <w:rFonts w:ascii="標楷體" w:eastAsia="標楷體" w:hAnsi="標楷體" w:hint="eastAsia"/>
        </w:rPr>
        <w:t>卡通聯名晶</w:t>
      </w:r>
      <w:proofErr w:type="gramStart"/>
      <w:r w:rsidR="00555710" w:rsidRPr="000A65F9">
        <w:rPr>
          <w:rFonts w:ascii="標楷體" w:eastAsia="標楷體" w:hAnsi="標楷體" w:hint="eastAsia"/>
        </w:rPr>
        <w:t>緻</w:t>
      </w:r>
      <w:proofErr w:type="gramEnd"/>
      <w:r w:rsidR="00555710" w:rsidRPr="000A65F9">
        <w:rPr>
          <w:rFonts w:ascii="標楷體" w:eastAsia="標楷體" w:hAnsi="標楷體" w:hint="eastAsia"/>
        </w:rPr>
        <w:t>卡等</w:t>
      </w:r>
      <w:proofErr w:type="gramStart"/>
      <w:r w:rsidR="00BB117A" w:rsidRPr="000A65F9">
        <w:rPr>
          <w:rFonts w:ascii="標楷體" w:eastAsia="標楷體" w:hAnsi="標楷體" w:hint="eastAsia"/>
        </w:rPr>
        <w:t>主力卡種</w:t>
      </w:r>
      <w:r w:rsidR="00555710" w:rsidRPr="000A65F9">
        <w:rPr>
          <w:rFonts w:ascii="標楷體" w:eastAsia="標楷體" w:hAnsi="標楷體" w:hint="eastAsia"/>
        </w:rPr>
        <w:t>信用卡</w:t>
      </w:r>
      <w:proofErr w:type="gramEnd"/>
      <w:r w:rsidR="00555710" w:rsidRPr="000A65F9">
        <w:rPr>
          <w:rFonts w:ascii="標楷體" w:eastAsia="標楷體" w:hAnsi="標楷體" w:hint="eastAsia"/>
        </w:rPr>
        <w:t>業務</w:t>
      </w:r>
      <w:r w:rsidR="00575E7A">
        <w:rPr>
          <w:rFonts w:ascii="標楷體" w:eastAsia="標楷體" w:hAnsi="標楷體" w:hint="eastAsia"/>
        </w:rPr>
        <w:t>，</w:t>
      </w:r>
      <w:r w:rsidR="00BB117A">
        <w:rPr>
          <w:rFonts w:ascii="標楷體" w:eastAsia="標楷體" w:hAnsi="標楷體" w:hint="eastAsia"/>
        </w:rPr>
        <w:t>近</w:t>
      </w:r>
      <w:proofErr w:type="gramStart"/>
      <w:r w:rsidR="00BB117A">
        <w:rPr>
          <w:rFonts w:ascii="標楷體" w:eastAsia="標楷體" w:hAnsi="標楷體" w:hint="eastAsia"/>
        </w:rPr>
        <w:t>3</w:t>
      </w:r>
      <w:proofErr w:type="gramEnd"/>
      <w:r w:rsidR="00BB117A">
        <w:rPr>
          <w:rFonts w:ascii="標楷體" w:eastAsia="標楷體" w:hAnsi="標楷體" w:hint="eastAsia"/>
        </w:rPr>
        <w:t>年度（</w:t>
      </w:r>
      <w:r w:rsidR="00555710" w:rsidRPr="000A65F9">
        <w:rPr>
          <w:rFonts w:ascii="標楷體" w:eastAsia="標楷體" w:hAnsi="標楷體" w:hint="eastAsia"/>
        </w:rPr>
        <w:t>1</w:t>
      </w:r>
      <w:r w:rsidR="00555710" w:rsidRPr="000A65F9">
        <w:rPr>
          <w:rFonts w:ascii="標楷體" w:eastAsia="標楷體" w:hAnsi="標楷體"/>
        </w:rPr>
        <w:t>11</w:t>
      </w:r>
      <w:r w:rsidR="00555710" w:rsidRPr="000A65F9">
        <w:rPr>
          <w:rFonts w:ascii="標楷體" w:eastAsia="標楷體" w:hAnsi="標楷體" w:hint="eastAsia"/>
        </w:rPr>
        <w:t>至113年度</w:t>
      </w:r>
      <w:r w:rsidR="00BB117A">
        <w:rPr>
          <w:rFonts w:ascii="標楷體" w:eastAsia="標楷體" w:hAnsi="標楷體" w:hint="eastAsia"/>
        </w:rPr>
        <w:t>）</w:t>
      </w:r>
      <w:r w:rsidR="00555710" w:rsidRPr="000A65F9">
        <w:rPr>
          <w:rFonts w:ascii="標楷體" w:eastAsia="標楷體" w:hAnsi="標楷體" w:hint="eastAsia"/>
        </w:rPr>
        <w:t>虧損金額</w:t>
      </w:r>
      <w:r w:rsidR="00D72922">
        <w:rPr>
          <w:rFonts w:ascii="標楷體" w:eastAsia="標楷體" w:hAnsi="標楷體" w:hint="eastAsia"/>
        </w:rPr>
        <w:t>（</w:t>
      </w:r>
      <w:r w:rsidR="00555710" w:rsidRPr="000A65F9">
        <w:rPr>
          <w:rFonts w:ascii="標楷體" w:eastAsia="標楷體" w:hAnsi="標楷體" w:hint="eastAsia"/>
        </w:rPr>
        <w:t>簽帳手續費收</w:t>
      </w:r>
      <w:r w:rsidR="00555710" w:rsidRPr="004F1AE9">
        <w:rPr>
          <w:rFonts w:ascii="標楷體" w:eastAsia="標楷體" w:hAnsi="標楷體" w:hint="eastAsia"/>
        </w:rPr>
        <w:t>入</w:t>
      </w:r>
      <w:r w:rsidR="00555710">
        <w:rPr>
          <w:rFonts w:ascii="標楷體" w:eastAsia="標楷體" w:hAnsi="標楷體" w:hint="eastAsia"/>
        </w:rPr>
        <w:t>減</w:t>
      </w:r>
      <w:r w:rsidR="00555710" w:rsidRPr="004F1AE9">
        <w:rPr>
          <w:rFonts w:ascii="標楷體" w:eastAsia="標楷體" w:hAnsi="標楷體" w:hint="eastAsia"/>
        </w:rPr>
        <w:t>營運成本</w:t>
      </w:r>
      <w:r w:rsidR="00D72922">
        <w:rPr>
          <w:rFonts w:ascii="標楷體" w:eastAsia="標楷體" w:hAnsi="標楷體" w:hint="eastAsia"/>
        </w:rPr>
        <w:t>）</w:t>
      </w:r>
      <w:r w:rsidR="00555710">
        <w:rPr>
          <w:rFonts w:ascii="標楷體" w:eastAsia="標楷體" w:hAnsi="標楷體" w:hint="eastAsia"/>
        </w:rPr>
        <w:t>分別為</w:t>
      </w:r>
      <w:r w:rsidR="00555710" w:rsidRPr="004F1AE9">
        <w:rPr>
          <w:rFonts w:ascii="標楷體" w:eastAsia="標楷體" w:hAnsi="標楷體" w:hint="eastAsia"/>
        </w:rPr>
        <w:t>2</w:t>
      </w:r>
      <w:r w:rsidR="00555710" w:rsidRPr="004F1AE9">
        <w:rPr>
          <w:rFonts w:ascii="標楷體" w:eastAsia="標楷體" w:hAnsi="標楷體"/>
        </w:rPr>
        <w:t>,950</w:t>
      </w:r>
      <w:r w:rsidR="00555710" w:rsidRPr="004F1AE9">
        <w:rPr>
          <w:rFonts w:ascii="標楷體" w:eastAsia="標楷體" w:hAnsi="標楷體" w:hint="eastAsia"/>
        </w:rPr>
        <w:t>萬餘元</w:t>
      </w:r>
      <w:r w:rsidR="00555710">
        <w:rPr>
          <w:rFonts w:ascii="標楷體" w:eastAsia="標楷體" w:hAnsi="標楷體" w:hint="eastAsia"/>
        </w:rPr>
        <w:t>、</w:t>
      </w:r>
      <w:r w:rsidR="00555710" w:rsidRPr="004F1AE9">
        <w:rPr>
          <w:rFonts w:ascii="標楷體" w:eastAsia="標楷體" w:hAnsi="標楷體" w:hint="eastAsia"/>
        </w:rPr>
        <w:t>6</w:t>
      </w:r>
      <w:r w:rsidR="00555710" w:rsidRPr="004F1AE9">
        <w:rPr>
          <w:rFonts w:ascii="標楷體" w:eastAsia="標楷體" w:hAnsi="標楷體"/>
        </w:rPr>
        <w:t>,491</w:t>
      </w:r>
      <w:r w:rsidR="00555710" w:rsidRPr="004F1AE9">
        <w:rPr>
          <w:rFonts w:ascii="標楷體" w:eastAsia="標楷體" w:hAnsi="標楷體" w:hint="eastAsia"/>
        </w:rPr>
        <w:t>萬餘元</w:t>
      </w:r>
      <w:r w:rsidR="00555710">
        <w:rPr>
          <w:rFonts w:ascii="標楷體" w:eastAsia="標楷體" w:hAnsi="標楷體" w:hint="eastAsia"/>
        </w:rPr>
        <w:t>及</w:t>
      </w:r>
      <w:r w:rsidR="00555710" w:rsidRPr="001F5471">
        <w:rPr>
          <w:rFonts w:ascii="標楷體" w:eastAsia="標楷體" w:hAnsi="標楷體"/>
        </w:rPr>
        <w:t>7,140</w:t>
      </w:r>
      <w:r w:rsidR="00555710" w:rsidRPr="004F1AE9">
        <w:rPr>
          <w:rFonts w:ascii="標楷體" w:eastAsia="標楷體" w:hAnsi="標楷體" w:hint="eastAsia"/>
        </w:rPr>
        <w:t>萬餘元</w:t>
      </w:r>
      <w:r w:rsidR="00555710">
        <w:rPr>
          <w:rFonts w:ascii="標楷體" w:eastAsia="標楷體" w:hAnsi="標楷體" w:hint="eastAsia"/>
        </w:rPr>
        <w:t>，</w:t>
      </w:r>
      <w:r w:rsidR="00BB117A">
        <w:rPr>
          <w:rFonts w:ascii="標楷體" w:eastAsia="標楷體" w:hAnsi="標楷體" w:hint="eastAsia"/>
        </w:rPr>
        <w:t>呈</w:t>
      </w:r>
      <w:r w:rsidR="00555710">
        <w:rPr>
          <w:rFonts w:ascii="標楷體" w:eastAsia="標楷體" w:hAnsi="標楷體" w:hint="eastAsia"/>
        </w:rPr>
        <w:t>增加</w:t>
      </w:r>
      <w:r w:rsidR="00BB117A">
        <w:rPr>
          <w:rFonts w:ascii="標楷體" w:eastAsia="標楷體" w:hAnsi="標楷體" w:hint="eastAsia"/>
        </w:rPr>
        <w:t>趨勢，且</w:t>
      </w:r>
      <w:r w:rsidR="00AE7DC9">
        <w:rPr>
          <w:rFonts w:ascii="標楷體" w:eastAsia="標楷體" w:hAnsi="標楷體" w:hint="eastAsia"/>
        </w:rPr>
        <w:t>信用卡</w:t>
      </w:r>
      <w:r w:rsidR="00DD5617" w:rsidRPr="000A65F9">
        <w:rPr>
          <w:rFonts w:ascii="標楷體" w:eastAsia="標楷體" w:hAnsi="標楷體" w:hint="eastAsia"/>
        </w:rPr>
        <w:t>逾期帳款比率分別為0.15％、0.16％及0.</w:t>
      </w:r>
      <w:r w:rsidR="000D3084">
        <w:rPr>
          <w:rFonts w:ascii="標楷體" w:eastAsia="標楷體" w:hAnsi="標楷體" w:hint="eastAsia"/>
        </w:rPr>
        <w:t>3</w:t>
      </w:r>
      <w:r w:rsidR="00DD5617" w:rsidRPr="000A65F9">
        <w:rPr>
          <w:rFonts w:ascii="標楷體" w:eastAsia="標楷體" w:hAnsi="標楷體" w:hint="eastAsia"/>
        </w:rPr>
        <w:t>3％</w:t>
      </w:r>
      <w:r w:rsidR="000C4288">
        <w:rPr>
          <w:rFonts w:ascii="標楷體" w:eastAsia="標楷體" w:hAnsi="標楷體" w:hint="eastAsia"/>
        </w:rPr>
        <w:t>（圖2）</w:t>
      </w:r>
      <w:r w:rsidR="00DD5617" w:rsidRPr="000A65F9">
        <w:rPr>
          <w:rFonts w:ascii="標楷體" w:eastAsia="標楷體" w:hAnsi="標楷體" w:hint="eastAsia"/>
        </w:rPr>
        <w:t>，</w:t>
      </w:r>
      <w:r w:rsidR="00BB117A">
        <w:rPr>
          <w:rFonts w:ascii="標楷體" w:eastAsia="標楷體" w:hAnsi="標楷體" w:hint="eastAsia"/>
        </w:rPr>
        <w:t>亦逐年攀升，主要係</w:t>
      </w:r>
      <w:r w:rsidR="00DD5617" w:rsidRPr="000A65F9">
        <w:rPr>
          <w:rFonts w:ascii="標楷體" w:eastAsia="標楷體" w:hAnsi="標楷體" w:hint="eastAsia"/>
        </w:rPr>
        <w:t>持卡人於緩</w:t>
      </w:r>
      <w:proofErr w:type="gramStart"/>
      <w:r w:rsidR="00DD5617" w:rsidRPr="000A65F9">
        <w:rPr>
          <w:rFonts w:ascii="標楷體" w:eastAsia="標楷體" w:hAnsi="標楷體" w:hint="eastAsia"/>
        </w:rPr>
        <w:t>繳</w:t>
      </w:r>
      <w:proofErr w:type="gramEnd"/>
      <w:r w:rsidR="00DD5617" w:rsidRPr="000A65F9">
        <w:rPr>
          <w:rFonts w:ascii="標楷體" w:eastAsia="標楷體" w:hAnsi="標楷體" w:hint="eastAsia"/>
        </w:rPr>
        <w:t>期限屆滿未繳納帳款</w:t>
      </w:r>
      <w:r w:rsidR="00575E7A">
        <w:rPr>
          <w:rFonts w:ascii="標楷體" w:eastAsia="標楷體" w:hAnsi="標楷體" w:hint="eastAsia"/>
        </w:rPr>
        <w:t>；</w:t>
      </w:r>
      <w:r w:rsidR="00BB117A">
        <w:rPr>
          <w:rFonts w:ascii="標楷體" w:eastAsia="標楷體" w:hAnsi="標楷體" w:hint="eastAsia"/>
        </w:rPr>
        <w:t>又</w:t>
      </w:r>
      <w:r w:rsidR="00DD5617" w:rsidRPr="000A65F9">
        <w:rPr>
          <w:rFonts w:ascii="標楷體" w:eastAsia="標楷體" w:hAnsi="標楷體" w:hint="eastAsia"/>
        </w:rPr>
        <w:t>與同期間公股銀行</w:t>
      </w:r>
      <w:r w:rsidR="00987C9D">
        <w:rPr>
          <w:rFonts w:ascii="標楷體" w:eastAsia="標楷體" w:hAnsi="標楷體" w:hint="eastAsia"/>
        </w:rPr>
        <w:t>信用卡</w:t>
      </w:r>
      <w:r w:rsidR="00DD5617" w:rsidRPr="000A65F9">
        <w:rPr>
          <w:rFonts w:ascii="標楷體" w:eastAsia="標楷體" w:hAnsi="標楷體" w:hint="eastAsia"/>
        </w:rPr>
        <w:t>逾期帳款比率0.11％、0.16％及0.</w:t>
      </w:r>
      <w:r w:rsidR="000D3084">
        <w:rPr>
          <w:rFonts w:ascii="標楷體" w:eastAsia="標楷體" w:hAnsi="標楷體" w:hint="eastAsia"/>
        </w:rPr>
        <w:t>17</w:t>
      </w:r>
      <w:r w:rsidR="00DD5617" w:rsidRPr="000A65F9">
        <w:rPr>
          <w:rFonts w:ascii="標楷體" w:eastAsia="標楷體" w:hAnsi="標楷體" w:hint="eastAsia"/>
        </w:rPr>
        <w:t>％相較，</w:t>
      </w:r>
      <w:r w:rsidR="004A4A89">
        <w:rPr>
          <w:rFonts w:ascii="標楷體" w:eastAsia="標楷體" w:hAnsi="標楷體" w:hint="eastAsia"/>
        </w:rPr>
        <w:t>該</w:t>
      </w:r>
      <w:r w:rsidR="00DD5617" w:rsidRPr="000A65F9">
        <w:rPr>
          <w:rFonts w:ascii="標楷體" w:eastAsia="標楷體" w:hAnsi="標楷體" w:hint="eastAsia"/>
        </w:rPr>
        <w:t>公司1</w:t>
      </w:r>
      <w:r w:rsidR="00DD5617" w:rsidRPr="000A65F9">
        <w:rPr>
          <w:rFonts w:ascii="標楷體" w:eastAsia="標楷體" w:hAnsi="標楷體"/>
        </w:rPr>
        <w:t>13</w:t>
      </w:r>
      <w:r w:rsidR="00DD5617" w:rsidRPr="000A65F9">
        <w:rPr>
          <w:rFonts w:ascii="標楷體" w:eastAsia="標楷體" w:hAnsi="標楷體" w:hint="eastAsia"/>
        </w:rPr>
        <w:t>年底</w:t>
      </w:r>
      <w:r w:rsidR="00D3350D">
        <w:rPr>
          <w:rFonts w:ascii="標楷體" w:eastAsia="標楷體" w:hAnsi="標楷體" w:hint="eastAsia"/>
        </w:rPr>
        <w:t>信用卡逾期帳款比率0.33</w:t>
      </w:r>
      <w:r w:rsidR="00D3350D" w:rsidRPr="000A65F9">
        <w:rPr>
          <w:rFonts w:ascii="標楷體" w:eastAsia="標楷體" w:hAnsi="標楷體" w:hint="eastAsia"/>
        </w:rPr>
        <w:t>％</w:t>
      </w:r>
      <w:r w:rsidR="00D3350D">
        <w:rPr>
          <w:rFonts w:ascii="標楷體" w:eastAsia="標楷體" w:hAnsi="標楷體" w:hint="eastAsia"/>
        </w:rPr>
        <w:t>，較公股銀行之0.17</w:t>
      </w:r>
      <w:r w:rsidR="00D3350D" w:rsidRPr="000A65F9">
        <w:rPr>
          <w:rFonts w:ascii="標楷體" w:eastAsia="標楷體" w:hAnsi="標楷體" w:hint="eastAsia"/>
        </w:rPr>
        <w:t>％</w:t>
      </w:r>
      <w:r w:rsidR="00D3350D">
        <w:rPr>
          <w:rFonts w:ascii="標楷體" w:eastAsia="標楷體" w:hAnsi="標楷體" w:hint="eastAsia"/>
        </w:rPr>
        <w:t>，高出0.16個百分點，</w:t>
      </w:r>
      <w:r w:rsidR="00BB117A">
        <w:rPr>
          <w:rFonts w:ascii="標楷體" w:eastAsia="標楷體" w:hAnsi="標楷體" w:hint="eastAsia"/>
        </w:rPr>
        <w:t>且</w:t>
      </w:r>
      <w:proofErr w:type="gramStart"/>
      <w:r w:rsidR="00D3350D" w:rsidRPr="00652E90">
        <w:rPr>
          <w:rFonts w:ascii="標楷體" w:eastAsia="標楷體" w:hAnsi="標楷體" w:hint="eastAsia"/>
          <w:spacing w:val="-4"/>
        </w:rPr>
        <w:t>113</w:t>
      </w:r>
      <w:proofErr w:type="gramEnd"/>
      <w:r w:rsidR="00D3350D" w:rsidRPr="00652E90">
        <w:rPr>
          <w:rFonts w:ascii="標楷體" w:eastAsia="標楷體" w:hAnsi="標楷體" w:hint="eastAsia"/>
          <w:spacing w:val="-4"/>
        </w:rPr>
        <w:t>年度信用卡逾期帳款</w:t>
      </w:r>
      <w:r w:rsidR="00BB117A" w:rsidRPr="00652E90">
        <w:rPr>
          <w:rFonts w:ascii="標楷體" w:eastAsia="標楷體" w:hAnsi="標楷體" w:hint="eastAsia"/>
          <w:spacing w:val="-4"/>
        </w:rPr>
        <w:t>增加</w:t>
      </w:r>
      <w:r w:rsidR="00332C6D" w:rsidRPr="00652E90">
        <w:rPr>
          <w:rFonts w:ascii="標楷體" w:eastAsia="標楷體" w:hAnsi="標楷體" w:hint="eastAsia"/>
          <w:spacing w:val="-4"/>
        </w:rPr>
        <w:t>106.25％，亦較公股銀行之6.25％，高出100個百分點</w:t>
      </w:r>
      <w:r w:rsidR="000A31BC" w:rsidRPr="00652E90">
        <w:rPr>
          <w:rFonts w:ascii="標楷體" w:eastAsia="標楷體" w:hAnsi="標楷體" w:hint="eastAsia"/>
          <w:spacing w:val="-4"/>
        </w:rPr>
        <w:t>，</w:t>
      </w:r>
      <w:r w:rsidR="00DD5617" w:rsidRPr="00652E90">
        <w:rPr>
          <w:rFonts w:ascii="標楷體" w:eastAsia="標楷體" w:hAnsi="標楷體" w:hint="eastAsia"/>
          <w:spacing w:val="-4"/>
        </w:rPr>
        <w:t>明顯高於其他同業，</w:t>
      </w:r>
      <w:r w:rsidR="000D3084" w:rsidRPr="00652E90">
        <w:rPr>
          <w:rFonts w:ascii="標楷體" w:eastAsia="標楷體" w:hAnsi="標楷體" w:hint="eastAsia"/>
          <w:spacing w:val="-4"/>
        </w:rPr>
        <w:t>經函請臺灣土地銀行</w:t>
      </w:r>
      <w:r w:rsidR="00DD5617" w:rsidRPr="00652E90">
        <w:rPr>
          <w:rFonts w:ascii="標楷體" w:eastAsia="標楷體" w:hAnsi="標楷體" w:hint="eastAsia"/>
          <w:spacing w:val="-4"/>
        </w:rPr>
        <w:t>公司檢討改善，</w:t>
      </w:r>
      <w:r w:rsidR="00BC65B9" w:rsidRPr="00652E90">
        <w:rPr>
          <w:rFonts w:ascii="標楷體" w:eastAsia="標楷體" w:hAnsi="標楷體" w:hint="eastAsia"/>
          <w:spacing w:val="-4"/>
        </w:rPr>
        <w:t>以</w:t>
      </w:r>
      <w:r w:rsidR="00DD5617" w:rsidRPr="00652E90">
        <w:rPr>
          <w:rFonts w:ascii="標楷體" w:eastAsia="標楷體" w:hAnsi="標楷體" w:hint="eastAsia"/>
          <w:spacing w:val="-4"/>
        </w:rPr>
        <w:t>有效提升</w:t>
      </w:r>
      <w:proofErr w:type="gramStart"/>
      <w:r w:rsidR="000A31BC" w:rsidRPr="00652E90">
        <w:rPr>
          <w:rFonts w:ascii="標楷體" w:eastAsia="標楷體" w:hAnsi="標楷體" w:hint="eastAsia"/>
          <w:spacing w:val="-4"/>
        </w:rPr>
        <w:t>主力卡種之</w:t>
      </w:r>
      <w:proofErr w:type="gramEnd"/>
      <w:r w:rsidR="00BB117A" w:rsidRPr="00652E90">
        <w:rPr>
          <w:rFonts w:ascii="標楷體" w:eastAsia="標楷體" w:hAnsi="標楷體" w:hint="eastAsia"/>
          <w:spacing w:val="-4"/>
        </w:rPr>
        <w:t>信用卡</w:t>
      </w:r>
      <w:r w:rsidR="00DD5617" w:rsidRPr="00652E90">
        <w:rPr>
          <w:rFonts w:ascii="標楷體" w:eastAsia="標楷體" w:hAnsi="標楷體" w:hint="eastAsia"/>
          <w:spacing w:val="-4"/>
        </w:rPr>
        <w:t>業績</w:t>
      </w:r>
      <w:r w:rsidR="000A31BC" w:rsidRPr="00652E90">
        <w:rPr>
          <w:rFonts w:ascii="標楷體" w:eastAsia="標楷體" w:hAnsi="標楷體" w:hint="eastAsia"/>
          <w:spacing w:val="-4"/>
        </w:rPr>
        <w:t>，</w:t>
      </w:r>
      <w:r w:rsidR="00DD5617" w:rsidRPr="00652E90">
        <w:rPr>
          <w:rFonts w:ascii="標楷體" w:eastAsia="標楷體" w:hAnsi="標楷體" w:hint="eastAsia"/>
          <w:spacing w:val="-4"/>
        </w:rPr>
        <w:t>並控管壞帳風險。</w:t>
      </w:r>
      <w:r w:rsidR="0034429E" w:rsidRPr="00652E90">
        <w:rPr>
          <w:rFonts w:ascii="標楷體" w:eastAsia="標楷體" w:hAnsi="標楷體" w:cs="Times New Roman" w:hint="eastAsia"/>
          <w:spacing w:val="-4"/>
          <w:szCs w:val="32"/>
        </w:rPr>
        <w:t>據復：</w:t>
      </w:r>
      <w:r w:rsidR="000D569B" w:rsidRPr="00652E90">
        <w:rPr>
          <w:rFonts w:ascii="標楷體" w:eastAsia="標楷體" w:hAnsi="標楷體" w:cs="Times New Roman" w:hint="eastAsia"/>
          <w:spacing w:val="-4"/>
          <w:szCs w:val="32"/>
        </w:rPr>
        <w:t>將透過調</w:t>
      </w:r>
      <w:r w:rsidR="00DD2F05" w:rsidRPr="00652E90">
        <w:rPr>
          <w:rFonts w:ascii="標楷體" w:eastAsia="標楷體" w:hAnsi="標楷體" w:cs="Times New Roman" w:hint="eastAsia"/>
          <w:spacing w:val="-4"/>
          <w:szCs w:val="32"/>
        </w:rPr>
        <w:t>整</w:t>
      </w:r>
      <w:r w:rsidR="000A31BC" w:rsidRPr="00652E90">
        <w:rPr>
          <w:rFonts w:ascii="標楷體" w:eastAsia="標楷體" w:hAnsi="標楷體" w:cs="Times New Roman" w:hint="eastAsia"/>
          <w:spacing w:val="-4"/>
          <w:szCs w:val="32"/>
        </w:rPr>
        <w:t>推卡</w:t>
      </w:r>
      <w:r w:rsidR="000D569B" w:rsidRPr="00652E90">
        <w:rPr>
          <w:rFonts w:ascii="標楷體" w:eastAsia="標楷體" w:hAnsi="標楷體" w:cs="Times New Roman" w:hint="eastAsia"/>
          <w:spacing w:val="-4"/>
          <w:szCs w:val="32"/>
        </w:rPr>
        <w:t>策略、新增管控作業、加強貸後管理、降低信用風險</w:t>
      </w:r>
      <w:r w:rsidR="000A31BC" w:rsidRPr="00652E90">
        <w:rPr>
          <w:rFonts w:ascii="標楷體" w:eastAsia="標楷體" w:hAnsi="標楷體" w:cs="Times New Roman" w:hint="eastAsia"/>
          <w:spacing w:val="-4"/>
          <w:szCs w:val="32"/>
        </w:rPr>
        <w:t>及</w:t>
      </w:r>
      <w:r w:rsidR="000D569B" w:rsidRPr="00652E90">
        <w:rPr>
          <w:rFonts w:ascii="標楷體" w:eastAsia="標楷體" w:hAnsi="標楷體" w:cs="Times New Roman" w:hint="eastAsia"/>
          <w:spacing w:val="-4"/>
          <w:szCs w:val="32"/>
        </w:rPr>
        <w:t>辦</w:t>
      </w:r>
      <w:r w:rsidR="00DD2F05" w:rsidRPr="00652E90">
        <w:rPr>
          <w:rFonts w:ascii="標楷體" w:eastAsia="標楷體" w:hAnsi="標楷體" w:cs="Times New Roman" w:hint="eastAsia"/>
          <w:spacing w:val="-4"/>
          <w:szCs w:val="32"/>
        </w:rPr>
        <w:t>理</w:t>
      </w:r>
      <w:r w:rsidR="000D569B" w:rsidRPr="00652E90">
        <w:rPr>
          <w:rFonts w:ascii="標楷體" w:eastAsia="標楷體" w:hAnsi="標楷體" w:cs="Times New Roman" w:hint="eastAsia"/>
          <w:spacing w:val="-4"/>
          <w:szCs w:val="32"/>
        </w:rPr>
        <w:t>行銷活動等五大策略</w:t>
      </w:r>
      <w:r w:rsidR="000A31BC" w:rsidRPr="00652E90">
        <w:rPr>
          <w:rFonts w:ascii="標楷體" w:eastAsia="標楷體" w:hAnsi="標楷體" w:cs="Times New Roman" w:hint="eastAsia"/>
          <w:spacing w:val="-4"/>
          <w:szCs w:val="32"/>
        </w:rPr>
        <w:t>，吸引持卡人刷卡消費及改善信用卡資產品質</w:t>
      </w:r>
      <w:r w:rsidR="00BC65B9" w:rsidRPr="00652E90">
        <w:rPr>
          <w:rFonts w:ascii="標楷體" w:eastAsia="標楷體" w:hAnsi="標楷體" w:cs="Times New Roman" w:hint="eastAsia"/>
          <w:spacing w:val="-4"/>
          <w:szCs w:val="32"/>
        </w:rPr>
        <w:t>，並</w:t>
      </w:r>
      <w:r w:rsidR="000A31BC" w:rsidRPr="00652E90">
        <w:rPr>
          <w:rFonts w:ascii="標楷體" w:eastAsia="標楷體" w:hAnsi="標楷體" w:cs="Times New Roman" w:hint="eastAsia"/>
          <w:spacing w:val="-4"/>
          <w:szCs w:val="32"/>
        </w:rPr>
        <w:t>預計於115年底完成</w:t>
      </w:r>
      <w:r w:rsidR="00BC65B9" w:rsidRPr="00652E90">
        <w:rPr>
          <w:rFonts w:ascii="標楷體" w:eastAsia="標楷體" w:hAnsi="標楷體" w:cs="Times New Roman" w:hint="eastAsia"/>
          <w:spacing w:val="-4"/>
          <w:szCs w:val="32"/>
        </w:rPr>
        <w:t>信用卡系統</w:t>
      </w:r>
      <w:proofErr w:type="gramStart"/>
      <w:r w:rsidR="000A31BC" w:rsidRPr="00652E90">
        <w:rPr>
          <w:rFonts w:ascii="標楷體" w:eastAsia="標楷體" w:hAnsi="標楷體" w:cs="Times New Roman" w:hint="eastAsia"/>
          <w:spacing w:val="-4"/>
          <w:szCs w:val="32"/>
        </w:rPr>
        <w:t>汰</w:t>
      </w:r>
      <w:proofErr w:type="gramEnd"/>
      <w:r w:rsidR="000A31BC" w:rsidRPr="00652E90">
        <w:rPr>
          <w:rFonts w:ascii="標楷體" w:eastAsia="標楷體" w:hAnsi="標楷體" w:cs="Times New Roman" w:hint="eastAsia"/>
          <w:spacing w:val="-4"/>
          <w:szCs w:val="32"/>
        </w:rPr>
        <w:t>換作業</w:t>
      </w:r>
      <w:r w:rsidR="00BC65B9" w:rsidRPr="00652E90">
        <w:rPr>
          <w:rFonts w:ascii="標楷體" w:eastAsia="標楷體" w:hAnsi="標楷體" w:cs="Times New Roman" w:hint="eastAsia"/>
          <w:spacing w:val="-4"/>
          <w:szCs w:val="32"/>
        </w:rPr>
        <w:t>，以提升持卡人滿意度</w:t>
      </w:r>
      <w:r w:rsidR="000D569B" w:rsidRPr="00652E90">
        <w:rPr>
          <w:rFonts w:ascii="標楷體" w:eastAsia="標楷體" w:hAnsi="標楷體" w:cs="Times New Roman" w:hint="eastAsia"/>
          <w:spacing w:val="-4"/>
          <w:szCs w:val="32"/>
        </w:rPr>
        <w:t>。</w:t>
      </w:r>
    </w:p>
    <w:p w14:paraId="46854B17" w14:textId="4A8BB511" w:rsidR="003E7C18" w:rsidRPr="003E7C18" w:rsidRDefault="00875F7C" w:rsidP="006E4CB5">
      <w:pPr>
        <w:pStyle w:val="02A45"/>
        <w:spacing w:line="520" w:lineRule="exact"/>
        <w:ind w:firstLine="1261"/>
        <w:rPr>
          <w:sz w:val="28"/>
          <w:szCs w:val="28"/>
        </w:rPr>
      </w:pPr>
      <w:r>
        <w:rPr>
          <w:rFonts w:hint="eastAsia"/>
          <w:sz w:val="28"/>
          <w:szCs w:val="28"/>
        </w:rPr>
        <w:t>5</w:t>
      </w:r>
      <w:r w:rsidR="003E7C18">
        <w:rPr>
          <w:rFonts w:hint="eastAsia"/>
          <w:sz w:val="28"/>
          <w:szCs w:val="28"/>
        </w:rPr>
        <w:t>.</w:t>
      </w:r>
      <w:r w:rsidR="00CA5E88">
        <w:rPr>
          <w:rFonts w:hint="eastAsia"/>
          <w:sz w:val="28"/>
          <w:szCs w:val="28"/>
        </w:rPr>
        <w:t xml:space="preserve">　</w:t>
      </w:r>
      <w:r w:rsidR="00CE6ED5" w:rsidRPr="00CE6ED5">
        <w:rPr>
          <w:rFonts w:hint="eastAsia"/>
          <w:sz w:val="28"/>
          <w:szCs w:val="28"/>
        </w:rPr>
        <w:t>強化異常帳戶管理並導入鷹眼</w:t>
      </w:r>
      <w:proofErr w:type="gramStart"/>
      <w:r w:rsidR="00CE6ED5" w:rsidRPr="00CE6ED5">
        <w:rPr>
          <w:rFonts w:hint="eastAsia"/>
          <w:sz w:val="28"/>
          <w:szCs w:val="28"/>
        </w:rPr>
        <w:t>識詐模型</w:t>
      </w:r>
      <w:proofErr w:type="gramEnd"/>
      <w:r w:rsidR="00575E7A">
        <w:rPr>
          <w:rFonts w:hint="eastAsia"/>
          <w:sz w:val="28"/>
          <w:szCs w:val="28"/>
        </w:rPr>
        <w:t>，以</w:t>
      </w:r>
      <w:r w:rsidR="00575E7A" w:rsidRPr="00CE6ED5">
        <w:rPr>
          <w:rFonts w:hint="eastAsia"/>
          <w:sz w:val="28"/>
          <w:szCs w:val="28"/>
        </w:rPr>
        <w:t>防</w:t>
      </w:r>
      <w:proofErr w:type="gramStart"/>
      <w:r w:rsidR="00575E7A" w:rsidRPr="00CE6ED5">
        <w:rPr>
          <w:rFonts w:hint="eastAsia"/>
          <w:sz w:val="28"/>
          <w:szCs w:val="28"/>
        </w:rPr>
        <w:t>阻</w:t>
      </w:r>
      <w:proofErr w:type="gramEnd"/>
      <w:r w:rsidR="00575E7A" w:rsidRPr="00CE6ED5">
        <w:rPr>
          <w:rFonts w:hint="eastAsia"/>
          <w:sz w:val="28"/>
          <w:szCs w:val="28"/>
        </w:rPr>
        <w:t>民眾資金</w:t>
      </w:r>
      <w:proofErr w:type="gramStart"/>
      <w:r w:rsidR="00575E7A" w:rsidRPr="00CE6ED5">
        <w:rPr>
          <w:rFonts w:hint="eastAsia"/>
          <w:sz w:val="28"/>
          <w:szCs w:val="28"/>
        </w:rPr>
        <w:t>流入詐團帳戶</w:t>
      </w:r>
      <w:proofErr w:type="gramEnd"/>
      <w:r w:rsidR="00CE6ED5" w:rsidRPr="00CE6ED5">
        <w:rPr>
          <w:rFonts w:hint="eastAsia"/>
          <w:sz w:val="28"/>
          <w:szCs w:val="28"/>
        </w:rPr>
        <w:t>，惟部分存戶</w:t>
      </w:r>
      <w:r w:rsidR="00BB117A">
        <w:rPr>
          <w:rFonts w:hint="eastAsia"/>
          <w:sz w:val="28"/>
          <w:szCs w:val="28"/>
        </w:rPr>
        <w:t>存款</w:t>
      </w:r>
      <w:r w:rsidR="00CE6ED5" w:rsidRPr="00CE6ED5">
        <w:rPr>
          <w:rFonts w:hint="eastAsia"/>
          <w:sz w:val="28"/>
          <w:szCs w:val="28"/>
        </w:rPr>
        <w:t>帳號接連獲報為警示帳戶，且異常報表之預警功能尚有強化空間，允宜</w:t>
      </w:r>
      <w:r w:rsidR="002201F9">
        <w:rPr>
          <w:rFonts w:hint="eastAsia"/>
          <w:sz w:val="28"/>
          <w:szCs w:val="28"/>
        </w:rPr>
        <w:t>檢討</w:t>
      </w:r>
      <w:r w:rsidR="00CE6ED5" w:rsidRPr="00CE6ED5">
        <w:rPr>
          <w:rFonts w:hint="eastAsia"/>
          <w:sz w:val="28"/>
          <w:szCs w:val="28"/>
        </w:rPr>
        <w:t>強化</w:t>
      </w:r>
      <w:r w:rsidR="002201F9" w:rsidRPr="00CE6ED5">
        <w:rPr>
          <w:rFonts w:hint="eastAsia"/>
          <w:sz w:val="28"/>
          <w:szCs w:val="28"/>
        </w:rPr>
        <w:t>帳戶管理機制</w:t>
      </w:r>
      <w:r w:rsidR="002201F9">
        <w:rPr>
          <w:rFonts w:hint="eastAsia"/>
          <w:sz w:val="28"/>
          <w:szCs w:val="28"/>
        </w:rPr>
        <w:t>及</w:t>
      </w:r>
      <w:r w:rsidR="00CE6ED5" w:rsidRPr="00CE6ED5">
        <w:rPr>
          <w:rFonts w:hint="eastAsia"/>
          <w:sz w:val="28"/>
          <w:szCs w:val="28"/>
        </w:rPr>
        <w:t>開戶審查作業。</w:t>
      </w:r>
    </w:p>
    <w:p w14:paraId="3423730B" w14:textId="3DB3EEEF" w:rsidR="005E78BD" w:rsidRPr="00EF4EB1" w:rsidRDefault="00CD7730" w:rsidP="00CF6F10">
      <w:pPr>
        <w:overflowPunct w:val="0"/>
        <w:spacing w:line="480" w:lineRule="exact"/>
        <w:ind w:firstLineChars="200" w:firstLine="480"/>
        <w:jc w:val="both"/>
        <w:rPr>
          <w:rFonts w:ascii="標楷體" w:eastAsia="標楷體" w:hAnsi="標楷體" w:cs="新細明體"/>
          <w:color w:val="000000" w:themeColor="text1"/>
          <w:kern w:val="0"/>
          <w:szCs w:val="32"/>
          <w:lang w:val="en-GB"/>
        </w:rPr>
      </w:pPr>
      <w:r w:rsidRPr="00A727F3">
        <w:rPr>
          <w:rFonts w:ascii="標楷體" w:eastAsia="標楷體" w:hAnsi="標楷體" w:cs="新細明體" w:hint="eastAsia"/>
          <w:color w:val="000000" w:themeColor="text1"/>
          <w:kern w:val="0"/>
          <w:szCs w:val="32"/>
        </w:rPr>
        <w:t>臺灣土地銀行</w:t>
      </w:r>
      <w:r w:rsidR="005E78BD" w:rsidRPr="00A727F3">
        <w:rPr>
          <w:rFonts w:ascii="標楷體" w:eastAsia="標楷體" w:hAnsi="標楷體" w:cs="新細明體" w:hint="eastAsia"/>
          <w:color w:val="000000" w:themeColor="text1"/>
          <w:kern w:val="0"/>
          <w:szCs w:val="32"/>
        </w:rPr>
        <w:t>公司為防阻民眾</w:t>
      </w:r>
      <w:r w:rsidR="005E78BD" w:rsidRPr="00A727F3">
        <w:rPr>
          <w:rFonts w:ascii="標楷體" w:eastAsia="標楷體" w:hAnsi="標楷體" w:cs="新細明體"/>
          <w:color w:val="000000" w:themeColor="text1"/>
          <w:kern w:val="0"/>
          <w:szCs w:val="32"/>
        </w:rPr>
        <w:t>資金流</w:t>
      </w:r>
      <w:r w:rsidR="005E78BD" w:rsidRPr="00A727F3">
        <w:rPr>
          <w:rFonts w:ascii="標楷體" w:eastAsia="標楷體" w:hAnsi="標楷體" w:cs="新細明體" w:hint="eastAsia"/>
          <w:color w:val="000000" w:themeColor="text1"/>
          <w:kern w:val="0"/>
          <w:szCs w:val="32"/>
        </w:rPr>
        <w:t>入</w:t>
      </w:r>
      <w:r w:rsidR="005E78BD" w:rsidRPr="00A727F3">
        <w:rPr>
          <w:rFonts w:ascii="標楷體" w:eastAsia="標楷體" w:hAnsi="標楷體" w:cs="新細明體"/>
          <w:color w:val="000000" w:themeColor="text1"/>
          <w:kern w:val="0"/>
          <w:szCs w:val="32"/>
        </w:rPr>
        <w:t>詐</w:t>
      </w:r>
      <w:r w:rsidR="005E78BD" w:rsidRPr="00A727F3">
        <w:rPr>
          <w:rFonts w:ascii="標楷體" w:eastAsia="標楷體" w:hAnsi="標楷體" w:cs="新細明體" w:hint="eastAsia"/>
          <w:color w:val="000000" w:themeColor="text1"/>
          <w:kern w:val="0"/>
          <w:szCs w:val="32"/>
        </w:rPr>
        <w:t>騙集</w:t>
      </w:r>
      <w:r w:rsidR="005E78BD" w:rsidRPr="00A727F3">
        <w:rPr>
          <w:rFonts w:ascii="標楷體" w:eastAsia="標楷體" w:hAnsi="標楷體" w:cs="新細明體"/>
          <w:color w:val="000000" w:themeColor="text1"/>
          <w:kern w:val="0"/>
          <w:szCs w:val="32"/>
        </w:rPr>
        <w:t>團帳戶</w:t>
      </w:r>
      <w:r w:rsidR="005E78BD" w:rsidRPr="00A727F3">
        <w:rPr>
          <w:rFonts w:ascii="標楷體" w:eastAsia="標楷體" w:hAnsi="標楷體" w:cs="新細明體" w:hint="eastAsia"/>
          <w:color w:val="000000" w:themeColor="text1"/>
          <w:kern w:val="0"/>
          <w:szCs w:val="32"/>
        </w:rPr>
        <w:t>，</w:t>
      </w:r>
      <w:r w:rsidR="00775867" w:rsidRPr="00A727F3">
        <w:rPr>
          <w:rFonts w:ascii="標楷體" w:eastAsia="標楷體" w:hAnsi="標楷體" w:cs="新細明體" w:hint="eastAsia"/>
          <w:color w:val="000000" w:themeColor="text1"/>
          <w:kern w:val="0"/>
          <w:szCs w:val="32"/>
        </w:rPr>
        <w:t>除</w:t>
      </w:r>
      <w:r w:rsidR="005E78BD" w:rsidRPr="00A727F3">
        <w:rPr>
          <w:rFonts w:ascii="標楷體" w:eastAsia="標楷體" w:hAnsi="標楷體" w:cs="新細明體" w:hint="eastAsia"/>
          <w:color w:val="000000" w:themeColor="text1"/>
          <w:kern w:val="0"/>
          <w:szCs w:val="32"/>
        </w:rPr>
        <w:t>於業務規章及存</w:t>
      </w:r>
      <w:proofErr w:type="gramStart"/>
      <w:r w:rsidR="005E78BD" w:rsidRPr="00A727F3">
        <w:rPr>
          <w:rFonts w:ascii="標楷體" w:eastAsia="標楷體" w:hAnsi="標楷體" w:cs="新細明體" w:hint="eastAsia"/>
          <w:color w:val="000000" w:themeColor="text1"/>
          <w:kern w:val="0"/>
          <w:szCs w:val="32"/>
        </w:rPr>
        <w:t>匯</w:t>
      </w:r>
      <w:proofErr w:type="gramEnd"/>
      <w:r w:rsidR="005E78BD" w:rsidRPr="00A727F3">
        <w:rPr>
          <w:rFonts w:ascii="標楷體" w:eastAsia="標楷體" w:hAnsi="標楷體" w:cs="新細明體" w:hint="eastAsia"/>
          <w:color w:val="000000" w:themeColor="text1"/>
          <w:kern w:val="0"/>
          <w:szCs w:val="32"/>
        </w:rPr>
        <w:t>業務標準作業流</w:t>
      </w:r>
      <w:r w:rsidR="005E78BD" w:rsidRPr="00E74C80">
        <w:rPr>
          <w:rFonts w:ascii="標楷體" w:eastAsia="標楷體" w:hAnsi="標楷體" w:cs="新細明體" w:hint="eastAsia"/>
          <w:color w:val="000000" w:themeColor="text1"/>
          <w:kern w:val="0"/>
          <w:szCs w:val="32"/>
        </w:rPr>
        <w:t>程</w:t>
      </w:r>
      <w:r w:rsidR="008F15E4" w:rsidRPr="00E74C80">
        <w:rPr>
          <w:rFonts w:ascii="標楷體" w:eastAsia="標楷體" w:hAnsi="標楷體" w:cs="新細明體" w:hint="eastAsia"/>
          <w:color w:val="000000" w:themeColor="text1"/>
          <w:kern w:val="0"/>
          <w:szCs w:val="32"/>
        </w:rPr>
        <w:t>（</w:t>
      </w:r>
      <w:r w:rsidR="005E78BD" w:rsidRPr="00E74C80">
        <w:rPr>
          <w:rFonts w:ascii="標楷體" w:eastAsia="標楷體" w:hAnsi="標楷體" w:cs="Times New Roman"/>
          <w:color w:val="000000" w:themeColor="text1"/>
          <w:kern w:val="0"/>
          <w:szCs w:val="32"/>
        </w:rPr>
        <w:t>SOP</w:t>
      </w:r>
      <w:r w:rsidR="008F15E4" w:rsidRPr="00E74C80">
        <w:rPr>
          <w:rFonts w:ascii="標楷體" w:eastAsia="標楷體" w:hAnsi="標楷體" w:cs="新細明體"/>
          <w:color w:val="000000" w:themeColor="text1"/>
          <w:kern w:val="0"/>
          <w:szCs w:val="32"/>
        </w:rPr>
        <w:t>）</w:t>
      </w:r>
      <w:r w:rsidR="005E78BD" w:rsidRPr="00E74C80">
        <w:rPr>
          <w:rFonts w:ascii="標楷體" w:eastAsia="標楷體" w:hAnsi="標楷體" w:cs="新細明體" w:hint="eastAsia"/>
          <w:color w:val="000000" w:themeColor="text1"/>
          <w:kern w:val="0"/>
          <w:szCs w:val="32"/>
        </w:rPr>
        <w:t>手冊</w:t>
      </w:r>
      <w:r w:rsidR="005E78BD" w:rsidRPr="00A727F3">
        <w:rPr>
          <w:rFonts w:ascii="標楷體" w:eastAsia="標楷體" w:hAnsi="標楷體" w:cs="新細明體" w:hint="eastAsia"/>
          <w:color w:val="000000" w:themeColor="text1"/>
          <w:kern w:val="0"/>
          <w:szCs w:val="32"/>
        </w:rPr>
        <w:t>訂有警示帳戶聯防機制等</w:t>
      </w:r>
      <w:r w:rsidR="005E78BD" w:rsidRPr="00A727F3">
        <w:rPr>
          <w:rFonts w:ascii="標楷體" w:eastAsia="標楷體" w:hAnsi="標楷體" w:cs="新細明體"/>
          <w:color w:val="000000" w:themeColor="text1"/>
          <w:kern w:val="0"/>
          <w:szCs w:val="32"/>
        </w:rPr>
        <w:t>作業</w:t>
      </w:r>
      <w:r w:rsidR="005E78BD" w:rsidRPr="00A727F3">
        <w:rPr>
          <w:rFonts w:ascii="標楷體" w:eastAsia="標楷體" w:hAnsi="標楷體" w:cs="新細明體" w:hint="eastAsia"/>
          <w:color w:val="000000" w:themeColor="text1"/>
          <w:kern w:val="0"/>
          <w:szCs w:val="32"/>
        </w:rPr>
        <w:t>規定</w:t>
      </w:r>
      <w:r w:rsidR="00A64E55">
        <w:rPr>
          <w:rFonts w:ascii="標楷體" w:eastAsia="標楷體" w:hAnsi="標楷體" w:cs="新細明體" w:hint="eastAsia"/>
          <w:color w:val="000000" w:themeColor="text1"/>
          <w:kern w:val="0"/>
          <w:szCs w:val="32"/>
        </w:rPr>
        <w:t>外</w:t>
      </w:r>
      <w:r w:rsidR="005E78BD" w:rsidRPr="00A727F3">
        <w:rPr>
          <w:rFonts w:ascii="標楷體" w:eastAsia="標楷體" w:hAnsi="標楷體" w:cs="新細明體" w:hint="eastAsia"/>
          <w:color w:val="000000" w:themeColor="text1"/>
          <w:kern w:val="0"/>
          <w:szCs w:val="32"/>
        </w:rPr>
        <w:t>，</w:t>
      </w:r>
      <w:r w:rsidR="00A64E55">
        <w:rPr>
          <w:rFonts w:ascii="標楷體" w:eastAsia="標楷體" w:hAnsi="標楷體" w:cs="新細明體" w:hint="eastAsia"/>
          <w:color w:val="000000" w:themeColor="text1"/>
          <w:kern w:val="0"/>
          <w:szCs w:val="32"/>
        </w:rPr>
        <w:t>並</w:t>
      </w:r>
      <w:r w:rsidR="00775867" w:rsidRPr="00A727F3">
        <w:rPr>
          <w:rFonts w:ascii="標楷體" w:eastAsia="標楷體" w:hAnsi="標楷體" w:cs="新細明體" w:hint="eastAsia"/>
          <w:color w:val="000000" w:themeColor="text1"/>
          <w:kern w:val="0"/>
          <w:szCs w:val="32"/>
        </w:rPr>
        <w:t>於112年底加入「鷹眼</w:t>
      </w:r>
      <w:proofErr w:type="gramStart"/>
      <w:r w:rsidR="00775867" w:rsidRPr="00A727F3">
        <w:rPr>
          <w:rFonts w:ascii="標楷體" w:eastAsia="標楷體" w:hAnsi="標楷體" w:cs="新細明體" w:hint="eastAsia"/>
          <w:color w:val="000000" w:themeColor="text1"/>
          <w:kern w:val="0"/>
          <w:szCs w:val="32"/>
        </w:rPr>
        <w:t>識詐聯盟</w:t>
      </w:r>
      <w:proofErr w:type="gramEnd"/>
      <w:r w:rsidR="00775867" w:rsidRPr="00A727F3">
        <w:rPr>
          <w:rFonts w:ascii="標楷體" w:eastAsia="標楷體" w:hAnsi="標楷體" w:cs="新細明體" w:hint="eastAsia"/>
          <w:color w:val="000000" w:themeColor="text1"/>
          <w:kern w:val="0"/>
          <w:szCs w:val="32"/>
        </w:rPr>
        <w:t>」</w:t>
      </w:r>
      <w:r w:rsidR="00A64E55" w:rsidRPr="00A64E55">
        <w:rPr>
          <w:rFonts w:ascii="標楷體" w:eastAsia="標楷體" w:hAnsi="標楷體" w:cs="新細明體" w:hint="eastAsia"/>
          <w:color w:val="000000" w:themeColor="text1"/>
          <w:kern w:val="0"/>
          <w:szCs w:val="32"/>
        </w:rPr>
        <w:t>，以強化可疑帳戶之識別效率及精</w:t>
      </w:r>
      <w:proofErr w:type="gramStart"/>
      <w:r w:rsidR="00A64E55" w:rsidRPr="00A64E55">
        <w:rPr>
          <w:rFonts w:ascii="標楷體" w:eastAsia="標楷體" w:hAnsi="標楷體" w:cs="新細明體" w:hint="eastAsia"/>
          <w:color w:val="000000" w:themeColor="text1"/>
          <w:kern w:val="0"/>
          <w:szCs w:val="32"/>
        </w:rPr>
        <w:t>準</w:t>
      </w:r>
      <w:proofErr w:type="gramEnd"/>
      <w:r w:rsidR="00A64E55" w:rsidRPr="00A64E55">
        <w:rPr>
          <w:rFonts w:ascii="標楷體" w:eastAsia="標楷體" w:hAnsi="標楷體" w:cs="新細明體" w:hint="eastAsia"/>
          <w:color w:val="000000" w:themeColor="text1"/>
          <w:kern w:val="0"/>
          <w:szCs w:val="32"/>
        </w:rPr>
        <w:t>度</w:t>
      </w:r>
      <w:r w:rsidR="00A64E55">
        <w:rPr>
          <w:rFonts w:ascii="標楷體" w:eastAsia="標楷體" w:hAnsi="標楷體" w:cs="新細明體" w:hint="eastAsia"/>
          <w:color w:val="000000" w:themeColor="text1"/>
          <w:kern w:val="0"/>
          <w:szCs w:val="32"/>
        </w:rPr>
        <w:t>。</w:t>
      </w:r>
      <w:r w:rsidR="00920C41" w:rsidRPr="00A727F3">
        <w:rPr>
          <w:rFonts w:ascii="標楷體" w:eastAsia="標楷體" w:hAnsi="標楷體" w:cs="新細明體" w:hint="eastAsia"/>
          <w:color w:val="000000" w:themeColor="text1"/>
          <w:kern w:val="0"/>
          <w:szCs w:val="32"/>
          <w:lang w:val="en-GB"/>
        </w:rPr>
        <w:t>經</w:t>
      </w:r>
      <w:proofErr w:type="gramStart"/>
      <w:r w:rsidR="00920C41" w:rsidRPr="00A727F3">
        <w:rPr>
          <w:rFonts w:ascii="標楷體" w:eastAsia="標楷體" w:hAnsi="標楷體" w:cs="新細明體" w:hint="eastAsia"/>
          <w:color w:val="000000" w:themeColor="text1"/>
          <w:kern w:val="0"/>
          <w:szCs w:val="32"/>
          <w:lang w:val="en-GB"/>
        </w:rPr>
        <w:t>查</w:t>
      </w:r>
      <w:r w:rsidR="009C72E5">
        <w:rPr>
          <w:rFonts w:ascii="標楷體" w:eastAsia="標楷體" w:hAnsi="標楷體" w:cs="新細明體" w:hint="eastAsia"/>
          <w:color w:val="000000" w:themeColor="text1"/>
          <w:kern w:val="0"/>
          <w:szCs w:val="32"/>
          <w:lang w:val="en-GB"/>
        </w:rPr>
        <w:t>識詐業務</w:t>
      </w:r>
      <w:proofErr w:type="gramEnd"/>
      <w:r w:rsidR="00BB117A">
        <w:rPr>
          <w:rFonts w:ascii="標楷體" w:eastAsia="標楷體" w:hAnsi="標楷體" w:cs="新細明體" w:hint="eastAsia"/>
          <w:color w:val="000000" w:themeColor="text1"/>
          <w:kern w:val="0"/>
          <w:szCs w:val="32"/>
        </w:rPr>
        <w:t>辦理</w:t>
      </w:r>
      <w:r w:rsidR="00A727F3" w:rsidRPr="00A727F3">
        <w:rPr>
          <w:rFonts w:ascii="標楷體" w:eastAsia="標楷體" w:hAnsi="標楷體" w:cs="新細明體" w:hint="eastAsia"/>
          <w:color w:val="000000" w:themeColor="text1"/>
          <w:kern w:val="0"/>
          <w:szCs w:val="32"/>
        </w:rPr>
        <w:t>情形</w:t>
      </w:r>
      <w:r w:rsidR="000F33EB" w:rsidRPr="00A727F3">
        <w:rPr>
          <w:rFonts w:ascii="標楷體" w:eastAsia="標楷體" w:hAnsi="標楷體" w:cs="新細明體" w:hint="eastAsia"/>
          <w:color w:val="000000" w:themeColor="text1"/>
          <w:kern w:val="0"/>
          <w:szCs w:val="32"/>
          <w:lang w:val="en-GB"/>
        </w:rPr>
        <w:t>，核有</w:t>
      </w:r>
      <w:r w:rsidR="005E78BD" w:rsidRPr="00A727F3">
        <w:rPr>
          <w:rFonts w:ascii="標楷體" w:eastAsia="標楷體" w:hAnsi="標楷體" w:cs="新細明體" w:hint="eastAsia"/>
          <w:color w:val="000000" w:themeColor="text1"/>
          <w:kern w:val="0"/>
          <w:szCs w:val="32"/>
          <w:lang w:val="en-GB"/>
        </w:rPr>
        <w:t>：</w:t>
      </w:r>
      <w:r w:rsidR="008F15E4" w:rsidRPr="00980680">
        <w:rPr>
          <w:rFonts w:ascii="標楷體" w:eastAsia="標楷體" w:hAnsi="標楷體" w:cs="新細明體" w:hint="eastAsia"/>
          <w:bCs/>
          <w:color w:val="000000" w:themeColor="text1"/>
          <w:kern w:val="0"/>
          <w:szCs w:val="32"/>
          <w:lang w:val="en-GB"/>
        </w:rPr>
        <w:t>（</w:t>
      </w:r>
      <w:r w:rsidR="0086110A" w:rsidRPr="00980680">
        <w:rPr>
          <w:rFonts w:ascii="標楷體" w:eastAsia="標楷體" w:hAnsi="標楷體" w:cs="新細明體" w:hint="eastAsia"/>
          <w:bCs/>
          <w:color w:val="000000" w:themeColor="text1"/>
          <w:kern w:val="0"/>
          <w:szCs w:val="32"/>
          <w:lang w:val="en-GB"/>
        </w:rPr>
        <w:t>1</w:t>
      </w:r>
      <w:r w:rsidR="008F15E4" w:rsidRPr="00980680">
        <w:rPr>
          <w:rFonts w:ascii="標楷體" w:eastAsia="標楷體" w:hAnsi="標楷體" w:cs="新細明體" w:hint="eastAsia"/>
          <w:bCs/>
          <w:color w:val="000000" w:themeColor="text1"/>
          <w:kern w:val="0"/>
          <w:szCs w:val="32"/>
          <w:lang w:val="en-GB"/>
        </w:rPr>
        <w:t>）</w:t>
      </w:r>
      <w:r w:rsidR="0023625D">
        <w:rPr>
          <w:rFonts w:ascii="標楷體" w:eastAsia="標楷體" w:hAnsi="標楷體" w:cs="新細明體" w:hint="eastAsia"/>
          <w:color w:val="000000" w:themeColor="text1"/>
          <w:kern w:val="0"/>
          <w:szCs w:val="32"/>
        </w:rPr>
        <w:t>臺灣土地銀行公司</w:t>
      </w:r>
      <w:r w:rsidR="00847879">
        <w:rPr>
          <w:rFonts w:ascii="標楷體" w:eastAsia="標楷體" w:hAnsi="標楷體" w:cs="新細明體" w:hint="eastAsia"/>
          <w:color w:val="000000" w:themeColor="text1"/>
          <w:kern w:val="0"/>
          <w:szCs w:val="32"/>
        </w:rPr>
        <w:t>已</w:t>
      </w:r>
      <w:r w:rsidR="007F69EF" w:rsidRPr="007F69EF">
        <w:rPr>
          <w:rFonts w:ascii="標楷體" w:eastAsia="標楷體" w:hAnsi="標楷體" w:cs="新細明體" w:hint="eastAsia"/>
          <w:color w:val="000000" w:themeColor="text1"/>
          <w:kern w:val="0"/>
          <w:szCs w:val="32"/>
        </w:rPr>
        <w:t>規</w:t>
      </w:r>
      <w:r w:rsidR="00847879">
        <w:rPr>
          <w:rFonts w:ascii="標楷體" w:eastAsia="標楷體" w:hAnsi="標楷體" w:cs="新細明體" w:hint="eastAsia"/>
          <w:color w:val="000000" w:themeColor="text1"/>
          <w:kern w:val="0"/>
          <w:szCs w:val="32"/>
        </w:rPr>
        <w:t>範</w:t>
      </w:r>
      <w:r w:rsidR="007F69EF" w:rsidRPr="00A54170">
        <w:rPr>
          <w:rFonts w:ascii="標楷體" w:eastAsia="標楷體" w:hAnsi="標楷體" w:cs="新細明體" w:hint="eastAsia"/>
          <w:color w:val="000000" w:themeColor="text1"/>
          <w:kern w:val="0"/>
          <w:szCs w:val="32"/>
        </w:rPr>
        <w:t>各</w:t>
      </w:r>
      <w:r w:rsidR="00847879">
        <w:rPr>
          <w:rFonts w:ascii="標楷體" w:eastAsia="標楷體" w:hAnsi="標楷體" w:cs="新細明體" w:hint="eastAsia"/>
          <w:color w:val="000000" w:themeColor="text1"/>
          <w:kern w:val="0"/>
          <w:szCs w:val="32"/>
        </w:rPr>
        <w:t>分行</w:t>
      </w:r>
      <w:r w:rsidR="007F69EF" w:rsidRPr="007F69EF">
        <w:rPr>
          <w:rFonts w:ascii="標楷體" w:eastAsia="標楷體" w:hAnsi="標楷體" w:cs="新細明體" w:hint="eastAsia"/>
          <w:color w:val="000000" w:themeColor="text1"/>
          <w:kern w:val="0"/>
          <w:szCs w:val="32"/>
        </w:rPr>
        <w:t>應每日查詢列印「存款帳戶異常交易相關報表」</w:t>
      </w:r>
      <w:r w:rsidR="00D72922">
        <w:rPr>
          <w:rFonts w:ascii="標楷體" w:eastAsia="標楷體" w:hAnsi="標楷體" w:cs="新細明體" w:hint="eastAsia"/>
          <w:color w:val="000000" w:themeColor="text1"/>
          <w:kern w:val="0"/>
          <w:szCs w:val="32"/>
        </w:rPr>
        <w:t>（</w:t>
      </w:r>
      <w:r w:rsidR="007F69EF" w:rsidRPr="007F69EF">
        <w:rPr>
          <w:rFonts w:ascii="標楷體" w:eastAsia="標楷體" w:hAnsi="標楷體" w:cs="新細明體" w:hint="eastAsia"/>
          <w:color w:val="000000" w:themeColor="text1"/>
          <w:kern w:val="0"/>
          <w:szCs w:val="32"/>
        </w:rPr>
        <w:t>下稱異常報表</w:t>
      </w:r>
      <w:r w:rsidR="00D72922">
        <w:rPr>
          <w:rFonts w:ascii="標楷體" w:eastAsia="標楷體" w:hAnsi="標楷體" w:cs="新細明體" w:hint="eastAsia"/>
          <w:color w:val="000000" w:themeColor="text1"/>
          <w:kern w:val="0"/>
          <w:szCs w:val="32"/>
        </w:rPr>
        <w:t>）</w:t>
      </w:r>
      <w:r w:rsidR="007F69EF" w:rsidRPr="007F69EF">
        <w:rPr>
          <w:rFonts w:ascii="標楷體" w:eastAsia="標楷體" w:hAnsi="標楷體" w:cs="新細明體" w:hint="eastAsia"/>
          <w:color w:val="000000" w:themeColor="text1"/>
          <w:kern w:val="0"/>
          <w:szCs w:val="32"/>
        </w:rPr>
        <w:t>，</w:t>
      </w:r>
      <w:r w:rsidR="00847879">
        <w:rPr>
          <w:rFonts w:ascii="標楷體" w:eastAsia="標楷體" w:hAnsi="標楷體" w:cs="新細明體" w:hint="eastAsia"/>
          <w:color w:val="000000" w:themeColor="text1"/>
          <w:kern w:val="0"/>
          <w:szCs w:val="32"/>
        </w:rPr>
        <w:t>並</w:t>
      </w:r>
      <w:r w:rsidR="007F69EF" w:rsidRPr="007F69EF">
        <w:rPr>
          <w:rFonts w:ascii="標楷體" w:eastAsia="標楷體" w:hAnsi="標楷體" w:cs="新細明體" w:hint="eastAsia"/>
          <w:color w:val="000000" w:themeColor="text1"/>
          <w:kern w:val="0"/>
          <w:szCs w:val="32"/>
        </w:rPr>
        <w:t>指定專人</w:t>
      </w:r>
      <w:r w:rsidR="00847879">
        <w:rPr>
          <w:rFonts w:ascii="標楷體" w:eastAsia="標楷體" w:hAnsi="標楷體" w:cs="新細明體" w:hint="eastAsia"/>
          <w:color w:val="000000" w:themeColor="text1"/>
          <w:kern w:val="0"/>
          <w:szCs w:val="32"/>
        </w:rPr>
        <w:t>追蹤</w:t>
      </w:r>
      <w:r w:rsidR="007F69EF" w:rsidRPr="007F69EF">
        <w:rPr>
          <w:rFonts w:ascii="標楷體" w:eastAsia="標楷體" w:hAnsi="標楷體" w:cs="新細明體" w:hint="eastAsia"/>
          <w:color w:val="000000" w:themeColor="text1"/>
          <w:kern w:val="0"/>
          <w:szCs w:val="32"/>
        </w:rPr>
        <w:t>查核</w:t>
      </w:r>
      <w:r w:rsidR="00847879">
        <w:rPr>
          <w:rFonts w:ascii="標楷體" w:eastAsia="標楷體" w:hAnsi="標楷體" w:cs="新細明體" w:hint="eastAsia"/>
          <w:color w:val="000000" w:themeColor="text1"/>
          <w:kern w:val="0"/>
          <w:szCs w:val="32"/>
        </w:rPr>
        <w:t>及</w:t>
      </w:r>
      <w:r w:rsidR="007F69EF" w:rsidRPr="007F69EF">
        <w:rPr>
          <w:rFonts w:ascii="標楷體" w:eastAsia="標楷體" w:hAnsi="標楷體" w:cs="新細明體" w:hint="eastAsia"/>
          <w:color w:val="000000" w:themeColor="text1"/>
          <w:kern w:val="0"/>
          <w:szCs w:val="32"/>
        </w:rPr>
        <w:t>留存備查</w:t>
      </w:r>
      <w:r w:rsidR="00847879">
        <w:rPr>
          <w:rFonts w:ascii="標楷體" w:eastAsia="標楷體" w:hAnsi="標楷體" w:cs="新細明體" w:hint="eastAsia"/>
          <w:color w:val="000000" w:themeColor="text1"/>
          <w:kern w:val="0"/>
          <w:szCs w:val="32"/>
        </w:rPr>
        <w:t>，另於</w:t>
      </w:r>
      <w:r w:rsidR="007F69EF" w:rsidRPr="007F69EF">
        <w:rPr>
          <w:rFonts w:ascii="標楷體" w:eastAsia="標楷體" w:hAnsi="標楷體" w:cs="新細明體" w:hint="eastAsia"/>
          <w:color w:val="000000" w:themeColor="text1"/>
          <w:kern w:val="0"/>
          <w:szCs w:val="32"/>
        </w:rPr>
        <w:t>收到</w:t>
      </w:r>
      <w:r w:rsidR="00352D65" w:rsidRPr="00352D65">
        <w:rPr>
          <w:rFonts w:ascii="標楷體" w:eastAsia="標楷體" w:hAnsi="標楷體" w:cs="新細明體" w:hint="eastAsia"/>
          <w:color w:val="000000" w:themeColor="text1"/>
          <w:kern w:val="0"/>
          <w:szCs w:val="32"/>
        </w:rPr>
        <w:t>財團法人金融聯合徵信中心</w:t>
      </w:r>
      <w:r w:rsidR="007F69EF" w:rsidRPr="007F69EF">
        <w:rPr>
          <w:rFonts w:ascii="標楷體" w:eastAsia="標楷體" w:hAnsi="標楷體" w:cs="新細明體" w:hint="eastAsia"/>
          <w:color w:val="000000" w:themeColor="text1"/>
          <w:kern w:val="0"/>
          <w:szCs w:val="32"/>
        </w:rPr>
        <w:t>警示帳戶通報資料後，即</w:t>
      </w:r>
      <w:r w:rsidR="00847879">
        <w:rPr>
          <w:rFonts w:ascii="標楷體" w:eastAsia="標楷體" w:hAnsi="標楷體" w:cs="新細明體" w:hint="eastAsia"/>
          <w:color w:val="000000" w:themeColor="text1"/>
          <w:kern w:val="0"/>
          <w:szCs w:val="32"/>
        </w:rPr>
        <w:t>須</w:t>
      </w:r>
      <w:r w:rsidR="007F69EF" w:rsidRPr="007F69EF">
        <w:rPr>
          <w:rFonts w:ascii="標楷體" w:eastAsia="標楷體" w:hAnsi="標楷體" w:cs="新細明體" w:hint="eastAsia"/>
          <w:color w:val="000000" w:themeColor="text1"/>
          <w:kern w:val="0"/>
          <w:szCs w:val="32"/>
        </w:rPr>
        <w:t>查證比對</w:t>
      </w:r>
      <w:r w:rsidR="0059610D">
        <w:rPr>
          <w:rFonts w:ascii="標楷體" w:eastAsia="標楷體" w:hAnsi="標楷體" w:cs="新細明體" w:hint="eastAsia"/>
          <w:color w:val="000000" w:themeColor="text1"/>
          <w:kern w:val="0"/>
          <w:szCs w:val="32"/>
        </w:rPr>
        <w:t>是否有</w:t>
      </w:r>
      <w:r w:rsidR="007F69EF" w:rsidRPr="007F69EF">
        <w:rPr>
          <w:rFonts w:ascii="標楷體" w:eastAsia="標楷體" w:hAnsi="標楷體" w:cs="新細明體" w:hint="eastAsia"/>
          <w:color w:val="000000" w:themeColor="text1"/>
          <w:kern w:val="0"/>
          <w:szCs w:val="32"/>
        </w:rPr>
        <w:t>衍生管制帳戶並予註記，以限制存戶使用提款卡、語音轉帳、網路轉帳及其他電子支付功能</w:t>
      </w:r>
      <w:r w:rsidR="00BB117A">
        <w:rPr>
          <w:rFonts w:ascii="標楷體" w:eastAsia="標楷體" w:hAnsi="標楷體" w:cs="新細明體" w:hint="eastAsia"/>
          <w:color w:val="000000" w:themeColor="text1"/>
          <w:kern w:val="0"/>
          <w:szCs w:val="32"/>
        </w:rPr>
        <w:t>。</w:t>
      </w:r>
      <w:proofErr w:type="gramStart"/>
      <w:r w:rsidR="0059610D">
        <w:rPr>
          <w:rFonts w:ascii="標楷體" w:eastAsia="標楷體" w:hAnsi="標楷體" w:cs="新細明體" w:hint="eastAsia"/>
          <w:color w:val="000000" w:themeColor="text1"/>
          <w:kern w:val="0"/>
          <w:szCs w:val="32"/>
        </w:rPr>
        <w:t>惟</w:t>
      </w:r>
      <w:proofErr w:type="gramEnd"/>
      <w:r w:rsidR="007F69EF" w:rsidRPr="007F69EF">
        <w:rPr>
          <w:rFonts w:ascii="標楷體" w:eastAsia="標楷體" w:hAnsi="標楷體" w:cs="新細明體" w:hint="eastAsia"/>
          <w:color w:val="000000" w:themeColor="text1"/>
          <w:kern w:val="0"/>
          <w:szCs w:val="32"/>
        </w:rPr>
        <w:t>部分存戶</w:t>
      </w:r>
      <w:r w:rsidR="007F69EF" w:rsidRPr="007F69EF">
        <w:rPr>
          <w:rFonts w:ascii="標楷體" w:eastAsia="標楷體" w:hAnsi="標楷體" w:cs="新細明體" w:hint="eastAsia"/>
          <w:color w:val="000000" w:themeColor="text1"/>
          <w:kern w:val="0"/>
          <w:szCs w:val="32"/>
        </w:rPr>
        <w:lastRenderedPageBreak/>
        <w:t>存款帳號陸續被列為警示帳戶</w:t>
      </w:r>
      <w:r w:rsidR="00A66E16">
        <w:rPr>
          <w:rFonts w:ascii="標楷體" w:eastAsia="標楷體" w:hAnsi="標楷體" w:cs="新細明體" w:hint="eastAsia"/>
          <w:color w:val="000000" w:themeColor="text1"/>
          <w:kern w:val="0"/>
          <w:szCs w:val="32"/>
        </w:rPr>
        <w:t>，</w:t>
      </w:r>
      <w:r w:rsidR="007F69EF" w:rsidRPr="007F69EF">
        <w:rPr>
          <w:rFonts w:ascii="標楷體" w:eastAsia="標楷體" w:hAnsi="標楷體" w:cs="新細明體" w:hint="eastAsia"/>
          <w:color w:val="000000" w:themeColor="text1"/>
          <w:kern w:val="0"/>
          <w:szCs w:val="32"/>
        </w:rPr>
        <w:t>各該存戶第1個帳號登錄為警示帳戶後，雖無法執行電子化交易，</w:t>
      </w:r>
      <w:r w:rsidR="00BB117A">
        <w:rPr>
          <w:rFonts w:ascii="標楷體" w:eastAsia="標楷體" w:hAnsi="標楷體" w:cs="新細明體" w:hint="eastAsia"/>
          <w:color w:val="000000" w:themeColor="text1"/>
          <w:kern w:val="0"/>
          <w:szCs w:val="32"/>
        </w:rPr>
        <w:t>然</w:t>
      </w:r>
      <w:proofErr w:type="gramStart"/>
      <w:r w:rsidR="007F69EF" w:rsidRPr="007F69EF">
        <w:rPr>
          <w:rFonts w:ascii="標楷體" w:eastAsia="標楷體" w:hAnsi="標楷體" w:cs="新細明體" w:hint="eastAsia"/>
          <w:color w:val="000000" w:themeColor="text1"/>
          <w:kern w:val="0"/>
          <w:szCs w:val="32"/>
        </w:rPr>
        <w:t>仍可臨櫃</w:t>
      </w:r>
      <w:proofErr w:type="gramEnd"/>
      <w:r w:rsidR="007F69EF" w:rsidRPr="007F69EF">
        <w:rPr>
          <w:rFonts w:ascii="標楷體" w:eastAsia="標楷體" w:hAnsi="標楷體" w:cs="新細明體" w:hint="eastAsia"/>
          <w:color w:val="000000" w:themeColor="text1"/>
          <w:kern w:val="0"/>
          <w:szCs w:val="32"/>
        </w:rPr>
        <w:t>交易，</w:t>
      </w:r>
      <w:r w:rsidR="00FE60BE">
        <w:rPr>
          <w:rFonts w:ascii="標楷體" w:eastAsia="標楷體" w:hAnsi="標楷體" w:cs="新細明體" w:hint="eastAsia"/>
          <w:color w:val="000000" w:themeColor="text1"/>
          <w:kern w:val="0"/>
          <w:szCs w:val="32"/>
        </w:rPr>
        <w:t>且</w:t>
      </w:r>
      <w:r w:rsidR="0059610D">
        <w:rPr>
          <w:rFonts w:ascii="標楷體" w:eastAsia="標楷體" w:hAnsi="標楷體" w:cs="新細明體" w:hint="eastAsia"/>
          <w:color w:val="000000" w:themeColor="text1"/>
          <w:kern w:val="0"/>
          <w:szCs w:val="32"/>
        </w:rPr>
        <w:t>該公司</w:t>
      </w:r>
      <w:r w:rsidR="00FE60BE">
        <w:rPr>
          <w:rFonts w:ascii="標楷體" w:eastAsia="標楷體" w:hAnsi="標楷體" w:cs="新細明體" w:hint="eastAsia"/>
          <w:color w:val="000000" w:themeColor="text1"/>
          <w:kern w:val="0"/>
          <w:szCs w:val="32"/>
        </w:rPr>
        <w:t>尚未</w:t>
      </w:r>
      <w:r w:rsidR="007F69EF" w:rsidRPr="007F69EF">
        <w:rPr>
          <w:rFonts w:ascii="標楷體" w:eastAsia="標楷體" w:hAnsi="標楷體" w:cs="新細明體" w:hint="eastAsia"/>
          <w:color w:val="000000" w:themeColor="text1"/>
          <w:kern w:val="0"/>
          <w:szCs w:val="32"/>
        </w:rPr>
        <w:t>以存戶為中心整合帳號資訊，將存戶名下相關之存款帳號</w:t>
      </w:r>
      <w:r w:rsidR="0080781B">
        <w:rPr>
          <w:rFonts w:ascii="標楷體" w:eastAsia="標楷體" w:hAnsi="標楷體" w:cs="新細明體" w:hint="eastAsia"/>
          <w:color w:val="000000" w:themeColor="text1"/>
          <w:kern w:val="0"/>
          <w:szCs w:val="32"/>
        </w:rPr>
        <w:t>作</w:t>
      </w:r>
      <w:r w:rsidR="007F69EF" w:rsidRPr="007F69EF">
        <w:rPr>
          <w:rFonts w:ascii="標楷體" w:eastAsia="標楷體" w:hAnsi="標楷體" w:cs="新細明體" w:hint="eastAsia"/>
          <w:color w:val="000000" w:themeColor="text1"/>
          <w:kern w:val="0"/>
          <w:szCs w:val="32"/>
        </w:rPr>
        <w:t>適當連動監控，</w:t>
      </w:r>
      <w:r w:rsidR="0059610D">
        <w:rPr>
          <w:rFonts w:ascii="標楷體" w:eastAsia="標楷體" w:hAnsi="標楷體" w:cs="新細明體" w:hint="eastAsia"/>
          <w:color w:val="000000" w:themeColor="text1"/>
          <w:kern w:val="0"/>
          <w:szCs w:val="32"/>
        </w:rPr>
        <w:t>影響</w:t>
      </w:r>
      <w:r w:rsidR="007F69EF" w:rsidRPr="007F69EF">
        <w:rPr>
          <w:rFonts w:ascii="標楷體" w:eastAsia="標楷體" w:hAnsi="標楷體" w:cs="新細明體" w:hint="eastAsia"/>
          <w:color w:val="000000" w:themeColor="text1"/>
          <w:kern w:val="0"/>
          <w:szCs w:val="32"/>
        </w:rPr>
        <w:t>櫃員進行臨櫃關懷預警管理</w:t>
      </w:r>
      <w:r w:rsidR="0059610D">
        <w:rPr>
          <w:rFonts w:ascii="標楷體" w:eastAsia="標楷體" w:hAnsi="標楷體" w:cs="新細明體" w:hint="eastAsia"/>
          <w:color w:val="000000" w:themeColor="text1"/>
          <w:kern w:val="0"/>
          <w:szCs w:val="32"/>
        </w:rPr>
        <w:t>成效，</w:t>
      </w:r>
      <w:r w:rsidR="007F69EF" w:rsidRPr="007F69EF">
        <w:rPr>
          <w:rFonts w:ascii="標楷體" w:eastAsia="標楷體" w:hAnsi="標楷體" w:cs="新細明體" w:hint="eastAsia"/>
          <w:color w:val="000000" w:themeColor="text1"/>
          <w:kern w:val="0"/>
          <w:szCs w:val="32"/>
        </w:rPr>
        <w:t>異常報表之預警功能仍有強化空間</w:t>
      </w:r>
      <w:r w:rsidR="00EF4EB1">
        <w:rPr>
          <w:rFonts w:ascii="標楷體" w:eastAsia="標楷體" w:hAnsi="標楷體" w:cs="新細明體" w:hint="eastAsia"/>
          <w:color w:val="000000" w:themeColor="text1"/>
          <w:kern w:val="0"/>
          <w:szCs w:val="32"/>
        </w:rPr>
        <w:t>；</w:t>
      </w:r>
      <w:r w:rsidR="008F15E4" w:rsidRPr="005075C4">
        <w:rPr>
          <w:rFonts w:ascii="標楷體" w:eastAsia="標楷體" w:hAnsi="標楷體" w:cs="新細明體" w:hint="eastAsia"/>
          <w:bCs/>
          <w:color w:val="000000" w:themeColor="text1"/>
          <w:kern w:val="0"/>
          <w:szCs w:val="32"/>
          <w:lang w:val="en-GB"/>
        </w:rPr>
        <w:t>（</w:t>
      </w:r>
      <w:r w:rsidR="0086110A" w:rsidRPr="005075C4">
        <w:rPr>
          <w:rFonts w:ascii="標楷體" w:eastAsia="標楷體" w:hAnsi="標楷體" w:cs="新細明體" w:hint="eastAsia"/>
          <w:bCs/>
          <w:color w:val="000000" w:themeColor="text1"/>
          <w:kern w:val="0"/>
          <w:szCs w:val="32"/>
          <w:lang w:val="en-GB"/>
        </w:rPr>
        <w:t>2</w:t>
      </w:r>
      <w:r w:rsidR="008F15E4" w:rsidRPr="005075C4">
        <w:rPr>
          <w:rFonts w:ascii="標楷體" w:eastAsia="標楷體" w:hAnsi="標楷體" w:cs="新細明體" w:hint="eastAsia"/>
          <w:bCs/>
          <w:color w:val="000000" w:themeColor="text1"/>
          <w:kern w:val="0"/>
          <w:szCs w:val="32"/>
          <w:lang w:val="en-GB"/>
        </w:rPr>
        <w:t>）</w:t>
      </w:r>
      <w:r w:rsidR="005D0395" w:rsidRPr="005D0395">
        <w:rPr>
          <w:rFonts w:ascii="標楷體" w:eastAsia="標楷體" w:hAnsi="標楷體" w:cs="新細明體" w:hint="eastAsia"/>
          <w:color w:val="000000" w:themeColor="text1"/>
          <w:kern w:val="0"/>
          <w:szCs w:val="32"/>
        </w:rPr>
        <w:t>臺灣土地銀行公司</w:t>
      </w:r>
      <w:r w:rsidR="005D0395" w:rsidRPr="005D0395">
        <w:rPr>
          <w:rFonts w:ascii="標楷體" w:eastAsia="標楷體" w:hAnsi="標楷體" w:cs="標楷體" w:hint="eastAsia"/>
          <w:spacing w:val="-4"/>
          <w:kern w:val="0"/>
          <w:szCs w:val="32"/>
        </w:rPr>
        <w:t>辦理</w:t>
      </w:r>
      <w:r w:rsidR="006C2AF9">
        <w:rPr>
          <w:rFonts w:ascii="標楷體" w:eastAsia="標楷體" w:hAnsi="標楷體" w:cs="標楷體" w:hint="eastAsia"/>
          <w:spacing w:val="-4"/>
          <w:kern w:val="0"/>
          <w:szCs w:val="32"/>
        </w:rPr>
        <w:t>企業</w:t>
      </w:r>
      <w:r w:rsidR="005D0395" w:rsidRPr="005D0395">
        <w:rPr>
          <w:rFonts w:ascii="標楷體" w:eastAsia="標楷體" w:hAnsi="標楷體" w:cs="標楷體" w:hint="eastAsia"/>
          <w:spacing w:val="-4"/>
          <w:kern w:val="0"/>
          <w:szCs w:val="32"/>
        </w:rPr>
        <w:t>開戶作業時，</w:t>
      </w:r>
      <w:proofErr w:type="gramStart"/>
      <w:r w:rsidR="005D0395" w:rsidRPr="005D0395">
        <w:rPr>
          <w:rFonts w:ascii="標楷體" w:eastAsia="標楷體" w:hAnsi="標楷體" w:cs="標楷體" w:hint="eastAsia"/>
          <w:spacing w:val="-4"/>
          <w:kern w:val="0"/>
          <w:szCs w:val="32"/>
        </w:rPr>
        <w:t>雖已審酌</w:t>
      </w:r>
      <w:proofErr w:type="gramEnd"/>
      <w:r w:rsidR="006C2AF9">
        <w:rPr>
          <w:rFonts w:ascii="標楷體" w:eastAsia="標楷體" w:hAnsi="標楷體" w:cs="標楷體" w:hint="eastAsia"/>
          <w:spacing w:val="-4"/>
          <w:kern w:val="0"/>
          <w:szCs w:val="32"/>
        </w:rPr>
        <w:t>其</w:t>
      </w:r>
      <w:r w:rsidR="005D0395" w:rsidRPr="005D0395">
        <w:rPr>
          <w:rFonts w:ascii="標楷體" w:eastAsia="標楷體" w:hAnsi="標楷體" w:cs="標楷體" w:hint="eastAsia"/>
          <w:spacing w:val="-4"/>
          <w:kern w:val="0"/>
          <w:szCs w:val="32"/>
        </w:rPr>
        <w:t>開戶文件及地緣性，惟未請</w:t>
      </w:r>
      <w:r w:rsidR="006C2AF9">
        <w:rPr>
          <w:rFonts w:ascii="標楷體" w:eastAsia="標楷體" w:hAnsi="標楷體" w:cs="標楷體" w:hint="eastAsia"/>
          <w:spacing w:val="-4"/>
          <w:kern w:val="0"/>
          <w:szCs w:val="32"/>
        </w:rPr>
        <w:t>申請人</w:t>
      </w:r>
      <w:r w:rsidR="005D0395" w:rsidRPr="005D0395">
        <w:rPr>
          <w:rFonts w:ascii="標楷體" w:eastAsia="標楷體" w:hAnsi="標楷體" w:cs="標楷體" w:hint="eastAsia"/>
          <w:spacing w:val="-4"/>
          <w:kern w:val="0"/>
          <w:szCs w:val="32"/>
        </w:rPr>
        <w:t>提供他行帳戶往來紀錄或託收客票等實質性營運紀錄供參，致</w:t>
      </w:r>
      <w:r w:rsidR="0080781B">
        <w:rPr>
          <w:rFonts w:ascii="標楷體" w:eastAsia="標楷體" w:hAnsi="標楷體" w:cs="標楷體" w:hint="eastAsia"/>
          <w:spacing w:val="-4"/>
          <w:kern w:val="0"/>
          <w:szCs w:val="32"/>
        </w:rPr>
        <w:t>部</w:t>
      </w:r>
      <w:r w:rsidR="00A218C1">
        <w:rPr>
          <w:rFonts w:ascii="標楷體" w:eastAsia="標楷體" w:hAnsi="標楷體" w:cs="標楷體" w:hint="eastAsia"/>
          <w:spacing w:val="-4"/>
          <w:kern w:val="0"/>
          <w:szCs w:val="32"/>
        </w:rPr>
        <w:t>分</w:t>
      </w:r>
      <w:r w:rsidR="0080781B">
        <w:rPr>
          <w:rFonts w:ascii="標楷體" w:eastAsia="標楷體" w:hAnsi="標楷體" w:cs="標楷體" w:hint="eastAsia"/>
          <w:spacing w:val="-4"/>
          <w:kern w:val="0"/>
          <w:szCs w:val="32"/>
        </w:rPr>
        <w:t>存戶</w:t>
      </w:r>
      <w:r w:rsidR="005D0395" w:rsidRPr="005D0395">
        <w:rPr>
          <w:rFonts w:ascii="標楷體" w:eastAsia="標楷體" w:hAnsi="標楷體" w:cs="標楷體" w:hint="eastAsia"/>
          <w:spacing w:val="-4"/>
          <w:kern w:val="0"/>
          <w:szCs w:val="32"/>
        </w:rPr>
        <w:t>開戶</w:t>
      </w:r>
      <w:r w:rsidR="006C2AF9">
        <w:rPr>
          <w:rFonts w:ascii="標楷體" w:eastAsia="標楷體" w:hAnsi="標楷體" w:cs="標楷體" w:hint="eastAsia"/>
          <w:spacing w:val="-4"/>
          <w:kern w:val="0"/>
          <w:szCs w:val="32"/>
        </w:rPr>
        <w:t>未久</w:t>
      </w:r>
      <w:r w:rsidR="005D0395" w:rsidRPr="005D0395">
        <w:rPr>
          <w:rFonts w:ascii="標楷體" w:eastAsia="標楷體" w:hAnsi="標楷體" w:cs="標楷體" w:hint="eastAsia"/>
          <w:spacing w:val="-4"/>
          <w:kern w:val="0"/>
          <w:szCs w:val="32"/>
        </w:rPr>
        <w:t>，即透過該帳戶轉帳匯出</w:t>
      </w:r>
      <w:r w:rsidR="006C2AF9">
        <w:rPr>
          <w:rFonts w:ascii="標楷體" w:eastAsia="標楷體" w:hAnsi="標楷體" w:cs="標楷體" w:hint="eastAsia"/>
          <w:spacing w:val="-4"/>
          <w:kern w:val="0"/>
          <w:szCs w:val="32"/>
        </w:rPr>
        <w:t>詐騙款項等</w:t>
      </w:r>
      <w:r w:rsidR="005D0395" w:rsidRPr="005D0395">
        <w:rPr>
          <w:rFonts w:ascii="標楷體" w:eastAsia="標楷體" w:hAnsi="標楷體" w:cs="標楷體" w:hint="eastAsia"/>
          <w:spacing w:val="-4"/>
          <w:kern w:val="0"/>
          <w:szCs w:val="32"/>
        </w:rPr>
        <w:t>情事，經函請</w:t>
      </w:r>
      <w:r w:rsidR="005D0395" w:rsidRPr="005D0395">
        <w:rPr>
          <w:rFonts w:ascii="標楷體" w:eastAsia="標楷體" w:hAnsi="標楷體" w:cs="新細明體" w:hint="eastAsia"/>
          <w:color w:val="000000" w:themeColor="text1"/>
          <w:kern w:val="0"/>
          <w:szCs w:val="32"/>
        </w:rPr>
        <w:t>臺灣土地銀行公司</w:t>
      </w:r>
      <w:r w:rsidR="00B00B20">
        <w:rPr>
          <w:rFonts w:ascii="標楷體" w:eastAsia="標楷體" w:hAnsi="標楷體" w:cs="新細明體" w:hint="eastAsia"/>
          <w:color w:val="000000" w:themeColor="text1"/>
          <w:kern w:val="0"/>
          <w:szCs w:val="32"/>
        </w:rPr>
        <w:t>檢討</w:t>
      </w:r>
      <w:r w:rsidR="00005989">
        <w:rPr>
          <w:rFonts w:ascii="標楷體" w:eastAsia="標楷體" w:hAnsi="標楷體" w:cs="標楷體" w:hint="eastAsia"/>
          <w:spacing w:val="-4"/>
          <w:kern w:val="0"/>
          <w:szCs w:val="32"/>
        </w:rPr>
        <w:t>存款帳號管理機制及</w:t>
      </w:r>
      <w:r w:rsidR="00B00B20">
        <w:rPr>
          <w:rFonts w:ascii="標楷體" w:eastAsia="標楷體" w:hAnsi="標楷體" w:cs="新細明體" w:hint="eastAsia"/>
          <w:color w:val="000000" w:themeColor="text1"/>
          <w:kern w:val="0"/>
          <w:szCs w:val="32"/>
        </w:rPr>
        <w:t>改善</w:t>
      </w:r>
      <w:r w:rsidR="005D0395" w:rsidRPr="005D0395">
        <w:rPr>
          <w:rFonts w:ascii="標楷體" w:eastAsia="標楷體" w:hAnsi="標楷體" w:cs="標楷體" w:hint="eastAsia"/>
          <w:spacing w:val="-4"/>
          <w:kern w:val="0"/>
          <w:szCs w:val="32"/>
        </w:rPr>
        <w:t>開戶審查作業</w:t>
      </w:r>
      <w:r w:rsidR="005970FD" w:rsidRPr="005D0395">
        <w:rPr>
          <w:rFonts w:ascii="標楷體" w:eastAsia="標楷體" w:hAnsi="標楷體" w:cs="標楷體" w:hint="eastAsia"/>
          <w:spacing w:val="-4"/>
          <w:kern w:val="0"/>
          <w:szCs w:val="32"/>
        </w:rPr>
        <w:t>。</w:t>
      </w:r>
      <w:r w:rsidR="00EF4EB1" w:rsidRPr="00EF4EB1">
        <w:rPr>
          <w:rFonts w:ascii="標楷體" w:eastAsia="標楷體" w:hAnsi="標楷體" w:cs="新細明體" w:hint="eastAsia"/>
          <w:color w:val="000000" w:themeColor="text1"/>
          <w:kern w:val="0"/>
          <w:szCs w:val="32"/>
          <w:lang w:val="en-GB"/>
        </w:rPr>
        <w:t>據復：</w:t>
      </w:r>
      <w:r w:rsidR="00EF4EB1" w:rsidRPr="00EF4EB1">
        <w:rPr>
          <w:rFonts w:ascii="標楷體" w:eastAsia="標楷體" w:hAnsi="標楷體" w:cs="新細明體" w:hint="eastAsia"/>
          <w:bCs/>
          <w:color w:val="000000" w:themeColor="text1"/>
          <w:kern w:val="0"/>
          <w:szCs w:val="32"/>
          <w:lang w:val="en-GB"/>
        </w:rPr>
        <w:t>（1）</w:t>
      </w:r>
      <w:r w:rsidR="00B00B20">
        <w:rPr>
          <w:rFonts w:ascii="標楷體" w:eastAsia="標楷體" w:hAnsi="標楷體" w:cs="新細明體" w:hint="eastAsia"/>
          <w:color w:val="000000" w:themeColor="text1"/>
          <w:kern w:val="0"/>
          <w:szCs w:val="32"/>
          <w:lang w:val="en-GB"/>
        </w:rPr>
        <w:t>將</w:t>
      </w:r>
      <w:r w:rsidR="00EF4EB1" w:rsidRPr="00EF4EB1">
        <w:rPr>
          <w:rFonts w:ascii="標楷體" w:eastAsia="標楷體" w:hAnsi="標楷體" w:cs="新細明體" w:hint="eastAsia"/>
          <w:color w:val="000000" w:themeColor="text1"/>
          <w:kern w:val="0"/>
          <w:szCs w:val="32"/>
          <w:lang w:val="en-GB"/>
        </w:rPr>
        <w:t>與銀行同業進行模型數據交換及分析，</w:t>
      </w:r>
      <w:r w:rsidR="00B00B20">
        <w:rPr>
          <w:rFonts w:ascii="標楷體" w:eastAsia="標楷體" w:hAnsi="標楷體" w:cs="新細明體" w:hint="eastAsia"/>
          <w:color w:val="000000" w:themeColor="text1"/>
          <w:kern w:val="0"/>
          <w:szCs w:val="32"/>
          <w:lang w:val="en-GB"/>
        </w:rPr>
        <w:t>並</w:t>
      </w:r>
      <w:proofErr w:type="gramStart"/>
      <w:r w:rsidR="00EF4EB1" w:rsidRPr="00EF4EB1">
        <w:rPr>
          <w:rFonts w:ascii="標楷體" w:eastAsia="標楷體" w:hAnsi="標楷體" w:cs="新細明體" w:hint="eastAsia"/>
          <w:color w:val="000000" w:themeColor="text1"/>
          <w:kern w:val="0"/>
          <w:szCs w:val="32"/>
          <w:lang w:val="en-GB"/>
        </w:rPr>
        <w:t>介</w:t>
      </w:r>
      <w:proofErr w:type="gramEnd"/>
      <w:r w:rsidR="00EF4EB1" w:rsidRPr="00EF4EB1">
        <w:rPr>
          <w:rFonts w:ascii="標楷體" w:eastAsia="標楷體" w:hAnsi="標楷體" w:cs="新細明體" w:hint="eastAsia"/>
          <w:color w:val="000000" w:themeColor="text1"/>
          <w:kern w:val="0"/>
          <w:szCs w:val="32"/>
          <w:lang w:val="en-GB"/>
        </w:rPr>
        <w:t>接財團法人金融聯合徵信中心之高風險外籍人士資料檔，以</w:t>
      </w:r>
      <w:r w:rsidR="00B00B20">
        <w:rPr>
          <w:rFonts w:ascii="標楷體" w:eastAsia="標楷體" w:hAnsi="標楷體" w:cs="新細明體" w:hint="eastAsia"/>
          <w:color w:val="000000" w:themeColor="text1"/>
          <w:kern w:val="0"/>
          <w:szCs w:val="32"/>
          <w:lang w:val="en-GB"/>
        </w:rPr>
        <w:t>強化相關管理及預警機制</w:t>
      </w:r>
      <w:r w:rsidR="00EF4EB1" w:rsidRPr="00EF4EB1">
        <w:rPr>
          <w:rFonts w:ascii="標楷體" w:eastAsia="標楷體" w:hAnsi="標楷體" w:cs="新細明體" w:hint="eastAsia"/>
          <w:color w:val="000000" w:themeColor="text1"/>
          <w:kern w:val="0"/>
          <w:szCs w:val="32"/>
          <w:lang w:val="en-GB"/>
        </w:rPr>
        <w:t>；</w:t>
      </w:r>
      <w:r w:rsidR="00EF4EB1" w:rsidRPr="00EF4EB1">
        <w:rPr>
          <w:rFonts w:ascii="標楷體" w:eastAsia="標楷體" w:hAnsi="標楷體" w:cs="新細明體" w:hint="eastAsia"/>
          <w:bCs/>
          <w:color w:val="000000" w:themeColor="text1"/>
          <w:kern w:val="0"/>
          <w:szCs w:val="32"/>
          <w:lang w:val="en-GB"/>
        </w:rPr>
        <w:t>（2）</w:t>
      </w:r>
      <w:r w:rsidR="007846DA">
        <w:rPr>
          <w:rFonts w:ascii="標楷體" w:eastAsia="標楷體" w:hAnsi="標楷體" w:cs="標楷體" w:hint="eastAsia"/>
          <w:spacing w:val="-4"/>
          <w:kern w:val="0"/>
          <w:szCs w:val="32"/>
        </w:rPr>
        <w:t>已於開戶作業檢核表增訂檢核項目，並於企業遭註記為</w:t>
      </w:r>
      <w:proofErr w:type="gramStart"/>
      <w:r w:rsidR="007846DA">
        <w:rPr>
          <w:rFonts w:ascii="標楷體" w:eastAsia="標楷體" w:hAnsi="標楷體" w:cs="標楷體" w:hint="eastAsia"/>
          <w:spacing w:val="-4"/>
          <w:kern w:val="0"/>
          <w:szCs w:val="32"/>
        </w:rPr>
        <w:t>警示戶時</w:t>
      </w:r>
      <w:proofErr w:type="gramEnd"/>
      <w:r w:rsidR="007846DA">
        <w:rPr>
          <w:rFonts w:ascii="標楷體" w:eastAsia="標楷體" w:hAnsi="標楷體" w:cs="標楷體" w:hint="eastAsia"/>
          <w:spacing w:val="-4"/>
          <w:kern w:val="0"/>
          <w:szCs w:val="32"/>
        </w:rPr>
        <w:t>，註記負責人資料</w:t>
      </w:r>
      <w:r w:rsidR="005D0395" w:rsidRPr="005D0395">
        <w:rPr>
          <w:rFonts w:ascii="標楷體" w:eastAsia="標楷體" w:hAnsi="標楷體" w:cs="標楷體" w:hint="eastAsia"/>
          <w:spacing w:val="-4"/>
          <w:kern w:val="0"/>
          <w:szCs w:val="32"/>
        </w:rPr>
        <w:t>，</w:t>
      </w:r>
      <w:r w:rsidR="007846DA">
        <w:rPr>
          <w:rFonts w:ascii="標楷體" w:eastAsia="標楷體" w:hAnsi="標楷體" w:cs="標楷體" w:hint="eastAsia"/>
          <w:spacing w:val="-4"/>
          <w:kern w:val="0"/>
          <w:szCs w:val="32"/>
        </w:rPr>
        <w:t>及</w:t>
      </w:r>
      <w:r w:rsidR="00460AEB">
        <w:rPr>
          <w:rFonts w:ascii="標楷體" w:eastAsia="標楷體" w:hAnsi="標楷體" w:cs="標楷體" w:hint="eastAsia"/>
          <w:spacing w:val="-4"/>
          <w:kern w:val="0"/>
          <w:szCs w:val="32"/>
        </w:rPr>
        <w:t>加強審視</w:t>
      </w:r>
      <w:r w:rsidR="005D0395" w:rsidRPr="005D0395">
        <w:rPr>
          <w:rFonts w:ascii="標楷體" w:eastAsia="標楷體" w:hAnsi="標楷體" w:cs="標楷體" w:hint="eastAsia"/>
          <w:spacing w:val="-4"/>
          <w:kern w:val="0"/>
          <w:szCs w:val="32"/>
        </w:rPr>
        <w:t>企業負責人後續開立新帳戶之動機及合理性。</w:t>
      </w:r>
    </w:p>
    <w:p w14:paraId="7B4D91A9" w14:textId="1C46407F" w:rsidR="004C07C1" w:rsidRPr="00696107" w:rsidRDefault="004C07C1" w:rsidP="00CF6F10">
      <w:pPr>
        <w:pStyle w:val="012"/>
        <w:spacing w:beforeLines="20" w:before="72" w:line="460" w:lineRule="exact"/>
        <w:ind w:firstLine="561"/>
        <w:rPr>
          <w:rFonts w:hAnsi="Arial"/>
          <w:b/>
          <w:bCs/>
          <w:kern w:val="0"/>
          <w:sz w:val="28"/>
          <w:szCs w:val="28"/>
        </w:rPr>
      </w:pPr>
      <w:r w:rsidRPr="00696107">
        <w:rPr>
          <w:rFonts w:hAnsi="Arial" w:hint="eastAsia"/>
          <w:b/>
          <w:bCs/>
          <w:kern w:val="0"/>
          <w:sz w:val="28"/>
          <w:szCs w:val="28"/>
        </w:rPr>
        <w:t xml:space="preserve">（六）　</w:t>
      </w:r>
      <w:proofErr w:type="gramStart"/>
      <w:r>
        <w:rPr>
          <w:rFonts w:hAnsi="Arial" w:hint="eastAsia"/>
          <w:b/>
          <w:bCs/>
          <w:kern w:val="0"/>
          <w:sz w:val="28"/>
          <w:szCs w:val="28"/>
        </w:rPr>
        <w:t>1</w:t>
      </w:r>
      <w:r>
        <w:rPr>
          <w:rFonts w:hAnsi="Arial"/>
          <w:b/>
          <w:bCs/>
          <w:kern w:val="0"/>
          <w:sz w:val="28"/>
          <w:szCs w:val="28"/>
        </w:rPr>
        <w:t>1</w:t>
      </w:r>
      <w:r w:rsidR="0049620B">
        <w:rPr>
          <w:rFonts w:hAnsi="Arial"/>
          <w:b/>
          <w:bCs/>
          <w:kern w:val="0"/>
          <w:sz w:val="28"/>
          <w:szCs w:val="28"/>
        </w:rPr>
        <w:t>2</w:t>
      </w:r>
      <w:proofErr w:type="gramEnd"/>
      <w:r w:rsidRPr="00696107">
        <w:rPr>
          <w:rFonts w:hAnsi="Arial" w:hint="eastAsia"/>
          <w:b/>
          <w:bCs/>
          <w:kern w:val="0"/>
          <w:sz w:val="28"/>
          <w:szCs w:val="28"/>
        </w:rPr>
        <w:t>年度重要審核意見追蹤查核情形</w:t>
      </w:r>
    </w:p>
    <w:p w14:paraId="69DA0DA2" w14:textId="0F5BD918" w:rsidR="004C07C1" w:rsidRPr="00696107" w:rsidRDefault="004C07C1" w:rsidP="00CF6F10">
      <w:pPr>
        <w:pStyle w:val="012"/>
        <w:spacing w:line="480" w:lineRule="exact"/>
        <w:ind w:firstLine="480"/>
        <w:rPr>
          <w:bCs/>
          <w:color w:val="000000"/>
        </w:rPr>
      </w:pPr>
      <w:r w:rsidRPr="00696107">
        <w:rPr>
          <w:rFonts w:hint="eastAsia"/>
          <w:bCs/>
          <w:color w:val="000000"/>
        </w:rPr>
        <w:t>本</w:t>
      </w:r>
      <w:r w:rsidRPr="00696107">
        <w:rPr>
          <w:bCs/>
          <w:color w:val="000000"/>
        </w:rPr>
        <w:t>部於</w:t>
      </w:r>
      <w:proofErr w:type="gramStart"/>
      <w:r>
        <w:rPr>
          <w:bCs/>
          <w:color w:val="000000"/>
        </w:rPr>
        <w:t>11</w:t>
      </w:r>
      <w:r w:rsidR="0049620B">
        <w:rPr>
          <w:bCs/>
          <w:color w:val="000000"/>
        </w:rPr>
        <w:t>2</w:t>
      </w:r>
      <w:proofErr w:type="gramEnd"/>
      <w:r w:rsidRPr="00696107">
        <w:rPr>
          <w:bCs/>
          <w:color w:val="000000"/>
        </w:rPr>
        <w:t>年度審核報告營業部分內列重要審核意見</w:t>
      </w:r>
      <w:r>
        <w:rPr>
          <w:bCs/>
          <w:color w:val="000000"/>
        </w:rPr>
        <w:t>5</w:t>
      </w:r>
      <w:r w:rsidRPr="00696107">
        <w:rPr>
          <w:bCs/>
          <w:color w:val="000000"/>
        </w:rPr>
        <w:t>項，經</w:t>
      </w:r>
      <w:proofErr w:type="gramStart"/>
      <w:r w:rsidRPr="00696107">
        <w:rPr>
          <w:bCs/>
          <w:color w:val="000000"/>
        </w:rPr>
        <w:t>賡</w:t>
      </w:r>
      <w:proofErr w:type="gramEnd"/>
      <w:r w:rsidRPr="00696107">
        <w:rPr>
          <w:bCs/>
          <w:color w:val="000000"/>
        </w:rPr>
        <w:t>續追蹤查核實際辦理結果，</w:t>
      </w:r>
      <w:r w:rsidR="00F0017D">
        <w:rPr>
          <w:rFonts w:hint="eastAsia"/>
          <w:bCs/>
          <w:color w:val="000000"/>
        </w:rPr>
        <w:t>均</w:t>
      </w:r>
      <w:r w:rsidRPr="00696107">
        <w:rPr>
          <w:bCs/>
          <w:color w:val="000000"/>
        </w:rPr>
        <w:t>已</w:t>
      </w:r>
      <w:proofErr w:type="gramStart"/>
      <w:r w:rsidRPr="00696107">
        <w:rPr>
          <w:bCs/>
          <w:color w:val="000000"/>
        </w:rPr>
        <w:t>研</w:t>
      </w:r>
      <w:proofErr w:type="gramEnd"/>
      <w:r w:rsidRPr="00696107">
        <w:rPr>
          <w:bCs/>
          <w:color w:val="000000"/>
        </w:rPr>
        <w:t>謀改善或依改善措施持續辦理</w:t>
      </w:r>
      <w:r w:rsidRPr="00005989">
        <w:rPr>
          <w:bCs/>
          <w:color w:val="000000"/>
        </w:rPr>
        <w:t>（表</w:t>
      </w:r>
      <w:r w:rsidR="00BF4544">
        <w:rPr>
          <w:rFonts w:hint="eastAsia"/>
          <w:bCs/>
          <w:color w:val="000000"/>
        </w:rPr>
        <w:t>3</w:t>
      </w:r>
      <w:r w:rsidRPr="00005989">
        <w:rPr>
          <w:rFonts w:hint="eastAsia"/>
          <w:bCs/>
          <w:color w:val="000000"/>
        </w:rPr>
        <w:t>）</w:t>
      </w:r>
      <w:r w:rsidRPr="00005989">
        <w:rPr>
          <w:bCs/>
          <w:color w:val="000000"/>
        </w:rPr>
        <w:t>。</w:t>
      </w:r>
    </w:p>
    <w:tbl>
      <w:tblPr>
        <w:tblpPr w:leftFromText="180" w:rightFromText="180" w:vertAnchor="text" w:horzAnchor="margin" w:tblpY="69"/>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63"/>
        <w:gridCol w:w="3839"/>
      </w:tblGrid>
      <w:tr w:rsidR="00F416DF" w:rsidRPr="00DD7F9E" w14:paraId="4379E52F" w14:textId="77777777" w:rsidTr="00F416DF">
        <w:trPr>
          <w:trHeight w:val="34"/>
          <w:tblHeader/>
        </w:trPr>
        <w:tc>
          <w:tcPr>
            <w:tcW w:w="5000" w:type="pct"/>
            <w:gridSpan w:val="2"/>
            <w:tcBorders>
              <w:top w:val="nil"/>
              <w:left w:val="nil"/>
              <w:bottom w:val="single" w:sz="4" w:space="0" w:color="auto"/>
              <w:right w:val="nil"/>
            </w:tcBorders>
            <w:shd w:val="clear" w:color="auto" w:fill="auto"/>
          </w:tcPr>
          <w:p w14:paraId="4DB56894" w14:textId="201612CA" w:rsidR="00F416DF" w:rsidRPr="00DD7F9E" w:rsidRDefault="00F416DF" w:rsidP="00F416DF">
            <w:pPr>
              <w:kinsoku w:val="0"/>
              <w:spacing w:beforeLines="50" w:before="180"/>
              <w:jc w:val="center"/>
              <w:rPr>
                <w:rFonts w:ascii="標楷體" w:eastAsia="標楷體" w:hAnsi="標楷體"/>
                <w:color w:val="000000" w:themeColor="text1"/>
                <w:sz w:val="20"/>
              </w:rPr>
            </w:pPr>
            <w:r w:rsidRPr="004C0132">
              <w:rPr>
                <w:rFonts w:ascii="標楷體" w:eastAsia="標楷體" w:hAnsi="標楷體" w:hint="eastAsia"/>
                <w:b/>
                <w:color w:val="000000"/>
              </w:rPr>
              <w:t>表</w:t>
            </w:r>
            <w:r w:rsidR="00BF4544">
              <w:rPr>
                <w:rFonts w:ascii="標楷體" w:eastAsia="標楷體" w:hAnsi="標楷體" w:hint="eastAsia"/>
                <w:b/>
                <w:color w:val="000000"/>
              </w:rPr>
              <w:t>3</w:t>
            </w:r>
            <w:r w:rsidRPr="00901B1F">
              <w:rPr>
                <w:rFonts w:ascii="標楷體" w:eastAsia="標楷體" w:hAnsi="標楷體" w:hint="eastAsia"/>
                <w:b/>
                <w:color w:val="000000"/>
              </w:rPr>
              <w:t xml:space="preserve">　</w:t>
            </w:r>
            <w:proofErr w:type="gramStart"/>
            <w:r w:rsidRPr="00E9120D">
              <w:rPr>
                <w:rFonts w:ascii="標楷體" w:eastAsia="標楷體" w:hAnsi="標楷體" w:hint="eastAsia"/>
                <w:b/>
                <w:color w:val="000000"/>
                <w:spacing w:val="-6"/>
              </w:rPr>
              <w:t>1</w:t>
            </w:r>
            <w:r w:rsidRPr="00E9120D">
              <w:rPr>
                <w:rFonts w:ascii="標楷體" w:eastAsia="標楷體" w:hAnsi="標楷體"/>
                <w:b/>
                <w:color w:val="000000"/>
                <w:spacing w:val="-6"/>
              </w:rPr>
              <w:t>1</w:t>
            </w:r>
            <w:r>
              <w:rPr>
                <w:rFonts w:ascii="標楷體" w:eastAsia="標楷體" w:hAnsi="標楷體" w:hint="eastAsia"/>
                <w:b/>
                <w:color w:val="000000"/>
                <w:spacing w:val="-6"/>
              </w:rPr>
              <w:t>2</w:t>
            </w:r>
            <w:proofErr w:type="gramEnd"/>
            <w:r w:rsidRPr="00E9120D">
              <w:rPr>
                <w:rFonts w:ascii="標楷體" w:eastAsia="標楷體" w:hAnsi="標楷體" w:hint="eastAsia"/>
                <w:b/>
                <w:color w:val="000000"/>
                <w:spacing w:val="-6"/>
              </w:rPr>
              <w:t>年度審核報告營業部分所列臺灣土地銀行公司重要審核意見覆核辦理情形</w:t>
            </w:r>
          </w:p>
        </w:tc>
      </w:tr>
      <w:tr w:rsidR="00F416DF" w:rsidRPr="00DD7F9E" w14:paraId="685A9C06" w14:textId="77777777" w:rsidTr="00F416DF">
        <w:trPr>
          <w:trHeight w:val="358"/>
          <w:tblHeader/>
        </w:trPr>
        <w:tc>
          <w:tcPr>
            <w:tcW w:w="3100" w:type="pct"/>
            <w:tcBorders>
              <w:bottom w:val="single" w:sz="4" w:space="0" w:color="auto"/>
            </w:tcBorders>
            <w:shd w:val="clear" w:color="auto" w:fill="auto"/>
            <w:vAlign w:val="center"/>
          </w:tcPr>
          <w:p w14:paraId="365A19BC" w14:textId="77777777" w:rsidR="00F416DF" w:rsidRPr="00DD7F9E" w:rsidRDefault="00F416DF" w:rsidP="00F416DF">
            <w:pPr>
              <w:widowControl/>
              <w:spacing w:line="300" w:lineRule="exact"/>
              <w:contextualSpacing/>
              <w:jc w:val="center"/>
              <w:rPr>
                <w:rFonts w:ascii="標楷體" w:eastAsia="標楷體" w:hAnsi="標楷體"/>
                <w:color w:val="000000" w:themeColor="text1"/>
                <w:sz w:val="20"/>
              </w:rPr>
            </w:pPr>
            <w:r w:rsidRPr="00DD7F9E">
              <w:rPr>
                <w:rFonts w:ascii="標楷體" w:eastAsia="標楷體" w:hAnsi="標楷體"/>
                <w:color w:val="000000" w:themeColor="text1"/>
                <w:sz w:val="20"/>
              </w:rPr>
              <w:t>重要審核意見標題</w:t>
            </w:r>
          </w:p>
        </w:tc>
        <w:tc>
          <w:tcPr>
            <w:tcW w:w="1900" w:type="pct"/>
            <w:tcBorders>
              <w:bottom w:val="single" w:sz="4" w:space="0" w:color="auto"/>
            </w:tcBorders>
            <w:shd w:val="clear" w:color="auto" w:fill="auto"/>
            <w:vAlign w:val="center"/>
          </w:tcPr>
          <w:p w14:paraId="399A1D16" w14:textId="77777777" w:rsidR="00F416DF" w:rsidRPr="00DD7F9E" w:rsidRDefault="00F416DF" w:rsidP="00F416DF">
            <w:pPr>
              <w:widowControl/>
              <w:spacing w:line="300" w:lineRule="exact"/>
              <w:jc w:val="center"/>
              <w:rPr>
                <w:rFonts w:ascii="標楷體" w:eastAsia="標楷體" w:hAnsi="標楷體"/>
                <w:color w:val="000000" w:themeColor="text1"/>
                <w:sz w:val="20"/>
              </w:rPr>
            </w:pPr>
            <w:r w:rsidRPr="00DD7F9E">
              <w:rPr>
                <w:rFonts w:ascii="標楷體" w:eastAsia="標楷體" w:hAnsi="標楷體"/>
                <w:color w:val="000000" w:themeColor="text1"/>
                <w:sz w:val="20"/>
              </w:rPr>
              <w:t>說明</w:t>
            </w:r>
          </w:p>
        </w:tc>
      </w:tr>
      <w:tr w:rsidR="00F416DF" w:rsidRPr="00DD7F9E" w14:paraId="32FC408F" w14:textId="77777777" w:rsidTr="00F416DF">
        <w:trPr>
          <w:trHeight w:val="357"/>
        </w:trPr>
        <w:tc>
          <w:tcPr>
            <w:tcW w:w="5000" w:type="pct"/>
            <w:gridSpan w:val="2"/>
            <w:tcBorders>
              <w:top w:val="single" w:sz="4" w:space="0" w:color="auto"/>
              <w:bottom w:val="single" w:sz="4" w:space="0" w:color="auto"/>
            </w:tcBorders>
            <w:shd w:val="clear" w:color="auto" w:fill="auto"/>
          </w:tcPr>
          <w:p w14:paraId="77207382" w14:textId="77777777" w:rsidR="00F416DF" w:rsidRPr="00DD7F9E" w:rsidRDefault="00F416DF" w:rsidP="00F416DF">
            <w:pPr>
              <w:widowControl/>
              <w:spacing w:line="320" w:lineRule="exact"/>
              <w:jc w:val="both"/>
              <w:rPr>
                <w:rFonts w:ascii="標楷體" w:eastAsia="標楷體" w:hAnsi="標楷體"/>
                <w:color w:val="000000" w:themeColor="text1"/>
                <w:sz w:val="20"/>
              </w:rPr>
            </w:pPr>
            <w:r w:rsidRPr="00DD7F9E">
              <w:rPr>
                <w:rFonts w:ascii="標楷體" w:eastAsia="標楷體" w:hAnsi="標楷體" w:hint="eastAsia"/>
                <w:b/>
                <w:color w:val="000000" w:themeColor="text1"/>
                <w:sz w:val="20"/>
              </w:rPr>
              <w:t>已</w:t>
            </w:r>
            <w:proofErr w:type="gramStart"/>
            <w:r w:rsidRPr="00DD7F9E">
              <w:rPr>
                <w:rFonts w:ascii="標楷體" w:eastAsia="標楷體" w:hAnsi="標楷體" w:hint="eastAsia"/>
                <w:b/>
                <w:color w:val="000000" w:themeColor="text1"/>
                <w:sz w:val="20"/>
              </w:rPr>
              <w:t>研</w:t>
            </w:r>
            <w:proofErr w:type="gramEnd"/>
            <w:r w:rsidRPr="00DD7F9E">
              <w:rPr>
                <w:rFonts w:ascii="標楷體" w:eastAsia="標楷體" w:hAnsi="標楷體" w:hint="eastAsia"/>
                <w:b/>
                <w:color w:val="000000" w:themeColor="text1"/>
                <w:sz w:val="20"/>
              </w:rPr>
              <w:t>謀改善或依改善措施持續辦理</w:t>
            </w:r>
          </w:p>
        </w:tc>
      </w:tr>
      <w:tr w:rsidR="00F416DF" w:rsidRPr="00DD7F9E" w14:paraId="5BC37676" w14:textId="77777777" w:rsidTr="00CF6F10">
        <w:trPr>
          <w:trHeight w:hRule="exact" w:val="624"/>
        </w:trPr>
        <w:tc>
          <w:tcPr>
            <w:tcW w:w="3100" w:type="pct"/>
            <w:tcBorders>
              <w:bottom w:val="single" w:sz="4" w:space="0" w:color="auto"/>
              <w:right w:val="single" w:sz="4" w:space="0" w:color="auto"/>
            </w:tcBorders>
            <w:shd w:val="clear" w:color="auto" w:fill="auto"/>
          </w:tcPr>
          <w:p w14:paraId="12456B05" w14:textId="77777777" w:rsidR="00F416DF" w:rsidRPr="00DD7F9E" w:rsidRDefault="00F416DF" w:rsidP="00CF6F10">
            <w:pPr>
              <w:pStyle w:val="012"/>
              <w:spacing w:line="260" w:lineRule="exact"/>
              <w:ind w:left="200" w:hangingChars="100" w:hanging="200"/>
              <w:rPr>
                <w:color w:val="000000" w:themeColor="text1"/>
                <w:sz w:val="20"/>
              </w:rPr>
            </w:pPr>
            <w:r w:rsidRPr="003E3A00">
              <w:rPr>
                <w:rFonts w:hint="eastAsia"/>
                <w:sz w:val="20"/>
                <w:szCs w:val="20"/>
              </w:rPr>
              <w:t>1.</w:t>
            </w:r>
            <w:r w:rsidRPr="00926FB5">
              <w:rPr>
                <w:rFonts w:hint="eastAsia"/>
                <w:sz w:val="20"/>
                <w:szCs w:val="20"/>
              </w:rPr>
              <w:t>部分海外分行獲利未如預期，允宜</w:t>
            </w:r>
            <w:proofErr w:type="gramStart"/>
            <w:r w:rsidRPr="00926FB5">
              <w:rPr>
                <w:rFonts w:hint="eastAsia"/>
                <w:sz w:val="20"/>
                <w:szCs w:val="20"/>
              </w:rPr>
              <w:t>研</w:t>
            </w:r>
            <w:proofErr w:type="gramEnd"/>
            <w:r w:rsidRPr="00926FB5">
              <w:rPr>
                <w:rFonts w:hint="eastAsia"/>
                <w:sz w:val="20"/>
                <w:szCs w:val="20"/>
              </w:rPr>
              <w:t>謀擴大開發境外金融業務，並發掘優質潛在客戶，</w:t>
            </w:r>
            <w:proofErr w:type="gramStart"/>
            <w:r w:rsidRPr="00926FB5">
              <w:rPr>
                <w:rFonts w:hint="eastAsia"/>
                <w:sz w:val="20"/>
                <w:szCs w:val="20"/>
              </w:rPr>
              <w:t>俾</w:t>
            </w:r>
            <w:proofErr w:type="gramEnd"/>
            <w:r w:rsidRPr="00926FB5">
              <w:rPr>
                <w:rFonts w:hint="eastAsia"/>
                <w:sz w:val="20"/>
                <w:szCs w:val="20"/>
              </w:rPr>
              <w:t>提高整體海外分行獲利。</w:t>
            </w:r>
          </w:p>
        </w:tc>
        <w:tc>
          <w:tcPr>
            <w:tcW w:w="1900" w:type="pct"/>
            <w:vMerge w:val="restart"/>
            <w:tcBorders>
              <w:left w:val="single" w:sz="4" w:space="0" w:color="auto"/>
              <w:tl2br w:val="single" w:sz="4" w:space="0" w:color="auto"/>
            </w:tcBorders>
            <w:shd w:val="clear" w:color="auto" w:fill="auto"/>
          </w:tcPr>
          <w:p w14:paraId="0C2753B8" w14:textId="77777777" w:rsidR="00F416DF" w:rsidRPr="009F26A6" w:rsidRDefault="00F416DF" w:rsidP="00F416DF">
            <w:pPr>
              <w:widowControl/>
              <w:spacing w:line="460" w:lineRule="exact"/>
              <w:jc w:val="both"/>
              <w:rPr>
                <w:rFonts w:ascii="標楷體" w:eastAsia="標楷體" w:hAnsi="標楷體"/>
                <w:color w:val="000000" w:themeColor="text1"/>
                <w:sz w:val="20"/>
              </w:rPr>
            </w:pPr>
          </w:p>
        </w:tc>
      </w:tr>
      <w:tr w:rsidR="00F416DF" w:rsidRPr="00DD7F9E" w14:paraId="535AA703" w14:textId="77777777" w:rsidTr="00CF6F10">
        <w:trPr>
          <w:trHeight w:hRule="exact" w:val="907"/>
        </w:trPr>
        <w:tc>
          <w:tcPr>
            <w:tcW w:w="3100" w:type="pct"/>
            <w:tcBorders>
              <w:top w:val="single" w:sz="4" w:space="0" w:color="auto"/>
              <w:bottom w:val="single" w:sz="4" w:space="0" w:color="auto"/>
              <w:right w:val="single" w:sz="4" w:space="0" w:color="auto"/>
            </w:tcBorders>
            <w:shd w:val="clear" w:color="auto" w:fill="auto"/>
          </w:tcPr>
          <w:p w14:paraId="74A464AE" w14:textId="77777777" w:rsidR="00F416DF" w:rsidRPr="00DD7F9E" w:rsidRDefault="00F416DF" w:rsidP="00652E90">
            <w:pPr>
              <w:pStyle w:val="012"/>
              <w:spacing w:line="260" w:lineRule="exact"/>
              <w:ind w:left="200" w:hangingChars="100" w:hanging="200"/>
              <w:rPr>
                <w:color w:val="000000" w:themeColor="text1"/>
                <w:sz w:val="20"/>
              </w:rPr>
            </w:pPr>
            <w:r>
              <w:rPr>
                <w:rFonts w:hint="eastAsia"/>
                <w:sz w:val="20"/>
                <w:szCs w:val="20"/>
              </w:rPr>
              <w:t>2</w:t>
            </w:r>
            <w:r w:rsidRPr="003E3A00">
              <w:rPr>
                <w:rFonts w:hint="eastAsia"/>
                <w:sz w:val="20"/>
                <w:szCs w:val="20"/>
              </w:rPr>
              <w:t>.</w:t>
            </w:r>
            <w:r w:rsidRPr="00926FB5">
              <w:rPr>
                <w:rFonts w:hint="eastAsia"/>
                <w:sz w:val="20"/>
                <w:szCs w:val="20"/>
              </w:rPr>
              <w:t>積極落實永續金融，以降低經營風險，惟氣候風險預期損失占比偏高且部分綠色授信戶違反環境保護相關法令，允宜</w:t>
            </w:r>
            <w:proofErr w:type="gramStart"/>
            <w:r w:rsidRPr="00926FB5">
              <w:rPr>
                <w:rFonts w:hint="eastAsia"/>
                <w:sz w:val="20"/>
                <w:szCs w:val="20"/>
              </w:rPr>
              <w:t>研</w:t>
            </w:r>
            <w:proofErr w:type="gramEnd"/>
            <w:r w:rsidRPr="00926FB5">
              <w:rPr>
                <w:rFonts w:hint="eastAsia"/>
                <w:sz w:val="20"/>
                <w:szCs w:val="20"/>
              </w:rPr>
              <w:t>謀因應，</w:t>
            </w:r>
            <w:proofErr w:type="gramStart"/>
            <w:r w:rsidRPr="00926FB5">
              <w:rPr>
                <w:rFonts w:hint="eastAsia"/>
                <w:sz w:val="20"/>
                <w:szCs w:val="20"/>
              </w:rPr>
              <w:t>俾</w:t>
            </w:r>
            <w:proofErr w:type="gramEnd"/>
            <w:r w:rsidRPr="00926FB5">
              <w:rPr>
                <w:rFonts w:hint="eastAsia"/>
                <w:sz w:val="20"/>
                <w:szCs w:val="20"/>
              </w:rPr>
              <w:t>降低對於整體營運之衝擊。</w:t>
            </w:r>
          </w:p>
        </w:tc>
        <w:tc>
          <w:tcPr>
            <w:tcW w:w="1900" w:type="pct"/>
            <w:vMerge/>
            <w:tcBorders>
              <w:left w:val="single" w:sz="4" w:space="0" w:color="auto"/>
              <w:tl2br w:val="single" w:sz="4" w:space="0" w:color="auto"/>
            </w:tcBorders>
            <w:shd w:val="clear" w:color="auto" w:fill="auto"/>
          </w:tcPr>
          <w:p w14:paraId="61B762EA" w14:textId="77777777" w:rsidR="00F416DF" w:rsidRPr="00DD7F9E" w:rsidRDefault="00F416DF" w:rsidP="00F416DF">
            <w:pPr>
              <w:widowControl/>
              <w:spacing w:line="460" w:lineRule="exact"/>
              <w:jc w:val="both"/>
              <w:rPr>
                <w:rFonts w:ascii="標楷體" w:eastAsia="標楷體" w:hAnsi="標楷體"/>
                <w:color w:val="000000" w:themeColor="text1"/>
                <w:sz w:val="20"/>
              </w:rPr>
            </w:pPr>
          </w:p>
        </w:tc>
      </w:tr>
      <w:tr w:rsidR="00F416DF" w:rsidRPr="00DD7F9E" w14:paraId="3985384D" w14:textId="77777777" w:rsidTr="00CF6F10">
        <w:trPr>
          <w:trHeight w:hRule="exact" w:val="624"/>
        </w:trPr>
        <w:tc>
          <w:tcPr>
            <w:tcW w:w="3100" w:type="pct"/>
            <w:tcBorders>
              <w:right w:val="single" w:sz="4" w:space="0" w:color="auto"/>
            </w:tcBorders>
            <w:shd w:val="clear" w:color="auto" w:fill="auto"/>
          </w:tcPr>
          <w:p w14:paraId="57C60F88" w14:textId="77777777" w:rsidR="00F416DF" w:rsidRPr="00DD7F9E" w:rsidRDefault="00F416DF" w:rsidP="00652E90">
            <w:pPr>
              <w:pStyle w:val="012"/>
              <w:spacing w:line="260" w:lineRule="exact"/>
              <w:ind w:left="200" w:hangingChars="100" w:hanging="200"/>
              <w:rPr>
                <w:color w:val="000000" w:themeColor="text1"/>
                <w:sz w:val="20"/>
              </w:rPr>
            </w:pPr>
            <w:r>
              <w:rPr>
                <w:rFonts w:hint="eastAsia"/>
                <w:sz w:val="20"/>
                <w:szCs w:val="20"/>
              </w:rPr>
              <w:t>3</w:t>
            </w:r>
            <w:r w:rsidRPr="003E3A00">
              <w:rPr>
                <w:rFonts w:hint="eastAsia"/>
                <w:sz w:val="20"/>
                <w:szCs w:val="20"/>
              </w:rPr>
              <w:t>.</w:t>
            </w:r>
            <w:r w:rsidRPr="00926FB5">
              <w:rPr>
                <w:rFonts w:hint="eastAsia"/>
                <w:sz w:val="20"/>
                <w:szCs w:val="20"/>
              </w:rPr>
              <w:t>購屋住宅貸款占比逐年上升，民眾房貸負擔漸重，允宜注意相關風險管控措施，以降低授信風險。</w:t>
            </w:r>
          </w:p>
        </w:tc>
        <w:tc>
          <w:tcPr>
            <w:tcW w:w="1900" w:type="pct"/>
            <w:vMerge/>
            <w:tcBorders>
              <w:left w:val="single" w:sz="4" w:space="0" w:color="auto"/>
              <w:tl2br w:val="single" w:sz="4" w:space="0" w:color="auto"/>
            </w:tcBorders>
            <w:shd w:val="clear" w:color="auto" w:fill="auto"/>
          </w:tcPr>
          <w:p w14:paraId="644EAE65" w14:textId="77777777" w:rsidR="00F416DF" w:rsidRPr="00DD7F9E" w:rsidRDefault="00F416DF" w:rsidP="00F416DF">
            <w:pPr>
              <w:widowControl/>
              <w:spacing w:line="460" w:lineRule="exact"/>
              <w:jc w:val="both"/>
              <w:rPr>
                <w:rFonts w:ascii="標楷體" w:eastAsia="標楷體" w:hAnsi="標楷體"/>
                <w:color w:val="000000" w:themeColor="text1"/>
                <w:sz w:val="20"/>
              </w:rPr>
            </w:pPr>
          </w:p>
        </w:tc>
      </w:tr>
      <w:tr w:rsidR="00F416DF" w:rsidRPr="00DD7F9E" w14:paraId="094D97E0" w14:textId="77777777" w:rsidTr="00CF6F10">
        <w:trPr>
          <w:trHeight w:hRule="exact" w:val="907"/>
        </w:trPr>
        <w:tc>
          <w:tcPr>
            <w:tcW w:w="3100" w:type="pct"/>
            <w:tcBorders>
              <w:right w:val="single" w:sz="4" w:space="0" w:color="auto"/>
            </w:tcBorders>
            <w:shd w:val="clear" w:color="auto" w:fill="auto"/>
          </w:tcPr>
          <w:p w14:paraId="46CDB31F" w14:textId="77777777" w:rsidR="00F416DF" w:rsidRPr="003E3A00" w:rsidRDefault="00F416DF" w:rsidP="00652E90">
            <w:pPr>
              <w:pStyle w:val="012"/>
              <w:spacing w:line="260" w:lineRule="exact"/>
              <w:ind w:left="200" w:hangingChars="100" w:hanging="200"/>
              <w:rPr>
                <w:sz w:val="20"/>
                <w:szCs w:val="20"/>
              </w:rPr>
            </w:pPr>
            <w:r>
              <w:rPr>
                <w:rFonts w:hint="eastAsia"/>
                <w:sz w:val="20"/>
                <w:szCs w:val="20"/>
              </w:rPr>
              <w:t>4</w:t>
            </w:r>
            <w:r>
              <w:rPr>
                <w:sz w:val="20"/>
                <w:szCs w:val="20"/>
              </w:rPr>
              <w:t>.</w:t>
            </w:r>
            <w:r w:rsidRPr="00FA5D4A">
              <w:rPr>
                <w:rFonts w:hint="eastAsia"/>
                <w:sz w:val="20"/>
                <w:szCs w:val="20"/>
              </w:rPr>
              <w:t>已將臨櫃提問及異常態樣納入預警指標並定期</w:t>
            </w:r>
            <w:proofErr w:type="gramStart"/>
            <w:r w:rsidRPr="00FA5D4A">
              <w:rPr>
                <w:rFonts w:hint="eastAsia"/>
                <w:sz w:val="20"/>
                <w:szCs w:val="20"/>
              </w:rPr>
              <w:t>執行阻詐稽核</w:t>
            </w:r>
            <w:proofErr w:type="gramEnd"/>
            <w:r w:rsidRPr="00FA5D4A">
              <w:rPr>
                <w:rFonts w:hint="eastAsia"/>
                <w:sz w:val="20"/>
                <w:szCs w:val="20"/>
              </w:rPr>
              <w:t>作業，惟異常交易查證作業未盡確實，開戶</w:t>
            </w:r>
            <w:proofErr w:type="gramStart"/>
            <w:r w:rsidRPr="00FA5D4A">
              <w:rPr>
                <w:rFonts w:hint="eastAsia"/>
                <w:sz w:val="20"/>
                <w:szCs w:val="20"/>
              </w:rPr>
              <w:t>一</w:t>
            </w:r>
            <w:proofErr w:type="gramEnd"/>
            <w:r w:rsidRPr="00FA5D4A">
              <w:rPr>
                <w:rFonts w:hint="eastAsia"/>
                <w:sz w:val="20"/>
                <w:szCs w:val="20"/>
              </w:rPr>
              <w:t>年內轉列警示帳戶仍多，部分缺失態樣重複發生，允宜</w:t>
            </w:r>
            <w:proofErr w:type="gramStart"/>
            <w:r w:rsidRPr="00FA5D4A">
              <w:rPr>
                <w:rFonts w:hint="eastAsia"/>
                <w:sz w:val="20"/>
                <w:szCs w:val="20"/>
              </w:rPr>
              <w:t>研</w:t>
            </w:r>
            <w:proofErr w:type="gramEnd"/>
            <w:r w:rsidRPr="00FA5D4A">
              <w:rPr>
                <w:rFonts w:hint="eastAsia"/>
                <w:sz w:val="20"/>
                <w:szCs w:val="20"/>
              </w:rPr>
              <w:t>謀改善，以</w:t>
            </w:r>
            <w:proofErr w:type="gramStart"/>
            <w:r w:rsidRPr="00FA5D4A">
              <w:rPr>
                <w:rFonts w:hint="eastAsia"/>
                <w:sz w:val="20"/>
                <w:szCs w:val="20"/>
              </w:rPr>
              <w:t>利阻詐作業</w:t>
            </w:r>
            <w:proofErr w:type="gramEnd"/>
            <w:r w:rsidRPr="00FA5D4A">
              <w:rPr>
                <w:rFonts w:hint="eastAsia"/>
                <w:sz w:val="20"/>
                <w:szCs w:val="20"/>
              </w:rPr>
              <w:t>執行。</w:t>
            </w:r>
          </w:p>
        </w:tc>
        <w:tc>
          <w:tcPr>
            <w:tcW w:w="1900" w:type="pct"/>
            <w:vMerge/>
            <w:tcBorders>
              <w:left w:val="single" w:sz="4" w:space="0" w:color="auto"/>
              <w:tl2br w:val="single" w:sz="4" w:space="0" w:color="auto"/>
            </w:tcBorders>
            <w:shd w:val="clear" w:color="auto" w:fill="auto"/>
          </w:tcPr>
          <w:p w14:paraId="5C5D7B3C" w14:textId="77777777" w:rsidR="00F416DF" w:rsidRPr="00DD7F9E" w:rsidRDefault="00F416DF" w:rsidP="00F416DF">
            <w:pPr>
              <w:widowControl/>
              <w:spacing w:line="460" w:lineRule="exact"/>
              <w:jc w:val="both"/>
              <w:rPr>
                <w:rFonts w:ascii="標楷體" w:eastAsia="標楷體" w:hAnsi="標楷體"/>
                <w:color w:val="000000" w:themeColor="text1"/>
                <w:sz w:val="20"/>
              </w:rPr>
            </w:pPr>
          </w:p>
        </w:tc>
      </w:tr>
      <w:tr w:rsidR="00F416DF" w:rsidRPr="00DD7F9E" w14:paraId="28C9436C" w14:textId="77777777" w:rsidTr="00CF6F10">
        <w:trPr>
          <w:trHeight w:hRule="exact" w:val="907"/>
        </w:trPr>
        <w:tc>
          <w:tcPr>
            <w:tcW w:w="3100" w:type="pct"/>
            <w:tcBorders>
              <w:bottom w:val="single" w:sz="4" w:space="0" w:color="auto"/>
              <w:right w:val="single" w:sz="4" w:space="0" w:color="auto"/>
            </w:tcBorders>
            <w:shd w:val="clear" w:color="auto" w:fill="auto"/>
          </w:tcPr>
          <w:p w14:paraId="00C80F25" w14:textId="77777777" w:rsidR="00F416DF" w:rsidRPr="00E64233" w:rsidRDefault="00F416DF" w:rsidP="00652E90">
            <w:pPr>
              <w:pStyle w:val="012"/>
              <w:spacing w:line="260" w:lineRule="exact"/>
              <w:ind w:left="200" w:hangingChars="100" w:hanging="200"/>
              <w:rPr>
                <w:sz w:val="20"/>
                <w:szCs w:val="20"/>
              </w:rPr>
            </w:pPr>
            <w:r w:rsidRPr="00E64233">
              <w:rPr>
                <w:rFonts w:hint="eastAsia"/>
                <w:sz w:val="20"/>
                <w:szCs w:val="20"/>
              </w:rPr>
              <w:t>5.</w:t>
            </w:r>
            <w:r w:rsidRPr="006E4CB5">
              <w:rPr>
                <w:rFonts w:hint="eastAsia"/>
                <w:spacing w:val="2"/>
                <w:sz w:val="20"/>
                <w:szCs w:val="20"/>
              </w:rPr>
              <w:t>訂有財富管理業務規章供檢核作業遵循，惟部分分行未改以新系統進行業務檢核，且相關管控作業未</w:t>
            </w:r>
            <w:proofErr w:type="gramStart"/>
            <w:r w:rsidRPr="006E4CB5">
              <w:rPr>
                <w:rFonts w:hint="eastAsia"/>
                <w:spacing w:val="2"/>
                <w:sz w:val="20"/>
                <w:szCs w:val="20"/>
              </w:rPr>
              <w:t>臻</w:t>
            </w:r>
            <w:proofErr w:type="gramEnd"/>
            <w:r w:rsidRPr="006E4CB5">
              <w:rPr>
                <w:rFonts w:hint="eastAsia"/>
                <w:spacing w:val="2"/>
                <w:sz w:val="20"/>
                <w:szCs w:val="20"/>
              </w:rPr>
              <w:t>落實，允宜檢討落實內部控制之執行。</w:t>
            </w:r>
          </w:p>
        </w:tc>
        <w:tc>
          <w:tcPr>
            <w:tcW w:w="1900" w:type="pct"/>
            <w:vMerge/>
            <w:tcBorders>
              <w:left w:val="single" w:sz="4" w:space="0" w:color="auto"/>
              <w:tl2br w:val="single" w:sz="4" w:space="0" w:color="auto"/>
            </w:tcBorders>
            <w:shd w:val="clear" w:color="auto" w:fill="auto"/>
          </w:tcPr>
          <w:p w14:paraId="15F9BCB6" w14:textId="77777777" w:rsidR="00F416DF" w:rsidRPr="00DD7F9E" w:rsidRDefault="00F416DF" w:rsidP="00F416DF">
            <w:pPr>
              <w:widowControl/>
              <w:spacing w:line="460" w:lineRule="exact"/>
              <w:jc w:val="both"/>
              <w:rPr>
                <w:rFonts w:ascii="標楷體" w:eastAsia="標楷體" w:hAnsi="標楷體"/>
                <w:color w:val="000000" w:themeColor="text1"/>
                <w:sz w:val="20"/>
              </w:rPr>
            </w:pPr>
          </w:p>
        </w:tc>
      </w:tr>
    </w:tbl>
    <w:p w14:paraId="35AA2806" w14:textId="68308012" w:rsidR="004C07C1" w:rsidRPr="00682925" w:rsidRDefault="008F15E4" w:rsidP="00CF6F10">
      <w:pPr>
        <w:pStyle w:val="012"/>
        <w:tabs>
          <w:tab w:val="left" w:pos="284"/>
        </w:tabs>
        <w:spacing w:beforeLines="20" w:before="72" w:line="460" w:lineRule="exact"/>
        <w:ind w:firstLine="561"/>
        <w:rPr>
          <w:b/>
          <w:sz w:val="28"/>
        </w:rPr>
      </w:pPr>
      <w:r>
        <w:rPr>
          <w:rFonts w:hint="eastAsia"/>
          <w:b/>
          <w:sz w:val="28"/>
        </w:rPr>
        <w:t>（</w:t>
      </w:r>
      <w:r w:rsidR="004C07C1" w:rsidRPr="00682925">
        <w:rPr>
          <w:rFonts w:hint="eastAsia"/>
          <w:b/>
          <w:sz w:val="28"/>
        </w:rPr>
        <w:t>七</w:t>
      </w:r>
      <w:r>
        <w:rPr>
          <w:rFonts w:hint="eastAsia"/>
          <w:b/>
          <w:sz w:val="28"/>
        </w:rPr>
        <w:t>）</w:t>
      </w:r>
      <w:r w:rsidR="004C07C1" w:rsidRPr="00682925">
        <w:rPr>
          <w:rFonts w:hint="eastAsia"/>
          <w:b/>
          <w:sz w:val="28"/>
        </w:rPr>
        <w:t xml:space="preserve"> 其他事項</w:t>
      </w:r>
    </w:p>
    <w:p w14:paraId="5BCE35F6" w14:textId="3CAAC0C7" w:rsidR="004C07C1" w:rsidRPr="00BE3C95" w:rsidRDefault="00AD564B" w:rsidP="00CF6F10">
      <w:pPr>
        <w:pStyle w:val="012"/>
        <w:tabs>
          <w:tab w:val="left" w:pos="2"/>
        </w:tabs>
        <w:spacing w:line="460" w:lineRule="exact"/>
        <w:ind w:firstLine="480"/>
        <w:rPr>
          <w:sz w:val="20"/>
        </w:rPr>
      </w:pPr>
      <w:r w:rsidRPr="00AD564B">
        <w:rPr>
          <w:rFonts w:hint="eastAsia"/>
          <w:bCs/>
          <w:szCs w:val="32"/>
        </w:rPr>
        <w:t>臺灣土地銀行公司</w:t>
      </w:r>
      <w:r w:rsidR="00D9460F">
        <w:rPr>
          <w:rFonts w:hint="eastAsia"/>
          <w:bCs/>
          <w:szCs w:val="32"/>
        </w:rPr>
        <w:t>為</w:t>
      </w:r>
      <w:r w:rsidR="001A36BB">
        <w:rPr>
          <w:rFonts w:hint="eastAsia"/>
          <w:bCs/>
          <w:szCs w:val="32"/>
        </w:rPr>
        <w:t>提升公司獲利及維持現有股權</w:t>
      </w:r>
      <w:r w:rsidR="008E4A13">
        <w:rPr>
          <w:rFonts w:hint="eastAsia"/>
          <w:bCs/>
          <w:szCs w:val="32"/>
        </w:rPr>
        <w:t>，</w:t>
      </w:r>
      <w:r w:rsidR="00E47426">
        <w:rPr>
          <w:rFonts w:hint="eastAsia"/>
          <w:bCs/>
          <w:szCs w:val="32"/>
        </w:rPr>
        <w:t>分別</w:t>
      </w:r>
      <w:r w:rsidRPr="00AD564B">
        <w:rPr>
          <w:rFonts w:hint="eastAsia"/>
          <w:bCs/>
          <w:szCs w:val="32"/>
        </w:rPr>
        <w:t>增加投資</w:t>
      </w:r>
      <w:r>
        <w:rPr>
          <w:rFonts w:hint="eastAsia"/>
          <w:bCs/>
          <w:szCs w:val="32"/>
        </w:rPr>
        <w:t>臺灣證券交易所公司</w:t>
      </w:r>
      <w:r w:rsidR="00A505ED">
        <w:rPr>
          <w:rFonts w:hint="eastAsia"/>
          <w:bCs/>
          <w:szCs w:val="32"/>
        </w:rPr>
        <w:t>4億2,</w:t>
      </w:r>
      <w:proofErr w:type="gramStart"/>
      <w:r w:rsidR="00A505ED">
        <w:rPr>
          <w:bCs/>
          <w:szCs w:val="32"/>
        </w:rPr>
        <w:t>815</w:t>
      </w:r>
      <w:r w:rsidR="00A505ED">
        <w:rPr>
          <w:rFonts w:hint="eastAsia"/>
          <w:bCs/>
          <w:szCs w:val="32"/>
        </w:rPr>
        <w:t>萬元</w:t>
      </w:r>
      <w:r w:rsidR="00092A0D">
        <w:rPr>
          <w:rFonts w:hint="eastAsia"/>
          <w:bCs/>
          <w:szCs w:val="32"/>
        </w:rPr>
        <w:t>及兆豐</w:t>
      </w:r>
      <w:proofErr w:type="gramEnd"/>
      <w:r w:rsidR="00092A0D">
        <w:rPr>
          <w:rFonts w:hint="eastAsia"/>
          <w:bCs/>
          <w:szCs w:val="32"/>
        </w:rPr>
        <w:t>金融控股公司4,</w:t>
      </w:r>
      <w:r w:rsidR="00092A0D">
        <w:rPr>
          <w:bCs/>
          <w:szCs w:val="32"/>
        </w:rPr>
        <w:t>131</w:t>
      </w:r>
      <w:r w:rsidR="00092A0D">
        <w:rPr>
          <w:rFonts w:hint="eastAsia"/>
          <w:bCs/>
          <w:szCs w:val="32"/>
        </w:rPr>
        <w:t>萬餘元</w:t>
      </w:r>
      <w:r w:rsidRPr="00AD564B">
        <w:rPr>
          <w:rFonts w:hint="eastAsia"/>
          <w:bCs/>
          <w:szCs w:val="32"/>
        </w:rPr>
        <w:t>，未及編列預算，</w:t>
      </w:r>
      <w:r w:rsidR="007B396B">
        <w:rPr>
          <w:rFonts w:hint="eastAsia"/>
          <w:bCs/>
          <w:szCs w:val="32"/>
        </w:rPr>
        <w:t>報准</w:t>
      </w:r>
      <w:r w:rsidRPr="00AD564B">
        <w:rPr>
          <w:rFonts w:hint="eastAsia"/>
          <w:bCs/>
          <w:szCs w:val="32"/>
        </w:rPr>
        <w:t>於</w:t>
      </w:r>
      <w:proofErr w:type="gramStart"/>
      <w:r w:rsidR="00092A0D">
        <w:rPr>
          <w:rFonts w:hint="eastAsia"/>
          <w:bCs/>
          <w:szCs w:val="32"/>
        </w:rPr>
        <w:t>113</w:t>
      </w:r>
      <w:proofErr w:type="gramEnd"/>
      <w:r w:rsidRPr="00AD564B">
        <w:rPr>
          <w:rFonts w:hint="eastAsia"/>
          <w:bCs/>
          <w:szCs w:val="32"/>
        </w:rPr>
        <w:t>年度先行辦理，並補辦</w:t>
      </w:r>
      <w:proofErr w:type="gramStart"/>
      <w:r w:rsidR="00092A0D">
        <w:rPr>
          <w:rFonts w:hint="eastAsia"/>
          <w:bCs/>
          <w:szCs w:val="32"/>
        </w:rPr>
        <w:t>114</w:t>
      </w:r>
      <w:proofErr w:type="gramEnd"/>
      <w:r w:rsidRPr="00AD564B">
        <w:rPr>
          <w:rFonts w:hint="eastAsia"/>
          <w:bCs/>
          <w:szCs w:val="32"/>
        </w:rPr>
        <w:t>年度預算。</w:t>
      </w:r>
    </w:p>
    <w:p w14:paraId="5B64C356" w14:textId="61DBDC94" w:rsidR="00005989" w:rsidRDefault="00341699" w:rsidP="00CF6F10">
      <w:pPr>
        <w:pStyle w:val="012"/>
        <w:tabs>
          <w:tab w:val="left" w:pos="284"/>
        </w:tabs>
        <w:spacing w:line="460" w:lineRule="exact"/>
        <w:ind w:firstLine="480"/>
      </w:pPr>
      <w:r w:rsidRPr="00696107">
        <w:t>茲將</w:t>
      </w:r>
      <w:r w:rsidRPr="00696107">
        <w:rPr>
          <w:rFonts w:hint="eastAsia"/>
        </w:rPr>
        <w:t>臺灣土地銀行公司</w:t>
      </w:r>
      <w:proofErr w:type="gramStart"/>
      <w:r w:rsidRPr="00696107">
        <w:rPr>
          <w:rFonts w:hint="eastAsia"/>
        </w:rPr>
        <w:t>11</w:t>
      </w:r>
      <w:r w:rsidR="00EF2F21">
        <w:rPr>
          <w:rFonts w:hint="eastAsia"/>
        </w:rPr>
        <w:t>3</w:t>
      </w:r>
      <w:proofErr w:type="gramEnd"/>
      <w:r w:rsidRPr="00696107">
        <w:rPr>
          <w:rFonts w:hint="eastAsia"/>
        </w:rPr>
        <w:t>年度</w:t>
      </w:r>
      <w:r w:rsidRPr="00696107">
        <w:t>損益計算、盈虧撥補審定數額、盈虧審定後現金流量與資產負債情形，分別列表如次：</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605"/>
        <w:gridCol w:w="1605"/>
        <w:gridCol w:w="1605"/>
        <w:gridCol w:w="1721"/>
        <w:gridCol w:w="941"/>
      </w:tblGrid>
      <w:tr w:rsidR="000A628F" w:rsidRPr="005E6B1E" w14:paraId="092A9A75" w14:textId="77777777" w:rsidTr="00CF6F10">
        <w:trPr>
          <w:trHeight w:hRule="exact" w:val="567"/>
        </w:trPr>
        <w:tc>
          <w:tcPr>
            <w:tcW w:w="9979" w:type="dxa"/>
            <w:gridSpan w:val="6"/>
            <w:tcBorders>
              <w:top w:val="nil"/>
              <w:left w:val="nil"/>
              <w:bottom w:val="nil"/>
              <w:right w:val="nil"/>
            </w:tcBorders>
            <w:vAlign w:val="bottom"/>
          </w:tcPr>
          <w:p w14:paraId="5EC365F0" w14:textId="1F8F8B4C" w:rsidR="000A628F" w:rsidRPr="00702C1F" w:rsidRDefault="00CF6F10" w:rsidP="00FB3C59">
            <w:pPr>
              <w:widowControl/>
              <w:spacing w:line="400" w:lineRule="exact"/>
              <w:jc w:val="center"/>
              <w:outlineLvl w:val="0"/>
              <w:rPr>
                <w:rFonts w:ascii="標楷體" w:eastAsia="標楷體" w:hAnsi="標楷體"/>
                <w:spacing w:val="20"/>
                <w:sz w:val="32"/>
                <w:szCs w:val="32"/>
                <w:u w:val="single"/>
              </w:rPr>
            </w:pPr>
            <w:r>
              <w:rPr>
                <w:rFonts w:ascii="標楷體" w:eastAsia="標楷體" w:hAnsi="標楷體" w:hint="eastAsia"/>
                <w:spacing w:val="20"/>
                <w:sz w:val="32"/>
                <w:szCs w:val="32"/>
                <w:u w:val="single"/>
              </w:rPr>
              <w:lastRenderedPageBreak/>
              <w:t xml:space="preserve"> </w:t>
            </w:r>
            <w:r w:rsidR="000A628F" w:rsidRPr="005F76E0">
              <w:rPr>
                <w:rFonts w:ascii="標楷體" w:eastAsia="標楷體" w:hAnsi="標楷體"/>
                <w:spacing w:val="20"/>
                <w:sz w:val="32"/>
                <w:szCs w:val="32"/>
                <w:u w:val="single"/>
              </w:rPr>
              <w:t>臺灣土地銀行股份有限公司</w:t>
            </w:r>
            <w:r w:rsidR="000A628F" w:rsidRPr="005F76E0">
              <w:rPr>
                <w:rFonts w:ascii="標楷體" w:eastAsia="標楷體" w:hAnsi="標楷體" w:hint="eastAsia"/>
                <w:spacing w:val="20"/>
                <w:sz w:val="32"/>
                <w:szCs w:val="32"/>
                <w:u w:val="single"/>
              </w:rPr>
              <w:t>損益計算審定表</w:t>
            </w:r>
            <w:r w:rsidR="000A628F" w:rsidRPr="00702C1F">
              <w:rPr>
                <w:rFonts w:ascii="標楷體" w:eastAsia="標楷體" w:hAnsi="標楷體" w:hint="eastAsia"/>
                <w:sz w:val="32"/>
                <w:szCs w:val="32"/>
                <w:u w:val="single"/>
              </w:rPr>
              <w:t xml:space="preserve"> </w:t>
            </w:r>
          </w:p>
        </w:tc>
      </w:tr>
      <w:tr w:rsidR="000A628F" w:rsidRPr="009D63AF" w14:paraId="7E17A7B9" w14:textId="77777777" w:rsidTr="00CF6F10">
        <w:trPr>
          <w:trHeight w:hRule="exact" w:val="340"/>
        </w:trPr>
        <w:tc>
          <w:tcPr>
            <w:tcW w:w="9979" w:type="dxa"/>
            <w:gridSpan w:val="6"/>
            <w:tcBorders>
              <w:top w:val="nil"/>
              <w:left w:val="nil"/>
              <w:bottom w:val="nil"/>
              <w:right w:val="nil"/>
            </w:tcBorders>
          </w:tcPr>
          <w:p w14:paraId="42742E0E" w14:textId="5AFDF217" w:rsidR="000A628F" w:rsidRPr="009D63AF" w:rsidRDefault="000A628F" w:rsidP="006A179D">
            <w:pPr>
              <w:jc w:val="center"/>
              <w:rPr>
                <w:rFonts w:ascii="標楷體" w:eastAsia="標楷體" w:hAnsi="標楷體"/>
                <w:color w:val="000000"/>
                <w:spacing w:val="100"/>
              </w:rPr>
            </w:pPr>
            <w:r w:rsidRPr="005F76E0">
              <w:rPr>
                <w:rFonts w:ascii="標楷體" w:eastAsia="標楷體" w:hAnsi="標楷體" w:hint="eastAsia"/>
                <w:color w:val="000000"/>
                <w:spacing w:val="100"/>
              </w:rPr>
              <w:t>中華民國</w:t>
            </w:r>
            <w:proofErr w:type="gramStart"/>
            <w:r w:rsidR="00207586" w:rsidRPr="005F76E0">
              <w:rPr>
                <w:rFonts w:ascii="標楷體" w:eastAsia="標楷體" w:hAnsi="標楷體" w:hint="eastAsia"/>
                <w:color w:val="000000"/>
                <w:spacing w:val="100"/>
              </w:rPr>
              <w:t>11</w:t>
            </w:r>
            <w:r w:rsidR="0044683A" w:rsidRPr="005F76E0">
              <w:rPr>
                <w:rFonts w:ascii="標楷體" w:eastAsia="標楷體" w:hAnsi="標楷體"/>
                <w:color w:val="000000"/>
                <w:spacing w:val="100"/>
              </w:rPr>
              <w:t>3</w:t>
            </w:r>
            <w:proofErr w:type="gramEnd"/>
            <w:r w:rsidRPr="005F76E0">
              <w:rPr>
                <w:rFonts w:ascii="標楷體" w:eastAsia="標楷體" w:hAnsi="標楷體" w:hint="eastAsia"/>
                <w:color w:val="000000"/>
                <w:spacing w:val="100"/>
              </w:rPr>
              <w:t>年度</w:t>
            </w:r>
          </w:p>
        </w:tc>
      </w:tr>
      <w:tr w:rsidR="000A628F" w:rsidRPr="005E6B1E" w14:paraId="138B89DC" w14:textId="77777777" w:rsidTr="00780FA4">
        <w:trPr>
          <w:trHeight w:hRule="exact" w:val="340"/>
        </w:trPr>
        <w:tc>
          <w:tcPr>
            <w:tcW w:w="9979" w:type="dxa"/>
            <w:gridSpan w:val="6"/>
            <w:tcBorders>
              <w:top w:val="nil"/>
              <w:left w:val="nil"/>
              <w:bottom w:val="single" w:sz="8" w:space="0" w:color="auto"/>
              <w:right w:val="nil"/>
            </w:tcBorders>
          </w:tcPr>
          <w:p w14:paraId="6C8A5FD6" w14:textId="77777777" w:rsidR="000A628F" w:rsidRPr="007A0362" w:rsidRDefault="000A628F" w:rsidP="00CF6F10">
            <w:pPr>
              <w:ind w:rightChars="-40" w:right="-96"/>
              <w:jc w:val="right"/>
              <w:rPr>
                <w:rFonts w:ascii="標楷體" w:eastAsia="標楷體" w:hAnsi="標楷體"/>
                <w:sz w:val="22"/>
                <w:szCs w:val="22"/>
              </w:rPr>
            </w:pPr>
            <w:r w:rsidRPr="007A0362">
              <w:rPr>
                <w:rFonts w:ascii="標楷體" w:eastAsia="標楷體" w:hAnsi="標楷體" w:hint="eastAsia"/>
                <w:sz w:val="22"/>
                <w:szCs w:val="22"/>
              </w:rPr>
              <w:t>單位：新臺幣元</w:t>
            </w:r>
          </w:p>
        </w:tc>
      </w:tr>
      <w:tr w:rsidR="000A628F" w:rsidRPr="005E6B1E" w14:paraId="5E330054" w14:textId="77777777" w:rsidTr="003D09BA">
        <w:trPr>
          <w:trHeight w:hRule="exact" w:val="284"/>
        </w:trPr>
        <w:tc>
          <w:tcPr>
            <w:tcW w:w="2669" w:type="dxa"/>
            <w:vMerge w:val="restart"/>
            <w:tcBorders>
              <w:top w:val="single" w:sz="8" w:space="0" w:color="auto"/>
              <w:left w:val="nil"/>
              <w:bottom w:val="single" w:sz="8" w:space="0" w:color="auto"/>
            </w:tcBorders>
            <w:vAlign w:val="center"/>
          </w:tcPr>
          <w:p w14:paraId="6B346CCC" w14:textId="454031C6" w:rsidR="000A628F" w:rsidRPr="007A0362" w:rsidRDefault="000A628F" w:rsidP="00C448B4">
            <w:pPr>
              <w:jc w:val="distribute"/>
              <w:rPr>
                <w:rFonts w:ascii="標楷體" w:eastAsia="標楷體" w:hAnsi="標楷體"/>
              </w:rPr>
            </w:pPr>
            <w:r w:rsidRPr="007A0362">
              <w:rPr>
                <w:rFonts w:ascii="標楷體" w:eastAsia="標楷體" w:hAnsi="標楷體" w:hint="eastAsia"/>
              </w:rPr>
              <w:t>科目</w:t>
            </w:r>
          </w:p>
        </w:tc>
        <w:tc>
          <w:tcPr>
            <w:tcW w:w="1569" w:type="dxa"/>
            <w:vMerge w:val="restart"/>
            <w:tcBorders>
              <w:top w:val="single" w:sz="8" w:space="0" w:color="auto"/>
              <w:bottom w:val="single" w:sz="8" w:space="0" w:color="auto"/>
            </w:tcBorders>
            <w:vAlign w:val="center"/>
          </w:tcPr>
          <w:p w14:paraId="553ED0EF" w14:textId="77777777" w:rsidR="000A628F" w:rsidRPr="007A0362" w:rsidRDefault="000A628F" w:rsidP="00FB3C59">
            <w:pPr>
              <w:jc w:val="distribute"/>
              <w:rPr>
                <w:rFonts w:ascii="標楷體" w:eastAsia="標楷體" w:hAnsi="標楷體"/>
              </w:rPr>
            </w:pPr>
            <w:r w:rsidRPr="007A0362">
              <w:rPr>
                <w:rFonts w:ascii="標楷體" w:eastAsia="標楷體" w:hAnsi="標楷體" w:hint="eastAsia"/>
              </w:rPr>
              <w:t>預算數</w:t>
            </w:r>
          </w:p>
        </w:tc>
        <w:tc>
          <w:tcPr>
            <w:tcW w:w="1569" w:type="dxa"/>
            <w:vMerge w:val="restart"/>
            <w:tcBorders>
              <w:top w:val="single" w:sz="8" w:space="0" w:color="auto"/>
              <w:bottom w:val="single" w:sz="8" w:space="0" w:color="auto"/>
            </w:tcBorders>
            <w:vAlign w:val="center"/>
          </w:tcPr>
          <w:p w14:paraId="65E2405B" w14:textId="77777777" w:rsidR="000A628F" w:rsidRPr="007A0362" w:rsidRDefault="000A628F" w:rsidP="00FB3C59">
            <w:pPr>
              <w:jc w:val="distribute"/>
              <w:rPr>
                <w:rFonts w:ascii="標楷體" w:eastAsia="標楷體" w:hAnsi="標楷體"/>
              </w:rPr>
            </w:pPr>
            <w:r w:rsidRPr="007A0362">
              <w:rPr>
                <w:rFonts w:ascii="標楷體" w:eastAsia="標楷體" w:hAnsi="標楷體" w:hint="eastAsia"/>
              </w:rPr>
              <w:t>決算數</w:t>
            </w:r>
          </w:p>
        </w:tc>
        <w:tc>
          <w:tcPr>
            <w:tcW w:w="1569" w:type="dxa"/>
            <w:vMerge w:val="restart"/>
            <w:tcBorders>
              <w:top w:val="single" w:sz="8" w:space="0" w:color="auto"/>
              <w:bottom w:val="single" w:sz="8" w:space="0" w:color="auto"/>
            </w:tcBorders>
            <w:vAlign w:val="center"/>
          </w:tcPr>
          <w:p w14:paraId="33CBD39A" w14:textId="77777777" w:rsidR="000A628F" w:rsidRPr="007A0362" w:rsidRDefault="000A628F" w:rsidP="00FB3C59">
            <w:pPr>
              <w:jc w:val="distribute"/>
              <w:rPr>
                <w:rFonts w:ascii="標楷體" w:eastAsia="標楷體" w:hAnsi="標楷體"/>
              </w:rPr>
            </w:pPr>
            <w:r w:rsidRPr="007A0362">
              <w:rPr>
                <w:rFonts w:ascii="標楷體" w:eastAsia="標楷體" w:hAnsi="標楷體" w:hint="eastAsia"/>
              </w:rPr>
              <w:t>審定數</w:t>
            </w:r>
          </w:p>
        </w:tc>
        <w:tc>
          <w:tcPr>
            <w:tcW w:w="2603" w:type="dxa"/>
            <w:gridSpan w:val="2"/>
            <w:tcBorders>
              <w:top w:val="single" w:sz="8" w:space="0" w:color="auto"/>
              <w:bottom w:val="single" w:sz="4" w:space="0" w:color="auto"/>
              <w:right w:val="nil"/>
            </w:tcBorders>
            <w:vAlign w:val="center"/>
          </w:tcPr>
          <w:p w14:paraId="2D818E0B" w14:textId="77777777" w:rsidR="000A628F" w:rsidRPr="007A0362" w:rsidRDefault="000A628F" w:rsidP="00FB3C59">
            <w:pPr>
              <w:widowControl/>
              <w:spacing w:line="240" w:lineRule="exact"/>
              <w:ind w:leftChars="10" w:left="24" w:rightChars="10" w:right="24"/>
              <w:jc w:val="distribute"/>
              <w:rPr>
                <w:rFonts w:ascii="標楷體" w:eastAsia="標楷體" w:hAnsi="標楷體"/>
                <w:spacing w:val="-20"/>
              </w:rPr>
            </w:pPr>
            <w:r w:rsidRPr="007A0362">
              <w:rPr>
                <w:rFonts w:ascii="標楷體" w:eastAsia="標楷體" w:hAnsi="標楷體" w:hint="eastAsia"/>
                <w:spacing w:val="-20"/>
              </w:rPr>
              <w:t>審定數與預算數比較增減</w:t>
            </w:r>
          </w:p>
        </w:tc>
      </w:tr>
      <w:tr w:rsidR="000A628F" w:rsidRPr="005E6B1E" w14:paraId="624B2507" w14:textId="77777777" w:rsidTr="003D09BA">
        <w:trPr>
          <w:trHeight w:hRule="exact" w:val="284"/>
        </w:trPr>
        <w:tc>
          <w:tcPr>
            <w:tcW w:w="2669" w:type="dxa"/>
            <w:vMerge/>
            <w:tcBorders>
              <w:left w:val="nil"/>
              <w:bottom w:val="single" w:sz="8" w:space="0" w:color="auto"/>
            </w:tcBorders>
            <w:vAlign w:val="center"/>
          </w:tcPr>
          <w:p w14:paraId="65A08987" w14:textId="77777777" w:rsidR="000A628F" w:rsidRPr="007A0362" w:rsidRDefault="000A628F" w:rsidP="00FB3C59">
            <w:pPr>
              <w:ind w:leftChars="30" w:left="72" w:rightChars="30" w:right="72"/>
              <w:jc w:val="distribute"/>
              <w:rPr>
                <w:rFonts w:ascii="標楷體" w:eastAsia="標楷體" w:hAnsi="標楷體"/>
              </w:rPr>
            </w:pPr>
          </w:p>
        </w:tc>
        <w:tc>
          <w:tcPr>
            <w:tcW w:w="1569" w:type="dxa"/>
            <w:vMerge/>
            <w:tcBorders>
              <w:bottom w:val="single" w:sz="8" w:space="0" w:color="auto"/>
            </w:tcBorders>
            <w:vAlign w:val="center"/>
          </w:tcPr>
          <w:p w14:paraId="5AC8F947" w14:textId="77777777" w:rsidR="000A628F" w:rsidRPr="007A0362" w:rsidRDefault="000A628F" w:rsidP="00FB3C59">
            <w:pPr>
              <w:jc w:val="distribute"/>
              <w:rPr>
                <w:rFonts w:ascii="標楷體" w:eastAsia="標楷體" w:hAnsi="標楷體"/>
              </w:rPr>
            </w:pPr>
          </w:p>
        </w:tc>
        <w:tc>
          <w:tcPr>
            <w:tcW w:w="1569" w:type="dxa"/>
            <w:vMerge/>
            <w:tcBorders>
              <w:bottom w:val="single" w:sz="8" w:space="0" w:color="auto"/>
            </w:tcBorders>
            <w:vAlign w:val="center"/>
          </w:tcPr>
          <w:p w14:paraId="6B0FEE95" w14:textId="77777777" w:rsidR="000A628F" w:rsidRPr="007A0362" w:rsidRDefault="000A628F" w:rsidP="00FB3C59">
            <w:pPr>
              <w:jc w:val="distribute"/>
              <w:rPr>
                <w:rFonts w:ascii="標楷體" w:eastAsia="標楷體" w:hAnsi="標楷體"/>
              </w:rPr>
            </w:pPr>
          </w:p>
        </w:tc>
        <w:tc>
          <w:tcPr>
            <w:tcW w:w="1569" w:type="dxa"/>
            <w:vMerge/>
            <w:tcBorders>
              <w:bottom w:val="single" w:sz="8" w:space="0" w:color="auto"/>
            </w:tcBorders>
            <w:vAlign w:val="center"/>
          </w:tcPr>
          <w:p w14:paraId="5D40C981" w14:textId="77777777" w:rsidR="000A628F" w:rsidRPr="007A0362" w:rsidRDefault="000A628F" w:rsidP="00FB3C59">
            <w:pPr>
              <w:jc w:val="distribute"/>
              <w:rPr>
                <w:rFonts w:ascii="標楷體" w:eastAsia="標楷體" w:hAnsi="標楷體"/>
              </w:rPr>
            </w:pPr>
          </w:p>
        </w:tc>
        <w:tc>
          <w:tcPr>
            <w:tcW w:w="1683" w:type="dxa"/>
            <w:tcBorders>
              <w:bottom w:val="single" w:sz="8" w:space="0" w:color="auto"/>
            </w:tcBorders>
            <w:vAlign w:val="center"/>
          </w:tcPr>
          <w:p w14:paraId="197F51FA" w14:textId="77777777" w:rsidR="000A628F" w:rsidRPr="007A0362" w:rsidRDefault="000A628F" w:rsidP="00FB3C59">
            <w:pPr>
              <w:widowControl/>
              <w:spacing w:line="240" w:lineRule="exact"/>
              <w:ind w:leftChars="10" w:left="24" w:rightChars="10" w:right="24"/>
              <w:jc w:val="distribute"/>
              <w:rPr>
                <w:rFonts w:ascii="標楷體" w:eastAsia="標楷體" w:hAnsi="標楷體"/>
              </w:rPr>
            </w:pPr>
            <w:r w:rsidRPr="007A0362">
              <w:rPr>
                <w:rFonts w:ascii="標楷體" w:eastAsia="標楷體" w:hAnsi="標楷體" w:hint="eastAsia"/>
              </w:rPr>
              <w:t>金額</w:t>
            </w:r>
          </w:p>
        </w:tc>
        <w:tc>
          <w:tcPr>
            <w:tcW w:w="920" w:type="dxa"/>
            <w:tcBorders>
              <w:bottom w:val="single" w:sz="8" w:space="0" w:color="auto"/>
              <w:right w:val="nil"/>
            </w:tcBorders>
            <w:vAlign w:val="center"/>
          </w:tcPr>
          <w:p w14:paraId="44789DD1" w14:textId="77777777" w:rsidR="000A628F" w:rsidRPr="007A0362" w:rsidRDefault="000A628F" w:rsidP="00FB3C59">
            <w:pPr>
              <w:widowControl/>
              <w:spacing w:line="240" w:lineRule="exact"/>
              <w:ind w:leftChars="10" w:left="24" w:rightChars="10" w:right="24"/>
              <w:jc w:val="distribute"/>
              <w:rPr>
                <w:rFonts w:ascii="標楷體" w:eastAsia="標楷體" w:hAnsi="標楷體"/>
              </w:rPr>
            </w:pPr>
            <w:r w:rsidRPr="007A0362">
              <w:rPr>
                <w:rFonts w:ascii="標楷體" w:eastAsia="標楷體" w:hAnsi="標楷體" w:hint="eastAsia"/>
              </w:rPr>
              <w:t>％</w:t>
            </w:r>
          </w:p>
        </w:tc>
      </w:tr>
      <w:tr w:rsidR="00820ED9" w:rsidRPr="005E6B1E" w14:paraId="35B5CEC9"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tcBorders>
              <w:top w:val="single" w:sz="8" w:space="0" w:color="auto"/>
            </w:tcBorders>
            <w:shd w:val="clear" w:color="auto" w:fill="auto"/>
            <w:vAlign w:val="center"/>
          </w:tcPr>
          <w:p w14:paraId="77D87008" w14:textId="3487FB33" w:rsidR="00820ED9" w:rsidRPr="007A0362" w:rsidRDefault="00820ED9" w:rsidP="00820ED9">
            <w:pPr>
              <w:spacing w:line="240" w:lineRule="exact"/>
              <w:ind w:rightChars="10" w:right="24"/>
              <w:jc w:val="distribute"/>
              <w:rPr>
                <w:rFonts w:ascii="標楷體" w:eastAsia="標楷體" w:hAnsi="標楷體" w:cs="新細明體"/>
                <w:b/>
                <w:sz w:val="22"/>
                <w:szCs w:val="22"/>
              </w:rPr>
            </w:pPr>
            <w:r w:rsidRPr="007A0362">
              <w:rPr>
                <w:rFonts w:ascii="標楷體" w:eastAsia="標楷體" w:hAnsi="標楷體" w:hint="eastAsia"/>
                <w:b/>
                <w:noProof/>
                <w:kern w:val="0"/>
                <w:sz w:val="22"/>
                <w:szCs w:val="22"/>
              </w:rPr>
              <w:t>營業收入</w:t>
            </w:r>
          </w:p>
        </w:tc>
        <w:tc>
          <w:tcPr>
            <w:tcW w:w="1569" w:type="dxa"/>
            <w:tcBorders>
              <w:top w:val="single" w:sz="8" w:space="0" w:color="auto"/>
              <w:left w:val="nil"/>
              <w:bottom w:val="nil"/>
              <w:right w:val="single" w:sz="4" w:space="0" w:color="auto"/>
            </w:tcBorders>
            <w:vAlign w:val="center"/>
          </w:tcPr>
          <w:p w14:paraId="454ED1BA" w14:textId="1C235182" w:rsidR="00820ED9" w:rsidRPr="007A0362" w:rsidRDefault="00820ED9" w:rsidP="00820ED9">
            <w:pPr>
              <w:autoSpaceDE w:val="0"/>
              <w:autoSpaceDN w:val="0"/>
              <w:adjustRightInd w:val="0"/>
              <w:spacing w:line="240" w:lineRule="exact"/>
              <w:ind w:left="57" w:rightChars="10" w:right="24"/>
              <w:jc w:val="right"/>
              <w:rPr>
                <w:rFonts w:ascii="新細明體" w:hAnsi="新細明體"/>
                <w:b/>
                <w:noProof/>
                <w:kern w:val="0"/>
                <w:sz w:val="18"/>
                <w:szCs w:val="18"/>
              </w:rPr>
            </w:pPr>
            <w:r w:rsidRPr="007A0362">
              <w:rPr>
                <w:rFonts w:ascii="新細明體" w:hAnsi="新細明體" w:hint="eastAsia"/>
                <w:b/>
                <w:noProof/>
                <w:kern w:val="0"/>
                <w:sz w:val="18"/>
                <w:szCs w:val="18"/>
              </w:rPr>
              <w:t>73,489,293,000</w:t>
            </w:r>
          </w:p>
        </w:tc>
        <w:tc>
          <w:tcPr>
            <w:tcW w:w="1569" w:type="dxa"/>
            <w:tcBorders>
              <w:top w:val="single" w:sz="8" w:space="0" w:color="auto"/>
              <w:left w:val="single" w:sz="4" w:space="0" w:color="auto"/>
              <w:bottom w:val="nil"/>
              <w:right w:val="single" w:sz="4" w:space="0" w:color="auto"/>
            </w:tcBorders>
            <w:vAlign w:val="center"/>
          </w:tcPr>
          <w:p w14:paraId="7BD098EB" w14:textId="58B23D5A"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94,312,945,855</w:t>
            </w:r>
          </w:p>
        </w:tc>
        <w:tc>
          <w:tcPr>
            <w:tcW w:w="1569" w:type="dxa"/>
            <w:tcBorders>
              <w:top w:val="single" w:sz="8" w:space="0" w:color="auto"/>
              <w:left w:val="single" w:sz="4" w:space="0" w:color="auto"/>
              <w:bottom w:val="nil"/>
              <w:right w:val="single" w:sz="4" w:space="0" w:color="auto"/>
            </w:tcBorders>
            <w:vAlign w:val="center"/>
          </w:tcPr>
          <w:p w14:paraId="0C877319" w14:textId="1B407322"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94,312,945,855</w:t>
            </w:r>
          </w:p>
        </w:tc>
        <w:tc>
          <w:tcPr>
            <w:tcW w:w="1683" w:type="dxa"/>
            <w:tcBorders>
              <w:top w:val="single" w:sz="8" w:space="0" w:color="auto"/>
              <w:left w:val="single" w:sz="4" w:space="0" w:color="auto"/>
              <w:bottom w:val="nil"/>
              <w:right w:val="single" w:sz="4" w:space="0" w:color="auto"/>
            </w:tcBorders>
            <w:vAlign w:val="center"/>
          </w:tcPr>
          <w:p w14:paraId="43574625" w14:textId="5DBC4FE0" w:rsidR="00820ED9" w:rsidRPr="007A0362" w:rsidRDefault="00820ED9" w:rsidP="00820ED9">
            <w:pPr>
              <w:autoSpaceDE w:val="0"/>
              <w:autoSpaceDN w:val="0"/>
              <w:adjustRightInd w:val="0"/>
              <w:spacing w:line="240" w:lineRule="exact"/>
              <w:ind w:rightChars="10" w:right="24"/>
              <w:jc w:val="right"/>
              <w:rPr>
                <w:rFonts w:ascii="新細明體" w:hAnsi="新細明體"/>
                <w:b/>
                <w:kern w:val="0"/>
                <w:sz w:val="18"/>
                <w:szCs w:val="18"/>
              </w:rPr>
            </w:pPr>
            <w:r w:rsidRPr="007A0362">
              <w:rPr>
                <w:rFonts w:ascii="新細明體" w:hAnsi="新細明體" w:hint="eastAsia"/>
                <w:b/>
                <w:noProof/>
                <w:kern w:val="0"/>
                <w:sz w:val="18"/>
                <w:szCs w:val="18"/>
              </w:rPr>
              <w:t>20,823,652,855</w:t>
            </w:r>
          </w:p>
        </w:tc>
        <w:tc>
          <w:tcPr>
            <w:tcW w:w="920" w:type="dxa"/>
            <w:tcBorders>
              <w:top w:val="single" w:sz="8" w:space="0" w:color="auto"/>
              <w:left w:val="single" w:sz="4" w:space="0" w:color="auto"/>
              <w:bottom w:val="nil"/>
              <w:right w:val="nil"/>
            </w:tcBorders>
            <w:vAlign w:val="center"/>
          </w:tcPr>
          <w:p w14:paraId="062ADEE6" w14:textId="6F237419" w:rsidR="00820ED9" w:rsidRPr="007A0362" w:rsidRDefault="00820ED9" w:rsidP="00820ED9">
            <w:pPr>
              <w:autoSpaceDE w:val="0"/>
              <w:autoSpaceDN w:val="0"/>
              <w:adjustRightInd w:val="0"/>
              <w:spacing w:line="240" w:lineRule="exact"/>
              <w:ind w:left="57" w:rightChars="10" w:right="24"/>
              <w:jc w:val="right"/>
              <w:rPr>
                <w:rFonts w:ascii="新細明體" w:hAnsi="新細明體"/>
                <w:b/>
                <w:noProof/>
                <w:kern w:val="0"/>
                <w:sz w:val="18"/>
                <w:szCs w:val="18"/>
              </w:rPr>
            </w:pPr>
            <w:r w:rsidRPr="007A0362">
              <w:rPr>
                <w:rFonts w:ascii="新細明體" w:hAnsi="新細明體" w:hint="eastAsia"/>
                <w:b/>
                <w:noProof/>
                <w:kern w:val="0"/>
                <w:sz w:val="18"/>
                <w:szCs w:val="18"/>
              </w:rPr>
              <w:t>28.34</w:t>
            </w:r>
          </w:p>
        </w:tc>
      </w:tr>
      <w:tr w:rsidR="00820ED9" w:rsidRPr="005E6B1E" w14:paraId="641E27C6"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1ACAB576" w14:textId="24088A51" w:rsidR="00820ED9" w:rsidRPr="007A0362" w:rsidRDefault="00820ED9" w:rsidP="00820ED9">
            <w:pPr>
              <w:spacing w:line="240" w:lineRule="exact"/>
              <w:ind w:leftChars="100" w:left="240" w:rightChars="10" w:right="24"/>
              <w:jc w:val="distribute"/>
              <w:rPr>
                <w:rFonts w:ascii="標楷體" w:eastAsia="標楷體" w:hAnsi="標楷體" w:cs="新細明體"/>
                <w:sz w:val="22"/>
                <w:szCs w:val="22"/>
              </w:rPr>
            </w:pPr>
            <w:r w:rsidRPr="007A0362">
              <w:rPr>
                <w:rFonts w:ascii="標楷體" w:eastAsia="標楷體" w:hint="eastAsia"/>
                <w:noProof/>
                <w:kern w:val="0"/>
                <w:sz w:val="22"/>
                <w:szCs w:val="22"/>
              </w:rPr>
              <w:t>銷售收入</w:t>
            </w:r>
          </w:p>
        </w:tc>
        <w:tc>
          <w:tcPr>
            <w:tcW w:w="1569" w:type="dxa"/>
            <w:tcBorders>
              <w:top w:val="nil"/>
              <w:left w:val="nil"/>
              <w:bottom w:val="nil"/>
              <w:right w:val="single" w:sz="4" w:space="0" w:color="auto"/>
            </w:tcBorders>
            <w:vAlign w:val="center"/>
          </w:tcPr>
          <w:p w14:paraId="6DA02B6F" w14:textId="66468D2E"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3,000,000</w:t>
            </w:r>
          </w:p>
        </w:tc>
        <w:tc>
          <w:tcPr>
            <w:tcW w:w="1569" w:type="dxa"/>
            <w:tcBorders>
              <w:top w:val="nil"/>
              <w:left w:val="single" w:sz="4" w:space="0" w:color="auto"/>
              <w:bottom w:val="nil"/>
              <w:right w:val="single" w:sz="4" w:space="0" w:color="auto"/>
            </w:tcBorders>
            <w:vAlign w:val="center"/>
          </w:tcPr>
          <w:p w14:paraId="34AF2AAD" w14:textId="7A18DEB0"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4,289,879</w:t>
            </w:r>
          </w:p>
        </w:tc>
        <w:tc>
          <w:tcPr>
            <w:tcW w:w="1569" w:type="dxa"/>
            <w:tcBorders>
              <w:top w:val="nil"/>
              <w:left w:val="single" w:sz="4" w:space="0" w:color="auto"/>
              <w:bottom w:val="nil"/>
              <w:right w:val="single" w:sz="4" w:space="0" w:color="auto"/>
            </w:tcBorders>
            <w:vAlign w:val="center"/>
          </w:tcPr>
          <w:p w14:paraId="3F04F14F" w14:textId="2AC7938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4,289,879</w:t>
            </w:r>
          </w:p>
        </w:tc>
        <w:tc>
          <w:tcPr>
            <w:tcW w:w="1683" w:type="dxa"/>
            <w:tcBorders>
              <w:top w:val="nil"/>
              <w:left w:val="single" w:sz="4" w:space="0" w:color="auto"/>
              <w:bottom w:val="nil"/>
              <w:right w:val="single" w:sz="4" w:space="0" w:color="auto"/>
            </w:tcBorders>
            <w:vAlign w:val="center"/>
          </w:tcPr>
          <w:p w14:paraId="3BAA41F6" w14:textId="6636E72C"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1,289,879</w:t>
            </w:r>
          </w:p>
        </w:tc>
        <w:tc>
          <w:tcPr>
            <w:tcW w:w="920" w:type="dxa"/>
            <w:tcBorders>
              <w:top w:val="nil"/>
              <w:left w:val="single" w:sz="4" w:space="0" w:color="auto"/>
              <w:bottom w:val="nil"/>
              <w:right w:val="nil"/>
            </w:tcBorders>
            <w:vAlign w:val="center"/>
          </w:tcPr>
          <w:p w14:paraId="0DB1412E" w14:textId="76CE3AA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43.00</w:t>
            </w:r>
          </w:p>
        </w:tc>
      </w:tr>
      <w:tr w:rsidR="00820ED9" w:rsidRPr="005E6B1E" w14:paraId="3C201FD9"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73E8BB41" w14:textId="68F7A82D" w:rsidR="00820ED9" w:rsidRPr="007A0362" w:rsidRDefault="00820ED9" w:rsidP="00820ED9">
            <w:pPr>
              <w:spacing w:line="240" w:lineRule="exact"/>
              <w:ind w:leftChars="100" w:left="240" w:rightChars="10" w:right="24"/>
              <w:jc w:val="distribute"/>
              <w:rPr>
                <w:rFonts w:ascii="標楷體" w:eastAsia="標楷體" w:hAnsi="標楷體" w:cs="新細明體"/>
                <w:sz w:val="22"/>
                <w:szCs w:val="22"/>
              </w:rPr>
            </w:pPr>
            <w:r w:rsidRPr="007A0362">
              <w:rPr>
                <w:rFonts w:ascii="標楷體" w:eastAsia="標楷體" w:hint="eastAsia"/>
                <w:noProof/>
                <w:kern w:val="0"/>
                <w:sz w:val="22"/>
                <w:szCs w:val="22"/>
              </w:rPr>
              <w:t>金融保險收入</w:t>
            </w:r>
          </w:p>
        </w:tc>
        <w:tc>
          <w:tcPr>
            <w:tcW w:w="1569" w:type="dxa"/>
            <w:tcBorders>
              <w:top w:val="nil"/>
              <w:left w:val="nil"/>
              <w:bottom w:val="nil"/>
              <w:right w:val="single" w:sz="4" w:space="0" w:color="auto"/>
            </w:tcBorders>
            <w:vAlign w:val="center"/>
          </w:tcPr>
          <w:p w14:paraId="4264B522" w14:textId="5807F682"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73,353,913,000</w:t>
            </w:r>
          </w:p>
        </w:tc>
        <w:tc>
          <w:tcPr>
            <w:tcW w:w="1569" w:type="dxa"/>
            <w:tcBorders>
              <w:top w:val="nil"/>
              <w:left w:val="single" w:sz="4" w:space="0" w:color="auto"/>
              <w:bottom w:val="nil"/>
              <w:right w:val="single" w:sz="4" w:space="0" w:color="auto"/>
            </w:tcBorders>
            <w:vAlign w:val="center"/>
          </w:tcPr>
          <w:p w14:paraId="2C85B165" w14:textId="4A2811E9"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94,160,323,587</w:t>
            </w:r>
          </w:p>
        </w:tc>
        <w:tc>
          <w:tcPr>
            <w:tcW w:w="1569" w:type="dxa"/>
            <w:tcBorders>
              <w:top w:val="nil"/>
              <w:left w:val="single" w:sz="4" w:space="0" w:color="auto"/>
              <w:bottom w:val="nil"/>
              <w:right w:val="single" w:sz="4" w:space="0" w:color="auto"/>
            </w:tcBorders>
            <w:vAlign w:val="center"/>
          </w:tcPr>
          <w:p w14:paraId="1FF33394" w14:textId="0EA55E75"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94,160,323,587</w:t>
            </w:r>
          </w:p>
        </w:tc>
        <w:tc>
          <w:tcPr>
            <w:tcW w:w="1683" w:type="dxa"/>
            <w:tcBorders>
              <w:top w:val="nil"/>
              <w:left w:val="single" w:sz="4" w:space="0" w:color="auto"/>
              <w:bottom w:val="nil"/>
              <w:right w:val="single" w:sz="4" w:space="0" w:color="auto"/>
            </w:tcBorders>
            <w:vAlign w:val="center"/>
          </w:tcPr>
          <w:p w14:paraId="500E7DF8" w14:textId="29A2B211"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20,806,410,587</w:t>
            </w:r>
          </w:p>
        </w:tc>
        <w:tc>
          <w:tcPr>
            <w:tcW w:w="920" w:type="dxa"/>
            <w:tcBorders>
              <w:top w:val="nil"/>
              <w:left w:val="single" w:sz="4" w:space="0" w:color="auto"/>
              <w:bottom w:val="nil"/>
              <w:right w:val="nil"/>
            </w:tcBorders>
            <w:vAlign w:val="center"/>
          </w:tcPr>
          <w:p w14:paraId="57037EB1" w14:textId="500BF38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28.36</w:t>
            </w:r>
          </w:p>
        </w:tc>
      </w:tr>
      <w:tr w:rsidR="00820ED9" w:rsidRPr="005E6B1E" w14:paraId="6933ACE4"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37728F9D" w14:textId="53DF0AEC" w:rsidR="00820ED9" w:rsidRPr="007A0362" w:rsidRDefault="00820ED9" w:rsidP="00820ED9">
            <w:pPr>
              <w:spacing w:line="240" w:lineRule="exact"/>
              <w:ind w:leftChars="100" w:left="240" w:rightChars="10" w:right="24"/>
              <w:jc w:val="distribute"/>
              <w:rPr>
                <w:rFonts w:ascii="標楷體" w:eastAsia="標楷體" w:hAnsi="標楷體" w:cs="新細明體"/>
                <w:sz w:val="22"/>
                <w:szCs w:val="22"/>
              </w:rPr>
            </w:pPr>
            <w:r w:rsidRPr="007A0362">
              <w:rPr>
                <w:rFonts w:ascii="標楷體" w:eastAsia="標楷體" w:hint="eastAsia"/>
                <w:noProof/>
                <w:kern w:val="0"/>
                <w:sz w:val="22"/>
                <w:szCs w:val="22"/>
              </w:rPr>
              <w:t>其他營業收入</w:t>
            </w:r>
          </w:p>
        </w:tc>
        <w:tc>
          <w:tcPr>
            <w:tcW w:w="1569" w:type="dxa"/>
            <w:tcBorders>
              <w:top w:val="nil"/>
              <w:left w:val="nil"/>
              <w:bottom w:val="nil"/>
              <w:right w:val="single" w:sz="4" w:space="0" w:color="auto"/>
            </w:tcBorders>
            <w:vAlign w:val="center"/>
          </w:tcPr>
          <w:p w14:paraId="40FC5453" w14:textId="3FF21346"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132,380,000</w:t>
            </w:r>
          </w:p>
        </w:tc>
        <w:tc>
          <w:tcPr>
            <w:tcW w:w="1569" w:type="dxa"/>
            <w:tcBorders>
              <w:top w:val="nil"/>
              <w:left w:val="single" w:sz="4" w:space="0" w:color="auto"/>
              <w:bottom w:val="nil"/>
              <w:right w:val="single" w:sz="4" w:space="0" w:color="auto"/>
            </w:tcBorders>
            <w:vAlign w:val="center"/>
          </w:tcPr>
          <w:p w14:paraId="2B3BC946" w14:textId="0199C581"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148,332,389</w:t>
            </w:r>
          </w:p>
        </w:tc>
        <w:tc>
          <w:tcPr>
            <w:tcW w:w="1569" w:type="dxa"/>
            <w:tcBorders>
              <w:top w:val="nil"/>
              <w:left w:val="single" w:sz="4" w:space="0" w:color="auto"/>
              <w:bottom w:val="nil"/>
              <w:right w:val="single" w:sz="4" w:space="0" w:color="auto"/>
            </w:tcBorders>
            <w:vAlign w:val="center"/>
          </w:tcPr>
          <w:p w14:paraId="2FA54318" w14:textId="797E374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148,332,389</w:t>
            </w:r>
          </w:p>
        </w:tc>
        <w:tc>
          <w:tcPr>
            <w:tcW w:w="1683" w:type="dxa"/>
            <w:tcBorders>
              <w:top w:val="nil"/>
              <w:left w:val="single" w:sz="4" w:space="0" w:color="auto"/>
              <w:bottom w:val="nil"/>
              <w:right w:val="single" w:sz="4" w:space="0" w:color="auto"/>
            </w:tcBorders>
            <w:vAlign w:val="center"/>
          </w:tcPr>
          <w:p w14:paraId="720BC030" w14:textId="74736C88"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15,952,389</w:t>
            </w:r>
          </w:p>
        </w:tc>
        <w:tc>
          <w:tcPr>
            <w:tcW w:w="920" w:type="dxa"/>
            <w:tcBorders>
              <w:top w:val="nil"/>
              <w:left w:val="single" w:sz="4" w:space="0" w:color="auto"/>
              <w:bottom w:val="nil"/>
              <w:right w:val="nil"/>
            </w:tcBorders>
            <w:vAlign w:val="center"/>
          </w:tcPr>
          <w:p w14:paraId="47D8F4C9" w14:textId="20BEE12F"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12.05</w:t>
            </w:r>
          </w:p>
        </w:tc>
      </w:tr>
      <w:tr w:rsidR="00820ED9" w:rsidRPr="005E6B1E" w14:paraId="64AAD050"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0D29A637" w14:textId="7D515EFB" w:rsidR="00820ED9" w:rsidRPr="007A0362" w:rsidRDefault="00820ED9" w:rsidP="00820ED9">
            <w:pPr>
              <w:spacing w:line="240" w:lineRule="exact"/>
              <w:ind w:rightChars="10" w:right="24"/>
              <w:jc w:val="distribute"/>
              <w:rPr>
                <w:rFonts w:ascii="標楷體" w:eastAsia="標楷體" w:cs="新細明體"/>
                <w:kern w:val="0"/>
                <w:sz w:val="22"/>
                <w:szCs w:val="22"/>
              </w:rPr>
            </w:pPr>
            <w:r w:rsidRPr="007A0362">
              <w:rPr>
                <w:rFonts w:ascii="標楷體" w:eastAsia="標楷體" w:hAnsi="標楷體" w:hint="eastAsia"/>
                <w:b/>
                <w:noProof/>
                <w:kern w:val="0"/>
                <w:sz w:val="22"/>
                <w:szCs w:val="22"/>
              </w:rPr>
              <w:t>營業成本</w:t>
            </w:r>
          </w:p>
        </w:tc>
        <w:tc>
          <w:tcPr>
            <w:tcW w:w="1569" w:type="dxa"/>
            <w:tcBorders>
              <w:top w:val="nil"/>
              <w:left w:val="nil"/>
              <w:bottom w:val="nil"/>
              <w:right w:val="single" w:sz="4" w:space="0" w:color="auto"/>
            </w:tcBorders>
            <w:vAlign w:val="center"/>
          </w:tcPr>
          <w:p w14:paraId="11DA375E" w14:textId="63941E54"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42,797,010,000</w:t>
            </w:r>
          </w:p>
        </w:tc>
        <w:tc>
          <w:tcPr>
            <w:tcW w:w="1569" w:type="dxa"/>
            <w:tcBorders>
              <w:top w:val="nil"/>
              <w:left w:val="single" w:sz="4" w:space="0" w:color="auto"/>
              <w:bottom w:val="nil"/>
              <w:right w:val="single" w:sz="4" w:space="0" w:color="auto"/>
            </w:tcBorders>
            <w:vAlign w:val="center"/>
          </w:tcPr>
          <w:p w14:paraId="7B8ACB24" w14:textId="27FBF51E"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56,120,976,581</w:t>
            </w:r>
          </w:p>
        </w:tc>
        <w:tc>
          <w:tcPr>
            <w:tcW w:w="1569" w:type="dxa"/>
            <w:tcBorders>
              <w:top w:val="nil"/>
              <w:left w:val="single" w:sz="4" w:space="0" w:color="auto"/>
              <w:bottom w:val="nil"/>
              <w:right w:val="single" w:sz="4" w:space="0" w:color="auto"/>
            </w:tcBorders>
            <w:vAlign w:val="center"/>
          </w:tcPr>
          <w:p w14:paraId="16A0148C" w14:textId="33B6C1D0"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56,143,235,827</w:t>
            </w:r>
          </w:p>
        </w:tc>
        <w:tc>
          <w:tcPr>
            <w:tcW w:w="1683" w:type="dxa"/>
            <w:tcBorders>
              <w:top w:val="nil"/>
              <w:left w:val="single" w:sz="4" w:space="0" w:color="auto"/>
              <w:bottom w:val="nil"/>
              <w:right w:val="single" w:sz="4" w:space="0" w:color="auto"/>
            </w:tcBorders>
            <w:vAlign w:val="center"/>
          </w:tcPr>
          <w:p w14:paraId="16410B10" w14:textId="069694D4"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13,346,225,827</w:t>
            </w:r>
          </w:p>
        </w:tc>
        <w:tc>
          <w:tcPr>
            <w:tcW w:w="920" w:type="dxa"/>
            <w:tcBorders>
              <w:top w:val="nil"/>
              <w:left w:val="single" w:sz="4" w:space="0" w:color="auto"/>
              <w:bottom w:val="nil"/>
              <w:right w:val="nil"/>
            </w:tcBorders>
            <w:vAlign w:val="center"/>
          </w:tcPr>
          <w:p w14:paraId="5852343C" w14:textId="59AF074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31.18</w:t>
            </w:r>
          </w:p>
        </w:tc>
      </w:tr>
      <w:tr w:rsidR="00820ED9" w:rsidRPr="005E6B1E" w14:paraId="253F4DA1"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08068A32" w14:textId="6B2F1E8F" w:rsidR="00820ED9" w:rsidRPr="007A0362" w:rsidRDefault="00820ED9" w:rsidP="00820ED9">
            <w:pPr>
              <w:spacing w:line="240" w:lineRule="exact"/>
              <w:ind w:leftChars="100" w:left="240" w:rightChars="10" w:right="24"/>
              <w:jc w:val="distribute"/>
              <w:rPr>
                <w:rFonts w:ascii="標楷體" w:eastAsia="標楷體" w:hAnsi="標楷體" w:cs="新細明體"/>
                <w:b/>
                <w:sz w:val="22"/>
                <w:szCs w:val="22"/>
              </w:rPr>
            </w:pPr>
            <w:r w:rsidRPr="007A0362">
              <w:rPr>
                <w:rFonts w:ascii="標楷體" w:eastAsia="標楷體" w:hint="eastAsia"/>
                <w:noProof/>
                <w:kern w:val="0"/>
                <w:sz w:val="22"/>
                <w:szCs w:val="22"/>
              </w:rPr>
              <w:t>金融保險成本</w:t>
            </w:r>
          </w:p>
        </w:tc>
        <w:tc>
          <w:tcPr>
            <w:tcW w:w="1569" w:type="dxa"/>
            <w:tcBorders>
              <w:top w:val="nil"/>
              <w:left w:val="nil"/>
              <w:bottom w:val="nil"/>
              <w:right w:val="single" w:sz="4" w:space="0" w:color="auto"/>
            </w:tcBorders>
            <w:vAlign w:val="center"/>
          </w:tcPr>
          <w:p w14:paraId="7DF060AD" w14:textId="33416FFB" w:rsidR="00820ED9" w:rsidRPr="007A0362" w:rsidRDefault="00820ED9" w:rsidP="00820ED9">
            <w:pPr>
              <w:autoSpaceDE w:val="0"/>
              <w:autoSpaceDN w:val="0"/>
              <w:adjustRightInd w:val="0"/>
              <w:spacing w:line="240" w:lineRule="exact"/>
              <w:ind w:left="57" w:rightChars="10" w:right="24"/>
              <w:jc w:val="right"/>
              <w:rPr>
                <w:rFonts w:ascii="新細明體" w:hAnsi="新細明體"/>
                <w:b/>
                <w:noProof/>
                <w:kern w:val="0"/>
                <w:sz w:val="18"/>
                <w:szCs w:val="18"/>
              </w:rPr>
            </w:pPr>
            <w:r w:rsidRPr="007A0362">
              <w:rPr>
                <w:rFonts w:ascii="新細明體" w:hAnsi="新細明體" w:hint="eastAsia"/>
                <w:noProof/>
                <w:kern w:val="0"/>
                <w:sz w:val="18"/>
                <w:szCs w:val="18"/>
              </w:rPr>
              <w:t>42,749,195,000</w:t>
            </w:r>
          </w:p>
        </w:tc>
        <w:tc>
          <w:tcPr>
            <w:tcW w:w="1569" w:type="dxa"/>
            <w:tcBorders>
              <w:top w:val="nil"/>
              <w:left w:val="single" w:sz="4" w:space="0" w:color="auto"/>
              <w:bottom w:val="nil"/>
              <w:right w:val="single" w:sz="4" w:space="0" w:color="auto"/>
            </w:tcBorders>
            <w:vAlign w:val="center"/>
          </w:tcPr>
          <w:p w14:paraId="09B9B5C0" w14:textId="554F5D28"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56,071,322,357</w:t>
            </w:r>
          </w:p>
        </w:tc>
        <w:tc>
          <w:tcPr>
            <w:tcW w:w="1569" w:type="dxa"/>
            <w:tcBorders>
              <w:top w:val="nil"/>
              <w:left w:val="single" w:sz="4" w:space="0" w:color="auto"/>
              <w:bottom w:val="nil"/>
              <w:right w:val="single" w:sz="4" w:space="0" w:color="auto"/>
            </w:tcBorders>
            <w:vAlign w:val="center"/>
          </w:tcPr>
          <w:p w14:paraId="347E459E" w14:textId="34CE363C"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56,093,581,603</w:t>
            </w:r>
          </w:p>
        </w:tc>
        <w:tc>
          <w:tcPr>
            <w:tcW w:w="1683" w:type="dxa"/>
            <w:tcBorders>
              <w:top w:val="nil"/>
              <w:left w:val="single" w:sz="4" w:space="0" w:color="auto"/>
              <w:bottom w:val="nil"/>
              <w:right w:val="single" w:sz="4" w:space="0" w:color="auto"/>
            </w:tcBorders>
            <w:vAlign w:val="center"/>
          </w:tcPr>
          <w:p w14:paraId="6B418115" w14:textId="2B635B4E" w:rsidR="00820ED9" w:rsidRPr="007A0362" w:rsidRDefault="00820ED9" w:rsidP="00820ED9">
            <w:pPr>
              <w:autoSpaceDE w:val="0"/>
              <w:autoSpaceDN w:val="0"/>
              <w:adjustRightInd w:val="0"/>
              <w:spacing w:line="240" w:lineRule="exact"/>
              <w:ind w:rightChars="10" w:right="24"/>
              <w:jc w:val="right"/>
              <w:rPr>
                <w:rFonts w:ascii="新細明體" w:hAnsi="新細明體"/>
                <w:b/>
                <w:kern w:val="0"/>
                <w:sz w:val="18"/>
                <w:szCs w:val="18"/>
              </w:rPr>
            </w:pPr>
            <w:r w:rsidRPr="007A0362">
              <w:rPr>
                <w:rFonts w:ascii="新細明體" w:hAnsi="新細明體" w:hint="eastAsia"/>
                <w:noProof/>
                <w:kern w:val="0"/>
                <w:sz w:val="18"/>
                <w:szCs w:val="18"/>
              </w:rPr>
              <w:t>13,344,386,603</w:t>
            </w:r>
          </w:p>
        </w:tc>
        <w:tc>
          <w:tcPr>
            <w:tcW w:w="920" w:type="dxa"/>
            <w:tcBorders>
              <w:top w:val="nil"/>
              <w:left w:val="single" w:sz="4" w:space="0" w:color="auto"/>
              <w:bottom w:val="nil"/>
              <w:right w:val="nil"/>
            </w:tcBorders>
            <w:vAlign w:val="center"/>
          </w:tcPr>
          <w:p w14:paraId="4B01F5CB" w14:textId="664C74CC"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31.22</w:t>
            </w:r>
          </w:p>
        </w:tc>
      </w:tr>
      <w:tr w:rsidR="00820ED9" w:rsidRPr="005E6B1E" w14:paraId="3DF12A60"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0891EE03" w14:textId="52888E99" w:rsidR="00820ED9" w:rsidRPr="007A0362" w:rsidRDefault="00820ED9" w:rsidP="00820ED9">
            <w:pPr>
              <w:spacing w:line="240" w:lineRule="exact"/>
              <w:ind w:leftChars="100" w:left="240" w:rightChars="10" w:right="24"/>
              <w:jc w:val="distribute"/>
              <w:rPr>
                <w:rFonts w:ascii="標楷體" w:eastAsia="標楷體" w:cs="新細明體"/>
                <w:kern w:val="0"/>
                <w:sz w:val="22"/>
                <w:szCs w:val="22"/>
              </w:rPr>
            </w:pPr>
            <w:r w:rsidRPr="007A0362">
              <w:rPr>
                <w:rFonts w:ascii="標楷體" w:eastAsia="標楷體" w:hint="eastAsia"/>
                <w:noProof/>
                <w:kern w:val="0"/>
                <w:sz w:val="22"/>
                <w:szCs w:val="22"/>
              </w:rPr>
              <w:t>其他營業成本</w:t>
            </w:r>
          </w:p>
        </w:tc>
        <w:tc>
          <w:tcPr>
            <w:tcW w:w="1569" w:type="dxa"/>
            <w:tcBorders>
              <w:top w:val="nil"/>
              <w:left w:val="nil"/>
              <w:bottom w:val="nil"/>
              <w:right w:val="single" w:sz="4" w:space="0" w:color="auto"/>
            </w:tcBorders>
            <w:vAlign w:val="center"/>
          </w:tcPr>
          <w:p w14:paraId="6164985E" w14:textId="3C0E28BE"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47,815,000</w:t>
            </w:r>
          </w:p>
        </w:tc>
        <w:tc>
          <w:tcPr>
            <w:tcW w:w="1569" w:type="dxa"/>
            <w:tcBorders>
              <w:top w:val="nil"/>
              <w:left w:val="single" w:sz="4" w:space="0" w:color="auto"/>
              <w:bottom w:val="nil"/>
              <w:right w:val="single" w:sz="4" w:space="0" w:color="auto"/>
            </w:tcBorders>
            <w:vAlign w:val="center"/>
          </w:tcPr>
          <w:p w14:paraId="6B363F96" w14:textId="0D0AED15"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49,654,224</w:t>
            </w:r>
          </w:p>
        </w:tc>
        <w:tc>
          <w:tcPr>
            <w:tcW w:w="1569" w:type="dxa"/>
            <w:tcBorders>
              <w:top w:val="nil"/>
              <w:left w:val="single" w:sz="4" w:space="0" w:color="auto"/>
              <w:bottom w:val="nil"/>
              <w:right w:val="single" w:sz="4" w:space="0" w:color="auto"/>
            </w:tcBorders>
            <w:vAlign w:val="center"/>
          </w:tcPr>
          <w:p w14:paraId="1B325DD9" w14:textId="6CE3387A"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49,654,224</w:t>
            </w:r>
          </w:p>
        </w:tc>
        <w:tc>
          <w:tcPr>
            <w:tcW w:w="1683" w:type="dxa"/>
            <w:tcBorders>
              <w:top w:val="nil"/>
              <w:left w:val="single" w:sz="4" w:space="0" w:color="auto"/>
              <w:bottom w:val="nil"/>
              <w:right w:val="single" w:sz="4" w:space="0" w:color="auto"/>
            </w:tcBorders>
            <w:vAlign w:val="center"/>
          </w:tcPr>
          <w:p w14:paraId="76470726" w14:textId="1E3B2578"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1,839,224</w:t>
            </w:r>
          </w:p>
        </w:tc>
        <w:tc>
          <w:tcPr>
            <w:tcW w:w="920" w:type="dxa"/>
            <w:tcBorders>
              <w:top w:val="nil"/>
              <w:left w:val="single" w:sz="4" w:space="0" w:color="auto"/>
              <w:bottom w:val="nil"/>
              <w:right w:val="nil"/>
            </w:tcBorders>
            <w:vAlign w:val="center"/>
          </w:tcPr>
          <w:p w14:paraId="1DEA3B49" w14:textId="04A8477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3.85</w:t>
            </w:r>
          </w:p>
        </w:tc>
      </w:tr>
      <w:tr w:rsidR="00820ED9" w:rsidRPr="005E6B1E" w14:paraId="4550367E"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67F369F5" w14:textId="32DC5EA5" w:rsidR="00820ED9" w:rsidRPr="007A0362" w:rsidRDefault="00820ED9" w:rsidP="00820ED9">
            <w:pPr>
              <w:autoSpaceDE w:val="0"/>
              <w:autoSpaceDN w:val="0"/>
              <w:adjustRightInd w:val="0"/>
              <w:spacing w:line="240" w:lineRule="exact"/>
              <w:ind w:rightChars="10" w:right="24"/>
              <w:rPr>
                <w:rFonts w:ascii="標楷體" w:eastAsia="標楷體" w:hAnsi="Calibri"/>
                <w:kern w:val="0"/>
                <w:sz w:val="22"/>
                <w:szCs w:val="22"/>
              </w:rPr>
            </w:pPr>
            <w:r w:rsidRPr="007A0362">
              <w:rPr>
                <w:rFonts w:ascii="標楷體" w:eastAsia="標楷體" w:hAnsi="標楷體" w:hint="eastAsia"/>
                <w:b/>
                <w:noProof/>
                <w:spacing w:val="60"/>
                <w:kern w:val="0"/>
                <w:sz w:val="22"/>
                <w:szCs w:val="22"/>
                <w:fitText w:val="2600" w:id="-961917439"/>
              </w:rPr>
              <w:t>營業毛利（毛損</w:t>
            </w:r>
            <w:r w:rsidRPr="007A0362">
              <w:rPr>
                <w:rFonts w:ascii="標楷體" w:eastAsia="標楷體" w:hAnsi="標楷體" w:hint="eastAsia"/>
                <w:b/>
                <w:noProof/>
                <w:kern w:val="0"/>
                <w:sz w:val="22"/>
                <w:szCs w:val="22"/>
                <w:fitText w:val="2600" w:id="-961917439"/>
              </w:rPr>
              <w:t>）</w:t>
            </w:r>
          </w:p>
        </w:tc>
        <w:tc>
          <w:tcPr>
            <w:tcW w:w="1569" w:type="dxa"/>
            <w:tcBorders>
              <w:top w:val="nil"/>
              <w:left w:val="nil"/>
              <w:bottom w:val="nil"/>
              <w:right w:val="single" w:sz="4" w:space="0" w:color="auto"/>
            </w:tcBorders>
            <w:vAlign w:val="center"/>
          </w:tcPr>
          <w:p w14:paraId="0034C7FB" w14:textId="421B16E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30,692,283,000</w:t>
            </w:r>
          </w:p>
        </w:tc>
        <w:tc>
          <w:tcPr>
            <w:tcW w:w="1569" w:type="dxa"/>
            <w:tcBorders>
              <w:top w:val="nil"/>
              <w:left w:val="single" w:sz="4" w:space="0" w:color="auto"/>
              <w:bottom w:val="nil"/>
              <w:right w:val="single" w:sz="4" w:space="0" w:color="auto"/>
            </w:tcBorders>
            <w:vAlign w:val="center"/>
          </w:tcPr>
          <w:p w14:paraId="03E891D9" w14:textId="3A6B550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38,191,969,274</w:t>
            </w:r>
          </w:p>
        </w:tc>
        <w:tc>
          <w:tcPr>
            <w:tcW w:w="1569" w:type="dxa"/>
            <w:tcBorders>
              <w:top w:val="nil"/>
              <w:left w:val="single" w:sz="4" w:space="0" w:color="auto"/>
              <w:bottom w:val="nil"/>
              <w:right w:val="single" w:sz="4" w:space="0" w:color="auto"/>
            </w:tcBorders>
            <w:vAlign w:val="center"/>
          </w:tcPr>
          <w:p w14:paraId="0C2FE503" w14:textId="695D79CD"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38,169,710,028</w:t>
            </w:r>
          </w:p>
        </w:tc>
        <w:tc>
          <w:tcPr>
            <w:tcW w:w="1683" w:type="dxa"/>
            <w:tcBorders>
              <w:top w:val="nil"/>
              <w:left w:val="single" w:sz="4" w:space="0" w:color="auto"/>
              <w:bottom w:val="nil"/>
              <w:right w:val="single" w:sz="4" w:space="0" w:color="auto"/>
            </w:tcBorders>
            <w:vAlign w:val="center"/>
          </w:tcPr>
          <w:p w14:paraId="24716843" w14:textId="7B3CB594"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7,477,427,028</w:t>
            </w:r>
          </w:p>
        </w:tc>
        <w:tc>
          <w:tcPr>
            <w:tcW w:w="920" w:type="dxa"/>
            <w:tcBorders>
              <w:top w:val="nil"/>
              <w:left w:val="single" w:sz="4" w:space="0" w:color="auto"/>
              <w:bottom w:val="nil"/>
              <w:right w:val="nil"/>
            </w:tcBorders>
            <w:vAlign w:val="center"/>
          </w:tcPr>
          <w:p w14:paraId="2DB9A087" w14:textId="4B5D7B05"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24.36</w:t>
            </w:r>
          </w:p>
        </w:tc>
      </w:tr>
      <w:tr w:rsidR="00820ED9" w:rsidRPr="005E6B1E" w14:paraId="56742656"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314760FE" w14:textId="465AF94E" w:rsidR="00820ED9" w:rsidRPr="007A0362" w:rsidRDefault="00820ED9" w:rsidP="00820ED9">
            <w:pPr>
              <w:spacing w:line="240" w:lineRule="exact"/>
              <w:ind w:rightChars="10" w:right="24"/>
              <w:jc w:val="distribute"/>
              <w:rPr>
                <w:rFonts w:ascii="標楷體" w:eastAsia="標楷體" w:hAnsi="標楷體" w:cs="新細明體"/>
                <w:sz w:val="22"/>
                <w:szCs w:val="22"/>
              </w:rPr>
            </w:pPr>
            <w:r w:rsidRPr="007A0362">
              <w:rPr>
                <w:rFonts w:ascii="標楷體" w:eastAsia="標楷體" w:hAnsi="標楷體" w:hint="eastAsia"/>
                <w:b/>
                <w:noProof/>
                <w:kern w:val="0"/>
                <w:sz w:val="22"/>
                <w:szCs w:val="22"/>
              </w:rPr>
              <w:t>營業費用</w:t>
            </w:r>
          </w:p>
        </w:tc>
        <w:tc>
          <w:tcPr>
            <w:tcW w:w="1569" w:type="dxa"/>
            <w:tcBorders>
              <w:top w:val="nil"/>
              <w:left w:val="nil"/>
              <w:bottom w:val="nil"/>
              <w:right w:val="single" w:sz="4" w:space="0" w:color="auto"/>
            </w:tcBorders>
            <w:vAlign w:val="center"/>
          </w:tcPr>
          <w:p w14:paraId="1A60D0EF" w14:textId="6A79B5C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18,025,705,000</w:t>
            </w:r>
          </w:p>
        </w:tc>
        <w:tc>
          <w:tcPr>
            <w:tcW w:w="1569" w:type="dxa"/>
            <w:tcBorders>
              <w:top w:val="nil"/>
              <w:left w:val="single" w:sz="4" w:space="0" w:color="auto"/>
              <w:bottom w:val="nil"/>
              <w:right w:val="single" w:sz="4" w:space="0" w:color="auto"/>
            </w:tcBorders>
            <w:vAlign w:val="center"/>
          </w:tcPr>
          <w:p w14:paraId="0F3C2071" w14:textId="36CFF17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17,777,660,225</w:t>
            </w:r>
          </w:p>
        </w:tc>
        <w:tc>
          <w:tcPr>
            <w:tcW w:w="1569" w:type="dxa"/>
            <w:tcBorders>
              <w:top w:val="nil"/>
              <w:left w:val="single" w:sz="4" w:space="0" w:color="auto"/>
              <w:bottom w:val="nil"/>
              <w:right w:val="single" w:sz="4" w:space="0" w:color="auto"/>
            </w:tcBorders>
            <w:vAlign w:val="center"/>
          </w:tcPr>
          <w:p w14:paraId="10B54AB2" w14:textId="415FD548"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17,778,996,214</w:t>
            </w:r>
          </w:p>
        </w:tc>
        <w:tc>
          <w:tcPr>
            <w:tcW w:w="1683" w:type="dxa"/>
            <w:tcBorders>
              <w:top w:val="nil"/>
              <w:left w:val="single" w:sz="4" w:space="0" w:color="auto"/>
              <w:bottom w:val="nil"/>
              <w:right w:val="single" w:sz="4" w:space="0" w:color="auto"/>
            </w:tcBorders>
            <w:vAlign w:val="center"/>
          </w:tcPr>
          <w:p w14:paraId="15FF589F" w14:textId="7210781C"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- 246,708,786</w:t>
            </w:r>
          </w:p>
        </w:tc>
        <w:tc>
          <w:tcPr>
            <w:tcW w:w="920" w:type="dxa"/>
            <w:tcBorders>
              <w:top w:val="nil"/>
              <w:left w:val="single" w:sz="4" w:space="0" w:color="auto"/>
              <w:bottom w:val="nil"/>
              <w:right w:val="nil"/>
            </w:tcBorders>
            <w:vAlign w:val="center"/>
          </w:tcPr>
          <w:p w14:paraId="7FF789F3" w14:textId="3DC8312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- 1.37</w:t>
            </w:r>
          </w:p>
        </w:tc>
      </w:tr>
      <w:tr w:rsidR="00820ED9" w:rsidRPr="005E6B1E" w14:paraId="723B5F07"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40EFA335" w14:textId="6AFC74CF" w:rsidR="00820ED9" w:rsidRPr="007A0362" w:rsidRDefault="00820ED9" w:rsidP="00820ED9">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7A0362">
              <w:rPr>
                <w:rFonts w:ascii="標楷體" w:eastAsia="標楷體" w:hint="eastAsia"/>
                <w:noProof/>
                <w:kern w:val="0"/>
                <w:sz w:val="22"/>
                <w:szCs w:val="22"/>
              </w:rPr>
              <w:t>業務費用</w:t>
            </w:r>
          </w:p>
        </w:tc>
        <w:tc>
          <w:tcPr>
            <w:tcW w:w="1569" w:type="dxa"/>
            <w:tcBorders>
              <w:top w:val="nil"/>
              <w:left w:val="nil"/>
              <w:bottom w:val="nil"/>
              <w:right w:val="single" w:sz="4" w:space="0" w:color="auto"/>
            </w:tcBorders>
            <w:vAlign w:val="center"/>
          </w:tcPr>
          <w:p w14:paraId="44550CA8" w14:textId="7C195BD8"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16,686,129,000</w:t>
            </w:r>
          </w:p>
        </w:tc>
        <w:tc>
          <w:tcPr>
            <w:tcW w:w="1569" w:type="dxa"/>
            <w:tcBorders>
              <w:top w:val="nil"/>
              <w:left w:val="single" w:sz="4" w:space="0" w:color="auto"/>
              <w:bottom w:val="nil"/>
              <w:right w:val="single" w:sz="4" w:space="0" w:color="auto"/>
            </w:tcBorders>
            <w:vAlign w:val="center"/>
          </w:tcPr>
          <w:p w14:paraId="0DD37229" w14:textId="415D0BDF"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16,557,078,800</w:t>
            </w:r>
          </w:p>
        </w:tc>
        <w:tc>
          <w:tcPr>
            <w:tcW w:w="1569" w:type="dxa"/>
            <w:tcBorders>
              <w:top w:val="nil"/>
              <w:left w:val="single" w:sz="4" w:space="0" w:color="auto"/>
              <w:bottom w:val="nil"/>
              <w:right w:val="single" w:sz="4" w:space="0" w:color="auto"/>
            </w:tcBorders>
            <w:vAlign w:val="center"/>
          </w:tcPr>
          <w:p w14:paraId="03CF3C4E" w14:textId="12FB7FF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16,558,414,789</w:t>
            </w:r>
          </w:p>
        </w:tc>
        <w:tc>
          <w:tcPr>
            <w:tcW w:w="1683" w:type="dxa"/>
            <w:tcBorders>
              <w:top w:val="nil"/>
              <w:left w:val="single" w:sz="4" w:space="0" w:color="auto"/>
              <w:bottom w:val="nil"/>
              <w:right w:val="single" w:sz="4" w:space="0" w:color="auto"/>
            </w:tcBorders>
            <w:vAlign w:val="center"/>
          </w:tcPr>
          <w:p w14:paraId="404932A9" w14:textId="23D81E16"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- 127,714,211</w:t>
            </w:r>
          </w:p>
        </w:tc>
        <w:tc>
          <w:tcPr>
            <w:tcW w:w="920" w:type="dxa"/>
            <w:tcBorders>
              <w:top w:val="nil"/>
              <w:left w:val="single" w:sz="4" w:space="0" w:color="auto"/>
              <w:bottom w:val="nil"/>
              <w:right w:val="nil"/>
            </w:tcBorders>
            <w:vAlign w:val="center"/>
          </w:tcPr>
          <w:p w14:paraId="53294B52" w14:textId="67781D6A"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- 0.77</w:t>
            </w:r>
          </w:p>
        </w:tc>
      </w:tr>
      <w:tr w:rsidR="00820ED9" w:rsidRPr="005E6B1E" w14:paraId="2A33AD86"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6AB9925E" w14:textId="160F4EE1" w:rsidR="00820ED9" w:rsidRPr="007A0362" w:rsidRDefault="00820ED9" w:rsidP="00820ED9">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7A0362">
              <w:rPr>
                <w:rFonts w:ascii="標楷體" w:eastAsia="標楷體" w:hint="eastAsia"/>
                <w:noProof/>
                <w:kern w:val="0"/>
                <w:sz w:val="22"/>
                <w:szCs w:val="22"/>
              </w:rPr>
              <w:t>管理費用</w:t>
            </w:r>
          </w:p>
        </w:tc>
        <w:tc>
          <w:tcPr>
            <w:tcW w:w="1569" w:type="dxa"/>
            <w:tcBorders>
              <w:top w:val="nil"/>
              <w:left w:val="nil"/>
              <w:bottom w:val="nil"/>
              <w:right w:val="single" w:sz="4" w:space="0" w:color="auto"/>
            </w:tcBorders>
            <w:vAlign w:val="center"/>
          </w:tcPr>
          <w:p w14:paraId="6C30FFAE" w14:textId="4A350A7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1,273,524,000</w:t>
            </w:r>
          </w:p>
        </w:tc>
        <w:tc>
          <w:tcPr>
            <w:tcW w:w="1569" w:type="dxa"/>
            <w:tcBorders>
              <w:top w:val="nil"/>
              <w:left w:val="single" w:sz="4" w:space="0" w:color="auto"/>
              <w:bottom w:val="nil"/>
              <w:right w:val="single" w:sz="4" w:space="0" w:color="auto"/>
            </w:tcBorders>
            <w:vAlign w:val="center"/>
          </w:tcPr>
          <w:p w14:paraId="2ECDA6C1" w14:textId="4A48E756"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1,156,386,116</w:t>
            </w:r>
          </w:p>
        </w:tc>
        <w:tc>
          <w:tcPr>
            <w:tcW w:w="1569" w:type="dxa"/>
            <w:tcBorders>
              <w:top w:val="nil"/>
              <w:left w:val="single" w:sz="4" w:space="0" w:color="auto"/>
              <w:bottom w:val="nil"/>
              <w:right w:val="single" w:sz="4" w:space="0" w:color="auto"/>
            </w:tcBorders>
            <w:vAlign w:val="center"/>
          </w:tcPr>
          <w:p w14:paraId="22830D5C" w14:textId="41DE9AB8"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1,156,386,116</w:t>
            </w:r>
          </w:p>
        </w:tc>
        <w:tc>
          <w:tcPr>
            <w:tcW w:w="1683" w:type="dxa"/>
            <w:tcBorders>
              <w:top w:val="nil"/>
              <w:left w:val="single" w:sz="4" w:space="0" w:color="auto"/>
              <w:bottom w:val="nil"/>
              <w:right w:val="single" w:sz="4" w:space="0" w:color="auto"/>
            </w:tcBorders>
            <w:vAlign w:val="center"/>
          </w:tcPr>
          <w:p w14:paraId="18A454B2" w14:textId="6CF88105"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- 117,137,884</w:t>
            </w:r>
          </w:p>
        </w:tc>
        <w:tc>
          <w:tcPr>
            <w:tcW w:w="920" w:type="dxa"/>
            <w:tcBorders>
              <w:top w:val="nil"/>
              <w:left w:val="single" w:sz="4" w:space="0" w:color="auto"/>
              <w:bottom w:val="nil"/>
              <w:right w:val="nil"/>
            </w:tcBorders>
            <w:vAlign w:val="center"/>
          </w:tcPr>
          <w:p w14:paraId="7351F512" w14:textId="3F70945B"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- 9.20</w:t>
            </w:r>
          </w:p>
        </w:tc>
      </w:tr>
      <w:tr w:rsidR="00820ED9" w:rsidRPr="005E6B1E" w14:paraId="3B907D60"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1B94BC6F" w14:textId="0D46AC8F" w:rsidR="00820ED9" w:rsidRPr="007A0362" w:rsidRDefault="00820ED9" w:rsidP="00820ED9">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7A0362">
              <w:rPr>
                <w:rFonts w:ascii="標楷體" w:eastAsia="標楷體" w:hint="eastAsia"/>
                <w:noProof/>
                <w:kern w:val="0"/>
                <w:sz w:val="22"/>
                <w:szCs w:val="22"/>
              </w:rPr>
              <w:t>其他營業費用</w:t>
            </w:r>
          </w:p>
        </w:tc>
        <w:tc>
          <w:tcPr>
            <w:tcW w:w="1569" w:type="dxa"/>
            <w:tcBorders>
              <w:top w:val="nil"/>
              <w:left w:val="nil"/>
              <w:bottom w:val="nil"/>
              <w:right w:val="single" w:sz="4" w:space="0" w:color="auto"/>
            </w:tcBorders>
            <w:vAlign w:val="center"/>
          </w:tcPr>
          <w:p w14:paraId="340D9E21" w14:textId="3AF2A85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66,052,000</w:t>
            </w:r>
          </w:p>
        </w:tc>
        <w:tc>
          <w:tcPr>
            <w:tcW w:w="1569" w:type="dxa"/>
            <w:tcBorders>
              <w:top w:val="nil"/>
              <w:left w:val="single" w:sz="4" w:space="0" w:color="auto"/>
              <w:bottom w:val="nil"/>
              <w:right w:val="single" w:sz="4" w:space="0" w:color="auto"/>
            </w:tcBorders>
            <w:vAlign w:val="center"/>
          </w:tcPr>
          <w:p w14:paraId="09782D7C" w14:textId="7662618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64,195,309</w:t>
            </w:r>
          </w:p>
        </w:tc>
        <w:tc>
          <w:tcPr>
            <w:tcW w:w="1569" w:type="dxa"/>
            <w:tcBorders>
              <w:top w:val="nil"/>
              <w:left w:val="single" w:sz="4" w:space="0" w:color="auto"/>
              <w:bottom w:val="nil"/>
              <w:right w:val="single" w:sz="4" w:space="0" w:color="auto"/>
            </w:tcBorders>
            <w:vAlign w:val="center"/>
          </w:tcPr>
          <w:p w14:paraId="6275AB30" w14:textId="3BF8C66E"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64,195,309</w:t>
            </w:r>
          </w:p>
        </w:tc>
        <w:tc>
          <w:tcPr>
            <w:tcW w:w="1683" w:type="dxa"/>
            <w:tcBorders>
              <w:top w:val="nil"/>
              <w:left w:val="single" w:sz="4" w:space="0" w:color="auto"/>
              <w:bottom w:val="nil"/>
              <w:right w:val="single" w:sz="4" w:space="0" w:color="auto"/>
            </w:tcBorders>
            <w:vAlign w:val="center"/>
          </w:tcPr>
          <w:p w14:paraId="573532AB" w14:textId="494F0884"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noProof/>
                <w:kern w:val="0"/>
                <w:sz w:val="18"/>
                <w:szCs w:val="18"/>
              </w:rPr>
              <w:t>- 1,856,691</w:t>
            </w:r>
          </w:p>
        </w:tc>
        <w:tc>
          <w:tcPr>
            <w:tcW w:w="920" w:type="dxa"/>
            <w:tcBorders>
              <w:top w:val="nil"/>
              <w:left w:val="single" w:sz="4" w:space="0" w:color="auto"/>
              <w:bottom w:val="nil"/>
              <w:right w:val="nil"/>
            </w:tcBorders>
            <w:vAlign w:val="center"/>
          </w:tcPr>
          <w:p w14:paraId="2EE5A8FB" w14:textId="2E84DB0C"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noProof/>
                <w:kern w:val="0"/>
                <w:sz w:val="18"/>
                <w:szCs w:val="18"/>
              </w:rPr>
              <w:t>- 2.81</w:t>
            </w:r>
          </w:p>
        </w:tc>
      </w:tr>
      <w:tr w:rsidR="00820ED9" w:rsidRPr="005E6B1E" w14:paraId="7A362B6F"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5B3696DA" w14:textId="13C64CDA" w:rsidR="00820ED9" w:rsidRPr="007A0362" w:rsidRDefault="00820ED9" w:rsidP="00820ED9">
            <w:pPr>
              <w:autoSpaceDE w:val="0"/>
              <w:autoSpaceDN w:val="0"/>
              <w:adjustRightInd w:val="0"/>
              <w:spacing w:line="240" w:lineRule="exact"/>
              <w:ind w:rightChars="10" w:right="24"/>
              <w:rPr>
                <w:rFonts w:ascii="標楷體" w:eastAsia="標楷體" w:hAnsi="Calibri"/>
                <w:noProof/>
                <w:kern w:val="0"/>
                <w:sz w:val="22"/>
                <w:szCs w:val="22"/>
              </w:rPr>
            </w:pPr>
            <w:r w:rsidRPr="007A0362">
              <w:rPr>
                <w:rFonts w:ascii="標楷體" w:eastAsia="標楷體" w:hAnsi="標楷體" w:hint="eastAsia"/>
                <w:b/>
                <w:noProof/>
                <w:spacing w:val="60"/>
                <w:kern w:val="0"/>
                <w:sz w:val="22"/>
                <w:szCs w:val="22"/>
                <w:fitText w:val="2600" w:id="-961917439"/>
              </w:rPr>
              <w:t>營業利益（損失</w:t>
            </w:r>
            <w:r w:rsidRPr="007A0362">
              <w:rPr>
                <w:rFonts w:ascii="標楷體" w:eastAsia="標楷體" w:hAnsi="標楷體" w:hint="eastAsia"/>
                <w:b/>
                <w:noProof/>
                <w:kern w:val="0"/>
                <w:sz w:val="22"/>
                <w:szCs w:val="22"/>
                <w:fitText w:val="2600" w:id="-961917439"/>
              </w:rPr>
              <w:t>）</w:t>
            </w:r>
          </w:p>
        </w:tc>
        <w:tc>
          <w:tcPr>
            <w:tcW w:w="1569" w:type="dxa"/>
            <w:tcBorders>
              <w:top w:val="nil"/>
              <w:left w:val="nil"/>
              <w:bottom w:val="nil"/>
              <w:right w:val="single" w:sz="4" w:space="0" w:color="auto"/>
            </w:tcBorders>
            <w:vAlign w:val="center"/>
          </w:tcPr>
          <w:p w14:paraId="5846122B" w14:textId="1C463FFF"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12,666,578,000</w:t>
            </w:r>
          </w:p>
        </w:tc>
        <w:tc>
          <w:tcPr>
            <w:tcW w:w="1569" w:type="dxa"/>
            <w:tcBorders>
              <w:top w:val="nil"/>
              <w:left w:val="single" w:sz="4" w:space="0" w:color="auto"/>
              <w:bottom w:val="nil"/>
              <w:right w:val="single" w:sz="4" w:space="0" w:color="auto"/>
            </w:tcBorders>
            <w:vAlign w:val="center"/>
          </w:tcPr>
          <w:p w14:paraId="1333E7D2" w14:textId="1DA5CFCF"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20,414,309,049</w:t>
            </w:r>
          </w:p>
        </w:tc>
        <w:tc>
          <w:tcPr>
            <w:tcW w:w="1569" w:type="dxa"/>
            <w:tcBorders>
              <w:top w:val="nil"/>
              <w:left w:val="single" w:sz="4" w:space="0" w:color="auto"/>
              <w:bottom w:val="nil"/>
              <w:right w:val="single" w:sz="4" w:space="0" w:color="auto"/>
            </w:tcBorders>
            <w:vAlign w:val="center"/>
          </w:tcPr>
          <w:p w14:paraId="495121DB" w14:textId="1E62E395"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20,390,713,814</w:t>
            </w:r>
          </w:p>
        </w:tc>
        <w:tc>
          <w:tcPr>
            <w:tcW w:w="1683" w:type="dxa"/>
            <w:tcBorders>
              <w:top w:val="nil"/>
              <w:left w:val="single" w:sz="4" w:space="0" w:color="auto"/>
              <w:bottom w:val="nil"/>
              <w:right w:val="single" w:sz="4" w:space="0" w:color="auto"/>
            </w:tcBorders>
            <w:vAlign w:val="center"/>
          </w:tcPr>
          <w:p w14:paraId="488C9BBC" w14:textId="691F188F" w:rsidR="00820ED9" w:rsidRPr="007A0362" w:rsidRDefault="00820ED9" w:rsidP="00820ED9">
            <w:pPr>
              <w:autoSpaceDE w:val="0"/>
              <w:autoSpaceDN w:val="0"/>
              <w:adjustRightInd w:val="0"/>
              <w:spacing w:line="240" w:lineRule="exact"/>
              <w:ind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7,724,135,814</w:t>
            </w:r>
          </w:p>
        </w:tc>
        <w:tc>
          <w:tcPr>
            <w:tcW w:w="920" w:type="dxa"/>
            <w:tcBorders>
              <w:top w:val="nil"/>
              <w:left w:val="single" w:sz="4" w:space="0" w:color="auto"/>
              <w:bottom w:val="nil"/>
              <w:right w:val="nil"/>
            </w:tcBorders>
            <w:vAlign w:val="center"/>
          </w:tcPr>
          <w:p w14:paraId="553F5895" w14:textId="74F9E6A7"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60.98</w:t>
            </w:r>
          </w:p>
        </w:tc>
      </w:tr>
      <w:tr w:rsidR="00820ED9" w:rsidRPr="005E6B1E" w14:paraId="79F7650A"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0B2D4354" w14:textId="4E738482" w:rsidR="00820ED9" w:rsidRPr="007A0362" w:rsidRDefault="00820ED9" w:rsidP="00820ED9">
            <w:pPr>
              <w:autoSpaceDE w:val="0"/>
              <w:autoSpaceDN w:val="0"/>
              <w:adjustRightInd w:val="0"/>
              <w:spacing w:line="240" w:lineRule="exact"/>
              <w:ind w:rightChars="10" w:right="24"/>
              <w:jc w:val="distribute"/>
              <w:rPr>
                <w:rFonts w:ascii="標楷體" w:eastAsia="標楷體" w:hAnsi="Calibri"/>
                <w:noProof/>
                <w:kern w:val="0"/>
                <w:sz w:val="22"/>
                <w:szCs w:val="22"/>
              </w:rPr>
            </w:pPr>
            <w:r w:rsidRPr="007A0362">
              <w:rPr>
                <w:rFonts w:ascii="標楷體" w:eastAsia="標楷體" w:hAnsi="標楷體" w:hint="eastAsia"/>
                <w:b/>
                <w:noProof/>
                <w:kern w:val="0"/>
                <w:sz w:val="22"/>
                <w:szCs w:val="22"/>
              </w:rPr>
              <w:t>營業外收入</w:t>
            </w:r>
          </w:p>
        </w:tc>
        <w:tc>
          <w:tcPr>
            <w:tcW w:w="1569" w:type="dxa"/>
            <w:tcBorders>
              <w:top w:val="nil"/>
              <w:left w:val="nil"/>
              <w:bottom w:val="nil"/>
              <w:right w:val="single" w:sz="4" w:space="0" w:color="auto"/>
            </w:tcBorders>
            <w:vAlign w:val="center"/>
          </w:tcPr>
          <w:p w14:paraId="627CA6AF" w14:textId="0D2E090A"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765,391,000</w:t>
            </w:r>
          </w:p>
        </w:tc>
        <w:tc>
          <w:tcPr>
            <w:tcW w:w="1569" w:type="dxa"/>
            <w:tcBorders>
              <w:top w:val="nil"/>
              <w:left w:val="single" w:sz="4" w:space="0" w:color="auto"/>
              <w:bottom w:val="nil"/>
              <w:right w:val="single" w:sz="4" w:space="0" w:color="auto"/>
            </w:tcBorders>
            <w:vAlign w:val="center"/>
          </w:tcPr>
          <w:p w14:paraId="6313781D" w14:textId="17D7B8DF"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601,660,903</w:t>
            </w:r>
          </w:p>
        </w:tc>
        <w:tc>
          <w:tcPr>
            <w:tcW w:w="1569" w:type="dxa"/>
            <w:tcBorders>
              <w:top w:val="nil"/>
              <w:left w:val="single" w:sz="4" w:space="0" w:color="auto"/>
              <w:bottom w:val="nil"/>
              <w:right w:val="single" w:sz="4" w:space="0" w:color="auto"/>
            </w:tcBorders>
            <w:vAlign w:val="center"/>
          </w:tcPr>
          <w:p w14:paraId="7CF3E9FE" w14:textId="1985A8D0"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601,660,903</w:t>
            </w:r>
          </w:p>
        </w:tc>
        <w:tc>
          <w:tcPr>
            <w:tcW w:w="1683" w:type="dxa"/>
            <w:tcBorders>
              <w:top w:val="nil"/>
              <w:left w:val="single" w:sz="4" w:space="0" w:color="auto"/>
              <w:bottom w:val="nil"/>
              <w:right w:val="single" w:sz="4" w:space="0" w:color="auto"/>
            </w:tcBorders>
            <w:vAlign w:val="center"/>
          </w:tcPr>
          <w:p w14:paraId="34649FF9" w14:textId="0F10B9C7" w:rsidR="00820ED9" w:rsidRPr="007A0362" w:rsidRDefault="00820ED9" w:rsidP="00820ED9">
            <w:pPr>
              <w:autoSpaceDE w:val="0"/>
              <w:autoSpaceDN w:val="0"/>
              <w:adjustRightInd w:val="0"/>
              <w:spacing w:line="240" w:lineRule="exact"/>
              <w:ind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- 163,730,097</w:t>
            </w:r>
          </w:p>
        </w:tc>
        <w:tc>
          <w:tcPr>
            <w:tcW w:w="920" w:type="dxa"/>
            <w:tcBorders>
              <w:top w:val="nil"/>
              <w:left w:val="single" w:sz="4" w:space="0" w:color="auto"/>
              <w:bottom w:val="nil"/>
              <w:right w:val="nil"/>
            </w:tcBorders>
            <w:vAlign w:val="center"/>
          </w:tcPr>
          <w:p w14:paraId="1359E01D" w14:textId="7ED434EE"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b/>
                <w:noProof/>
                <w:kern w:val="0"/>
                <w:sz w:val="18"/>
                <w:szCs w:val="18"/>
              </w:rPr>
              <w:t>- 21.39</w:t>
            </w:r>
          </w:p>
        </w:tc>
      </w:tr>
      <w:tr w:rsidR="00820ED9" w:rsidRPr="005E6B1E" w14:paraId="240BD19A"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22EC2CCB" w14:textId="59601B34" w:rsidR="00820ED9" w:rsidRPr="007A0362" w:rsidRDefault="00820ED9" w:rsidP="00820ED9">
            <w:pPr>
              <w:autoSpaceDE w:val="0"/>
              <w:autoSpaceDN w:val="0"/>
              <w:adjustRightInd w:val="0"/>
              <w:spacing w:line="240" w:lineRule="exact"/>
              <w:ind w:leftChars="100" w:left="240" w:rightChars="10" w:right="24"/>
              <w:jc w:val="distribute"/>
              <w:rPr>
                <w:rFonts w:ascii="標楷體" w:eastAsia="標楷體" w:hAnsi="Calibri"/>
                <w:noProof/>
                <w:kern w:val="0"/>
                <w:sz w:val="22"/>
                <w:szCs w:val="22"/>
              </w:rPr>
            </w:pPr>
            <w:r w:rsidRPr="007A0362">
              <w:rPr>
                <w:rFonts w:ascii="標楷體" w:eastAsia="標楷體" w:hint="eastAsia"/>
                <w:noProof/>
                <w:kern w:val="0"/>
                <w:sz w:val="22"/>
                <w:szCs w:val="22"/>
              </w:rPr>
              <w:t>其他營業外收入</w:t>
            </w:r>
          </w:p>
        </w:tc>
        <w:tc>
          <w:tcPr>
            <w:tcW w:w="1569" w:type="dxa"/>
            <w:tcBorders>
              <w:top w:val="nil"/>
              <w:left w:val="nil"/>
              <w:bottom w:val="nil"/>
              <w:right w:val="single" w:sz="4" w:space="0" w:color="auto"/>
            </w:tcBorders>
            <w:vAlign w:val="center"/>
          </w:tcPr>
          <w:p w14:paraId="597F1A79" w14:textId="40C5F96F"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765,391,000</w:t>
            </w:r>
          </w:p>
        </w:tc>
        <w:tc>
          <w:tcPr>
            <w:tcW w:w="1569" w:type="dxa"/>
            <w:tcBorders>
              <w:top w:val="nil"/>
              <w:left w:val="single" w:sz="4" w:space="0" w:color="auto"/>
              <w:bottom w:val="nil"/>
              <w:right w:val="single" w:sz="4" w:space="0" w:color="auto"/>
            </w:tcBorders>
            <w:vAlign w:val="center"/>
          </w:tcPr>
          <w:p w14:paraId="7C276CAB" w14:textId="1E12657A"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601,660,903</w:t>
            </w:r>
          </w:p>
        </w:tc>
        <w:tc>
          <w:tcPr>
            <w:tcW w:w="1569" w:type="dxa"/>
            <w:tcBorders>
              <w:top w:val="nil"/>
              <w:left w:val="single" w:sz="4" w:space="0" w:color="auto"/>
              <w:bottom w:val="nil"/>
              <w:right w:val="single" w:sz="4" w:space="0" w:color="auto"/>
            </w:tcBorders>
            <w:vAlign w:val="center"/>
          </w:tcPr>
          <w:p w14:paraId="0F80DEB9" w14:textId="1FB0063C"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601,660,903</w:t>
            </w:r>
          </w:p>
        </w:tc>
        <w:tc>
          <w:tcPr>
            <w:tcW w:w="1683" w:type="dxa"/>
            <w:tcBorders>
              <w:top w:val="nil"/>
              <w:left w:val="single" w:sz="4" w:space="0" w:color="auto"/>
              <w:bottom w:val="nil"/>
              <w:right w:val="single" w:sz="4" w:space="0" w:color="auto"/>
            </w:tcBorders>
            <w:vAlign w:val="center"/>
          </w:tcPr>
          <w:p w14:paraId="5DED29C2" w14:textId="7AF265D0" w:rsidR="00820ED9" w:rsidRPr="007A0362" w:rsidRDefault="00820ED9" w:rsidP="00820ED9">
            <w:pPr>
              <w:autoSpaceDE w:val="0"/>
              <w:autoSpaceDN w:val="0"/>
              <w:adjustRightInd w:val="0"/>
              <w:spacing w:line="240" w:lineRule="exact"/>
              <w:ind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- 163,730,097</w:t>
            </w:r>
          </w:p>
        </w:tc>
        <w:tc>
          <w:tcPr>
            <w:tcW w:w="920" w:type="dxa"/>
            <w:tcBorders>
              <w:top w:val="nil"/>
              <w:left w:val="single" w:sz="4" w:space="0" w:color="auto"/>
              <w:bottom w:val="nil"/>
              <w:right w:val="nil"/>
            </w:tcBorders>
            <w:vAlign w:val="center"/>
          </w:tcPr>
          <w:p w14:paraId="6E67ED69" w14:textId="5F3B0B3B" w:rsidR="00820ED9" w:rsidRPr="007A0362" w:rsidRDefault="00820ED9" w:rsidP="00820ED9">
            <w:pPr>
              <w:autoSpaceDE w:val="0"/>
              <w:autoSpaceDN w:val="0"/>
              <w:adjustRightInd w:val="0"/>
              <w:spacing w:line="240" w:lineRule="exact"/>
              <w:ind w:left="57" w:rightChars="10" w:right="24"/>
              <w:jc w:val="right"/>
              <w:rPr>
                <w:rFonts w:ascii="新細明體" w:hAnsi="新細明體"/>
                <w:noProof/>
                <w:kern w:val="0"/>
                <w:sz w:val="18"/>
                <w:szCs w:val="18"/>
              </w:rPr>
            </w:pPr>
            <w:r w:rsidRPr="007A0362">
              <w:rPr>
                <w:rFonts w:ascii="新細明體" w:hAnsi="新細明體" w:hint="eastAsia"/>
                <w:noProof/>
                <w:kern w:val="0"/>
                <w:sz w:val="18"/>
                <w:szCs w:val="18"/>
              </w:rPr>
              <w:t>- 21.39</w:t>
            </w:r>
          </w:p>
        </w:tc>
      </w:tr>
      <w:tr w:rsidR="00820ED9" w:rsidRPr="005E6B1E" w14:paraId="59A49697"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31269DB3" w14:textId="07347EF8" w:rsidR="00820ED9" w:rsidRPr="007A0362" w:rsidRDefault="00820ED9" w:rsidP="00820ED9">
            <w:pPr>
              <w:autoSpaceDE w:val="0"/>
              <w:autoSpaceDN w:val="0"/>
              <w:adjustRightInd w:val="0"/>
              <w:spacing w:line="240" w:lineRule="exact"/>
              <w:ind w:rightChars="10" w:right="24"/>
              <w:jc w:val="distribute"/>
              <w:rPr>
                <w:rFonts w:ascii="標楷體" w:eastAsia="標楷體" w:hAnsi="Calibri"/>
                <w:noProof/>
                <w:kern w:val="0"/>
                <w:sz w:val="22"/>
                <w:szCs w:val="22"/>
              </w:rPr>
            </w:pPr>
            <w:r w:rsidRPr="007A0362">
              <w:rPr>
                <w:rFonts w:ascii="標楷體" w:eastAsia="標楷體" w:hAnsi="標楷體" w:hint="eastAsia"/>
                <w:b/>
                <w:noProof/>
                <w:kern w:val="0"/>
                <w:sz w:val="22"/>
                <w:szCs w:val="22"/>
              </w:rPr>
              <w:t>營業外費用</w:t>
            </w:r>
          </w:p>
        </w:tc>
        <w:tc>
          <w:tcPr>
            <w:tcW w:w="1569" w:type="dxa"/>
            <w:tcBorders>
              <w:top w:val="nil"/>
              <w:left w:val="nil"/>
              <w:bottom w:val="nil"/>
              <w:right w:val="single" w:sz="4" w:space="0" w:color="auto"/>
            </w:tcBorders>
            <w:vAlign w:val="center"/>
          </w:tcPr>
          <w:p w14:paraId="317C9CFE" w14:textId="3B37E4EC"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2,311,723,000</w:t>
            </w:r>
          </w:p>
        </w:tc>
        <w:tc>
          <w:tcPr>
            <w:tcW w:w="1569" w:type="dxa"/>
            <w:tcBorders>
              <w:top w:val="nil"/>
              <w:left w:val="single" w:sz="4" w:space="0" w:color="auto"/>
              <w:bottom w:val="nil"/>
              <w:right w:val="single" w:sz="4" w:space="0" w:color="auto"/>
            </w:tcBorders>
            <w:vAlign w:val="center"/>
          </w:tcPr>
          <w:p w14:paraId="149F8242" w14:textId="010423B8"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2,286,719,404</w:t>
            </w:r>
          </w:p>
        </w:tc>
        <w:tc>
          <w:tcPr>
            <w:tcW w:w="1569" w:type="dxa"/>
            <w:tcBorders>
              <w:top w:val="nil"/>
              <w:left w:val="single" w:sz="4" w:space="0" w:color="auto"/>
              <w:bottom w:val="nil"/>
              <w:right w:val="single" w:sz="4" w:space="0" w:color="auto"/>
            </w:tcBorders>
            <w:vAlign w:val="center"/>
          </w:tcPr>
          <w:p w14:paraId="4654EA7A" w14:textId="683B1B39"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2,286,719,404</w:t>
            </w:r>
          </w:p>
        </w:tc>
        <w:tc>
          <w:tcPr>
            <w:tcW w:w="1683" w:type="dxa"/>
            <w:tcBorders>
              <w:top w:val="nil"/>
              <w:left w:val="single" w:sz="4" w:space="0" w:color="auto"/>
              <w:bottom w:val="nil"/>
              <w:right w:val="single" w:sz="4" w:space="0" w:color="auto"/>
            </w:tcBorders>
            <w:vAlign w:val="center"/>
          </w:tcPr>
          <w:p w14:paraId="42B4359E" w14:textId="3E3456B4"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- 25,003,596</w:t>
            </w:r>
          </w:p>
        </w:tc>
        <w:tc>
          <w:tcPr>
            <w:tcW w:w="920" w:type="dxa"/>
            <w:tcBorders>
              <w:top w:val="nil"/>
              <w:left w:val="single" w:sz="4" w:space="0" w:color="auto"/>
              <w:bottom w:val="nil"/>
              <w:right w:val="nil"/>
            </w:tcBorders>
            <w:vAlign w:val="center"/>
          </w:tcPr>
          <w:p w14:paraId="1679CC70" w14:textId="02F3FE76"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- 1.08</w:t>
            </w:r>
          </w:p>
        </w:tc>
      </w:tr>
      <w:tr w:rsidR="00820ED9" w:rsidRPr="005E6B1E" w14:paraId="261C6F78"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1A31F7A6" w14:textId="4C8F7ABA" w:rsidR="00820ED9" w:rsidRPr="007A0362" w:rsidRDefault="00820ED9" w:rsidP="00820ED9">
            <w:pPr>
              <w:spacing w:line="240" w:lineRule="exact"/>
              <w:ind w:leftChars="100" w:left="240" w:rightChars="10" w:right="24"/>
              <w:jc w:val="distribute"/>
              <w:rPr>
                <w:rFonts w:ascii="標楷體" w:eastAsia="標楷體" w:hAnsi="標楷體" w:cs="新細明體"/>
                <w:b/>
                <w:sz w:val="22"/>
                <w:szCs w:val="22"/>
              </w:rPr>
            </w:pPr>
            <w:r w:rsidRPr="007A0362">
              <w:rPr>
                <w:rFonts w:ascii="標楷體" w:eastAsia="標楷體" w:hint="eastAsia"/>
                <w:noProof/>
                <w:kern w:val="0"/>
                <w:sz w:val="22"/>
                <w:szCs w:val="22"/>
              </w:rPr>
              <w:t>其他營業外費用</w:t>
            </w:r>
          </w:p>
        </w:tc>
        <w:tc>
          <w:tcPr>
            <w:tcW w:w="1569" w:type="dxa"/>
            <w:tcBorders>
              <w:top w:val="nil"/>
              <w:left w:val="nil"/>
              <w:bottom w:val="nil"/>
              <w:right w:val="single" w:sz="4" w:space="0" w:color="auto"/>
            </w:tcBorders>
            <w:vAlign w:val="center"/>
          </w:tcPr>
          <w:p w14:paraId="09F65826" w14:textId="6AF3AA3B"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2,311,723,000</w:t>
            </w:r>
          </w:p>
        </w:tc>
        <w:tc>
          <w:tcPr>
            <w:tcW w:w="1569" w:type="dxa"/>
            <w:tcBorders>
              <w:top w:val="nil"/>
              <w:left w:val="single" w:sz="4" w:space="0" w:color="auto"/>
              <w:bottom w:val="nil"/>
              <w:right w:val="single" w:sz="4" w:space="0" w:color="auto"/>
            </w:tcBorders>
            <w:vAlign w:val="center"/>
          </w:tcPr>
          <w:p w14:paraId="4AA07029" w14:textId="61D9CA84"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2,286,719,404</w:t>
            </w:r>
          </w:p>
        </w:tc>
        <w:tc>
          <w:tcPr>
            <w:tcW w:w="1569" w:type="dxa"/>
            <w:tcBorders>
              <w:top w:val="nil"/>
              <w:left w:val="single" w:sz="4" w:space="0" w:color="auto"/>
              <w:bottom w:val="nil"/>
              <w:right w:val="single" w:sz="4" w:space="0" w:color="auto"/>
            </w:tcBorders>
            <w:vAlign w:val="center"/>
          </w:tcPr>
          <w:p w14:paraId="07FBC43E" w14:textId="2693C04D"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2,286,719,404</w:t>
            </w:r>
          </w:p>
        </w:tc>
        <w:tc>
          <w:tcPr>
            <w:tcW w:w="1683" w:type="dxa"/>
            <w:tcBorders>
              <w:top w:val="nil"/>
              <w:left w:val="single" w:sz="4" w:space="0" w:color="auto"/>
              <w:bottom w:val="nil"/>
              <w:right w:val="single" w:sz="4" w:space="0" w:color="auto"/>
            </w:tcBorders>
            <w:vAlign w:val="center"/>
          </w:tcPr>
          <w:p w14:paraId="60A42EDA" w14:textId="2EC10827" w:rsidR="00820ED9" w:rsidRPr="007A0362" w:rsidRDefault="00820ED9" w:rsidP="00820ED9">
            <w:pPr>
              <w:autoSpaceDE w:val="0"/>
              <w:autoSpaceDN w:val="0"/>
              <w:adjustRightInd w:val="0"/>
              <w:spacing w:line="240" w:lineRule="exact"/>
              <w:ind w:rightChars="10" w:right="24"/>
              <w:jc w:val="right"/>
              <w:rPr>
                <w:rFonts w:ascii="新細明體" w:hAnsi="新細明體"/>
                <w:b/>
                <w:kern w:val="0"/>
                <w:sz w:val="18"/>
                <w:szCs w:val="18"/>
              </w:rPr>
            </w:pPr>
            <w:r w:rsidRPr="007A0362">
              <w:rPr>
                <w:rFonts w:ascii="新細明體" w:hAnsi="新細明體" w:hint="eastAsia"/>
                <w:noProof/>
                <w:kern w:val="0"/>
                <w:sz w:val="18"/>
                <w:szCs w:val="18"/>
              </w:rPr>
              <w:t>- 25,003,596</w:t>
            </w:r>
          </w:p>
        </w:tc>
        <w:tc>
          <w:tcPr>
            <w:tcW w:w="920" w:type="dxa"/>
            <w:tcBorders>
              <w:top w:val="nil"/>
              <w:left w:val="single" w:sz="4" w:space="0" w:color="auto"/>
              <w:bottom w:val="nil"/>
              <w:right w:val="nil"/>
            </w:tcBorders>
            <w:vAlign w:val="center"/>
          </w:tcPr>
          <w:p w14:paraId="15A6411B" w14:textId="65092F6F"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noProof/>
                <w:kern w:val="0"/>
                <w:sz w:val="18"/>
                <w:szCs w:val="18"/>
              </w:rPr>
              <w:t>- 1.08</w:t>
            </w:r>
          </w:p>
        </w:tc>
      </w:tr>
      <w:tr w:rsidR="00820ED9" w:rsidRPr="005E6B1E" w14:paraId="1FEB32B6"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2BED0D16" w14:textId="2C6D31E3" w:rsidR="00820ED9" w:rsidRPr="007A0362" w:rsidRDefault="00820ED9" w:rsidP="00820ED9">
            <w:pPr>
              <w:autoSpaceDE w:val="0"/>
              <w:autoSpaceDN w:val="0"/>
              <w:adjustRightInd w:val="0"/>
              <w:spacing w:line="240" w:lineRule="exact"/>
              <w:ind w:rightChars="10" w:right="24"/>
              <w:rPr>
                <w:rFonts w:ascii="標楷體" w:eastAsia="標楷體" w:hAnsi="標楷體"/>
                <w:b/>
                <w:noProof/>
                <w:spacing w:val="71"/>
                <w:kern w:val="0"/>
                <w:sz w:val="22"/>
                <w:szCs w:val="22"/>
              </w:rPr>
            </w:pPr>
            <w:r w:rsidRPr="007A0362">
              <w:rPr>
                <w:rFonts w:ascii="標楷體" w:eastAsia="標楷體" w:hAnsi="標楷體" w:hint="eastAsia"/>
                <w:b/>
                <w:noProof/>
                <w:spacing w:val="38"/>
                <w:kern w:val="0"/>
                <w:sz w:val="22"/>
                <w:szCs w:val="22"/>
                <w:fitText w:val="2600" w:id="-961917439"/>
              </w:rPr>
              <w:t>營業外利益（損失</w:t>
            </w:r>
            <w:r w:rsidRPr="007A0362">
              <w:rPr>
                <w:rFonts w:ascii="標楷體" w:eastAsia="標楷體" w:hAnsi="標楷體" w:hint="eastAsia"/>
                <w:b/>
                <w:noProof/>
                <w:spacing w:val="5"/>
                <w:kern w:val="0"/>
                <w:sz w:val="22"/>
                <w:szCs w:val="22"/>
                <w:fitText w:val="2600" w:id="-961917439"/>
              </w:rPr>
              <w:t>）</w:t>
            </w:r>
          </w:p>
        </w:tc>
        <w:tc>
          <w:tcPr>
            <w:tcW w:w="1569" w:type="dxa"/>
            <w:tcBorders>
              <w:top w:val="nil"/>
              <w:left w:val="nil"/>
              <w:bottom w:val="nil"/>
              <w:right w:val="single" w:sz="4" w:space="0" w:color="auto"/>
            </w:tcBorders>
            <w:vAlign w:val="center"/>
          </w:tcPr>
          <w:p w14:paraId="401BCB33" w14:textId="06869CFB"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- 1,546,332,000</w:t>
            </w:r>
          </w:p>
        </w:tc>
        <w:tc>
          <w:tcPr>
            <w:tcW w:w="1569" w:type="dxa"/>
            <w:tcBorders>
              <w:top w:val="nil"/>
              <w:left w:val="single" w:sz="4" w:space="0" w:color="auto"/>
              <w:bottom w:val="nil"/>
              <w:right w:val="single" w:sz="4" w:space="0" w:color="auto"/>
            </w:tcBorders>
            <w:vAlign w:val="center"/>
          </w:tcPr>
          <w:p w14:paraId="054F44F0" w14:textId="573B474F"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- 1,685,058,501</w:t>
            </w:r>
          </w:p>
        </w:tc>
        <w:tc>
          <w:tcPr>
            <w:tcW w:w="1569" w:type="dxa"/>
            <w:tcBorders>
              <w:top w:val="nil"/>
              <w:left w:val="single" w:sz="4" w:space="0" w:color="auto"/>
              <w:bottom w:val="nil"/>
              <w:right w:val="single" w:sz="4" w:space="0" w:color="auto"/>
            </w:tcBorders>
            <w:vAlign w:val="center"/>
          </w:tcPr>
          <w:p w14:paraId="4D1463C2" w14:textId="59E10FC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- 1,685,058,501</w:t>
            </w:r>
          </w:p>
        </w:tc>
        <w:tc>
          <w:tcPr>
            <w:tcW w:w="1683" w:type="dxa"/>
            <w:tcBorders>
              <w:top w:val="nil"/>
              <w:left w:val="single" w:sz="4" w:space="0" w:color="auto"/>
              <w:bottom w:val="nil"/>
              <w:right w:val="single" w:sz="4" w:space="0" w:color="auto"/>
            </w:tcBorders>
            <w:vAlign w:val="center"/>
          </w:tcPr>
          <w:p w14:paraId="2243E8A3" w14:textId="29D3A5F6"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- 138,726,501</w:t>
            </w:r>
          </w:p>
        </w:tc>
        <w:tc>
          <w:tcPr>
            <w:tcW w:w="920" w:type="dxa"/>
            <w:tcBorders>
              <w:top w:val="nil"/>
              <w:left w:val="single" w:sz="4" w:space="0" w:color="auto"/>
              <w:bottom w:val="nil"/>
              <w:right w:val="nil"/>
            </w:tcBorders>
            <w:vAlign w:val="center"/>
          </w:tcPr>
          <w:p w14:paraId="224082EB" w14:textId="0E016550"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8.97</w:t>
            </w:r>
          </w:p>
        </w:tc>
      </w:tr>
      <w:tr w:rsidR="00820ED9" w:rsidRPr="005E6B1E" w14:paraId="77B9712E"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shd w:val="clear" w:color="auto" w:fill="auto"/>
            <w:vAlign w:val="center"/>
          </w:tcPr>
          <w:p w14:paraId="1D053295" w14:textId="62BAF4AD" w:rsidR="00820ED9" w:rsidRPr="007A0362" w:rsidRDefault="00820ED9" w:rsidP="00820ED9">
            <w:pPr>
              <w:autoSpaceDE w:val="0"/>
              <w:autoSpaceDN w:val="0"/>
              <w:adjustRightInd w:val="0"/>
              <w:spacing w:line="240" w:lineRule="exact"/>
              <w:ind w:rightChars="10" w:right="24"/>
              <w:rPr>
                <w:rFonts w:ascii="標楷體" w:eastAsia="標楷體" w:hAnsi="標楷體"/>
                <w:b/>
                <w:noProof/>
                <w:spacing w:val="71"/>
                <w:kern w:val="0"/>
                <w:sz w:val="22"/>
                <w:szCs w:val="22"/>
              </w:rPr>
            </w:pPr>
            <w:r w:rsidRPr="007A0362">
              <w:rPr>
                <w:rFonts w:ascii="標楷體" w:eastAsia="標楷體" w:hAnsi="標楷體" w:hint="eastAsia"/>
                <w:b/>
                <w:noProof/>
                <w:spacing w:val="60"/>
                <w:kern w:val="0"/>
                <w:sz w:val="22"/>
                <w:szCs w:val="22"/>
                <w:fitText w:val="2600" w:id="-961917439"/>
              </w:rPr>
              <w:t>稅前淨利（淨損</w:t>
            </w:r>
            <w:r w:rsidRPr="007A0362">
              <w:rPr>
                <w:rFonts w:ascii="標楷體" w:eastAsia="標楷體" w:hAnsi="標楷體" w:hint="eastAsia"/>
                <w:b/>
                <w:noProof/>
                <w:kern w:val="0"/>
                <w:sz w:val="22"/>
                <w:szCs w:val="22"/>
                <w:fitText w:val="2600" w:id="-961917439"/>
              </w:rPr>
              <w:t>）</w:t>
            </w:r>
          </w:p>
        </w:tc>
        <w:tc>
          <w:tcPr>
            <w:tcW w:w="1569" w:type="dxa"/>
            <w:tcBorders>
              <w:top w:val="nil"/>
              <w:left w:val="nil"/>
              <w:bottom w:val="nil"/>
              <w:right w:val="single" w:sz="4" w:space="0" w:color="auto"/>
            </w:tcBorders>
            <w:vAlign w:val="center"/>
          </w:tcPr>
          <w:p w14:paraId="6B723606" w14:textId="7E530344"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11,120,246,000</w:t>
            </w:r>
          </w:p>
        </w:tc>
        <w:tc>
          <w:tcPr>
            <w:tcW w:w="1569" w:type="dxa"/>
            <w:tcBorders>
              <w:top w:val="nil"/>
              <w:left w:val="single" w:sz="4" w:space="0" w:color="auto"/>
              <w:bottom w:val="nil"/>
              <w:right w:val="single" w:sz="4" w:space="0" w:color="auto"/>
            </w:tcBorders>
            <w:vAlign w:val="center"/>
          </w:tcPr>
          <w:p w14:paraId="178F715A" w14:textId="1B31493C"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18,729,250,548</w:t>
            </w:r>
          </w:p>
        </w:tc>
        <w:tc>
          <w:tcPr>
            <w:tcW w:w="1569" w:type="dxa"/>
            <w:tcBorders>
              <w:top w:val="nil"/>
              <w:left w:val="single" w:sz="4" w:space="0" w:color="auto"/>
              <w:bottom w:val="nil"/>
              <w:right w:val="single" w:sz="4" w:space="0" w:color="auto"/>
            </w:tcBorders>
            <w:vAlign w:val="center"/>
          </w:tcPr>
          <w:p w14:paraId="74FC5632" w14:textId="6028F254"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18,705,655,313</w:t>
            </w:r>
          </w:p>
        </w:tc>
        <w:tc>
          <w:tcPr>
            <w:tcW w:w="1683" w:type="dxa"/>
            <w:tcBorders>
              <w:top w:val="nil"/>
              <w:left w:val="single" w:sz="4" w:space="0" w:color="auto"/>
              <w:bottom w:val="nil"/>
              <w:right w:val="single" w:sz="4" w:space="0" w:color="auto"/>
            </w:tcBorders>
            <w:vAlign w:val="center"/>
          </w:tcPr>
          <w:p w14:paraId="0F83A777" w14:textId="071AD4F2" w:rsidR="00820ED9" w:rsidRPr="007A0362" w:rsidRDefault="00820ED9" w:rsidP="00820ED9">
            <w:pPr>
              <w:autoSpaceDE w:val="0"/>
              <w:autoSpaceDN w:val="0"/>
              <w:adjustRightInd w:val="0"/>
              <w:spacing w:line="240" w:lineRule="exact"/>
              <w:ind w:rightChars="10" w:right="24"/>
              <w:jc w:val="right"/>
              <w:rPr>
                <w:rFonts w:ascii="新細明體" w:hAnsi="新細明體"/>
                <w:b/>
                <w:kern w:val="0"/>
                <w:sz w:val="18"/>
                <w:szCs w:val="18"/>
              </w:rPr>
            </w:pPr>
            <w:r w:rsidRPr="007A0362">
              <w:rPr>
                <w:rFonts w:ascii="新細明體" w:hAnsi="新細明體" w:hint="eastAsia"/>
                <w:b/>
                <w:noProof/>
                <w:kern w:val="0"/>
                <w:sz w:val="18"/>
                <w:szCs w:val="18"/>
              </w:rPr>
              <w:t>7,585,409,313</w:t>
            </w:r>
          </w:p>
        </w:tc>
        <w:tc>
          <w:tcPr>
            <w:tcW w:w="920" w:type="dxa"/>
            <w:tcBorders>
              <w:top w:val="nil"/>
              <w:left w:val="single" w:sz="4" w:space="0" w:color="auto"/>
              <w:bottom w:val="nil"/>
              <w:right w:val="nil"/>
            </w:tcBorders>
            <w:vAlign w:val="center"/>
          </w:tcPr>
          <w:p w14:paraId="48BC37E7" w14:textId="4D04B571" w:rsidR="00820ED9" w:rsidRPr="007A0362" w:rsidRDefault="00820ED9" w:rsidP="00820ED9">
            <w:pPr>
              <w:autoSpaceDE w:val="0"/>
              <w:autoSpaceDN w:val="0"/>
              <w:adjustRightInd w:val="0"/>
              <w:spacing w:line="240" w:lineRule="exact"/>
              <w:ind w:left="57" w:rightChars="10" w:right="24"/>
              <w:jc w:val="right"/>
              <w:rPr>
                <w:rFonts w:ascii="新細明體" w:hAnsi="新細明體"/>
                <w:b/>
                <w:kern w:val="0"/>
                <w:sz w:val="18"/>
                <w:szCs w:val="18"/>
              </w:rPr>
            </w:pPr>
            <w:r w:rsidRPr="007A0362">
              <w:rPr>
                <w:rFonts w:ascii="新細明體" w:hAnsi="新細明體" w:hint="eastAsia"/>
                <w:b/>
                <w:noProof/>
                <w:kern w:val="0"/>
                <w:sz w:val="18"/>
                <w:szCs w:val="18"/>
              </w:rPr>
              <w:t>68.21</w:t>
            </w:r>
          </w:p>
        </w:tc>
      </w:tr>
      <w:tr w:rsidR="00820ED9" w:rsidRPr="005E6B1E" w14:paraId="67F3F2BB"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tcBorders>
              <w:bottom w:val="nil"/>
            </w:tcBorders>
            <w:shd w:val="clear" w:color="auto" w:fill="auto"/>
            <w:vAlign w:val="center"/>
          </w:tcPr>
          <w:p w14:paraId="2037F0DE" w14:textId="47928B01" w:rsidR="00820ED9" w:rsidRPr="007A0362" w:rsidRDefault="00820ED9" w:rsidP="00820ED9">
            <w:pPr>
              <w:autoSpaceDE w:val="0"/>
              <w:autoSpaceDN w:val="0"/>
              <w:adjustRightInd w:val="0"/>
              <w:spacing w:line="240" w:lineRule="exact"/>
              <w:ind w:rightChars="10" w:right="24"/>
              <w:rPr>
                <w:rFonts w:ascii="標楷體" w:eastAsia="標楷體" w:hAnsi="標楷體"/>
                <w:b/>
                <w:noProof/>
                <w:spacing w:val="71"/>
                <w:kern w:val="0"/>
                <w:sz w:val="22"/>
                <w:szCs w:val="22"/>
              </w:rPr>
            </w:pPr>
            <w:r w:rsidRPr="007A0362">
              <w:rPr>
                <w:rFonts w:ascii="標楷體" w:eastAsia="標楷體" w:hAnsi="標楷體" w:hint="eastAsia"/>
                <w:b/>
                <w:noProof/>
                <w:spacing w:val="38"/>
                <w:kern w:val="0"/>
                <w:sz w:val="22"/>
                <w:szCs w:val="22"/>
                <w:fitText w:val="2600" w:id="-961917439"/>
              </w:rPr>
              <w:t>所得稅費用（利益</w:t>
            </w:r>
            <w:r w:rsidRPr="007A0362">
              <w:rPr>
                <w:rFonts w:ascii="標楷體" w:eastAsia="標楷體" w:hAnsi="標楷體" w:hint="eastAsia"/>
                <w:b/>
                <w:noProof/>
                <w:spacing w:val="5"/>
                <w:kern w:val="0"/>
                <w:sz w:val="22"/>
                <w:szCs w:val="22"/>
                <w:fitText w:val="2600" w:id="-961917439"/>
              </w:rPr>
              <w:t>）</w:t>
            </w:r>
          </w:p>
        </w:tc>
        <w:tc>
          <w:tcPr>
            <w:tcW w:w="1569" w:type="dxa"/>
            <w:tcBorders>
              <w:top w:val="nil"/>
              <w:left w:val="nil"/>
              <w:bottom w:val="nil"/>
              <w:right w:val="single" w:sz="4" w:space="0" w:color="auto"/>
            </w:tcBorders>
            <w:vAlign w:val="center"/>
          </w:tcPr>
          <w:p w14:paraId="1D203191" w14:textId="5FB00E3B"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1,388,857,000</w:t>
            </w:r>
          </w:p>
        </w:tc>
        <w:tc>
          <w:tcPr>
            <w:tcW w:w="1569" w:type="dxa"/>
            <w:tcBorders>
              <w:top w:val="nil"/>
              <w:left w:val="single" w:sz="4" w:space="0" w:color="auto"/>
              <w:bottom w:val="nil"/>
              <w:right w:val="single" w:sz="4" w:space="0" w:color="auto"/>
            </w:tcBorders>
            <w:vAlign w:val="center"/>
          </w:tcPr>
          <w:p w14:paraId="771A5500" w14:textId="37B5BB4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4,087,403,026</w:t>
            </w:r>
          </w:p>
        </w:tc>
        <w:tc>
          <w:tcPr>
            <w:tcW w:w="1569" w:type="dxa"/>
            <w:tcBorders>
              <w:top w:val="nil"/>
              <w:left w:val="single" w:sz="4" w:space="0" w:color="auto"/>
              <w:bottom w:val="nil"/>
              <w:right w:val="single" w:sz="4" w:space="0" w:color="auto"/>
            </w:tcBorders>
            <w:vAlign w:val="center"/>
          </w:tcPr>
          <w:p w14:paraId="483BCC39" w14:textId="4B790C87"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4,015,053,732</w:t>
            </w:r>
          </w:p>
        </w:tc>
        <w:tc>
          <w:tcPr>
            <w:tcW w:w="1683" w:type="dxa"/>
            <w:tcBorders>
              <w:top w:val="nil"/>
              <w:left w:val="single" w:sz="4" w:space="0" w:color="auto"/>
              <w:bottom w:val="nil"/>
              <w:right w:val="single" w:sz="4" w:space="0" w:color="auto"/>
            </w:tcBorders>
            <w:vAlign w:val="center"/>
          </w:tcPr>
          <w:p w14:paraId="39167DD9" w14:textId="74FCE9A8"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2,626,196,732</w:t>
            </w:r>
          </w:p>
        </w:tc>
        <w:tc>
          <w:tcPr>
            <w:tcW w:w="920" w:type="dxa"/>
            <w:tcBorders>
              <w:top w:val="nil"/>
              <w:left w:val="single" w:sz="4" w:space="0" w:color="auto"/>
              <w:bottom w:val="nil"/>
              <w:right w:val="nil"/>
            </w:tcBorders>
            <w:vAlign w:val="center"/>
          </w:tcPr>
          <w:p w14:paraId="2EE6D130" w14:textId="0A0C72A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189.09</w:t>
            </w:r>
          </w:p>
        </w:tc>
      </w:tr>
      <w:tr w:rsidR="00820ED9" w:rsidRPr="005E6B1E" w14:paraId="68CFE1CF" w14:textId="77777777" w:rsidTr="00F1265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5"/>
        </w:trPr>
        <w:tc>
          <w:tcPr>
            <w:tcW w:w="2669" w:type="dxa"/>
            <w:tcBorders>
              <w:top w:val="nil"/>
              <w:bottom w:val="single" w:sz="8" w:space="0" w:color="auto"/>
            </w:tcBorders>
            <w:shd w:val="clear" w:color="auto" w:fill="auto"/>
            <w:vAlign w:val="center"/>
          </w:tcPr>
          <w:p w14:paraId="14B3D70A" w14:textId="0A464425" w:rsidR="00820ED9" w:rsidRPr="007A0362" w:rsidRDefault="00820ED9" w:rsidP="00820ED9">
            <w:pPr>
              <w:autoSpaceDE w:val="0"/>
              <w:autoSpaceDN w:val="0"/>
              <w:adjustRightInd w:val="0"/>
              <w:spacing w:line="240" w:lineRule="exact"/>
              <w:ind w:rightChars="10" w:right="24"/>
              <w:rPr>
                <w:rFonts w:ascii="標楷體" w:eastAsia="標楷體" w:hAnsi="標楷體"/>
                <w:b/>
                <w:noProof/>
                <w:spacing w:val="71"/>
                <w:kern w:val="0"/>
                <w:sz w:val="22"/>
                <w:szCs w:val="22"/>
              </w:rPr>
            </w:pPr>
            <w:r w:rsidRPr="00780FA4">
              <w:rPr>
                <w:rFonts w:ascii="標楷體" w:eastAsia="標楷體" w:hAnsi="標楷體" w:hint="eastAsia"/>
                <w:b/>
                <w:noProof/>
                <w:spacing w:val="60"/>
                <w:kern w:val="0"/>
                <w:sz w:val="22"/>
                <w:szCs w:val="22"/>
                <w:fitText w:val="2600" w:id="-961917439"/>
              </w:rPr>
              <w:t>本期淨利（淨損</w:t>
            </w:r>
            <w:r w:rsidRPr="00780FA4">
              <w:rPr>
                <w:rFonts w:ascii="標楷體" w:eastAsia="標楷體" w:hAnsi="標楷體" w:hint="eastAsia"/>
                <w:b/>
                <w:noProof/>
                <w:kern w:val="0"/>
                <w:sz w:val="22"/>
                <w:szCs w:val="22"/>
                <w:fitText w:val="2600" w:id="-961917439"/>
              </w:rPr>
              <w:t>）</w:t>
            </w:r>
          </w:p>
        </w:tc>
        <w:tc>
          <w:tcPr>
            <w:tcW w:w="1569" w:type="dxa"/>
            <w:tcBorders>
              <w:top w:val="nil"/>
              <w:left w:val="nil"/>
              <w:bottom w:val="single" w:sz="8" w:space="0" w:color="auto"/>
              <w:right w:val="single" w:sz="4" w:space="0" w:color="auto"/>
            </w:tcBorders>
            <w:vAlign w:val="center"/>
          </w:tcPr>
          <w:p w14:paraId="524D4BB6" w14:textId="1C61D954"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9,731,389,000</w:t>
            </w:r>
          </w:p>
        </w:tc>
        <w:tc>
          <w:tcPr>
            <w:tcW w:w="1569" w:type="dxa"/>
            <w:tcBorders>
              <w:top w:val="nil"/>
              <w:left w:val="single" w:sz="4" w:space="0" w:color="auto"/>
              <w:bottom w:val="single" w:sz="8" w:space="0" w:color="auto"/>
              <w:right w:val="single" w:sz="4" w:space="0" w:color="auto"/>
            </w:tcBorders>
            <w:vAlign w:val="center"/>
          </w:tcPr>
          <w:p w14:paraId="7A5E5DFB" w14:textId="23D8CA13"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14,641,847,522</w:t>
            </w:r>
          </w:p>
        </w:tc>
        <w:tc>
          <w:tcPr>
            <w:tcW w:w="1569" w:type="dxa"/>
            <w:tcBorders>
              <w:top w:val="nil"/>
              <w:left w:val="single" w:sz="4" w:space="0" w:color="auto"/>
              <w:bottom w:val="single" w:sz="8" w:space="0" w:color="auto"/>
              <w:right w:val="single" w:sz="4" w:space="0" w:color="auto"/>
            </w:tcBorders>
            <w:vAlign w:val="center"/>
          </w:tcPr>
          <w:p w14:paraId="1148505C" w14:textId="27E48546"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14,690,601,581</w:t>
            </w:r>
          </w:p>
        </w:tc>
        <w:tc>
          <w:tcPr>
            <w:tcW w:w="1683" w:type="dxa"/>
            <w:tcBorders>
              <w:top w:val="nil"/>
              <w:left w:val="single" w:sz="4" w:space="0" w:color="auto"/>
              <w:bottom w:val="single" w:sz="8" w:space="0" w:color="auto"/>
              <w:right w:val="single" w:sz="4" w:space="0" w:color="auto"/>
            </w:tcBorders>
            <w:vAlign w:val="center"/>
          </w:tcPr>
          <w:p w14:paraId="1E3F9BBC" w14:textId="2930DDBF" w:rsidR="00820ED9" w:rsidRPr="007A0362" w:rsidRDefault="00820ED9" w:rsidP="00820ED9">
            <w:pPr>
              <w:autoSpaceDE w:val="0"/>
              <w:autoSpaceDN w:val="0"/>
              <w:adjustRightInd w:val="0"/>
              <w:spacing w:line="240" w:lineRule="exact"/>
              <w:ind w:rightChars="10" w:right="24"/>
              <w:jc w:val="right"/>
              <w:rPr>
                <w:rFonts w:ascii="新細明體" w:hAnsi="新細明體"/>
                <w:kern w:val="0"/>
                <w:sz w:val="18"/>
                <w:szCs w:val="18"/>
              </w:rPr>
            </w:pPr>
            <w:r w:rsidRPr="007A0362">
              <w:rPr>
                <w:rFonts w:ascii="新細明體" w:hAnsi="新細明體" w:hint="eastAsia"/>
                <w:b/>
                <w:noProof/>
                <w:kern w:val="0"/>
                <w:sz w:val="18"/>
                <w:szCs w:val="18"/>
              </w:rPr>
              <w:t>4,959,212,581</w:t>
            </w:r>
          </w:p>
        </w:tc>
        <w:tc>
          <w:tcPr>
            <w:tcW w:w="920" w:type="dxa"/>
            <w:tcBorders>
              <w:top w:val="nil"/>
              <w:left w:val="single" w:sz="4" w:space="0" w:color="auto"/>
              <w:bottom w:val="single" w:sz="8" w:space="0" w:color="auto"/>
              <w:right w:val="nil"/>
            </w:tcBorders>
            <w:vAlign w:val="center"/>
          </w:tcPr>
          <w:p w14:paraId="09464BA0" w14:textId="6B056662" w:rsidR="00820ED9" w:rsidRPr="007A0362" w:rsidRDefault="00820ED9" w:rsidP="00820ED9">
            <w:pPr>
              <w:autoSpaceDE w:val="0"/>
              <w:autoSpaceDN w:val="0"/>
              <w:adjustRightInd w:val="0"/>
              <w:spacing w:line="240" w:lineRule="exact"/>
              <w:ind w:left="57" w:rightChars="10" w:right="24"/>
              <w:jc w:val="right"/>
              <w:rPr>
                <w:rFonts w:ascii="新細明體" w:hAnsi="新細明體"/>
                <w:kern w:val="0"/>
                <w:sz w:val="18"/>
                <w:szCs w:val="18"/>
              </w:rPr>
            </w:pPr>
            <w:r w:rsidRPr="007A0362">
              <w:rPr>
                <w:rFonts w:ascii="新細明體" w:hAnsi="新細明體" w:hint="eastAsia"/>
                <w:b/>
                <w:noProof/>
                <w:kern w:val="0"/>
                <w:sz w:val="18"/>
                <w:szCs w:val="18"/>
              </w:rPr>
              <w:t>50.96</w:t>
            </w:r>
          </w:p>
        </w:tc>
      </w:tr>
    </w:tbl>
    <w:p w14:paraId="24C60378" w14:textId="752ACD23"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proofErr w:type="gramStart"/>
      <w:r w:rsidRPr="005E6B1E">
        <w:rPr>
          <w:rFonts w:ascii="標楷體" w:eastAsia="標楷體" w:hAnsi="標楷體" w:hint="eastAsia"/>
          <w:sz w:val="18"/>
          <w:szCs w:val="18"/>
        </w:rPr>
        <w:t>註</w:t>
      </w:r>
      <w:proofErr w:type="gramEnd"/>
      <w:r w:rsidRPr="005E6B1E">
        <w:rPr>
          <w:rFonts w:ascii="標楷體" w:eastAsia="標楷體" w:hAnsi="標楷體" w:hint="eastAsia"/>
          <w:sz w:val="18"/>
          <w:szCs w:val="18"/>
        </w:rPr>
        <w:t>：1.</w:t>
      </w:r>
      <w:r w:rsidRPr="005E6B1E">
        <w:rPr>
          <w:rFonts w:ascii="標楷體" w:eastAsia="標楷體" w:hAnsi="標楷體" w:hint="eastAsia"/>
          <w:spacing w:val="8"/>
          <w:sz w:val="18"/>
          <w:szCs w:val="18"/>
        </w:rPr>
        <w:t>本期其他綜合損益</w:t>
      </w:r>
      <w:r w:rsidR="00D773B8">
        <w:rPr>
          <w:rFonts w:ascii="標楷體" w:eastAsia="標楷體" w:hAnsi="標楷體"/>
          <w:spacing w:val="8"/>
          <w:sz w:val="18"/>
          <w:szCs w:val="18"/>
        </w:rPr>
        <w:t>2,730,923,967</w:t>
      </w:r>
      <w:r w:rsidRPr="005E6B1E">
        <w:rPr>
          <w:rFonts w:ascii="標楷體" w:eastAsia="標楷體" w:hAnsi="標楷體" w:hint="eastAsia"/>
          <w:spacing w:val="8"/>
          <w:sz w:val="18"/>
          <w:szCs w:val="18"/>
        </w:rPr>
        <w:t>元，包括確定福利計畫之再衡量數</w:t>
      </w:r>
      <w:r w:rsidR="000268F1">
        <w:rPr>
          <w:rFonts w:ascii="標楷體" w:eastAsia="標楷體" w:hAnsi="標楷體"/>
          <w:spacing w:val="8"/>
          <w:sz w:val="18"/>
          <w:szCs w:val="18"/>
        </w:rPr>
        <w:t>-</w:t>
      </w:r>
      <w:r w:rsidR="00D773B8">
        <w:rPr>
          <w:rFonts w:ascii="標楷體" w:eastAsia="標楷體" w:hAnsi="標楷體"/>
          <w:spacing w:val="8"/>
          <w:sz w:val="18"/>
          <w:szCs w:val="18"/>
        </w:rPr>
        <w:t>1,001,631,900</w:t>
      </w:r>
      <w:r w:rsidRPr="005E6B1E">
        <w:rPr>
          <w:rFonts w:ascii="標楷體" w:eastAsia="標楷體" w:hAnsi="標楷體" w:hint="eastAsia"/>
          <w:spacing w:val="8"/>
          <w:sz w:val="18"/>
          <w:szCs w:val="18"/>
        </w:rPr>
        <w:t>元、透過其他綜合損益按公允價值衡量之權益工具投資損益</w:t>
      </w:r>
      <w:r w:rsidR="00304593">
        <w:rPr>
          <w:rFonts w:ascii="標楷體" w:eastAsia="標楷體" w:hAnsi="標楷體"/>
          <w:spacing w:val="8"/>
          <w:sz w:val="18"/>
          <w:szCs w:val="18"/>
        </w:rPr>
        <w:t>4,192,690,528</w:t>
      </w:r>
      <w:r w:rsidRPr="005E6B1E">
        <w:rPr>
          <w:rFonts w:ascii="標楷體" w:eastAsia="標楷體" w:hAnsi="標楷體" w:hint="eastAsia"/>
          <w:spacing w:val="8"/>
          <w:sz w:val="18"/>
          <w:szCs w:val="18"/>
        </w:rPr>
        <w:t>元、國外營運機構財務報表換算之兌換差額</w:t>
      </w:r>
      <w:r w:rsidR="00304593">
        <w:rPr>
          <w:rFonts w:ascii="標楷體" w:eastAsia="標楷體" w:hAnsi="標楷體"/>
          <w:spacing w:val="8"/>
          <w:sz w:val="18"/>
          <w:szCs w:val="18"/>
        </w:rPr>
        <w:t>2,012,406,135</w:t>
      </w:r>
      <w:r w:rsidRPr="005E6B1E">
        <w:rPr>
          <w:rFonts w:ascii="標楷體" w:eastAsia="標楷體" w:hAnsi="標楷體" w:hint="eastAsia"/>
          <w:spacing w:val="8"/>
          <w:sz w:val="18"/>
          <w:szCs w:val="18"/>
        </w:rPr>
        <w:t>元、透過其他綜合損益按公允價值衡量之債務工具投資損益</w:t>
      </w:r>
      <w:r w:rsidR="00A04513">
        <w:rPr>
          <w:rFonts w:ascii="標楷體" w:eastAsia="標楷體" w:hAnsi="標楷體"/>
          <w:spacing w:val="8"/>
          <w:sz w:val="18"/>
          <w:szCs w:val="18"/>
        </w:rPr>
        <w:t>-2,472,540,796</w:t>
      </w:r>
      <w:r w:rsidRPr="005E6B1E">
        <w:rPr>
          <w:rFonts w:ascii="標楷體" w:eastAsia="標楷體" w:hAnsi="標楷體" w:hint="eastAsia"/>
          <w:spacing w:val="8"/>
          <w:sz w:val="18"/>
          <w:szCs w:val="18"/>
        </w:rPr>
        <w:t>元。</w:t>
      </w:r>
    </w:p>
    <w:p w14:paraId="5B7FC638" w14:textId="74FAA201"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2.臺灣土地銀行公司</w:t>
      </w:r>
      <w:proofErr w:type="gramStart"/>
      <w:r w:rsidRPr="005E6B1E">
        <w:rPr>
          <w:rFonts w:ascii="標楷體" w:eastAsia="標楷體" w:hAnsi="標楷體" w:hint="eastAsia"/>
          <w:sz w:val="18"/>
          <w:szCs w:val="18"/>
        </w:rPr>
        <w:t>11</w:t>
      </w:r>
      <w:r w:rsidR="000D537A">
        <w:rPr>
          <w:rFonts w:ascii="標楷體" w:eastAsia="標楷體" w:hAnsi="標楷體"/>
          <w:sz w:val="18"/>
          <w:szCs w:val="18"/>
        </w:rPr>
        <w:t>3</w:t>
      </w:r>
      <w:proofErr w:type="gramEnd"/>
      <w:r w:rsidRPr="005E6B1E">
        <w:rPr>
          <w:rFonts w:ascii="標楷體" w:eastAsia="標楷體" w:hAnsi="標楷體" w:hint="eastAsia"/>
          <w:sz w:val="18"/>
          <w:szCs w:val="18"/>
        </w:rPr>
        <w:t>年度經營績效獎金預算依行政院核定國營事業經營績效獎金核算制度檢討報告編列，行政院彙編</w:t>
      </w:r>
      <w:proofErr w:type="gramStart"/>
      <w:r w:rsidRPr="005E6B1E">
        <w:rPr>
          <w:rFonts w:ascii="標楷體" w:eastAsia="標楷體" w:hAnsi="標楷體" w:hint="eastAsia"/>
          <w:sz w:val="18"/>
          <w:szCs w:val="18"/>
        </w:rPr>
        <w:t>11</w:t>
      </w:r>
      <w:r w:rsidR="000D537A">
        <w:rPr>
          <w:rFonts w:ascii="標楷體" w:eastAsia="標楷體" w:hAnsi="標楷體"/>
          <w:sz w:val="18"/>
          <w:szCs w:val="18"/>
        </w:rPr>
        <w:t>3</w:t>
      </w:r>
      <w:proofErr w:type="gramEnd"/>
      <w:r w:rsidRPr="005E6B1E">
        <w:rPr>
          <w:rFonts w:ascii="標楷體" w:eastAsia="標楷體" w:hAnsi="標楷體"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000D537A">
        <w:rPr>
          <w:rFonts w:ascii="標楷體" w:eastAsia="標楷體" w:hAnsi="標楷體"/>
          <w:sz w:val="18"/>
          <w:szCs w:val="18"/>
        </w:rPr>
        <w:t>2,000,552,473</w:t>
      </w:r>
      <w:r w:rsidRPr="005E6B1E">
        <w:rPr>
          <w:rFonts w:ascii="標楷體" w:eastAsia="標楷體" w:hAnsi="標楷體" w:hint="eastAsia"/>
          <w:sz w:val="18"/>
          <w:szCs w:val="18"/>
        </w:rPr>
        <w:t>元，循例暫</w:t>
      </w:r>
      <w:proofErr w:type="gramStart"/>
      <w:r w:rsidRPr="005E6B1E">
        <w:rPr>
          <w:rFonts w:ascii="標楷體" w:eastAsia="標楷體" w:hAnsi="標楷體" w:hint="eastAsia"/>
          <w:sz w:val="18"/>
          <w:szCs w:val="18"/>
        </w:rPr>
        <w:t>照列</w:t>
      </w:r>
      <w:proofErr w:type="gramEnd"/>
      <w:r w:rsidRPr="005E6B1E">
        <w:rPr>
          <w:rFonts w:ascii="標楷體" w:eastAsia="標楷體" w:hAnsi="標楷體" w:hint="eastAsia"/>
          <w:sz w:val="18"/>
          <w:szCs w:val="18"/>
        </w:rPr>
        <w:t>，</w:t>
      </w:r>
      <w:proofErr w:type="gramStart"/>
      <w:r w:rsidRPr="005E6B1E">
        <w:rPr>
          <w:rFonts w:ascii="標楷體" w:eastAsia="標楷體" w:hAnsi="標楷體" w:hint="eastAsia"/>
          <w:sz w:val="18"/>
          <w:szCs w:val="18"/>
        </w:rPr>
        <w:t>俟</w:t>
      </w:r>
      <w:proofErr w:type="gramEnd"/>
      <w:r w:rsidRPr="005E6B1E">
        <w:rPr>
          <w:rFonts w:ascii="標楷體" w:eastAsia="標楷體" w:hAnsi="標楷體" w:hint="eastAsia"/>
          <w:sz w:val="18"/>
          <w:szCs w:val="18"/>
        </w:rPr>
        <w:t>主管機關專案審核定案後，依案辦理。</w:t>
      </w:r>
    </w:p>
    <w:p w14:paraId="4FE431F4" w14:textId="0B0777BC"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3.臺</w:t>
      </w:r>
      <w:r w:rsidRPr="00F12651">
        <w:rPr>
          <w:rFonts w:ascii="標楷體" w:eastAsia="標楷體" w:hAnsi="標楷體" w:hint="eastAsia"/>
          <w:spacing w:val="-4"/>
          <w:sz w:val="18"/>
          <w:szCs w:val="18"/>
        </w:rPr>
        <w:t>灣土地銀行公司本期淨利</w:t>
      </w:r>
      <w:r w:rsidR="00467265" w:rsidRPr="00F12651">
        <w:rPr>
          <w:rFonts w:ascii="標楷體" w:eastAsia="標楷體" w:hAnsi="標楷體"/>
          <w:spacing w:val="-4"/>
          <w:sz w:val="18"/>
          <w:szCs w:val="18"/>
        </w:rPr>
        <w:t>14,690,601,581</w:t>
      </w:r>
      <w:r w:rsidRPr="00F12651">
        <w:rPr>
          <w:rFonts w:ascii="標楷體" w:eastAsia="標楷體" w:hAnsi="標楷體" w:hint="eastAsia"/>
          <w:spacing w:val="-4"/>
          <w:sz w:val="18"/>
          <w:szCs w:val="18"/>
        </w:rPr>
        <w:t>元，除以加權平均流通在外普通股股數8,620,000,000股後，基本每股盈餘1.</w:t>
      </w:r>
      <w:r w:rsidR="00467265" w:rsidRPr="00F12651">
        <w:rPr>
          <w:rFonts w:ascii="標楷體" w:eastAsia="標楷體" w:hAnsi="標楷體"/>
          <w:spacing w:val="-4"/>
          <w:sz w:val="18"/>
          <w:szCs w:val="18"/>
        </w:rPr>
        <w:t>70</w:t>
      </w:r>
      <w:r w:rsidRPr="00F12651">
        <w:rPr>
          <w:rFonts w:ascii="標楷體" w:eastAsia="標楷體" w:hAnsi="標楷體" w:hint="eastAsia"/>
          <w:spacing w:val="-4"/>
          <w:sz w:val="18"/>
          <w:szCs w:val="18"/>
        </w:rPr>
        <w:t>元</w:t>
      </w:r>
      <w:r w:rsidRPr="005E6B1E">
        <w:rPr>
          <w:rFonts w:ascii="標楷體" w:eastAsia="標楷體" w:hAnsi="標楷體" w:hint="eastAsia"/>
          <w:sz w:val="18"/>
          <w:szCs w:val="18"/>
        </w:rPr>
        <w:t>。</w:t>
      </w:r>
    </w:p>
    <w:p w14:paraId="005D2ECB" w14:textId="0108777C" w:rsidR="008438E1" w:rsidRPr="005E6B1E" w:rsidRDefault="008438E1" w:rsidP="008438E1">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4.稅前淨利</w:t>
      </w:r>
      <w:r w:rsidR="0026266A" w:rsidRPr="0026266A">
        <w:rPr>
          <w:rFonts w:ascii="標楷體" w:eastAsia="標楷體" w:hAnsi="標楷體"/>
          <w:sz w:val="18"/>
          <w:szCs w:val="18"/>
        </w:rPr>
        <w:t>18,705,655,313</w:t>
      </w:r>
      <w:r w:rsidRPr="005E6B1E">
        <w:rPr>
          <w:rFonts w:ascii="標楷體" w:eastAsia="標楷體" w:hAnsi="標楷體" w:hint="eastAsia"/>
          <w:sz w:val="18"/>
          <w:szCs w:val="18"/>
        </w:rPr>
        <w:t>元，扣除免稅所得等項目</w:t>
      </w:r>
      <w:r w:rsidR="002E32DA">
        <w:rPr>
          <w:rFonts w:ascii="標楷體" w:eastAsia="標楷體" w:hAnsi="標楷體"/>
          <w:sz w:val="18"/>
          <w:szCs w:val="18"/>
        </w:rPr>
        <w:t>9,054,727,821</w:t>
      </w:r>
      <w:r w:rsidRPr="005E6B1E">
        <w:rPr>
          <w:rFonts w:ascii="標楷體" w:eastAsia="標楷體" w:hAnsi="標楷體" w:hint="eastAsia"/>
          <w:sz w:val="18"/>
          <w:szCs w:val="18"/>
        </w:rPr>
        <w:t>元，加計員工</w:t>
      </w:r>
      <w:r w:rsidR="00CA0272">
        <w:rPr>
          <w:rFonts w:ascii="標楷體" w:eastAsia="標楷體" w:hAnsi="標楷體" w:hint="eastAsia"/>
          <w:sz w:val="18"/>
          <w:szCs w:val="18"/>
        </w:rPr>
        <w:t>退休金超限數</w:t>
      </w:r>
      <w:r w:rsidRPr="005E6B1E">
        <w:rPr>
          <w:rFonts w:ascii="標楷體" w:eastAsia="標楷體" w:hAnsi="標楷體" w:hint="eastAsia"/>
          <w:sz w:val="18"/>
          <w:szCs w:val="18"/>
        </w:rPr>
        <w:t>等項目之差異數</w:t>
      </w:r>
      <w:r w:rsidR="002E32DA">
        <w:rPr>
          <w:rFonts w:ascii="標楷體" w:eastAsia="標楷體" w:hAnsi="標楷體"/>
          <w:sz w:val="18"/>
          <w:szCs w:val="18"/>
        </w:rPr>
        <w:t>696,466,256</w:t>
      </w:r>
      <w:r w:rsidRPr="005E6B1E">
        <w:rPr>
          <w:rFonts w:ascii="標楷體" w:eastAsia="標楷體" w:hAnsi="標楷體" w:hint="eastAsia"/>
          <w:sz w:val="18"/>
          <w:szCs w:val="18"/>
        </w:rPr>
        <w:t>元後，課稅所得為</w:t>
      </w:r>
      <w:r w:rsidR="002E32DA">
        <w:rPr>
          <w:rFonts w:ascii="標楷體" w:eastAsia="標楷體" w:hAnsi="標楷體"/>
          <w:sz w:val="18"/>
          <w:szCs w:val="18"/>
        </w:rPr>
        <w:t>10,347,393,748</w:t>
      </w:r>
      <w:r w:rsidRPr="005E6B1E">
        <w:rPr>
          <w:rFonts w:ascii="標楷體" w:eastAsia="標楷體" w:hAnsi="標楷體" w:hint="eastAsia"/>
          <w:sz w:val="18"/>
          <w:szCs w:val="18"/>
        </w:rPr>
        <w:t>元。應繳納所得稅</w:t>
      </w:r>
      <w:r w:rsidR="002E32DA">
        <w:rPr>
          <w:rFonts w:ascii="標楷體" w:eastAsia="標楷體" w:hAnsi="標楷體"/>
          <w:sz w:val="18"/>
          <w:szCs w:val="18"/>
        </w:rPr>
        <w:t>2,654,893,479</w:t>
      </w:r>
      <w:r w:rsidRPr="005E6B1E">
        <w:rPr>
          <w:rFonts w:ascii="標楷體" w:eastAsia="標楷體" w:hAnsi="標楷體" w:hint="eastAsia"/>
          <w:sz w:val="18"/>
          <w:szCs w:val="18"/>
        </w:rPr>
        <w:t>元（含外國政府所得稅</w:t>
      </w:r>
      <w:r w:rsidR="002E32DA">
        <w:rPr>
          <w:rFonts w:ascii="標楷體" w:eastAsia="標楷體" w:hAnsi="標楷體"/>
          <w:sz w:val="18"/>
          <w:szCs w:val="18"/>
        </w:rPr>
        <w:t>585,414,730</w:t>
      </w:r>
      <w:r w:rsidR="007D67B1">
        <w:rPr>
          <w:rFonts w:ascii="標楷體" w:eastAsia="標楷體" w:hAnsi="標楷體" w:hint="eastAsia"/>
          <w:sz w:val="18"/>
          <w:szCs w:val="18"/>
        </w:rPr>
        <w:t>元），</w:t>
      </w:r>
      <w:r w:rsidR="00254A16">
        <w:rPr>
          <w:rFonts w:ascii="標楷體" w:eastAsia="標楷體" w:hAnsi="標楷體" w:hint="eastAsia"/>
          <w:sz w:val="18"/>
          <w:szCs w:val="18"/>
        </w:rPr>
        <w:t>加</w:t>
      </w:r>
      <w:r w:rsidR="007D67B1">
        <w:rPr>
          <w:rFonts w:ascii="標楷體" w:eastAsia="標楷體" w:hAnsi="標楷體" w:hint="eastAsia"/>
          <w:sz w:val="18"/>
          <w:szCs w:val="18"/>
        </w:rPr>
        <w:t>計</w:t>
      </w:r>
      <w:r w:rsidRPr="005E6B1E">
        <w:rPr>
          <w:rFonts w:ascii="標楷體" w:eastAsia="標楷體" w:hAnsi="標楷體" w:hint="eastAsia"/>
          <w:sz w:val="18"/>
          <w:szCs w:val="18"/>
        </w:rPr>
        <w:t>遞延所得稅資產（負債）淨變動數等項目</w:t>
      </w:r>
      <w:r w:rsidR="006F7F31">
        <w:rPr>
          <w:rFonts w:ascii="標楷體" w:eastAsia="標楷體" w:hAnsi="標楷體"/>
          <w:sz w:val="18"/>
          <w:szCs w:val="18"/>
        </w:rPr>
        <w:t>1,354,454,435</w:t>
      </w:r>
      <w:r w:rsidRPr="005E6B1E">
        <w:rPr>
          <w:rFonts w:ascii="標楷體" w:eastAsia="標楷體" w:hAnsi="標楷體" w:hint="eastAsia"/>
          <w:sz w:val="18"/>
          <w:szCs w:val="18"/>
        </w:rPr>
        <w:t>元</w:t>
      </w:r>
      <w:r w:rsidR="00C04554" w:rsidRPr="00C04554">
        <w:rPr>
          <w:rFonts w:ascii="標楷體" w:eastAsia="標楷體" w:hAnsi="標楷體" w:hint="eastAsia"/>
          <w:sz w:val="18"/>
          <w:szCs w:val="18"/>
        </w:rPr>
        <w:t>，</w:t>
      </w:r>
      <w:r w:rsidR="00CA0272">
        <w:rPr>
          <w:rFonts w:ascii="標楷體" w:eastAsia="標楷體" w:hAnsi="標楷體" w:hint="eastAsia"/>
          <w:sz w:val="18"/>
          <w:szCs w:val="18"/>
        </w:rPr>
        <w:t>及</w:t>
      </w:r>
      <w:r w:rsidR="00C04554" w:rsidRPr="00C04554">
        <w:rPr>
          <w:rFonts w:ascii="標楷體" w:eastAsia="標楷體" w:hAnsi="標楷體" w:hint="eastAsia"/>
          <w:sz w:val="18"/>
          <w:szCs w:val="18"/>
        </w:rPr>
        <w:t>繳納土地增值稅後所認列之所得稅費用</w:t>
      </w:r>
      <w:r w:rsidR="00C04554">
        <w:rPr>
          <w:rFonts w:ascii="標楷體" w:eastAsia="標楷體" w:hAnsi="標楷體" w:hint="eastAsia"/>
          <w:sz w:val="18"/>
          <w:szCs w:val="18"/>
        </w:rPr>
        <w:t>5</w:t>
      </w:r>
      <w:r w:rsidR="00C04554">
        <w:rPr>
          <w:rFonts w:ascii="標楷體" w:eastAsia="標楷體" w:hAnsi="標楷體"/>
          <w:sz w:val="18"/>
          <w:szCs w:val="18"/>
        </w:rPr>
        <w:t>,705,818</w:t>
      </w:r>
      <w:r w:rsidR="00C04554" w:rsidRPr="00C04554">
        <w:rPr>
          <w:rFonts w:ascii="標楷體" w:eastAsia="標楷體" w:hAnsi="標楷體" w:hint="eastAsia"/>
          <w:sz w:val="18"/>
          <w:szCs w:val="18"/>
        </w:rPr>
        <w:t>元</w:t>
      </w:r>
      <w:r w:rsidRPr="00C04554">
        <w:rPr>
          <w:rFonts w:ascii="標楷體" w:eastAsia="標楷體" w:hAnsi="標楷體" w:hint="eastAsia"/>
          <w:sz w:val="18"/>
          <w:szCs w:val="18"/>
        </w:rPr>
        <w:t>，所得稅費用為</w:t>
      </w:r>
      <w:r w:rsidR="00C04554" w:rsidRPr="00C04554">
        <w:rPr>
          <w:rFonts w:ascii="標楷體" w:eastAsia="標楷體" w:hAnsi="標楷體"/>
          <w:noProof/>
          <w:kern w:val="0"/>
          <w:sz w:val="18"/>
        </w:rPr>
        <w:t>4,015,053,732</w:t>
      </w:r>
      <w:r w:rsidRPr="00C04554">
        <w:rPr>
          <w:rFonts w:ascii="標楷體" w:eastAsia="標楷體" w:hAnsi="標楷體" w:hint="eastAsia"/>
          <w:sz w:val="18"/>
          <w:szCs w:val="18"/>
        </w:rPr>
        <w:t>元。</w:t>
      </w:r>
    </w:p>
    <w:p w14:paraId="420A3799" w14:textId="792A4AF0" w:rsidR="00EE0F34" w:rsidRDefault="008438E1" w:rsidP="00EE0F34">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5.本表各項數字因</w:t>
      </w:r>
      <w:proofErr w:type="gramStart"/>
      <w:r w:rsidRPr="005E6B1E">
        <w:rPr>
          <w:rFonts w:ascii="標楷體" w:eastAsia="標楷體" w:hAnsi="標楷體" w:hint="eastAsia"/>
          <w:sz w:val="18"/>
          <w:szCs w:val="18"/>
        </w:rPr>
        <w:t>採</w:t>
      </w:r>
      <w:proofErr w:type="gramEnd"/>
      <w:r w:rsidRPr="005E6B1E">
        <w:rPr>
          <w:rFonts w:ascii="標楷體" w:eastAsia="標楷體" w:hAnsi="標楷體" w:hint="eastAsia"/>
          <w:sz w:val="18"/>
          <w:szCs w:val="18"/>
        </w:rPr>
        <w:t>四捨五入方式計算，細項數字之和與合計數或有差異。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605"/>
        <w:gridCol w:w="1605"/>
        <w:gridCol w:w="1605"/>
        <w:gridCol w:w="1721"/>
        <w:gridCol w:w="941"/>
      </w:tblGrid>
      <w:tr w:rsidR="008438E1" w:rsidRPr="005E6B1E" w14:paraId="2B241FDA" w14:textId="77777777" w:rsidTr="00A4247A">
        <w:trPr>
          <w:trHeight w:hRule="exact" w:val="567"/>
        </w:trPr>
        <w:tc>
          <w:tcPr>
            <w:tcW w:w="9979" w:type="dxa"/>
            <w:gridSpan w:val="6"/>
            <w:tcBorders>
              <w:top w:val="nil"/>
              <w:left w:val="nil"/>
              <w:bottom w:val="nil"/>
              <w:right w:val="nil"/>
            </w:tcBorders>
            <w:vAlign w:val="bottom"/>
          </w:tcPr>
          <w:p w14:paraId="44D7F022" w14:textId="6A75DBE1" w:rsidR="008438E1" w:rsidRPr="00DE748D" w:rsidRDefault="00883923" w:rsidP="00FB3C59">
            <w:pPr>
              <w:widowControl/>
              <w:spacing w:line="400" w:lineRule="exact"/>
              <w:jc w:val="center"/>
              <w:outlineLvl w:val="0"/>
              <w:rPr>
                <w:rFonts w:ascii="標楷體" w:eastAsia="標楷體" w:hAnsi="標楷體"/>
                <w:spacing w:val="20"/>
                <w:sz w:val="32"/>
                <w:szCs w:val="32"/>
                <w:u w:val="single"/>
              </w:rPr>
            </w:pPr>
            <w:r w:rsidRPr="00DE748D">
              <w:rPr>
                <w:rFonts w:ascii="標楷體" w:eastAsia="標楷體" w:hAnsi="標楷體" w:hint="eastAsia"/>
                <w:sz w:val="32"/>
                <w:szCs w:val="32"/>
                <w:u w:val="single"/>
              </w:rPr>
              <w:lastRenderedPageBreak/>
              <w:t xml:space="preserve"> </w:t>
            </w:r>
            <w:r w:rsidR="008438E1" w:rsidRPr="00DE748D">
              <w:rPr>
                <w:rFonts w:ascii="標楷體" w:eastAsia="標楷體" w:hAnsi="標楷體"/>
                <w:spacing w:val="20"/>
                <w:sz w:val="32"/>
                <w:szCs w:val="32"/>
                <w:u w:val="single"/>
              </w:rPr>
              <w:t>臺灣土地銀行股份有限公司</w:t>
            </w:r>
            <w:r w:rsidR="008438E1" w:rsidRPr="00DE748D">
              <w:rPr>
                <w:rFonts w:ascii="標楷體" w:eastAsia="標楷體" w:hAnsi="標楷體" w:hint="eastAsia"/>
                <w:spacing w:val="20"/>
                <w:sz w:val="32"/>
                <w:szCs w:val="32"/>
                <w:u w:val="single"/>
              </w:rPr>
              <w:t>盈虧撥補審定表</w:t>
            </w:r>
            <w:r w:rsidRPr="00DE748D">
              <w:rPr>
                <w:rFonts w:ascii="標楷體" w:eastAsia="標楷體" w:hAnsi="標楷體" w:hint="eastAsia"/>
                <w:sz w:val="32"/>
                <w:szCs w:val="32"/>
                <w:u w:val="single"/>
              </w:rPr>
              <w:t xml:space="preserve"> </w:t>
            </w:r>
          </w:p>
        </w:tc>
      </w:tr>
      <w:tr w:rsidR="008438E1" w:rsidRPr="005E6B1E" w14:paraId="63E8DD3B" w14:textId="77777777" w:rsidTr="00A4247A">
        <w:trPr>
          <w:trHeight w:hRule="exact" w:val="340"/>
        </w:trPr>
        <w:tc>
          <w:tcPr>
            <w:tcW w:w="9979" w:type="dxa"/>
            <w:gridSpan w:val="6"/>
            <w:tcBorders>
              <w:top w:val="nil"/>
              <w:left w:val="nil"/>
              <w:bottom w:val="nil"/>
              <w:right w:val="nil"/>
            </w:tcBorders>
          </w:tcPr>
          <w:p w14:paraId="23E6AF89" w14:textId="16B4388A" w:rsidR="008438E1" w:rsidRPr="00DE748D" w:rsidRDefault="008438E1" w:rsidP="00896349">
            <w:pPr>
              <w:jc w:val="center"/>
              <w:rPr>
                <w:rFonts w:ascii="標楷體" w:eastAsia="標楷體" w:hAnsi="標楷體"/>
                <w:color w:val="000000"/>
                <w:spacing w:val="100"/>
                <w:sz w:val="20"/>
                <w:szCs w:val="20"/>
              </w:rPr>
            </w:pPr>
            <w:r w:rsidRPr="00DE748D">
              <w:rPr>
                <w:rFonts w:ascii="標楷體" w:eastAsia="標楷體" w:hAnsi="標楷體" w:hint="eastAsia"/>
                <w:color w:val="000000"/>
                <w:spacing w:val="100"/>
                <w:szCs w:val="20"/>
              </w:rPr>
              <w:t>中華民國</w:t>
            </w:r>
            <w:proofErr w:type="gramStart"/>
            <w:r w:rsidR="00207586" w:rsidRPr="00DE748D">
              <w:rPr>
                <w:rFonts w:ascii="標楷體" w:eastAsia="標楷體" w:hAnsi="標楷體" w:hint="eastAsia"/>
                <w:color w:val="000000"/>
                <w:spacing w:val="100"/>
                <w:szCs w:val="20"/>
              </w:rPr>
              <w:t>11</w:t>
            </w:r>
            <w:r w:rsidR="005009A0" w:rsidRPr="00DE748D">
              <w:rPr>
                <w:rFonts w:ascii="標楷體" w:eastAsia="標楷體" w:hAnsi="標楷體" w:hint="eastAsia"/>
                <w:color w:val="000000"/>
                <w:spacing w:val="100"/>
                <w:szCs w:val="20"/>
              </w:rPr>
              <w:t>3</w:t>
            </w:r>
            <w:proofErr w:type="gramEnd"/>
            <w:r w:rsidRPr="00DE748D">
              <w:rPr>
                <w:rFonts w:ascii="標楷體" w:eastAsia="標楷體" w:hAnsi="標楷體" w:hint="eastAsia"/>
                <w:color w:val="000000"/>
                <w:spacing w:val="100"/>
                <w:szCs w:val="20"/>
              </w:rPr>
              <w:t>年度</w:t>
            </w:r>
          </w:p>
        </w:tc>
      </w:tr>
      <w:tr w:rsidR="008438E1" w:rsidRPr="005E6B1E" w14:paraId="6AE6B978" w14:textId="77777777" w:rsidTr="00780FA4">
        <w:trPr>
          <w:trHeight w:hRule="exact" w:val="340"/>
        </w:trPr>
        <w:tc>
          <w:tcPr>
            <w:tcW w:w="9979" w:type="dxa"/>
            <w:gridSpan w:val="6"/>
            <w:tcBorders>
              <w:top w:val="nil"/>
              <w:left w:val="nil"/>
              <w:bottom w:val="single" w:sz="8" w:space="0" w:color="auto"/>
              <w:right w:val="nil"/>
            </w:tcBorders>
          </w:tcPr>
          <w:p w14:paraId="777BFEB1" w14:textId="77777777" w:rsidR="008438E1" w:rsidRPr="009B4B85" w:rsidRDefault="008438E1" w:rsidP="00A4247A">
            <w:pPr>
              <w:ind w:rightChars="-40" w:right="-96"/>
              <w:jc w:val="right"/>
              <w:rPr>
                <w:rFonts w:ascii="標楷體" w:eastAsia="標楷體" w:hAnsi="標楷體"/>
                <w:sz w:val="22"/>
                <w:szCs w:val="22"/>
              </w:rPr>
            </w:pPr>
            <w:r w:rsidRPr="009B4B85">
              <w:rPr>
                <w:rFonts w:ascii="標楷體" w:eastAsia="標楷體" w:hAnsi="標楷體" w:hint="eastAsia"/>
                <w:sz w:val="22"/>
                <w:szCs w:val="22"/>
              </w:rPr>
              <w:t>單位：新臺幣元</w:t>
            </w:r>
          </w:p>
        </w:tc>
      </w:tr>
      <w:tr w:rsidR="008438E1" w:rsidRPr="005E6B1E" w14:paraId="5DFE23C1" w14:textId="77777777" w:rsidTr="000B28CA">
        <w:trPr>
          <w:trHeight w:val="284"/>
        </w:trPr>
        <w:tc>
          <w:tcPr>
            <w:tcW w:w="2669" w:type="dxa"/>
            <w:vMerge w:val="restart"/>
            <w:tcBorders>
              <w:top w:val="single" w:sz="8" w:space="0" w:color="auto"/>
              <w:left w:val="nil"/>
              <w:bottom w:val="single" w:sz="8" w:space="0" w:color="auto"/>
            </w:tcBorders>
            <w:vAlign w:val="center"/>
          </w:tcPr>
          <w:p w14:paraId="30662376" w14:textId="77777777" w:rsidR="008438E1" w:rsidRPr="009B4B85" w:rsidRDefault="008438E1" w:rsidP="003C189C">
            <w:pPr>
              <w:jc w:val="distribute"/>
              <w:rPr>
                <w:rFonts w:ascii="標楷體" w:eastAsia="標楷體" w:hAnsi="標楷體"/>
              </w:rPr>
            </w:pPr>
            <w:r w:rsidRPr="009B4B85">
              <w:rPr>
                <w:rFonts w:ascii="標楷體" w:eastAsia="標楷體" w:hAnsi="標楷體" w:hint="eastAsia"/>
              </w:rPr>
              <w:t>項目</w:t>
            </w:r>
          </w:p>
        </w:tc>
        <w:tc>
          <w:tcPr>
            <w:tcW w:w="1569" w:type="dxa"/>
            <w:vMerge w:val="restart"/>
            <w:tcBorders>
              <w:top w:val="single" w:sz="8" w:space="0" w:color="auto"/>
              <w:bottom w:val="single" w:sz="8" w:space="0" w:color="auto"/>
            </w:tcBorders>
            <w:vAlign w:val="center"/>
          </w:tcPr>
          <w:p w14:paraId="596B2AE0" w14:textId="77777777" w:rsidR="008438E1" w:rsidRPr="009B4B85" w:rsidRDefault="008438E1" w:rsidP="00FB3C59">
            <w:pPr>
              <w:jc w:val="distribute"/>
              <w:rPr>
                <w:rFonts w:ascii="標楷體" w:eastAsia="標楷體" w:hAnsi="標楷體"/>
              </w:rPr>
            </w:pPr>
            <w:r w:rsidRPr="009B4B85">
              <w:rPr>
                <w:rFonts w:ascii="標楷體" w:eastAsia="標楷體" w:hAnsi="標楷體" w:hint="eastAsia"/>
              </w:rPr>
              <w:t>預算數</w:t>
            </w:r>
          </w:p>
        </w:tc>
        <w:tc>
          <w:tcPr>
            <w:tcW w:w="1569" w:type="dxa"/>
            <w:vMerge w:val="restart"/>
            <w:tcBorders>
              <w:top w:val="single" w:sz="8" w:space="0" w:color="auto"/>
              <w:bottom w:val="single" w:sz="8" w:space="0" w:color="auto"/>
            </w:tcBorders>
            <w:vAlign w:val="center"/>
          </w:tcPr>
          <w:p w14:paraId="7F58B860" w14:textId="77777777" w:rsidR="008438E1" w:rsidRPr="009B4B85" w:rsidRDefault="008438E1" w:rsidP="003C189C">
            <w:pPr>
              <w:jc w:val="distribute"/>
              <w:rPr>
                <w:rFonts w:ascii="標楷體" w:eastAsia="標楷體" w:hAnsi="標楷體"/>
              </w:rPr>
            </w:pPr>
            <w:r w:rsidRPr="009B4B85">
              <w:rPr>
                <w:rFonts w:ascii="標楷體" w:eastAsia="標楷體" w:hAnsi="標楷體" w:hint="eastAsia"/>
              </w:rPr>
              <w:t>決算數</w:t>
            </w:r>
          </w:p>
        </w:tc>
        <w:tc>
          <w:tcPr>
            <w:tcW w:w="1569" w:type="dxa"/>
            <w:vMerge w:val="restart"/>
            <w:tcBorders>
              <w:top w:val="single" w:sz="8" w:space="0" w:color="auto"/>
              <w:bottom w:val="single" w:sz="8" w:space="0" w:color="auto"/>
            </w:tcBorders>
            <w:vAlign w:val="center"/>
          </w:tcPr>
          <w:p w14:paraId="09A63563" w14:textId="77777777" w:rsidR="008438E1" w:rsidRPr="009B4B85" w:rsidRDefault="008438E1" w:rsidP="00FB3C59">
            <w:pPr>
              <w:jc w:val="distribute"/>
              <w:rPr>
                <w:rFonts w:ascii="標楷體" w:eastAsia="標楷體" w:hAnsi="標楷體"/>
              </w:rPr>
            </w:pPr>
            <w:r w:rsidRPr="009B4B85">
              <w:rPr>
                <w:rFonts w:ascii="標楷體" w:eastAsia="標楷體" w:hAnsi="標楷體" w:hint="eastAsia"/>
              </w:rPr>
              <w:t>審定數</w:t>
            </w:r>
          </w:p>
        </w:tc>
        <w:tc>
          <w:tcPr>
            <w:tcW w:w="2603" w:type="dxa"/>
            <w:gridSpan w:val="2"/>
            <w:tcBorders>
              <w:top w:val="single" w:sz="8" w:space="0" w:color="auto"/>
              <w:bottom w:val="single" w:sz="4" w:space="0" w:color="auto"/>
              <w:right w:val="nil"/>
            </w:tcBorders>
            <w:vAlign w:val="center"/>
          </w:tcPr>
          <w:p w14:paraId="485AC9D7" w14:textId="77777777" w:rsidR="008438E1" w:rsidRPr="009B4B85" w:rsidRDefault="008438E1" w:rsidP="00FB3C59">
            <w:pPr>
              <w:widowControl/>
              <w:spacing w:line="240" w:lineRule="exact"/>
              <w:ind w:leftChars="10" w:left="24" w:rightChars="10" w:right="24"/>
              <w:jc w:val="distribute"/>
              <w:rPr>
                <w:rFonts w:ascii="標楷體" w:eastAsia="標楷體" w:hAnsi="標楷體"/>
                <w:spacing w:val="-20"/>
              </w:rPr>
            </w:pPr>
            <w:r w:rsidRPr="009B4B85">
              <w:rPr>
                <w:rFonts w:ascii="標楷體" w:eastAsia="標楷體" w:hAnsi="標楷體" w:hint="eastAsia"/>
                <w:spacing w:val="-20"/>
              </w:rPr>
              <w:t>審定數與預算數比較增減</w:t>
            </w:r>
          </w:p>
        </w:tc>
      </w:tr>
      <w:tr w:rsidR="008438E1" w:rsidRPr="005E6B1E" w14:paraId="57553F1B" w14:textId="77777777" w:rsidTr="000B28CA">
        <w:trPr>
          <w:trHeight w:hRule="exact" w:val="284"/>
        </w:trPr>
        <w:tc>
          <w:tcPr>
            <w:tcW w:w="2669" w:type="dxa"/>
            <w:vMerge/>
            <w:tcBorders>
              <w:left w:val="nil"/>
              <w:bottom w:val="single" w:sz="8" w:space="0" w:color="auto"/>
            </w:tcBorders>
            <w:vAlign w:val="center"/>
          </w:tcPr>
          <w:p w14:paraId="79AE9D78" w14:textId="77777777" w:rsidR="008438E1" w:rsidRPr="009B4B85" w:rsidRDefault="008438E1" w:rsidP="00883923">
            <w:pPr>
              <w:ind w:leftChars="30" w:left="72"/>
              <w:jc w:val="distribute"/>
              <w:rPr>
                <w:rFonts w:ascii="標楷體" w:eastAsia="標楷體" w:hAnsi="標楷體"/>
              </w:rPr>
            </w:pPr>
          </w:p>
        </w:tc>
        <w:tc>
          <w:tcPr>
            <w:tcW w:w="1569" w:type="dxa"/>
            <w:vMerge/>
            <w:tcBorders>
              <w:bottom w:val="single" w:sz="8" w:space="0" w:color="auto"/>
            </w:tcBorders>
            <w:vAlign w:val="center"/>
          </w:tcPr>
          <w:p w14:paraId="3ADBF630" w14:textId="77777777" w:rsidR="008438E1" w:rsidRPr="009B4B85" w:rsidRDefault="008438E1" w:rsidP="00FB3C59">
            <w:pPr>
              <w:jc w:val="distribute"/>
              <w:rPr>
                <w:rFonts w:ascii="標楷體" w:eastAsia="標楷體" w:hAnsi="標楷體"/>
              </w:rPr>
            </w:pPr>
          </w:p>
        </w:tc>
        <w:tc>
          <w:tcPr>
            <w:tcW w:w="1569" w:type="dxa"/>
            <w:vMerge/>
            <w:tcBorders>
              <w:bottom w:val="single" w:sz="8" w:space="0" w:color="auto"/>
            </w:tcBorders>
            <w:vAlign w:val="center"/>
          </w:tcPr>
          <w:p w14:paraId="23805100" w14:textId="77777777" w:rsidR="008438E1" w:rsidRPr="009B4B85" w:rsidRDefault="008438E1" w:rsidP="00FB3C59">
            <w:pPr>
              <w:jc w:val="distribute"/>
              <w:rPr>
                <w:rFonts w:ascii="標楷體" w:eastAsia="標楷體" w:hAnsi="標楷體"/>
              </w:rPr>
            </w:pPr>
          </w:p>
        </w:tc>
        <w:tc>
          <w:tcPr>
            <w:tcW w:w="1569" w:type="dxa"/>
            <w:vMerge/>
            <w:tcBorders>
              <w:bottom w:val="single" w:sz="8" w:space="0" w:color="auto"/>
            </w:tcBorders>
            <w:vAlign w:val="center"/>
          </w:tcPr>
          <w:p w14:paraId="0CB0445F" w14:textId="77777777" w:rsidR="008438E1" w:rsidRPr="009B4B85" w:rsidRDefault="008438E1" w:rsidP="00FB3C59">
            <w:pPr>
              <w:jc w:val="distribute"/>
              <w:rPr>
                <w:rFonts w:ascii="標楷體" w:eastAsia="標楷體" w:hAnsi="標楷體"/>
              </w:rPr>
            </w:pPr>
          </w:p>
        </w:tc>
        <w:tc>
          <w:tcPr>
            <w:tcW w:w="1683" w:type="dxa"/>
            <w:tcBorders>
              <w:bottom w:val="single" w:sz="8" w:space="0" w:color="auto"/>
            </w:tcBorders>
            <w:vAlign w:val="center"/>
          </w:tcPr>
          <w:p w14:paraId="613B9C0B" w14:textId="77777777" w:rsidR="008438E1" w:rsidRPr="009B4B85" w:rsidRDefault="008438E1" w:rsidP="00FB3C59">
            <w:pPr>
              <w:widowControl/>
              <w:spacing w:line="240" w:lineRule="exact"/>
              <w:ind w:leftChars="10" w:left="24" w:rightChars="10" w:right="24"/>
              <w:jc w:val="distribute"/>
              <w:rPr>
                <w:rFonts w:ascii="標楷體" w:eastAsia="標楷體" w:hAnsi="標楷體"/>
              </w:rPr>
            </w:pPr>
            <w:r w:rsidRPr="009B4B85">
              <w:rPr>
                <w:rFonts w:ascii="標楷體" w:eastAsia="標楷體" w:hAnsi="標楷體" w:hint="eastAsia"/>
              </w:rPr>
              <w:t>金額</w:t>
            </w:r>
          </w:p>
        </w:tc>
        <w:tc>
          <w:tcPr>
            <w:tcW w:w="920" w:type="dxa"/>
            <w:tcBorders>
              <w:bottom w:val="single" w:sz="8" w:space="0" w:color="auto"/>
              <w:right w:val="nil"/>
            </w:tcBorders>
            <w:vAlign w:val="center"/>
          </w:tcPr>
          <w:p w14:paraId="46DE404A" w14:textId="77777777" w:rsidR="008438E1" w:rsidRPr="009B4B85" w:rsidRDefault="008438E1" w:rsidP="00FB3C59">
            <w:pPr>
              <w:widowControl/>
              <w:spacing w:line="240" w:lineRule="exact"/>
              <w:ind w:leftChars="10" w:left="24" w:rightChars="10" w:right="24"/>
              <w:jc w:val="distribute"/>
              <w:rPr>
                <w:rFonts w:ascii="標楷體" w:eastAsia="標楷體" w:hAnsi="標楷體"/>
              </w:rPr>
            </w:pPr>
            <w:r w:rsidRPr="009B4B85">
              <w:rPr>
                <w:rFonts w:ascii="標楷體" w:eastAsia="標楷體" w:hAnsi="標楷體" w:hint="eastAsia"/>
              </w:rPr>
              <w:t>％</w:t>
            </w:r>
          </w:p>
        </w:tc>
      </w:tr>
      <w:tr w:rsidR="005009A0" w:rsidRPr="005E6B1E" w14:paraId="21251C64"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tcBorders>
              <w:top w:val="single" w:sz="8" w:space="0" w:color="auto"/>
            </w:tcBorders>
            <w:shd w:val="clear" w:color="auto" w:fill="auto"/>
            <w:vAlign w:val="center"/>
          </w:tcPr>
          <w:p w14:paraId="7C62E20C" w14:textId="73062716" w:rsidR="005009A0" w:rsidRPr="009B4B85" w:rsidRDefault="005009A0" w:rsidP="005009A0">
            <w:pPr>
              <w:spacing w:line="240" w:lineRule="exact"/>
              <w:ind w:rightChars="10" w:right="24"/>
              <w:jc w:val="distribute"/>
              <w:rPr>
                <w:rFonts w:ascii="標楷體" w:eastAsia="標楷體" w:hAnsi="標楷體" w:cs="新細明體"/>
                <w:b/>
                <w:sz w:val="22"/>
                <w:szCs w:val="22"/>
              </w:rPr>
            </w:pPr>
            <w:r w:rsidRPr="009B4B85">
              <w:rPr>
                <w:rFonts w:ascii="標楷體" w:eastAsia="標楷體" w:hint="eastAsia"/>
                <w:b/>
                <w:noProof/>
                <w:kern w:val="0"/>
                <w:sz w:val="22"/>
                <w:szCs w:val="22"/>
              </w:rPr>
              <w:t>盈餘之部</w:t>
            </w:r>
          </w:p>
        </w:tc>
        <w:tc>
          <w:tcPr>
            <w:tcW w:w="1569" w:type="dxa"/>
            <w:tcBorders>
              <w:top w:val="single" w:sz="8" w:space="0" w:color="auto"/>
              <w:left w:val="nil"/>
              <w:bottom w:val="nil"/>
              <w:right w:val="single" w:sz="4" w:space="0" w:color="auto"/>
            </w:tcBorders>
            <w:vAlign w:val="center"/>
          </w:tcPr>
          <w:p w14:paraId="7886CE22" w14:textId="2330C2F4" w:rsidR="005009A0" w:rsidRPr="009B4B85" w:rsidRDefault="005009A0" w:rsidP="005009A0">
            <w:pPr>
              <w:autoSpaceDE w:val="0"/>
              <w:autoSpaceDN w:val="0"/>
              <w:adjustRightInd w:val="0"/>
              <w:spacing w:line="240" w:lineRule="exact"/>
              <w:ind w:left="57"/>
              <w:jc w:val="right"/>
              <w:rPr>
                <w:rFonts w:ascii="新細明體" w:hAnsi="新細明體"/>
                <w:b/>
                <w:noProof/>
                <w:kern w:val="0"/>
                <w:sz w:val="18"/>
                <w:szCs w:val="18"/>
              </w:rPr>
            </w:pPr>
            <w:r w:rsidRPr="009B4B85">
              <w:rPr>
                <w:rFonts w:ascii="新細明體" w:hAnsi="新細明體" w:hint="eastAsia"/>
                <w:b/>
                <w:noProof/>
                <w:kern w:val="0"/>
                <w:sz w:val="18"/>
                <w:szCs w:val="18"/>
              </w:rPr>
              <w:t>13,581,390,000</w:t>
            </w:r>
          </w:p>
        </w:tc>
        <w:tc>
          <w:tcPr>
            <w:tcW w:w="1569" w:type="dxa"/>
            <w:tcBorders>
              <w:top w:val="single" w:sz="8" w:space="0" w:color="auto"/>
              <w:left w:val="single" w:sz="4" w:space="0" w:color="auto"/>
              <w:bottom w:val="nil"/>
              <w:right w:val="single" w:sz="4" w:space="0" w:color="auto"/>
            </w:tcBorders>
            <w:vAlign w:val="center"/>
          </w:tcPr>
          <w:p w14:paraId="669EDE38" w14:textId="2C2C6414"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20,102,801,002</w:t>
            </w:r>
          </w:p>
        </w:tc>
        <w:tc>
          <w:tcPr>
            <w:tcW w:w="1569" w:type="dxa"/>
            <w:tcBorders>
              <w:top w:val="single" w:sz="8" w:space="0" w:color="auto"/>
              <w:left w:val="single" w:sz="4" w:space="0" w:color="auto"/>
              <w:bottom w:val="nil"/>
              <w:right w:val="single" w:sz="4" w:space="0" w:color="auto"/>
            </w:tcBorders>
            <w:vAlign w:val="center"/>
          </w:tcPr>
          <w:p w14:paraId="77BFEB86" w14:textId="58922F2E"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20,151,555,061</w:t>
            </w:r>
          </w:p>
        </w:tc>
        <w:tc>
          <w:tcPr>
            <w:tcW w:w="1683" w:type="dxa"/>
            <w:tcBorders>
              <w:top w:val="single" w:sz="8" w:space="0" w:color="auto"/>
              <w:left w:val="single" w:sz="4" w:space="0" w:color="auto"/>
              <w:bottom w:val="nil"/>
              <w:right w:val="single" w:sz="4" w:space="0" w:color="auto"/>
            </w:tcBorders>
            <w:vAlign w:val="center"/>
          </w:tcPr>
          <w:p w14:paraId="18BB6413" w14:textId="6AE45E66" w:rsidR="005009A0" w:rsidRPr="009B4B85" w:rsidRDefault="005009A0" w:rsidP="005009A0">
            <w:pPr>
              <w:autoSpaceDE w:val="0"/>
              <w:autoSpaceDN w:val="0"/>
              <w:adjustRightInd w:val="0"/>
              <w:spacing w:line="240" w:lineRule="exact"/>
              <w:jc w:val="right"/>
              <w:rPr>
                <w:rFonts w:ascii="新細明體" w:hAnsi="新細明體"/>
                <w:b/>
                <w:kern w:val="0"/>
                <w:sz w:val="18"/>
                <w:szCs w:val="18"/>
              </w:rPr>
            </w:pPr>
            <w:r w:rsidRPr="009B4B85">
              <w:rPr>
                <w:rFonts w:ascii="新細明體" w:hAnsi="新細明體" w:hint="eastAsia"/>
                <w:b/>
                <w:noProof/>
                <w:kern w:val="0"/>
                <w:sz w:val="18"/>
                <w:szCs w:val="18"/>
              </w:rPr>
              <w:t>6,570,165,061</w:t>
            </w:r>
          </w:p>
        </w:tc>
        <w:tc>
          <w:tcPr>
            <w:tcW w:w="920" w:type="dxa"/>
            <w:tcBorders>
              <w:top w:val="single" w:sz="8" w:space="0" w:color="auto"/>
              <w:left w:val="single" w:sz="4" w:space="0" w:color="auto"/>
              <w:bottom w:val="nil"/>
              <w:right w:val="nil"/>
            </w:tcBorders>
            <w:vAlign w:val="center"/>
          </w:tcPr>
          <w:p w14:paraId="67FAF20F" w14:textId="4B1E7FD1" w:rsidR="005009A0" w:rsidRPr="009B4B85" w:rsidRDefault="005009A0" w:rsidP="005009A0">
            <w:pPr>
              <w:autoSpaceDE w:val="0"/>
              <w:autoSpaceDN w:val="0"/>
              <w:adjustRightInd w:val="0"/>
              <w:spacing w:line="240" w:lineRule="exact"/>
              <w:ind w:left="57"/>
              <w:jc w:val="right"/>
              <w:rPr>
                <w:rFonts w:ascii="新細明體" w:hAnsi="新細明體"/>
                <w:b/>
                <w:noProof/>
                <w:kern w:val="0"/>
                <w:sz w:val="18"/>
                <w:szCs w:val="18"/>
              </w:rPr>
            </w:pPr>
            <w:r w:rsidRPr="009B4B85">
              <w:rPr>
                <w:rFonts w:ascii="新細明體" w:hAnsi="新細明體" w:hint="eastAsia"/>
                <w:b/>
                <w:noProof/>
                <w:kern w:val="0"/>
                <w:sz w:val="18"/>
                <w:szCs w:val="18"/>
              </w:rPr>
              <w:t>48.38</w:t>
            </w:r>
          </w:p>
        </w:tc>
      </w:tr>
      <w:tr w:rsidR="005009A0" w:rsidRPr="005E6B1E" w14:paraId="368091B7"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27BEF43B" w14:textId="2DDDA9C2" w:rsidR="005009A0" w:rsidRPr="009B4B85" w:rsidRDefault="005009A0" w:rsidP="005009A0">
            <w:pPr>
              <w:spacing w:line="240" w:lineRule="exact"/>
              <w:ind w:rightChars="10" w:right="24" w:firstLineChars="100" w:firstLine="220"/>
              <w:jc w:val="distribute"/>
              <w:rPr>
                <w:rFonts w:ascii="標楷體" w:eastAsia="標楷體" w:hAnsi="標楷體" w:cs="新細明體"/>
                <w:sz w:val="22"/>
                <w:szCs w:val="22"/>
              </w:rPr>
            </w:pPr>
            <w:r w:rsidRPr="009B4B85">
              <w:rPr>
                <w:rFonts w:ascii="標楷體" w:eastAsia="標楷體" w:hint="eastAsia"/>
                <w:noProof/>
                <w:kern w:val="0"/>
                <w:sz w:val="22"/>
                <w:szCs w:val="22"/>
              </w:rPr>
              <w:t>本期淨利</w:t>
            </w:r>
          </w:p>
        </w:tc>
        <w:tc>
          <w:tcPr>
            <w:tcW w:w="1569" w:type="dxa"/>
            <w:tcBorders>
              <w:top w:val="nil"/>
              <w:left w:val="nil"/>
              <w:bottom w:val="nil"/>
              <w:right w:val="single" w:sz="4" w:space="0" w:color="auto"/>
            </w:tcBorders>
            <w:vAlign w:val="center"/>
          </w:tcPr>
          <w:p w14:paraId="63AC5558" w14:textId="47E7EB67" w:rsidR="005009A0" w:rsidRPr="009B4B85" w:rsidRDefault="005009A0" w:rsidP="005009A0">
            <w:pPr>
              <w:autoSpaceDE w:val="0"/>
              <w:autoSpaceDN w:val="0"/>
              <w:adjustRightInd w:val="0"/>
              <w:spacing w:line="240" w:lineRule="exact"/>
              <w:ind w:left="57"/>
              <w:jc w:val="right"/>
              <w:rPr>
                <w:rFonts w:ascii="新細明體" w:hAnsi="新細明體"/>
                <w:noProof/>
                <w:kern w:val="0"/>
                <w:sz w:val="18"/>
                <w:szCs w:val="18"/>
              </w:rPr>
            </w:pPr>
            <w:r w:rsidRPr="009B4B85">
              <w:rPr>
                <w:rFonts w:ascii="新細明體" w:hAnsi="新細明體" w:hint="eastAsia"/>
                <w:noProof/>
                <w:kern w:val="0"/>
                <w:sz w:val="18"/>
                <w:szCs w:val="18"/>
              </w:rPr>
              <w:t>9,731,389,000</w:t>
            </w:r>
          </w:p>
        </w:tc>
        <w:tc>
          <w:tcPr>
            <w:tcW w:w="1569" w:type="dxa"/>
            <w:tcBorders>
              <w:top w:val="nil"/>
              <w:left w:val="single" w:sz="4" w:space="0" w:color="auto"/>
              <w:bottom w:val="nil"/>
              <w:right w:val="single" w:sz="4" w:space="0" w:color="auto"/>
            </w:tcBorders>
            <w:vAlign w:val="center"/>
          </w:tcPr>
          <w:p w14:paraId="65530FF8" w14:textId="2859CE34"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14,641,847,522</w:t>
            </w:r>
          </w:p>
        </w:tc>
        <w:tc>
          <w:tcPr>
            <w:tcW w:w="1569" w:type="dxa"/>
            <w:tcBorders>
              <w:top w:val="nil"/>
              <w:left w:val="single" w:sz="4" w:space="0" w:color="auto"/>
              <w:bottom w:val="nil"/>
              <w:right w:val="single" w:sz="4" w:space="0" w:color="auto"/>
            </w:tcBorders>
            <w:vAlign w:val="center"/>
          </w:tcPr>
          <w:p w14:paraId="3E9898BA" w14:textId="2E17FAF0"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14,690,601,581</w:t>
            </w:r>
          </w:p>
        </w:tc>
        <w:tc>
          <w:tcPr>
            <w:tcW w:w="1683" w:type="dxa"/>
            <w:tcBorders>
              <w:top w:val="nil"/>
              <w:left w:val="single" w:sz="4" w:space="0" w:color="auto"/>
              <w:bottom w:val="nil"/>
              <w:right w:val="single" w:sz="4" w:space="0" w:color="auto"/>
            </w:tcBorders>
            <w:vAlign w:val="center"/>
          </w:tcPr>
          <w:p w14:paraId="7F27E62B" w14:textId="21A8BE15"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4,959,212,581</w:t>
            </w:r>
          </w:p>
        </w:tc>
        <w:tc>
          <w:tcPr>
            <w:tcW w:w="920" w:type="dxa"/>
            <w:tcBorders>
              <w:top w:val="nil"/>
              <w:left w:val="single" w:sz="4" w:space="0" w:color="auto"/>
              <w:bottom w:val="nil"/>
              <w:right w:val="nil"/>
            </w:tcBorders>
            <w:vAlign w:val="center"/>
          </w:tcPr>
          <w:p w14:paraId="38B5EE37" w14:textId="1329E2AA"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50.96</w:t>
            </w:r>
          </w:p>
        </w:tc>
      </w:tr>
      <w:tr w:rsidR="005009A0" w:rsidRPr="005E6B1E" w14:paraId="4F0F9501"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7D62FC3C" w14:textId="0E023759" w:rsidR="005009A0" w:rsidRPr="009B4B85" w:rsidRDefault="005009A0" w:rsidP="005009A0">
            <w:pPr>
              <w:spacing w:line="240" w:lineRule="exact"/>
              <w:ind w:rightChars="10" w:right="24" w:firstLineChars="100" w:firstLine="220"/>
              <w:jc w:val="distribute"/>
              <w:rPr>
                <w:rFonts w:ascii="標楷體" w:eastAsia="標楷體" w:hAnsi="標楷體" w:cs="新細明體"/>
                <w:sz w:val="22"/>
                <w:szCs w:val="22"/>
              </w:rPr>
            </w:pPr>
            <w:r w:rsidRPr="009B4B85">
              <w:rPr>
                <w:rFonts w:ascii="標楷體" w:eastAsia="標楷體" w:hint="eastAsia"/>
                <w:noProof/>
                <w:kern w:val="0"/>
                <w:sz w:val="22"/>
                <w:szCs w:val="22"/>
              </w:rPr>
              <w:t>累積盈餘</w:t>
            </w:r>
          </w:p>
        </w:tc>
        <w:tc>
          <w:tcPr>
            <w:tcW w:w="1569" w:type="dxa"/>
            <w:tcBorders>
              <w:top w:val="nil"/>
              <w:left w:val="nil"/>
              <w:bottom w:val="nil"/>
              <w:right w:val="single" w:sz="4" w:space="0" w:color="auto"/>
            </w:tcBorders>
            <w:vAlign w:val="center"/>
          </w:tcPr>
          <w:p w14:paraId="59737312" w14:textId="3C0D700D" w:rsidR="005009A0" w:rsidRPr="009B4B85" w:rsidRDefault="005009A0" w:rsidP="005009A0">
            <w:pPr>
              <w:autoSpaceDE w:val="0"/>
              <w:autoSpaceDN w:val="0"/>
              <w:adjustRightInd w:val="0"/>
              <w:spacing w:line="240" w:lineRule="exact"/>
              <w:ind w:left="57"/>
              <w:jc w:val="right"/>
              <w:rPr>
                <w:rFonts w:ascii="新細明體" w:hAnsi="新細明體"/>
                <w:noProof/>
                <w:kern w:val="0"/>
                <w:sz w:val="18"/>
                <w:szCs w:val="18"/>
              </w:rPr>
            </w:pPr>
            <w:r w:rsidRPr="009B4B85">
              <w:rPr>
                <w:rFonts w:ascii="新細明體" w:hAnsi="新細明體" w:hint="eastAsia"/>
                <w:noProof/>
                <w:kern w:val="0"/>
                <w:sz w:val="18"/>
                <w:szCs w:val="18"/>
              </w:rPr>
              <w:t>3,820,691,000</w:t>
            </w:r>
          </w:p>
        </w:tc>
        <w:tc>
          <w:tcPr>
            <w:tcW w:w="1569" w:type="dxa"/>
            <w:tcBorders>
              <w:top w:val="nil"/>
              <w:left w:val="single" w:sz="4" w:space="0" w:color="auto"/>
              <w:bottom w:val="nil"/>
              <w:right w:val="single" w:sz="4" w:space="0" w:color="auto"/>
            </w:tcBorders>
            <w:vAlign w:val="center"/>
          </w:tcPr>
          <w:p w14:paraId="3D125B52" w14:textId="429D4248"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5,455,184,073</w:t>
            </w:r>
          </w:p>
        </w:tc>
        <w:tc>
          <w:tcPr>
            <w:tcW w:w="1569" w:type="dxa"/>
            <w:tcBorders>
              <w:top w:val="nil"/>
              <w:left w:val="single" w:sz="4" w:space="0" w:color="auto"/>
              <w:bottom w:val="nil"/>
              <w:right w:val="single" w:sz="4" w:space="0" w:color="auto"/>
            </w:tcBorders>
            <w:vAlign w:val="center"/>
          </w:tcPr>
          <w:p w14:paraId="04463435" w14:textId="1770B0DE"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5,455,184,073</w:t>
            </w:r>
          </w:p>
        </w:tc>
        <w:tc>
          <w:tcPr>
            <w:tcW w:w="1683" w:type="dxa"/>
            <w:tcBorders>
              <w:top w:val="nil"/>
              <w:left w:val="single" w:sz="4" w:space="0" w:color="auto"/>
              <w:bottom w:val="nil"/>
              <w:right w:val="single" w:sz="4" w:space="0" w:color="auto"/>
            </w:tcBorders>
            <w:vAlign w:val="center"/>
          </w:tcPr>
          <w:p w14:paraId="144D7973" w14:textId="3824181B"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1,634,493,073</w:t>
            </w:r>
          </w:p>
        </w:tc>
        <w:tc>
          <w:tcPr>
            <w:tcW w:w="920" w:type="dxa"/>
            <w:tcBorders>
              <w:top w:val="nil"/>
              <w:left w:val="single" w:sz="4" w:space="0" w:color="auto"/>
              <w:bottom w:val="nil"/>
              <w:right w:val="nil"/>
            </w:tcBorders>
            <w:vAlign w:val="center"/>
          </w:tcPr>
          <w:p w14:paraId="7B38D9FC" w14:textId="1483B8E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42.78</w:t>
            </w:r>
          </w:p>
        </w:tc>
      </w:tr>
      <w:tr w:rsidR="005009A0" w:rsidRPr="005E6B1E" w14:paraId="185FEF28"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23D415F7" w14:textId="7B43EC41" w:rsidR="005009A0" w:rsidRPr="009B4B85" w:rsidRDefault="005009A0" w:rsidP="005009A0">
            <w:pPr>
              <w:spacing w:line="240" w:lineRule="exact"/>
              <w:ind w:rightChars="10" w:right="24" w:firstLineChars="100" w:firstLine="220"/>
              <w:jc w:val="distribute"/>
              <w:rPr>
                <w:rFonts w:ascii="標楷體" w:eastAsia="標楷體" w:hAnsi="標楷體" w:cs="新細明體"/>
                <w:sz w:val="22"/>
                <w:szCs w:val="22"/>
              </w:rPr>
            </w:pPr>
            <w:r w:rsidRPr="009B4B85">
              <w:rPr>
                <w:rFonts w:ascii="標楷體" w:eastAsia="標楷體" w:hint="eastAsia"/>
                <w:noProof/>
                <w:kern w:val="0"/>
                <w:sz w:val="22"/>
                <w:szCs w:val="22"/>
              </w:rPr>
              <w:t>公積轉列數</w:t>
            </w:r>
          </w:p>
        </w:tc>
        <w:tc>
          <w:tcPr>
            <w:tcW w:w="1569" w:type="dxa"/>
            <w:tcBorders>
              <w:top w:val="nil"/>
              <w:left w:val="nil"/>
              <w:bottom w:val="nil"/>
              <w:right w:val="single" w:sz="4" w:space="0" w:color="auto"/>
            </w:tcBorders>
            <w:vAlign w:val="center"/>
          </w:tcPr>
          <w:p w14:paraId="1A5B6CF7" w14:textId="30A20316" w:rsidR="005009A0" w:rsidRPr="009B4B85" w:rsidRDefault="005009A0" w:rsidP="005009A0">
            <w:pPr>
              <w:autoSpaceDE w:val="0"/>
              <w:autoSpaceDN w:val="0"/>
              <w:adjustRightInd w:val="0"/>
              <w:spacing w:line="240" w:lineRule="exact"/>
              <w:ind w:left="57"/>
              <w:jc w:val="right"/>
              <w:rPr>
                <w:rFonts w:ascii="新細明體" w:hAnsi="新細明體"/>
                <w:noProof/>
                <w:kern w:val="0"/>
                <w:sz w:val="18"/>
                <w:szCs w:val="18"/>
              </w:rPr>
            </w:pPr>
            <w:r w:rsidRPr="009B4B85">
              <w:rPr>
                <w:rFonts w:ascii="新細明體" w:hAnsi="新細明體" w:hint="eastAsia"/>
                <w:noProof/>
                <w:kern w:val="0"/>
                <w:sz w:val="18"/>
                <w:szCs w:val="18"/>
              </w:rPr>
              <w:t>29,310,000</w:t>
            </w:r>
          </w:p>
        </w:tc>
        <w:tc>
          <w:tcPr>
            <w:tcW w:w="1569" w:type="dxa"/>
            <w:tcBorders>
              <w:top w:val="nil"/>
              <w:left w:val="single" w:sz="4" w:space="0" w:color="auto"/>
              <w:bottom w:val="nil"/>
              <w:right w:val="single" w:sz="4" w:space="0" w:color="auto"/>
            </w:tcBorders>
            <w:vAlign w:val="center"/>
          </w:tcPr>
          <w:p w14:paraId="406FF71A" w14:textId="5EE4FE30"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5,769,407</w:t>
            </w:r>
          </w:p>
        </w:tc>
        <w:tc>
          <w:tcPr>
            <w:tcW w:w="1569" w:type="dxa"/>
            <w:tcBorders>
              <w:top w:val="nil"/>
              <w:left w:val="single" w:sz="4" w:space="0" w:color="auto"/>
              <w:bottom w:val="nil"/>
              <w:right w:val="single" w:sz="4" w:space="0" w:color="auto"/>
            </w:tcBorders>
            <w:vAlign w:val="center"/>
          </w:tcPr>
          <w:p w14:paraId="22678334" w14:textId="7E1F24CA"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5,769,407</w:t>
            </w:r>
          </w:p>
        </w:tc>
        <w:tc>
          <w:tcPr>
            <w:tcW w:w="1683" w:type="dxa"/>
            <w:tcBorders>
              <w:top w:val="nil"/>
              <w:left w:val="single" w:sz="4" w:space="0" w:color="auto"/>
              <w:bottom w:val="nil"/>
              <w:right w:val="single" w:sz="4" w:space="0" w:color="auto"/>
            </w:tcBorders>
            <w:vAlign w:val="center"/>
          </w:tcPr>
          <w:p w14:paraId="782124CC" w14:textId="45ADA669"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- 23,540,593</w:t>
            </w:r>
          </w:p>
        </w:tc>
        <w:tc>
          <w:tcPr>
            <w:tcW w:w="920" w:type="dxa"/>
            <w:tcBorders>
              <w:top w:val="nil"/>
              <w:left w:val="single" w:sz="4" w:space="0" w:color="auto"/>
              <w:bottom w:val="nil"/>
              <w:right w:val="nil"/>
            </w:tcBorders>
            <w:vAlign w:val="center"/>
          </w:tcPr>
          <w:p w14:paraId="2A8DAE2E" w14:textId="78470D4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- 80.32</w:t>
            </w:r>
          </w:p>
        </w:tc>
      </w:tr>
      <w:tr w:rsidR="005009A0" w:rsidRPr="005E6B1E" w14:paraId="2D774206"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69FB8094" w14:textId="54B9C142" w:rsidR="005009A0" w:rsidRPr="009B4B85" w:rsidRDefault="005009A0" w:rsidP="005009A0">
            <w:pPr>
              <w:spacing w:line="240" w:lineRule="exact"/>
              <w:ind w:rightChars="10" w:right="24"/>
              <w:jc w:val="distribute"/>
              <w:rPr>
                <w:rFonts w:ascii="標楷體" w:eastAsia="標楷體" w:hAnsi="標楷體" w:cs="新細明體"/>
                <w:b/>
                <w:sz w:val="22"/>
                <w:szCs w:val="22"/>
              </w:rPr>
            </w:pPr>
            <w:r w:rsidRPr="009B4B85">
              <w:rPr>
                <w:rFonts w:ascii="標楷體" w:eastAsia="標楷體" w:hint="eastAsia"/>
                <w:b/>
                <w:noProof/>
                <w:kern w:val="0"/>
                <w:sz w:val="22"/>
                <w:szCs w:val="22"/>
              </w:rPr>
              <w:t>分配之部</w:t>
            </w:r>
          </w:p>
        </w:tc>
        <w:tc>
          <w:tcPr>
            <w:tcW w:w="1569" w:type="dxa"/>
            <w:tcBorders>
              <w:top w:val="nil"/>
              <w:left w:val="nil"/>
              <w:bottom w:val="nil"/>
              <w:right w:val="single" w:sz="4" w:space="0" w:color="auto"/>
            </w:tcBorders>
            <w:vAlign w:val="center"/>
          </w:tcPr>
          <w:p w14:paraId="70808A73" w14:textId="366A6FFC" w:rsidR="005009A0" w:rsidRPr="009B4B85" w:rsidRDefault="005009A0" w:rsidP="005009A0">
            <w:pPr>
              <w:autoSpaceDE w:val="0"/>
              <w:autoSpaceDN w:val="0"/>
              <w:adjustRightInd w:val="0"/>
              <w:spacing w:line="240" w:lineRule="exact"/>
              <w:ind w:left="57"/>
              <w:jc w:val="right"/>
              <w:rPr>
                <w:rFonts w:ascii="新細明體" w:hAnsi="新細明體"/>
                <w:b/>
                <w:noProof/>
                <w:kern w:val="0"/>
                <w:sz w:val="18"/>
                <w:szCs w:val="18"/>
              </w:rPr>
            </w:pPr>
            <w:r w:rsidRPr="009B4B85">
              <w:rPr>
                <w:rFonts w:ascii="新細明體" w:hAnsi="新細明體" w:hint="eastAsia"/>
                <w:b/>
                <w:noProof/>
                <w:kern w:val="0"/>
                <w:sz w:val="18"/>
                <w:szCs w:val="18"/>
              </w:rPr>
              <w:t>13,581,390,000</w:t>
            </w:r>
          </w:p>
        </w:tc>
        <w:tc>
          <w:tcPr>
            <w:tcW w:w="1569" w:type="dxa"/>
            <w:tcBorders>
              <w:top w:val="nil"/>
              <w:left w:val="single" w:sz="4" w:space="0" w:color="auto"/>
              <w:bottom w:val="nil"/>
              <w:right w:val="single" w:sz="4" w:space="0" w:color="auto"/>
            </w:tcBorders>
            <w:vAlign w:val="center"/>
          </w:tcPr>
          <w:p w14:paraId="0E4C5212" w14:textId="1C8D8BF1"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20,102,801,002</w:t>
            </w:r>
          </w:p>
        </w:tc>
        <w:tc>
          <w:tcPr>
            <w:tcW w:w="1569" w:type="dxa"/>
            <w:tcBorders>
              <w:top w:val="nil"/>
              <w:left w:val="single" w:sz="4" w:space="0" w:color="auto"/>
              <w:bottom w:val="nil"/>
              <w:right w:val="single" w:sz="4" w:space="0" w:color="auto"/>
            </w:tcBorders>
            <w:vAlign w:val="center"/>
          </w:tcPr>
          <w:p w14:paraId="20F52C6C" w14:textId="5F7915B3"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20,151,555,061</w:t>
            </w:r>
          </w:p>
        </w:tc>
        <w:tc>
          <w:tcPr>
            <w:tcW w:w="1683" w:type="dxa"/>
            <w:tcBorders>
              <w:top w:val="nil"/>
              <w:left w:val="single" w:sz="4" w:space="0" w:color="auto"/>
              <w:bottom w:val="nil"/>
              <w:right w:val="single" w:sz="4" w:space="0" w:color="auto"/>
            </w:tcBorders>
            <w:vAlign w:val="center"/>
          </w:tcPr>
          <w:p w14:paraId="78B5E154" w14:textId="61F70C37" w:rsidR="005009A0" w:rsidRPr="009B4B85" w:rsidRDefault="005009A0" w:rsidP="005009A0">
            <w:pPr>
              <w:autoSpaceDE w:val="0"/>
              <w:autoSpaceDN w:val="0"/>
              <w:adjustRightInd w:val="0"/>
              <w:spacing w:line="240" w:lineRule="exact"/>
              <w:jc w:val="right"/>
              <w:rPr>
                <w:rFonts w:ascii="新細明體" w:hAnsi="新細明體"/>
                <w:b/>
                <w:kern w:val="0"/>
                <w:sz w:val="18"/>
                <w:szCs w:val="18"/>
              </w:rPr>
            </w:pPr>
            <w:r w:rsidRPr="009B4B85">
              <w:rPr>
                <w:rFonts w:ascii="新細明體" w:hAnsi="新細明體" w:hint="eastAsia"/>
                <w:b/>
                <w:noProof/>
                <w:kern w:val="0"/>
                <w:sz w:val="18"/>
                <w:szCs w:val="18"/>
              </w:rPr>
              <w:t>6,570,165,061</w:t>
            </w:r>
          </w:p>
        </w:tc>
        <w:tc>
          <w:tcPr>
            <w:tcW w:w="920" w:type="dxa"/>
            <w:tcBorders>
              <w:top w:val="nil"/>
              <w:left w:val="single" w:sz="4" w:space="0" w:color="auto"/>
              <w:bottom w:val="nil"/>
              <w:right w:val="nil"/>
            </w:tcBorders>
            <w:vAlign w:val="center"/>
          </w:tcPr>
          <w:p w14:paraId="74925942" w14:textId="586FB5CD"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48.38</w:t>
            </w:r>
          </w:p>
        </w:tc>
      </w:tr>
      <w:tr w:rsidR="005009A0" w:rsidRPr="005E6B1E" w14:paraId="6BF7D589"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532C9C32" w14:textId="6778A42C" w:rsidR="005009A0" w:rsidRPr="009B4B85" w:rsidRDefault="005009A0" w:rsidP="005009A0">
            <w:pPr>
              <w:spacing w:line="240" w:lineRule="exact"/>
              <w:ind w:rightChars="10" w:right="24" w:firstLineChars="100" w:firstLine="220"/>
              <w:jc w:val="distribute"/>
              <w:rPr>
                <w:rFonts w:ascii="標楷體" w:eastAsia="標楷體" w:cs="新細明體"/>
                <w:kern w:val="0"/>
                <w:sz w:val="22"/>
                <w:szCs w:val="22"/>
              </w:rPr>
            </w:pPr>
            <w:r w:rsidRPr="009B4B85">
              <w:rPr>
                <w:rFonts w:ascii="標楷體" w:eastAsia="標楷體" w:hint="eastAsia"/>
                <w:noProof/>
                <w:kern w:val="0"/>
                <w:sz w:val="22"/>
                <w:szCs w:val="22"/>
              </w:rPr>
              <w:t>中央政府所得者</w:t>
            </w:r>
          </w:p>
        </w:tc>
        <w:tc>
          <w:tcPr>
            <w:tcW w:w="1569" w:type="dxa"/>
            <w:tcBorders>
              <w:top w:val="nil"/>
              <w:left w:val="nil"/>
              <w:bottom w:val="nil"/>
              <w:right w:val="single" w:sz="4" w:space="0" w:color="auto"/>
            </w:tcBorders>
            <w:vAlign w:val="center"/>
          </w:tcPr>
          <w:p w14:paraId="717116F5" w14:textId="67675948"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569" w:type="dxa"/>
            <w:tcBorders>
              <w:top w:val="nil"/>
              <w:left w:val="single" w:sz="4" w:space="0" w:color="auto"/>
              <w:bottom w:val="nil"/>
              <w:right w:val="single" w:sz="4" w:space="0" w:color="auto"/>
            </w:tcBorders>
            <w:vAlign w:val="center"/>
          </w:tcPr>
          <w:p w14:paraId="1A8AAB51" w14:textId="5AE048C5"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569" w:type="dxa"/>
            <w:tcBorders>
              <w:top w:val="nil"/>
              <w:left w:val="single" w:sz="4" w:space="0" w:color="auto"/>
              <w:bottom w:val="nil"/>
              <w:right w:val="single" w:sz="4" w:space="0" w:color="auto"/>
            </w:tcBorders>
            <w:vAlign w:val="center"/>
          </w:tcPr>
          <w:p w14:paraId="54DB1512" w14:textId="6D5F6C7C"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683" w:type="dxa"/>
            <w:tcBorders>
              <w:top w:val="nil"/>
              <w:left w:val="single" w:sz="4" w:space="0" w:color="auto"/>
              <w:bottom w:val="nil"/>
              <w:right w:val="single" w:sz="4" w:space="0" w:color="auto"/>
            </w:tcBorders>
            <w:vAlign w:val="center"/>
          </w:tcPr>
          <w:p w14:paraId="73C43ACA" w14:textId="0A8C4A7D"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w:t>
            </w:r>
          </w:p>
        </w:tc>
        <w:tc>
          <w:tcPr>
            <w:tcW w:w="920" w:type="dxa"/>
            <w:tcBorders>
              <w:top w:val="nil"/>
              <w:left w:val="single" w:sz="4" w:space="0" w:color="auto"/>
              <w:bottom w:val="nil"/>
              <w:right w:val="nil"/>
            </w:tcBorders>
            <w:vAlign w:val="center"/>
          </w:tcPr>
          <w:p w14:paraId="4A103CC3" w14:textId="311A8D1D"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w:t>
            </w:r>
          </w:p>
        </w:tc>
      </w:tr>
      <w:tr w:rsidR="005009A0" w:rsidRPr="005E6B1E" w14:paraId="2284BB10"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1DC7DAAA" w14:textId="3B5CEE1E"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kern w:val="0"/>
                <w:sz w:val="22"/>
                <w:szCs w:val="22"/>
              </w:rPr>
            </w:pPr>
            <w:r w:rsidRPr="009B4B85">
              <w:rPr>
                <w:rFonts w:ascii="標楷體" w:eastAsia="標楷體" w:hint="eastAsia"/>
                <w:noProof/>
                <w:kern w:val="0"/>
                <w:sz w:val="22"/>
                <w:szCs w:val="22"/>
              </w:rPr>
              <w:t>股（官）息紅利</w:t>
            </w:r>
          </w:p>
        </w:tc>
        <w:tc>
          <w:tcPr>
            <w:tcW w:w="1569" w:type="dxa"/>
            <w:tcBorders>
              <w:top w:val="nil"/>
              <w:left w:val="nil"/>
              <w:bottom w:val="nil"/>
              <w:right w:val="single" w:sz="4" w:space="0" w:color="auto"/>
            </w:tcBorders>
            <w:vAlign w:val="center"/>
          </w:tcPr>
          <w:p w14:paraId="171C62D5" w14:textId="567C0D48"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569" w:type="dxa"/>
            <w:tcBorders>
              <w:top w:val="nil"/>
              <w:left w:val="single" w:sz="4" w:space="0" w:color="auto"/>
              <w:bottom w:val="nil"/>
              <w:right w:val="single" w:sz="4" w:space="0" w:color="auto"/>
            </w:tcBorders>
            <w:vAlign w:val="center"/>
          </w:tcPr>
          <w:p w14:paraId="37084C43" w14:textId="2713FC20"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569" w:type="dxa"/>
            <w:tcBorders>
              <w:top w:val="nil"/>
              <w:left w:val="single" w:sz="4" w:space="0" w:color="auto"/>
              <w:bottom w:val="nil"/>
              <w:right w:val="single" w:sz="4" w:space="0" w:color="auto"/>
            </w:tcBorders>
            <w:vAlign w:val="center"/>
          </w:tcPr>
          <w:p w14:paraId="546279BC" w14:textId="0232BA5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1,050,000,000</w:t>
            </w:r>
          </w:p>
        </w:tc>
        <w:tc>
          <w:tcPr>
            <w:tcW w:w="1683" w:type="dxa"/>
            <w:tcBorders>
              <w:top w:val="nil"/>
              <w:left w:val="single" w:sz="4" w:space="0" w:color="auto"/>
              <w:bottom w:val="nil"/>
              <w:right w:val="single" w:sz="4" w:space="0" w:color="auto"/>
            </w:tcBorders>
            <w:vAlign w:val="center"/>
          </w:tcPr>
          <w:p w14:paraId="60E50181" w14:textId="68AC80C9"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w:t>
            </w:r>
          </w:p>
        </w:tc>
        <w:tc>
          <w:tcPr>
            <w:tcW w:w="920" w:type="dxa"/>
            <w:tcBorders>
              <w:top w:val="nil"/>
              <w:left w:val="single" w:sz="4" w:space="0" w:color="auto"/>
              <w:bottom w:val="nil"/>
              <w:right w:val="nil"/>
            </w:tcBorders>
            <w:vAlign w:val="center"/>
          </w:tcPr>
          <w:p w14:paraId="4C779465" w14:textId="69476B04"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w:t>
            </w:r>
          </w:p>
        </w:tc>
      </w:tr>
      <w:tr w:rsidR="005009A0" w:rsidRPr="005E6B1E" w14:paraId="4AC5A12D"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59091C85" w14:textId="5A5114E0" w:rsidR="005009A0" w:rsidRPr="009B4B85" w:rsidRDefault="005009A0" w:rsidP="005009A0">
            <w:pPr>
              <w:spacing w:line="240" w:lineRule="exact"/>
              <w:ind w:rightChars="10" w:right="24" w:firstLineChars="100" w:firstLine="220"/>
              <w:jc w:val="distribute"/>
              <w:rPr>
                <w:rFonts w:ascii="標楷體" w:eastAsia="標楷體" w:hAnsi="標楷體" w:cs="新細明體"/>
                <w:sz w:val="22"/>
                <w:szCs w:val="22"/>
              </w:rPr>
            </w:pPr>
            <w:r w:rsidRPr="009B4B85">
              <w:rPr>
                <w:rFonts w:ascii="標楷體" w:eastAsia="標楷體" w:hint="eastAsia"/>
                <w:noProof/>
                <w:kern w:val="0"/>
                <w:sz w:val="22"/>
                <w:szCs w:val="22"/>
              </w:rPr>
              <w:t>留存事業機關者</w:t>
            </w:r>
          </w:p>
        </w:tc>
        <w:tc>
          <w:tcPr>
            <w:tcW w:w="1569" w:type="dxa"/>
            <w:tcBorders>
              <w:top w:val="nil"/>
              <w:left w:val="nil"/>
              <w:bottom w:val="nil"/>
              <w:right w:val="single" w:sz="4" w:space="0" w:color="auto"/>
            </w:tcBorders>
            <w:vAlign w:val="center"/>
          </w:tcPr>
          <w:p w14:paraId="4D97EDA3" w14:textId="29E4AD77"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12,531,390,000</w:t>
            </w:r>
          </w:p>
        </w:tc>
        <w:tc>
          <w:tcPr>
            <w:tcW w:w="1569" w:type="dxa"/>
            <w:tcBorders>
              <w:top w:val="nil"/>
              <w:left w:val="single" w:sz="4" w:space="0" w:color="auto"/>
              <w:bottom w:val="nil"/>
              <w:right w:val="single" w:sz="4" w:space="0" w:color="auto"/>
            </w:tcBorders>
            <w:vAlign w:val="center"/>
          </w:tcPr>
          <w:p w14:paraId="58845F74" w14:textId="4DDE72E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19,052,801,002</w:t>
            </w:r>
          </w:p>
        </w:tc>
        <w:tc>
          <w:tcPr>
            <w:tcW w:w="1569" w:type="dxa"/>
            <w:tcBorders>
              <w:top w:val="nil"/>
              <w:left w:val="single" w:sz="4" w:space="0" w:color="auto"/>
              <w:bottom w:val="nil"/>
              <w:right w:val="single" w:sz="4" w:space="0" w:color="auto"/>
            </w:tcBorders>
            <w:vAlign w:val="center"/>
          </w:tcPr>
          <w:p w14:paraId="694ECBCA" w14:textId="242EA96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19,101,555,061</w:t>
            </w:r>
          </w:p>
        </w:tc>
        <w:tc>
          <w:tcPr>
            <w:tcW w:w="1683" w:type="dxa"/>
            <w:tcBorders>
              <w:top w:val="nil"/>
              <w:left w:val="single" w:sz="4" w:space="0" w:color="auto"/>
              <w:bottom w:val="nil"/>
              <w:right w:val="single" w:sz="4" w:space="0" w:color="auto"/>
            </w:tcBorders>
            <w:vAlign w:val="center"/>
          </w:tcPr>
          <w:p w14:paraId="0EECFEBE" w14:textId="21B08E89"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6,570,165,061</w:t>
            </w:r>
          </w:p>
        </w:tc>
        <w:tc>
          <w:tcPr>
            <w:tcW w:w="920" w:type="dxa"/>
            <w:tcBorders>
              <w:top w:val="nil"/>
              <w:left w:val="single" w:sz="4" w:space="0" w:color="auto"/>
              <w:bottom w:val="nil"/>
              <w:right w:val="nil"/>
            </w:tcBorders>
            <w:vAlign w:val="center"/>
          </w:tcPr>
          <w:p w14:paraId="34F58A41" w14:textId="2714C4E2"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52.43</w:t>
            </w:r>
          </w:p>
        </w:tc>
      </w:tr>
      <w:tr w:rsidR="005009A0" w:rsidRPr="005E6B1E" w14:paraId="4E8C54D6"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1AC512B7" w14:textId="2317CED0"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9B4B85">
              <w:rPr>
                <w:rFonts w:ascii="標楷體" w:eastAsia="標楷體" w:hint="eastAsia"/>
                <w:noProof/>
                <w:kern w:val="0"/>
                <w:sz w:val="22"/>
                <w:szCs w:val="22"/>
              </w:rPr>
              <w:t>填補虧損</w:t>
            </w:r>
          </w:p>
        </w:tc>
        <w:tc>
          <w:tcPr>
            <w:tcW w:w="1569" w:type="dxa"/>
            <w:tcBorders>
              <w:top w:val="nil"/>
              <w:left w:val="nil"/>
              <w:bottom w:val="nil"/>
              <w:right w:val="single" w:sz="4" w:space="0" w:color="auto"/>
            </w:tcBorders>
            <w:vAlign w:val="center"/>
          </w:tcPr>
          <w:p w14:paraId="156BC861" w14:textId="27AEECB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594,498,000</w:t>
            </w:r>
          </w:p>
        </w:tc>
        <w:tc>
          <w:tcPr>
            <w:tcW w:w="1569" w:type="dxa"/>
            <w:tcBorders>
              <w:top w:val="nil"/>
              <w:left w:val="single" w:sz="4" w:space="0" w:color="auto"/>
              <w:bottom w:val="nil"/>
              <w:right w:val="single" w:sz="4" w:space="0" w:color="auto"/>
            </w:tcBorders>
            <w:vAlign w:val="center"/>
          </w:tcPr>
          <w:p w14:paraId="62F2F92B" w14:textId="7DE42F73"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1,837,746,636</w:t>
            </w:r>
          </w:p>
        </w:tc>
        <w:tc>
          <w:tcPr>
            <w:tcW w:w="1569" w:type="dxa"/>
            <w:tcBorders>
              <w:top w:val="nil"/>
              <w:left w:val="single" w:sz="4" w:space="0" w:color="auto"/>
              <w:bottom w:val="nil"/>
              <w:right w:val="single" w:sz="4" w:space="0" w:color="auto"/>
            </w:tcBorders>
            <w:vAlign w:val="center"/>
          </w:tcPr>
          <w:p w14:paraId="1E4DCED9" w14:textId="5380B146"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1,852,069,636</w:t>
            </w:r>
          </w:p>
        </w:tc>
        <w:tc>
          <w:tcPr>
            <w:tcW w:w="1683" w:type="dxa"/>
            <w:tcBorders>
              <w:top w:val="nil"/>
              <w:left w:val="single" w:sz="4" w:space="0" w:color="auto"/>
              <w:bottom w:val="nil"/>
              <w:right w:val="single" w:sz="4" w:space="0" w:color="auto"/>
            </w:tcBorders>
            <w:vAlign w:val="center"/>
          </w:tcPr>
          <w:p w14:paraId="2A0527B6" w14:textId="0A4AE738"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1,257,571,636</w:t>
            </w:r>
          </w:p>
        </w:tc>
        <w:tc>
          <w:tcPr>
            <w:tcW w:w="920" w:type="dxa"/>
            <w:tcBorders>
              <w:top w:val="nil"/>
              <w:left w:val="single" w:sz="4" w:space="0" w:color="auto"/>
              <w:bottom w:val="nil"/>
              <w:right w:val="nil"/>
            </w:tcBorders>
            <w:vAlign w:val="center"/>
          </w:tcPr>
          <w:p w14:paraId="22D13288" w14:textId="4BD0F886"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211.54</w:t>
            </w:r>
          </w:p>
        </w:tc>
      </w:tr>
      <w:tr w:rsidR="005009A0" w:rsidRPr="005E6B1E" w14:paraId="2C0BAD27"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789F6FE1" w14:textId="0DC0F733"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9B4B85">
              <w:rPr>
                <w:rFonts w:ascii="標楷體" w:eastAsia="標楷體" w:hint="eastAsia"/>
                <w:noProof/>
                <w:kern w:val="0"/>
                <w:sz w:val="22"/>
                <w:szCs w:val="22"/>
              </w:rPr>
              <w:t>法定公積</w:t>
            </w:r>
          </w:p>
        </w:tc>
        <w:tc>
          <w:tcPr>
            <w:tcW w:w="1569" w:type="dxa"/>
            <w:tcBorders>
              <w:top w:val="nil"/>
              <w:left w:val="nil"/>
              <w:bottom w:val="nil"/>
              <w:right w:val="single" w:sz="4" w:space="0" w:color="auto"/>
            </w:tcBorders>
            <w:vAlign w:val="center"/>
          </w:tcPr>
          <w:p w14:paraId="1793F849" w14:textId="2FFD6955"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2,749,860,000</w:t>
            </w:r>
          </w:p>
        </w:tc>
        <w:tc>
          <w:tcPr>
            <w:tcW w:w="1569" w:type="dxa"/>
            <w:tcBorders>
              <w:top w:val="nil"/>
              <w:left w:val="single" w:sz="4" w:space="0" w:color="auto"/>
              <w:bottom w:val="nil"/>
              <w:right w:val="single" w:sz="4" w:space="0" w:color="auto"/>
            </w:tcBorders>
            <w:vAlign w:val="center"/>
          </w:tcPr>
          <w:p w14:paraId="22A8D194" w14:textId="5BE68B7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3,842,961,088</w:t>
            </w:r>
          </w:p>
        </w:tc>
        <w:tc>
          <w:tcPr>
            <w:tcW w:w="1569" w:type="dxa"/>
            <w:tcBorders>
              <w:top w:val="nil"/>
              <w:left w:val="single" w:sz="4" w:space="0" w:color="auto"/>
              <w:bottom w:val="nil"/>
              <w:right w:val="single" w:sz="4" w:space="0" w:color="auto"/>
            </w:tcBorders>
            <w:vAlign w:val="center"/>
          </w:tcPr>
          <w:p w14:paraId="417CD210" w14:textId="44B212C4"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3,853,290,406</w:t>
            </w:r>
          </w:p>
        </w:tc>
        <w:tc>
          <w:tcPr>
            <w:tcW w:w="1683" w:type="dxa"/>
            <w:tcBorders>
              <w:top w:val="nil"/>
              <w:left w:val="single" w:sz="4" w:space="0" w:color="auto"/>
              <w:bottom w:val="nil"/>
              <w:right w:val="single" w:sz="4" w:space="0" w:color="auto"/>
            </w:tcBorders>
            <w:vAlign w:val="center"/>
          </w:tcPr>
          <w:p w14:paraId="6C938B99" w14:textId="129F128D"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1,103,430,406</w:t>
            </w:r>
          </w:p>
        </w:tc>
        <w:tc>
          <w:tcPr>
            <w:tcW w:w="920" w:type="dxa"/>
            <w:tcBorders>
              <w:top w:val="nil"/>
              <w:left w:val="single" w:sz="4" w:space="0" w:color="auto"/>
              <w:bottom w:val="nil"/>
              <w:right w:val="nil"/>
            </w:tcBorders>
            <w:vAlign w:val="center"/>
          </w:tcPr>
          <w:p w14:paraId="735F59F9" w14:textId="7A4F3CBB"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40.13</w:t>
            </w:r>
          </w:p>
        </w:tc>
      </w:tr>
      <w:tr w:rsidR="005009A0" w:rsidRPr="005E6B1E" w14:paraId="334AF1D5"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56FE8935" w14:textId="35AE09B7"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9B4B85">
              <w:rPr>
                <w:rFonts w:ascii="標楷體" w:eastAsia="標楷體" w:hint="eastAsia"/>
                <w:noProof/>
                <w:kern w:val="0"/>
                <w:sz w:val="22"/>
                <w:szCs w:val="22"/>
              </w:rPr>
              <w:t>特別公積</w:t>
            </w:r>
          </w:p>
        </w:tc>
        <w:tc>
          <w:tcPr>
            <w:tcW w:w="1569" w:type="dxa"/>
            <w:tcBorders>
              <w:top w:val="nil"/>
              <w:left w:val="nil"/>
              <w:bottom w:val="nil"/>
              <w:right w:val="single" w:sz="4" w:space="0" w:color="auto"/>
            </w:tcBorders>
            <w:vAlign w:val="center"/>
          </w:tcPr>
          <w:p w14:paraId="7DE2A080" w14:textId="57DE82C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3,666,480,000</w:t>
            </w:r>
          </w:p>
        </w:tc>
        <w:tc>
          <w:tcPr>
            <w:tcW w:w="1569" w:type="dxa"/>
            <w:tcBorders>
              <w:top w:val="nil"/>
              <w:left w:val="single" w:sz="4" w:space="0" w:color="auto"/>
              <w:bottom w:val="nil"/>
              <w:right w:val="single" w:sz="4" w:space="0" w:color="auto"/>
            </w:tcBorders>
            <w:vAlign w:val="center"/>
          </w:tcPr>
          <w:p w14:paraId="7A343E11" w14:textId="42B758E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5,123,948,117</w:t>
            </w:r>
          </w:p>
        </w:tc>
        <w:tc>
          <w:tcPr>
            <w:tcW w:w="1569" w:type="dxa"/>
            <w:tcBorders>
              <w:top w:val="nil"/>
              <w:left w:val="single" w:sz="4" w:space="0" w:color="auto"/>
              <w:bottom w:val="nil"/>
              <w:right w:val="single" w:sz="4" w:space="0" w:color="auto"/>
            </w:tcBorders>
            <w:vAlign w:val="center"/>
          </w:tcPr>
          <w:p w14:paraId="413DFDD9" w14:textId="7A1E7FF7"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5,137,720,541</w:t>
            </w:r>
          </w:p>
        </w:tc>
        <w:tc>
          <w:tcPr>
            <w:tcW w:w="1683" w:type="dxa"/>
            <w:tcBorders>
              <w:top w:val="nil"/>
              <w:left w:val="single" w:sz="4" w:space="0" w:color="auto"/>
              <w:bottom w:val="nil"/>
              <w:right w:val="single" w:sz="4" w:space="0" w:color="auto"/>
            </w:tcBorders>
            <w:vAlign w:val="center"/>
          </w:tcPr>
          <w:p w14:paraId="0240486D" w14:textId="0C213794"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1,471,240,541</w:t>
            </w:r>
          </w:p>
        </w:tc>
        <w:tc>
          <w:tcPr>
            <w:tcW w:w="920" w:type="dxa"/>
            <w:tcBorders>
              <w:top w:val="nil"/>
              <w:left w:val="single" w:sz="4" w:space="0" w:color="auto"/>
              <w:bottom w:val="nil"/>
              <w:right w:val="nil"/>
            </w:tcBorders>
            <w:vAlign w:val="center"/>
          </w:tcPr>
          <w:p w14:paraId="772721DC" w14:textId="370B1CE3"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40.13</w:t>
            </w:r>
          </w:p>
        </w:tc>
      </w:tr>
      <w:tr w:rsidR="005009A0" w:rsidRPr="005E6B1E" w14:paraId="13EBDFD6"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5D2C3AFD" w14:textId="0D2729F5"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noProof/>
                <w:kern w:val="0"/>
                <w:sz w:val="22"/>
                <w:szCs w:val="22"/>
              </w:rPr>
            </w:pPr>
            <w:r w:rsidRPr="009B4B85">
              <w:rPr>
                <w:rFonts w:ascii="標楷體" w:eastAsia="標楷體" w:hint="eastAsia"/>
                <w:noProof/>
                <w:kern w:val="0"/>
                <w:sz w:val="22"/>
                <w:szCs w:val="22"/>
              </w:rPr>
              <w:t>未分配盈餘</w:t>
            </w:r>
          </w:p>
        </w:tc>
        <w:tc>
          <w:tcPr>
            <w:tcW w:w="1569" w:type="dxa"/>
            <w:tcBorders>
              <w:top w:val="nil"/>
              <w:left w:val="nil"/>
              <w:bottom w:val="nil"/>
              <w:right w:val="single" w:sz="4" w:space="0" w:color="auto"/>
            </w:tcBorders>
            <w:vAlign w:val="center"/>
          </w:tcPr>
          <w:p w14:paraId="04DFE81C" w14:textId="4080981C"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5,520,552,000</w:t>
            </w:r>
          </w:p>
        </w:tc>
        <w:tc>
          <w:tcPr>
            <w:tcW w:w="1569" w:type="dxa"/>
            <w:tcBorders>
              <w:top w:val="nil"/>
              <w:left w:val="single" w:sz="4" w:space="0" w:color="auto"/>
              <w:bottom w:val="nil"/>
              <w:right w:val="single" w:sz="4" w:space="0" w:color="auto"/>
            </w:tcBorders>
            <w:vAlign w:val="center"/>
          </w:tcPr>
          <w:p w14:paraId="1CD838BD" w14:textId="75D131C6"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8,248,145,161</w:t>
            </w:r>
          </w:p>
        </w:tc>
        <w:tc>
          <w:tcPr>
            <w:tcW w:w="1569" w:type="dxa"/>
            <w:tcBorders>
              <w:top w:val="nil"/>
              <w:left w:val="single" w:sz="4" w:space="0" w:color="auto"/>
              <w:bottom w:val="nil"/>
              <w:right w:val="single" w:sz="4" w:space="0" w:color="auto"/>
            </w:tcBorders>
            <w:vAlign w:val="center"/>
          </w:tcPr>
          <w:p w14:paraId="2E0577D6" w14:textId="519AD2A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8,258,474,478</w:t>
            </w:r>
          </w:p>
        </w:tc>
        <w:tc>
          <w:tcPr>
            <w:tcW w:w="1683" w:type="dxa"/>
            <w:tcBorders>
              <w:top w:val="nil"/>
              <w:left w:val="single" w:sz="4" w:space="0" w:color="auto"/>
              <w:bottom w:val="nil"/>
              <w:right w:val="single" w:sz="4" w:space="0" w:color="auto"/>
            </w:tcBorders>
            <w:vAlign w:val="center"/>
          </w:tcPr>
          <w:p w14:paraId="22D32A08" w14:textId="51EA867E"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2,737,922,478</w:t>
            </w:r>
          </w:p>
        </w:tc>
        <w:tc>
          <w:tcPr>
            <w:tcW w:w="920" w:type="dxa"/>
            <w:tcBorders>
              <w:top w:val="nil"/>
              <w:left w:val="single" w:sz="4" w:space="0" w:color="auto"/>
              <w:bottom w:val="nil"/>
              <w:right w:val="nil"/>
            </w:tcBorders>
            <w:vAlign w:val="center"/>
          </w:tcPr>
          <w:p w14:paraId="1A002DDB" w14:textId="19E65013"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49.60</w:t>
            </w:r>
          </w:p>
        </w:tc>
      </w:tr>
      <w:tr w:rsidR="005009A0" w:rsidRPr="005E6B1E" w14:paraId="44C6614D"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5AF6CDD6" w14:textId="23D4D036" w:rsidR="005009A0" w:rsidRPr="009B4B85" w:rsidRDefault="005009A0" w:rsidP="005009A0">
            <w:pPr>
              <w:spacing w:line="240" w:lineRule="exact"/>
              <w:ind w:rightChars="10" w:right="24"/>
              <w:jc w:val="distribute"/>
              <w:rPr>
                <w:rFonts w:ascii="標楷體" w:eastAsia="標楷體" w:hAnsi="標楷體" w:cs="新細明體"/>
                <w:b/>
                <w:sz w:val="22"/>
                <w:szCs w:val="22"/>
              </w:rPr>
            </w:pPr>
            <w:r w:rsidRPr="009B4B85">
              <w:rPr>
                <w:rFonts w:ascii="標楷體" w:eastAsia="標楷體" w:hint="eastAsia"/>
                <w:b/>
                <w:noProof/>
                <w:kern w:val="0"/>
                <w:sz w:val="22"/>
                <w:szCs w:val="22"/>
              </w:rPr>
              <w:t>虧損之部</w:t>
            </w:r>
          </w:p>
        </w:tc>
        <w:tc>
          <w:tcPr>
            <w:tcW w:w="1569" w:type="dxa"/>
            <w:tcBorders>
              <w:top w:val="nil"/>
              <w:left w:val="nil"/>
              <w:bottom w:val="nil"/>
              <w:right w:val="single" w:sz="4" w:space="0" w:color="auto"/>
            </w:tcBorders>
            <w:vAlign w:val="center"/>
          </w:tcPr>
          <w:p w14:paraId="49437451" w14:textId="4ED276E0"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594,498,000</w:t>
            </w:r>
          </w:p>
        </w:tc>
        <w:tc>
          <w:tcPr>
            <w:tcW w:w="1569" w:type="dxa"/>
            <w:tcBorders>
              <w:top w:val="nil"/>
              <w:left w:val="single" w:sz="4" w:space="0" w:color="auto"/>
              <w:bottom w:val="nil"/>
              <w:right w:val="single" w:sz="4" w:space="0" w:color="auto"/>
            </w:tcBorders>
            <w:vAlign w:val="center"/>
          </w:tcPr>
          <w:p w14:paraId="3BD21EA5" w14:textId="2B47EAA4"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1,837,746,636</w:t>
            </w:r>
          </w:p>
        </w:tc>
        <w:tc>
          <w:tcPr>
            <w:tcW w:w="1569" w:type="dxa"/>
            <w:tcBorders>
              <w:top w:val="nil"/>
              <w:left w:val="single" w:sz="4" w:space="0" w:color="auto"/>
              <w:bottom w:val="nil"/>
              <w:right w:val="single" w:sz="4" w:space="0" w:color="auto"/>
            </w:tcBorders>
            <w:vAlign w:val="center"/>
          </w:tcPr>
          <w:p w14:paraId="06EE63E8" w14:textId="2ACC5F35"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1,852,069,636</w:t>
            </w:r>
          </w:p>
        </w:tc>
        <w:tc>
          <w:tcPr>
            <w:tcW w:w="1683" w:type="dxa"/>
            <w:tcBorders>
              <w:top w:val="nil"/>
              <w:left w:val="single" w:sz="4" w:space="0" w:color="auto"/>
              <w:bottom w:val="nil"/>
              <w:right w:val="single" w:sz="4" w:space="0" w:color="auto"/>
            </w:tcBorders>
            <w:vAlign w:val="center"/>
          </w:tcPr>
          <w:p w14:paraId="027B6518" w14:textId="60F8BE54" w:rsidR="005009A0" w:rsidRPr="009B4B85" w:rsidRDefault="005009A0" w:rsidP="005009A0">
            <w:pPr>
              <w:autoSpaceDE w:val="0"/>
              <w:autoSpaceDN w:val="0"/>
              <w:adjustRightInd w:val="0"/>
              <w:spacing w:line="240" w:lineRule="exact"/>
              <w:jc w:val="right"/>
              <w:rPr>
                <w:rFonts w:ascii="新細明體" w:hAnsi="新細明體"/>
                <w:b/>
                <w:kern w:val="0"/>
                <w:sz w:val="18"/>
                <w:szCs w:val="18"/>
              </w:rPr>
            </w:pPr>
            <w:r w:rsidRPr="009B4B85">
              <w:rPr>
                <w:rFonts w:ascii="新細明體" w:hAnsi="新細明體" w:hint="eastAsia"/>
                <w:b/>
                <w:noProof/>
                <w:kern w:val="0"/>
                <w:sz w:val="18"/>
                <w:szCs w:val="18"/>
              </w:rPr>
              <w:t>1,257,571,636</w:t>
            </w:r>
          </w:p>
        </w:tc>
        <w:tc>
          <w:tcPr>
            <w:tcW w:w="920" w:type="dxa"/>
            <w:tcBorders>
              <w:top w:val="nil"/>
              <w:left w:val="single" w:sz="4" w:space="0" w:color="auto"/>
              <w:bottom w:val="nil"/>
              <w:right w:val="nil"/>
            </w:tcBorders>
            <w:vAlign w:val="center"/>
          </w:tcPr>
          <w:p w14:paraId="52E20AD5" w14:textId="45124124"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211.54</w:t>
            </w:r>
          </w:p>
        </w:tc>
      </w:tr>
      <w:tr w:rsidR="005009A0" w:rsidRPr="005E6B1E" w14:paraId="3C1CFF7E"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098FA23D" w14:textId="26C8AFB1" w:rsidR="005009A0" w:rsidRPr="009B4B85" w:rsidRDefault="005009A0" w:rsidP="005009A0">
            <w:pPr>
              <w:spacing w:line="240" w:lineRule="exact"/>
              <w:ind w:rightChars="10" w:right="24" w:firstLineChars="100" w:firstLine="220"/>
              <w:jc w:val="distribute"/>
              <w:rPr>
                <w:rFonts w:ascii="標楷體" w:eastAsia="標楷體" w:cs="新細明體"/>
                <w:kern w:val="0"/>
                <w:sz w:val="22"/>
                <w:szCs w:val="22"/>
              </w:rPr>
            </w:pPr>
            <w:r w:rsidRPr="009B4B85">
              <w:rPr>
                <w:rFonts w:ascii="標楷體" w:eastAsia="標楷體" w:hint="eastAsia"/>
                <w:noProof/>
                <w:kern w:val="0"/>
                <w:sz w:val="22"/>
                <w:szCs w:val="22"/>
              </w:rPr>
              <w:t>其他綜合損益轉入數</w:t>
            </w:r>
          </w:p>
        </w:tc>
        <w:tc>
          <w:tcPr>
            <w:tcW w:w="1569" w:type="dxa"/>
            <w:tcBorders>
              <w:top w:val="nil"/>
              <w:left w:val="nil"/>
              <w:bottom w:val="nil"/>
              <w:right w:val="single" w:sz="4" w:space="0" w:color="auto"/>
            </w:tcBorders>
            <w:vAlign w:val="center"/>
          </w:tcPr>
          <w:p w14:paraId="664FBAC6" w14:textId="5C843EF4"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594,498,000</w:t>
            </w:r>
          </w:p>
        </w:tc>
        <w:tc>
          <w:tcPr>
            <w:tcW w:w="1569" w:type="dxa"/>
            <w:tcBorders>
              <w:top w:val="nil"/>
              <w:left w:val="single" w:sz="4" w:space="0" w:color="auto"/>
              <w:bottom w:val="nil"/>
              <w:right w:val="single" w:sz="4" w:space="0" w:color="auto"/>
            </w:tcBorders>
            <w:vAlign w:val="center"/>
          </w:tcPr>
          <w:p w14:paraId="1BBD3C1D" w14:textId="5A43E686"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1,837,746,636</w:t>
            </w:r>
          </w:p>
        </w:tc>
        <w:tc>
          <w:tcPr>
            <w:tcW w:w="1569" w:type="dxa"/>
            <w:tcBorders>
              <w:top w:val="nil"/>
              <w:left w:val="single" w:sz="4" w:space="0" w:color="auto"/>
              <w:bottom w:val="nil"/>
              <w:right w:val="single" w:sz="4" w:space="0" w:color="auto"/>
            </w:tcBorders>
            <w:vAlign w:val="center"/>
          </w:tcPr>
          <w:p w14:paraId="45B7D384" w14:textId="7845D56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1,852,069,636</w:t>
            </w:r>
          </w:p>
        </w:tc>
        <w:tc>
          <w:tcPr>
            <w:tcW w:w="1683" w:type="dxa"/>
            <w:tcBorders>
              <w:top w:val="nil"/>
              <w:left w:val="single" w:sz="4" w:space="0" w:color="auto"/>
              <w:bottom w:val="nil"/>
              <w:right w:val="single" w:sz="4" w:space="0" w:color="auto"/>
            </w:tcBorders>
            <w:vAlign w:val="center"/>
          </w:tcPr>
          <w:p w14:paraId="383A4486" w14:textId="1E8DC7D8"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1,257,571,636</w:t>
            </w:r>
          </w:p>
        </w:tc>
        <w:tc>
          <w:tcPr>
            <w:tcW w:w="920" w:type="dxa"/>
            <w:tcBorders>
              <w:top w:val="nil"/>
              <w:left w:val="single" w:sz="4" w:space="0" w:color="auto"/>
              <w:bottom w:val="nil"/>
              <w:right w:val="nil"/>
            </w:tcBorders>
            <w:vAlign w:val="center"/>
          </w:tcPr>
          <w:p w14:paraId="2E638CCA" w14:textId="4DC29C8B"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211.54</w:t>
            </w:r>
          </w:p>
        </w:tc>
      </w:tr>
      <w:tr w:rsidR="005009A0" w:rsidRPr="005E6B1E" w14:paraId="2DD4E0B3" w14:textId="77777777" w:rsidTr="00A4247A">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shd w:val="clear" w:color="auto" w:fill="auto"/>
            <w:vAlign w:val="center"/>
          </w:tcPr>
          <w:p w14:paraId="3F826402" w14:textId="763D4713" w:rsidR="005009A0" w:rsidRPr="009B4B85" w:rsidRDefault="005009A0" w:rsidP="005009A0">
            <w:pPr>
              <w:spacing w:line="240" w:lineRule="exact"/>
              <w:ind w:rightChars="10" w:right="24"/>
              <w:jc w:val="distribute"/>
              <w:rPr>
                <w:rFonts w:ascii="標楷體" w:eastAsia="標楷體" w:cs="新細明體"/>
                <w:kern w:val="0"/>
                <w:sz w:val="22"/>
                <w:szCs w:val="22"/>
              </w:rPr>
            </w:pPr>
            <w:r w:rsidRPr="009B4B85">
              <w:rPr>
                <w:rFonts w:ascii="標楷體" w:eastAsia="標楷體" w:hint="eastAsia"/>
                <w:b/>
                <w:noProof/>
                <w:kern w:val="0"/>
                <w:sz w:val="22"/>
                <w:szCs w:val="22"/>
              </w:rPr>
              <w:t>填補之部</w:t>
            </w:r>
          </w:p>
        </w:tc>
        <w:tc>
          <w:tcPr>
            <w:tcW w:w="1569" w:type="dxa"/>
            <w:tcBorders>
              <w:top w:val="nil"/>
              <w:left w:val="nil"/>
              <w:bottom w:val="nil"/>
              <w:right w:val="single" w:sz="4" w:space="0" w:color="auto"/>
            </w:tcBorders>
            <w:vAlign w:val="center"/>
          </w:tcPr>
          <w:p w14:paraId="08437566" w14:textId="13FA543D"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594,498,000</w:t>
            </w:r>
          </w:p>
        </w:tc>
        <w:tc>
          <w:tcPr>
            <w:tcW w:w="1569" w:type="dxa"/>
            <w:tcBorders>
              <w:top w:val="nil"/>
              <w:left w:val="single" w:sz="4" w:space="0" w:color="auto"/>
              <w:bottom w:val="nil"/>
              <w:right w:val="single" w:sz="4" w:space="0" w:color="auto"/>
            </w:tcBorders>
            <w:vAlign w:val="center"/>
          </w:tcPr>
          <w:p w14:paraId="1EFB8746" w14:textId="5BDBEA65"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1,837,746,636</w:t>
            </w:r>
          </w:p>
        </w:tc>
        <w:tc>
          <w:tcPr>
            <w:tcW w:w="1569" w:type="dxa"/>
            <w:tcBorders>
              <w:top w:val="nil"/>
              <w:left w:val="single" w:sz="4" w:space="0" w:color="auto"/>
              <w:bottom w:val="nil"/>
              <w:right w:val="single" w:sz="4" w:space="0" w:color="auto"/>
            </w:tcBorders>
            <w:vAlign w:val="center"/>
          </w:tcPr>
          <w:p w14:paraId="32814B44" w14:textId="2DA1D343"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1,852,069,636</w:t>
            </w:r>
          </w:p>
        </w:tc>
        <w:tc>
          <w:tcPr>
            <w:tcW w:w="1683" w:type="dxa"/>
            <w:tcBorders>
              <w:top w:val="nil"/>
              <w:left w:val="single" w:sz="4" w:space="0" w:color="auto"/>
              <w:bottom w:val="nil"/>
              <w:right w:val="single" w:sz="4" w:space="0" w:color="auto"/>
            </w:tcBorders>
            <w:vAlign w:val="center"/>
          </w:tcPr>
          <w:p w14:paraId="25314A71" w14:textId="0D358D62" w:rsidR="005009A0" w:rsidRPr="009B4B85" w:rsidRDefault="005009A0" w:rsidP="005009A0">
            <w:pPr>
              <w:autoSpaceDE w:val="0"/>
              <w:autoSpaceDN w:val="0"/>
              <w:adjustRightInd w:val="0"/>
              <w:spacing w:line="240" w:lineRule="exact"/>
              <w:jc w:val="right"/>
              <w:rPr>
                <w:rFonts w:ascii="新細明體" w:hAnsi="新細明體"/>
                <w:b/>
                <w:kern w:val="0"/>
                <w:sz w:val="18"/>
                <w:szCs w:val="18"/>
              </w:rPr>
            </w:pPr>
            <w:r w:rsidRPr="009B4B85">
              <w:rPr>
                <w:rFonts w:ascii="新細明體" w:hAnsi="新細明體" w:hint="eastAsia"/>
                <w:b/>
                <w:noProof/>
                <w:kern w:val="0"/>
                <w:sz w:val="18"/>
                <w:szCs w:val="18"/>
              </w:rPr>
              <w:t>1,257,571,636</w:t>
            </w:r>
          </w:p>
        </w:tc>
        <w:tc>
          <w:tcPr>
            <w:tcW w:w="920" w:type="dxa"/>
            <w:tcBorders>
              <w:top w:val="nil"/>
              <w:left w:val="single" w:sz="4" w:space="0" w:color="auto"/>
              <w:bottom w:val="nil"/>
              <w:right w:val="nil"/>
            </w:tcBorders>
            <w:vAlign w:val="center"/>
          </w:tcPr>
          <w:p w14:paraId="6F01A99D" w14:textId="22BC3BB4" w:rsidR="005009A0" w:rsidRPr="009B4B85" w:rsidRDefault="005009A0" w:rsidP="005009A0">
            <w:pPr>
              <w:autoSpaceDE w:val="0"/>
              <w:autoSpaceDN w:val="0"/>
              <w:adjustRightInd w:val="0"/>
              <w:spacing w:line="240" w:lineRule="exact"/>
              <w:ind w:left="57"/>
              <w:jc w:val="right"/>
              <w:rPr>
                <w:rFonts w:ascii="新細明體" w:hAnsi="新細明體"/>
                <w:b/>
                <w:kern w:val="0"/>
                <w:sz w:val="18"/>
                <w:szCs w:val="18"/>
              </w:rPr>
            </w:pPr>
            <w:r w:rsidRPr="009B4B85">
              <w:rPr>
                <w:rFonts w:ascii="新細明體" w:hAnsi="新細明體" w:hint="eastAsia"/>
                <w:b/>
                <w:noProof/>
                <w:kern w:val="0"/>
                <w:sz w:val="18"/>
                <w:szCs w:val="18"/>
              </w:rPr>
              <w:t>211.54</w:t>
            </w:r>
          </w:p>
        </w:tc>
      </w:tr>
      <w:tr w:rsidR="005009A0" w:rsidRPr="005E6B1E" w14:paraId="08751B69"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tcBorders>
              <w:bottom w:val="nil"/>
            </w:tcBorders>
            <w:shd w:val="clear" w:color="auto" w:fill="auto"/>
            <w:vAlign w:val="center"/>
          </w:tcPr>
          <w:p w14:paraId="5ABD05D2" w14:textId="0A3A76C9" w:rsidR="005009A0" w:rsidRPr="009B4B85" w:rsidRDefault="005009A0" w:rsidP="005009A0">
            <w:pPr>
              <w:spacing w:line="240" w:lineRule="exact"/>
              <w:ind w:rightChars="10" w:right="24" w:firstLineChars="100" w:firstLine="220"/>
              <w:jc w:val="distribute"/>
              <w:rPr>
                <w:rFonts w:ascii="標楷體" w:eastAsia="標楷體" w:hAnsi="標楷體" w:cs="新細明體"/>
                <w:sz w:val="22"/>
                <w:szCs w:val="22"/>
              </w:rPr>
            </w:pPr>
            <w:r w:rsidRPr="009B4B85">
              <w:rPr>
                <w:rFonts w:ascii="標楷體" w:eastAsia="標楷體" w:hint="eastAsia"/>
                <w:noProof/>
                <w:kern w:val="0"/>
                <w:sz w:val="22"/>
                <w:szCs w:val="22"/>
              </w:rPr>
              <w:t>事業機關負擔者</w:t>
            </w:r>
          </w:p>
        </w:tc>
        <w:tc>
          <w:tcPr>
            <w:tcW w:w="1569" w:type="dxa"/>
            <w:tcBorders>
              <w:top w:val="nil"/>
              <w:left w:val="nil"/>
              <w:bottom w:val="nil"/>
              <w:right w:val="single" w:sz="4" w:space="0" w:color="auto"/>
            </w:tcBorders>
            <w:vAlign w:val="center"/>
          </w:tcPr>
          <w:p w14:paraId="20953E7B" w14:textId="20A96C1B"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594,498,000</w:t>
            </w:r>
          </w:p>
        </w:tc>
        <w:tc>
          <w:tcPr>
            <w:tcW w:w="1569" w:type="dxa"/>
            <w:tcBorders>
              <w:top w:val="nil"/>
              <w:left w:val="single" w:sz="4" w:space="0" w:color="auto"/>
              <w:bottom w:val="nil"/>
              <w:right w:val="single" w:sz="4" w:space="0" w:color="auto"/>
            </w:tcBorders>
            <w:vAlign w:val="center"/>
          </w:tcPr>
          <w:p w14:paraId="188AAB75" w14:textId="3A854E7A"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1,837,746,636</w:t>
            </w:r>
          </w:p>
        </w:tc>
        <w:tc>
          <w:tcPr>
            <w:tcW w:w="1569" w:type="dxa"/>
            <w:tcBorders>
              <w:top w:val="nil"/>
              <w:left w:val="single" w:sz="4" w:space="0" w:color="auto"/>
              <w:bottom w:val="nil"/>
              <w:right w:val="single" w:sz="4" w:space="0" w:color="auto"/>
            </w:tcBorders>
            <w:vAlign w:val="center"/>
          </w:tcPr>
          <w:p w14:paraId="1AE078E1" w14:textId="2224C04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1,852,069,636</w:t>
            </w:r>
          </w:p>
        </w:tc>
        <w:tc>
          <w:tcPr>
            <w:tcW w:w="1683" w:type="dxa"/>
            <w:tcBorders>
              <w:top w:val="nil"/>
              <w:left w:val="single" w:sz="4" w:space="0" w:color="auto"/>
              <w:bottom w:val="nil"/>
              <w:right w:val="single" w:sz="4" w:space="0" w:color="auto"/>
            </w:tcBorders>
            <w:vAlign w:val="center"/>
          </w:tcPr>
          <w:p w14:paraId="308A0D41" w14:textId="29A3B0A0"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1,257,571,636</w:t>
            </w:r>
          </w:p>
        </w:tc>
        <w:tc>
          <w:tcPr>
            <w:tcW w:w="920" w:type="dxa"/>
            <w:tcBorders>
              <w:top w:val="nil"/>
              <w:left w:val="single" w:sz="4" w:space="0" w:color="auto"/>
              <w:bottom w:val="nil"/>
              <w:right w:val="nil"/>
            </w:tcBorders>
            <w:vAlign w:val="center"/>
          </w:tcPr>
          <w:p w14:paraId="3B2B5553" w14:textId="44D060A6"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211.54</w:t>
            </w:r>
          </w:p>
        </w:tc>
      </w:tr>
      <w:tr w:rsidR="005009A0" w:rsidRPr="005E6B1E" w14:paraId="641A55FA"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92"/>
        </w:trPr>
        <w:tc>
          <w:tcPr>
            <w:tcW w:w="2669" w:type="dxa"/>
            <w:tcBorders>
              <w:top w:val="nil"/>
              <w:bottom w:val="single" w:sz="8" w:space="0" w:color="auto"/>
            </w:tcBorders>
            <w:shd w:val="clear" w:color="auto" w:fill="auto"/>
            <w:vAlign w:val="center"/>
          </w:tcPr>
          <w:p w14:paraId="0FA93ED9" w14:textId="0D43DBE8" w:rsidR="005009A0" w:rsidRPr="009B4B85" w:rsidRDefault="005009A0" w:rsidP="005009A0">
            <w:pPr>
              <w:autoSpaceDE w:val="0"/>
              <w:autoSpaceDN w:val="0"/>
              <w:adjustRightInd w:val="0"/>
              <w:spacing w:line="240" w:lineRule="exact"/>
              <w:ind w:leftChars="200" w:left="480" w:rightChars="10" w:right="24"/>
              <w:jc w:val="distribute"/>
              <w:rPr>
                <w:rFonts w:ascii="標楷體" w:eastAsia="標楷體" w:hAnsi="Calibri"/>
                <w:kern w:val="0"/>
                <w:sz w:val="22"/>
                <w:szCs w:val="22"/>
              </w:rPr>
            </w:pPr>
            <w:r w:rsidRPr="009B4B85">
              <w:rPr>
                <w:rFonts w:ascii="標楷體" w:eastAsia="標楷體" w:hint="eastAsia"/>
                <w:noProof/>
                <w:kern w:val="0"/>
                <w:sz w:val="22"/>
                <w:szCs w:val="22"/>
              </w:rPr>
              <w:t>撥用盈餘</w:t>
            </w:r>
          </w:p>
        </w:tc>
        <w:tc>
          <w:tcPr>
            <w:tcW w:w="1569" w:type="dxa"/>
            <w:tcBorders>
              <w:top w:val="nil"/>
              <w:left w:val="nil"/>
              <w:bottom w:val="single" w:sz="8" w:space="0" w:color="auto"/>
              <w:right w:val="single" w:sz="4" w:space="0" w:color="auto"/>
            </w:tcBorders>
            <w:vAlign w:val="center"/>
          </w:tcPr>
          <w:p w14:paraId="6ADCCB0B" w14:textId="12177583"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594,498,000</w:t>
            </w:r>
          </w:p>
        </w:tc>
        <w:tc>
          <w:tcPr>
            <w:tcW w:w="1569" w:type="dxa"/>
            <w:tcBorders>
              <w:top w:val="nil"/>
              <w:left w:val="single" w:sz="4" w:space="0" w:color="auto"/>
              <w:bottom w:val="single" w:sz="8" w:space="0" w:color="auto"/>
              <w:right w:val="single" w:sz="4" w:space="0" w:color="auto"/>
            </w:tcBorders>
            <w:vAlign w:val="center"/>
          </w:tcPr>
          <w:p w14:paraId="33665863" w14:textId="119A2E79"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1,837,746,636</w:t>
            </w:r>
          </w:p>
        </w:tc>
        <w:tc>
          <w:tcPr>
            <w:tcW w:w="1569" w:type="dxa"/>
            <w:tcBorders>
              <w:top w:val="nil"/>
              <w:left w:val="single" w:sz="4" w:space="0" w:color="auto"/>
              <w:bottom w:val="single" w:sz="8" w:space="0" w:color="auto"/>
              <w:right w:val="single" w:sz="4" w:space="0" w:color="auto"/>
            </w:tcBorders>
            <w:vAlign w:val="center"/>
          </w:tcPr>
          <w:p w14:paraId="78599D50" w14:textId="039394BD"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1,852,069,636</w:t>
            </w:r>
          </w:p>
        </w:tc>
        <w:tc>
          <w:tcPr>
            <w:tcW w:w="1683" w:type="dxa"/>
            <w:tcBorders>
              <w:top w:val="nil"/>
              <w:left w:val="single" w:sz="4" w:space="0" w:color="auto"/>
              <w:bottom w:val="single" w:sz="8" w:space="0" w:color="auto"/>
              <w:right w:val="single" w:sz="4" w:space="0" w:color="auto"/>
            </w:tcBorders>
            <w:vAlign w:val="center"/>
          </w:tcPr>
          <w:p w14:paraId="20F4ED9E" w14:textId="3E25FC37" w:rsidR="005009A0" w:rsidRPr="009B4B85" w:rsidRDefault="005009A0" w:rsidP="005009A0">
            <w:pPr>
              <w:autoSpaceDE w:val="0"/>
              <w:autoSpaceDN w:val="0"/>
              <w:adjustRightInd w:val="0"/>
              <w:spacing w:line="240" w:lineRule="exact"/>
              <w:jc w:val="right"/>
              <w:rPr>
                <w:rFonts w:ascii="新細明體" w:hAnsi="新細明體"/>
                <w:kern w:val="0"/>
                <w:sz w:val="18"/>
                <w:szCs w:val="18"/>
              </w:rPr>
            </w:pPr>
            <w:r w:rsidRPr="009B4B85">
              <w:rPr>
                <w:rFonts w:ascii="新細明體" w:hAnsi="新細明體" w:hint="eastAsia"/>
                <w:noProof/>
                <w:kern w:val="0"/>
                <w:sz w:val="18"/>
                <w:szCs w:val="18"/>
              </w:rPr>
              <w:t>1,257,571,636</w:t>
            </w:r>
          </w:p>
        </w:tc>
        <w:tc>
          <w:tcPr>
            <w:tcW w:w="920" w:type="dxa"/>
            <w:tcBorders>
              <w:top w:val="nil"/>
              <w:left w:val="single" w:sz="4" w:space="0" w:color="auto"/>
              <w:bottom w:val="single" w:sz="8" w:space="0" w:color="auto"/>
              <w:right w:val="nil"/>
            </w:tcBorders>
            <w:vAlign w:val="center"/>
          </w:tcPr>
          <w:p w14:paraId="6F4C7B12" w14:textId="6EFEB6DF" w:rsidR="005009A0" w:rsidRPr="009B4B85" w:rsidRDefault="005009A0" w:rsidP="005009A0">
            <w:pPr>
              <w:autoSpaceDE w:val="0"/>
              <w:autoSpaceDN w:val="0"/>
              <w:adjustRightInd w:val="0"/>
              <w:spacing w:line="240" w:lineRule="exact"/>
              <w:ind w:left="57"/>
              <w:jc w:val="right"/>
              <w:rPr>
                <w:rFonts w:ascii="新細明體" w:hAnsi="新細明體"/>
                <w:kern w:val="0"/>
                <w:sz w:val="18"/>
                <w:szCs w:val="18"/>
              </w:rPr>
            </w:pPr>
            <w:r w:rsidRPr="009B4B85">
              <w:rPr>
                <w:rFonts w:ascii="新細明體" w:hAnsi="新細明體" w:hint="eastAsia"/>
                <w:noProof/>
                <w:kern w:val="0"/>
                <w:sz w:val="18"/>
                <w:szCs w:val="18"/>
              </w:rPr>
              <w:t>211.54</w:t>
            </w:r>
          </w:p>
        </w:tc>
      </w:tr>
    </w:tbl>
    <w:p w14:paraId="61613C26" w14:textId="5F349C42" w:rsidR="008438E1" w:rsidRDefault="008438E1" w:rsidP="008438E1">
      <w:pPr>
        <w:rPr>
          <w:rFonts w:ascii="標楷體" w:eastAsia="標楷體" w:hAnsi="標楷體"/>
          <w:sz w:val="18"/>
          <w:szCs w:val="18"/>
        </w:rPr>
      </w:pPr>
      <w:proofErr w:type="gramStart"/>
      <w:r w:rsidRPr="005E6B1E">
        <w:rPr>
          <w:rFonts w:ascii="標楷體" w:eastAsia="標楷體" w:hAnsi="標楷體" w:hint="eastAsia"/>
          <w:sz w:val="18"/>
          <w:szCs w:val="18"/>
        </w:rPr>
        <w:t>註</w:t>
      </w:r>
      <w:proofErr w:type="gramEnd"/>
      <w:r w:rsidRPr="005E6B1E">
        <w:rPr>
          <w:rFonts w:ascii="標楷體" w:eastAsia="標楷體" w:hAnsi="標楷體" w:hint="eastAsia"/>
          <w:sz w:val="18"/>
          <w:szCs w:val="18"/>
        </w:rPr>
        <w:t>：本表各項數字因</w:t>
      </w:r>
      <w:proofErr w:type="gramStart"/>
      <w:r w:rsidRPr="005E6B1E">
        <w:rPr>
          <w:rFonts w:ascii="標楷體" w:eastAsia="標楷體" w:hAnsi="標楷體" w:hint="eastAsia"/>
          <w:sz w:val="18"/>
          <w:szCs w:val="18"/>
        </w:rPr>
        <w:t>採</w:t>
      </w:r>
      <w:proofErr w:type="gramEnd"/>
      <w:r w:rsidRPr="005E6B1E">
        <w:rPr>
          <w:rFonts w:ascii="標楷體" w:eastAsia="標楷體" w:hAnsi="標楷體" w:hint="eastAsia"/>
          <w:sz w:val="18"/>
          <w:szCs w:val="18"/>
        </w:rPr>
        <w:t>四捨五入方式計算，細項數字之和與合計數或有差異。</w:t>
      </w:r>
      <w:r>
        <w:rPr>
          <w:rFonts w:ascii="標楷體" w:eastAsia="標楷體" w:hAnsi="標楷體"/>
          <w:sz w:val="18"/>
          <w:szCs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939"/>
        <w:gridCol w:w="1959"/>
        <w:gridCol w:w="1959"/>
        <w:gridCol w:w="1127"/>
        <w:gridCol w:w="774"/>
        <w:gridCol w:w="1103"/>
      </w:tblGrid>
      <w:tr w:rsidR="00896349" w:rsidRPr="00DE748D" w14:paraId="15BB6345" w14:textId="77777777" w:rsidTr="00896349">
        <w:trPr>
          <w:trHeight w:hRule="exact" w:val="567"/>
        </w:trPr>
        <w:tc>
          <w:tcPr>
            <w:tcW w:w="10206" w:type="dxa"/>
            <w:gridSpan w:val="7"/>
            <w:tcBorders>
              <w:top w:val="nil"/>
              <w:left w:val="nil"/>
              <w:bottom w:val="nil"/>
              <w:right w:val="nil"/>
            </w:tcBorders>
            <w:vAlign w:val="bottom"/>
          </w:tcPr>
          <w:p w14:paraId="1FF50487" w14:textId="42CA0E99" w:rsidR="00896349" w:rsidRPr="00DE748D" w:rsidRDefault="00896349" w:rsidP="00EF5178">
            <w:pPr>
              <w:widowControl/>
              <w:spacing w:line="400" w:lineRule="exact"/>
              <w:jc w:val="center"/>
              <w:outlineLvl w:val="0"/>
              <w:rPr>
                <w:rFonts w:ascii="標楷體" w:eastAsia="標楷體" w:hAnsi="標楷體"/>
                <w:spacing w:val="20"/>
                <w:sz w:val="32"/>
                <w:szCs w:val="32"/>
                <w:u w:val="single"/>
              </w:rPr>
            </w:pPr>
            <w:r w:rsidRPr="00DE748D">
              <w:rPr>
                <w:rFonts w:ascii="標楷體" w:eastAsia="標楷體" w:hAnsi="標楷體" w:hint="eastAsia"/>
                <w:sz w:val="32"/>
                <w:szCs w:val="32"/>
                <w:u w:val="single"/>
              </w:rPr>
              <w:lastRenderedPageBreak/>
              <w:t xml:space="preserve"> </w:t>
            </w:r>
            <w:r w:rsidRPr="00DE748D">
              <w:rPr>
                <w:rFonts w:ascii="標楷體" w:eastAsia="標楷體" w:hAnsi="標楷體"/>
                <w:spacing w:val="20"/>
                <w:sz w:val="32"/>
                <w:szCs w:val="32"/>
                <w:u w:val="single"/>
              </w:rPr>
              <w:t>臺灣</w:t>
            </w:r>
            <w:r w:rsidRPr="00702C1F">
              <w:rPr>
                <w:rFonts w:ascii="標楷體" w:eastAsia="標楷體" w:hint="eastAsia"/>
                <w:sz w:val="32"/>
                <w:u w:val="single"/>
              </w:rPr>
              <w:t>土地銀行股份有限公司盈虧審定後現金流量</w:t>
            </w:r>
            <w:r w:rsidRPr="00DE748D">
              <w:rPr>
                <w:rFonts w:ascii="標楷體" w:eastAsia="標楷體" w:hAnsi="標楷體" w:hint="eastAsia"/>
                <w:spacing w:val="20"/>
                <w:sz w:val="32"/>
                <w:szCs w:val="32"/>
                <w:u w:val="single"/>
              </w:rPr>
              <w:t>表</w:t>
            </w:r>
            <w:r w:rsidRPr="00DE748D">
              <w:rPr>
                <w:rFonts w:ascii="標楷體" w:eastAsia="標楷體" w:hAnsi="標楷體" w:hint="eastAsia"/>
                <w:sz w:val="32"/>
                <w:szCs w:val="32"/>
                <w:u w:val="single"/>
              </w:rPr>
              <w:t xml:space="preserve"> </w:t>
            </w:r>
          </w:p>
        </w:tc>
      </w:tr>
      <w:tr w:rsidR="00896349" w:rsidRPr="00DE748D" w14:paraId="26AC3B35" w14:textId="77777777" w:rsidTr="00896349">
        <w:trPr>
          <w:trHeight w:hRule="exact" w:val="340"/>
        </w:trPr>
        <w:tc>
          <w:tcPr>
            <w:tcW w:w="10206" w:type="dxa"/>
            <w:gridSpan w:val="7"/>
            <w:tcBorders>
              <w:top w:val="nil"/>
              <w:left w:val="nil"/>
              <w:bottom w:val="nil"/>
              <w:right w:val="nil"/>
            </w:tcBorders>
          </w:tcPr>
          <w:p w14:paraId="50DC18B2" w14:textId="77777777" w:rsidR="00896349" w:rsidRPr="00DE748D" w:rsidRDefault="00896349" w:rsidP="00896349">
            <w:pPr>
              <w:jc w:val="center"/>
              <w:rPr>
                <w:rFonts w:ascii="標楷體" w:eastAsia="標楷體" w:hAnsi="標楷體"/>
                <w:color w:val="000000"/>
                <w:spacing w:val="100"/>
                <w:sz w:val="20"/>
                <w:szCs w:val="20"/>
              </w:rPr>
            </w:pPr>
            <w:r w:rsidRPr="00DE748D">
              <w:rPr>
                <w:rFonts w:ascii="標楷體" w:eastAsia="標楷體" w:hAnsi="標楷體" w:hint="eastAsia"/>
                <w:color w:val="000000"/>
                <w:spacing w:val="100"/>
                <w:szCs w:val="20"/>
              </w:rPr>
              <w:t>中華民國</w:t>
            </w:r>
            <w:proofErr w:type="gramStart"/>
            <w:r w:rsidRPr="00DE748D">
              <w:rPr>
                <w:rFonts w:ascii="標楷體" w:eastAsia="標楷體" w:hAnsi="標楷體" w:hint="eastAsia"/>
                <w:color w:val="000000"/>
                <w:spacing w:val="100"/>
                <w:szCs w:val="20"/>
              </w:rPr>
              <w:t>113</w:t>
            </w:r>
            <w:proofErr w:type="gramEnd"/>
            <w:r w:rsidRPr="00DE748D">
              <w:rPr>
                <w:rFonts w:ascii="標楷體" w:eastAsia="標楷體" w:hAnsi="標楷體" w:hint="eastAsia"/>
                <w:color w:val="000000"/>
                <w:spacing w:val="100"/>
                <w:szCs w:val="20"/>
              </w:rPr>
              <w:t>年度</w:t>
            </w:r>
          </w:p>
        </w:tc>
      </w:tr>
      <w:tr w:rsidR="00C02AA9" w:rsidRPr="00BD2B5A" w14:paraId="4A38EFB9" w14:textId="77777777" w:rsidTr="00780FA4">
        <w:tblPrEx>
          <w:tblCellMar>
            <w:left w:w="28" w:type="dxa"/>
            <w:right w:w="28" w:type="dxa"/>
          </w:tblCellMar>
        </w:tblPrEx>
        <w:trPr>
          <w:trHeight w:hRule="exact" w:val="340"/>
          <w:tblHeader/>
        </w:trPr>
        <w:tc>
          <w:tcPr>
            <w:tcW w:w="2345" w:type="dxa"/>
            <w:tcBorders>
              <w:top w:val="nil"/>
              <w:left w:val="nil"/>
              <w:bottom w:val="single" w:sz="8" w:space="0" w:color="auto"/>
              <w:right w:val="nil"/>
            </w:tcBorders>
            <w:vAlign w:val="center"/>
          </w:tcPr>
          <w:p w14:paraId="1B2A574B" w14:textId="77777777" w:rsidR="00C02AA9" w:rsidRDefault="00C02AA9" w:rsidP="00896349">
            <w:pPr>
              <w:spacing w:line="240" w:lineRule="exact"/>
              <w:jc w:val="center"/>
              <w:rPr>
                <w:rFonts w:ascii="標楷體" w:eastAsia="標楷體"/>
                <w:spacing w:val="100"/>
              </w:rPr>
            </w:pPr>
          </w:p>
        </w:tc>
        <w:tc>
          <w:tcPr>
            <w:tcW w:w="5984" w:type="dxa"/>
            <w:gridSpan w:val="4"/>
            <w:tcBorders>
              <w:top w:val="nil"/>
              <w:left w:val="nil"/>
              <w:bottom w:val="single" w:sz="8" w:space="0" w:color="auto"/>
              <w:right w:val="nil"/>
            </w:tcBorders>
            <w:vAlign w:val="center"/>
          </w:tcPr>
          <w:p w14:paraId="42638D5F" w14:textId="77777777" w:rsidR="00C02AA9" w:rsidRDefault="00C02AA9" w:rsidP="00896349">
            <w:pPr>
              <w:spacing w:line="240" w:lineRule="exact"/>
              <w:jc w:val="center"/>
              <w:rPr>
                <w:rFonts w:ascii="標楷體" w:eastAsia="標楷體"/>
                <w:spacing w:val="100"/>
                <w:sz w:val="22"/>
              </w:rPr>
            </w:pPr>
          </w:p>
        </w:tc>
        <w:tc>
          <w:tcPr>
            <w:tcW w:w="1877" w:type="dxa"/>
            <w:gridSpan w:val="2"/>
            <w:tcBorders>
              <w:top w:val="nil"/>
              <w:left w:val="nil"/>
              <w:bottom w:val="single" w:sz="8" w:space="0" w:color="auto"/>
              <w:right w:val="nil"/>
            </w:tcBorders>
            <w:vAlign w:val="center"/>
            <w:hideMark/>
          </w:tcPr>
          <w:p w14:paraId="0033470A" w14:textId="77777777" w:rsidR="00C02AA9" w:rsidRPr="00BD2B5A" w:rsidRDefault="00C02AA9" w:rsidP="00896349">
            <w:pPr>
              <w:spacing w:line="240" w:lineRule="exact"/>
              <w:jc w:val="right"/>
              <w:rPr>
                <w:rFonts w:ascii="標楷體" w:eastAsia="標楷體"/>
                <w:sz w:val="22"/>
                <w:szCs w:val="22"/>
              </w:rPr>
            </w:pPr>
            <w:r w:rsidRPr="00BD2B5A">
              <w:rPr>
                <w:rFonts w:ascii="標楷體" w:eastAsia="標楷體" w:hint="eastAsia"/>
                <w:sz w:val="22"/>
                <w:szCs w:val="22"/>
              </w:rPr>
              <w:t>單位：新臺幣元</w:t>
            </w:r>
          </w:p>
        </w:tc>
      </w:tr>
      <w:tr w:rsidR="00C02AA9" w14:paraId="6E4DBDD2" w14:textId="77777777" w:rsidTr="000B28CA">
        <w:tblPrEx>
          <w:tblCellMar>
            <w:left w:w="28" w:type="dxa"/>
            <w:right w:w="28" w:type="dxa"/>
          </w:tblCellMar>
        </w:tblPrEx>
        <w:trPr>
          <w:trHeight w:hRule="exact" w:val="284"/>
          <w:tblHeader/>
        </w:trPr>
        <w:tc>
          <w:tcPr>
            <w:tcW w:w="3284" w:type="dxa"/>
            <w:gridSpan w:val="2"/>
            <w:vMerge w:val="restart"/>
            <w:tcBorders>
              <w:top w:val="single" w:sz="8" w:space="0" w:color="auto"/>
              <w:left w:val="nil"/>
              <w:bottom w:val="single" w:sz="12" w:space="0" w:color="auto"/>
              <w:right w:val="single" w:sz="4" w:space="0" w:color="auto"/>
            </w:tcBorders>
            <w:vAlign w:val="center"/>
            <w:hideMark/>
          </w:tcPr>
          <w:p w14:paraId="055162AE" w14:textId="77777777" w:rsidR="00C02AA9" w:rsidRPr="00BD2B5A" w:rsidRDefault="00C02AA9" w:rsidP="003C189C">
            <w:pPr>
              <w:jc w:val="distribute"/>
              <w:rPr>
                <w:rFonts w:ascii="標楷體" w:eastAsia="標楷體"/>
              </w:rPr>
            </w:pPr>
            <w:r w:rsidRPr="00BD2B5A">
              <w:rPr>
                <w:rFonts w:ascii="標楷體" w:eastAsia="標楷體" w:hint="eastAsia"/>
              </w:rPr>
              <w:t>項目</w:t>
            </w:r>
          </w:p>
        </w:tc>
        <w:tc>
          <w:tcPr>
            <w:tcW w:w="1959" w:type="dxa"/>
            <w:vMerge w:val="restart"/>
            <w:tcBorders>
              <w:top w:val="single" w:sz="8" w:space="0" w:color="auto"/>
              <w:left w:val="single" w:sz="4" w:space="0" w:color="auto"/>
              <w:bottom w:val="single" w:sz="8" w:space="0" w:color="auto"/>
              <w:right w:val="single" w:sz="4" w:space="0" w:color="auto"/>
            </w:tcBorders>
            <w:vAlign w:val="center"/>
            <w:hideMark/>
          </w:tcPr>
          <w:p w14:paraId="1E43603D" w14:textId="77777777" w:rsidR="00C02AA9" w:rsidRPr="00BD2B5A" w:rsidRDefault="00C02AA9" w:rsidP="003C189C">
            <w:pPr>
              <w:jc w:val="distribute"/>
              <w:rPr>
                <w:rFonts w:ascii="標楷體" w:eastAsia="標楷體"/>
              </w:rPr>
            </w:pPr>
            <w:r w:rsidRPr="00BD2B5A">
              <w:rPr>
                <w:rFonts w:ascii="標楷體" w:eastAsia="標楷體" w:hint="eastAsia"/>
              </w:rPr>
              <w:t>預算數</w:t>
            </w:r>
          </w:p>
        </w:tc>
        <w:tc>
          <w:tcPr>
            <w:tcW w:w="1959" w:type="dxa"/>
            <w:vMerge w:val="restart"/>
            <w:tcBorders>
              <w:top w:val="single" w:sz="8" w:space="0" w:color="auto"/>
              <w:left w:val="single" w:sz="4" w:space="0" w:color="auto"/>
              <w:bottom w:val="single" w:sz="8" w:space="0" w:color="auto"/>
              <w:right w:val="single" w:sz="4" w:space="0" w:color="auto"/>
            </w:tcBorders>
            <w:vAlign w:val="center"/>
            <w:hideMark/>
          </w:tcPr>
          <w:p w14:paraId="19CFD263" w14:textId="77777777" w:rsidR="00C02AA9" w:rsidRPr="00BD2B5A" w:rsidRDefault="00C02AA9" w:rsidP="003C189C">
            <w:pPr>
              <w:jc w:val="distribute"/>
              <w:rPr>
                <w:rFonts w:ascii="標楷體" w:eastAsia="標楷體"/>
              </w:rPr>
            </w:pPr>
            <w:r w:rsidRPr="00BD2B5A">
              <w:rPr>
                <w:rFonts w:ascii="標楷體" w:eastAsia="標楷體" w:hint="eastAsia"/>
              </w:rPr>
              <w:t>決算數</w:t>
            </w:r>
          </w:p>
        </w:tc>
        <w:tc>
          <w:tcPr>
            <w:tcW w:w="3004" w:type="dxa"/>
            <w:gridSpan w:val="3"/>
            <w:tcBorders>
              <w:top w:val="single" w:sz="8" w:space="0" w:color="auto"/>
              <w:left w:val="single" w:sz="4" w:space="0" w:color="auto"/>
              <w:bottom w:val="single" w:sz="4" w:space="0" w:color="auto"/>
              <w:right w:val="nil"/>
            </w:tcBorders>
            <w:vAlign w:val="center"/>
            <w:hideMark/>
          </w:tcPr>
          <w:p w14:paraId="54C6EBB7" w14:textId="77777777" w:rsidR="00C02AA9" w:rsidRPr="00BD2B5A" w:rsidRDefault="00C02AA9" w:rsidP="003C189C">
            <w:pPr>
              <w:spacing w:line="240" w:lineRule="exact"/>
              <w:jc w:val="distribute"/>
              <w:rPr>
                <w:rFonts w:ascii="標楷體" w:eastAsia="標楷體"/>
                <w:spacing w:val="20"/>
              </w:rPr>
            </w:pPr>
            <w:r w:rsidRPr="00BD2B5A">
              <w:rPr>
                <w:rFonts w:ascii="標楷體" w:eastAsia="標楷體" w:hint="eastAsia"/>
                <w:spacing w:val="200"/>
              </w:rPr>
              <w:t>比較增</w:t>
            </w:r>
            <w:r w:rsidRPr="00BD2B5A">
              <w:rPr>
                <w:rFonts w:ascii="標楷體" w:eastAsia="標楷體" w:hint="eastAsia"/>
                <w:spacing w:val="20"/>
              </w:rPr>
              <w:t>減</w:t>
            </w:r>
          </w:p>
        </w:tc>
      </w:tr>
      <w:tr w:rsidR="00C02AA9" w14:paraId="0179F701" w14:textId="77777777" w:rsidTr="000B28CA">
        <w:tblPrEx>
          <w:tblCellMar>
            <w:left w:w="28" w:type="dxa"/>
            <w:right w:w="28" w:type="dxa"/>
          </w:tblCellMar>
        </w:tblPrEx>
        <w:trPr>
          <w:trHeight w:hRule="exact" w:val="284"/>
          <w:tblHeader/>
        </w:trPr>
        <w:tc>
          <w:tcPr>
            <w:tcW w:w="3284" w:type="dxa"/>
            <w:gridSpan w:val="2"/>
            <w:vMerge/>
            <w:tcBorders>
              <w:top w:val="single" w:sz="8" w:space="0" w:color="auto"/>
              <w:left w:val="nil"/>
              <w:bottom w:val="single" w:sz="8" w:space="0" w:color="auto"/>
              <w:right w:val="single" w:sz="4" w:space="0" w:color="auto"/>
            </w:tcBorders>
            <w:vAlign w:val="center"/>
            <w:hideMark/>
          </w:tcPr>
          <w:p w14:paraId="3778022C" w14:textId="77777777" w:rsidR="00C02AA9" w:rsidRPr="00BD2B5A" w:rsidRDefault="00C02AA9">
            <w:pPr>
              <w:widowControl/>
              <w:rPr>
                <w:rFonts w:ascii="標楷體" w:eastAsia="標楷體"/>
              </w:rPr>
            </w:pPr>
          </w:p>
        </w:tc>
        <w:tc>
          <w:tcPr>
            <w:tcW w:w="1959" w:type="dxa"/>
            <w:vMerge/>
            <w:tcBorders>
              <w:top w:val="single" w:sz="8" w:space="0" w:color="auto"/>
              <w:left w:val="single" w:sz="4" w:space="0" w:color="auto"/>
              <w:bottom w:val="single" w:sz="8" w:space="0" w:color="auto"/>
              <w:right w:val="single" w:sz="4" w:space="0" w:color="auto"/>
            </w:tcBorders>
            <w:vAlign w:val="center"/>
            <w:hideMark/>
          </w:tcPr>
          <w:p w14:paraId="11F82695" w14:textId="77777777" w:rsidR="00C02AA9" w:rsidRPr="00BD2B5A" w:rsidRDefault="00C02AA9">
            <w:pPr>
              <w:widowControl/>
              <w:rPr>
                <w:rFonts w:ascii="標楷體" w:eastAsia="標楷體"/>
              </w:rPr>
            </w:pPr>
          </w:p>
        </w:tc>
        <w:tc>
          <w:tcPr>
            <w:tcW w:w="1959" w:type="dxa"/>
            <w:vMerge/>
            <w:tcBorders>
              <w:top w:val="single" w:sz="8" w:space="0" w:color="auto"/>
              <w:left w:val="single" w:sz="4" w:space="0" w:color="auto"/>
              <w:bottom w:val="single" w:sz="8" w:space="0" w:color="auto"/>
              <w:right w:val="single" w:sz="4" w:space="0" w:color="auto"/>
            </w:tcBorders>
            <w:vAlign w:val="center"/>
            <w:hideMark/>
          </w:tcPr>
          <w:p w14:paraId="77ECD860" w14:textId="77777777" w:rsidR="00C02AA9" w:rsidRPr="00BD2B5A" w:rsidRDefault="00C02AA9">
            <w:pPr>
              <w:widowControl/>
              <w:rPr>
                <w:rFonts w:ascii="標楷體" w:eastAsia="標楷體"/>
              </w:rPr>
            </w:pPr>
          </w:p>
        </w:tc>
        <w:tc>
          <w:tcPr>
            <w:tcW w:w="1901" w:type="dxa"/>
            <w:gridSpan w:val="2"/>
            <w:tcBorders>
              <w:top w:val="single" w:sz="4" w:space="0" w:color="auto"/>
              <w:left w:val="single" w:sz="4" w:space="0" w:color="auto"/>
              <w:bottom w:val="single" w:sz="8" w:space="0" w:color="auto"/>
              <w:right w:val="single" w:sz="4" w:space="0" w:color="auto"/>
            </w:tcBorders>
            <w:vAlign w:val="center"/>
            <w:hideMark/>
          </w:tcPr>
          <w:p w14:paraId="5435C832" w14:textId="77777777" w:rsidR="00C02AA9" w:rsidRPr="00BD2B5A" w:rsidRDefault="00C02AA9" w:rsidP="003C189C">
            <w:pPr>
              <w:spacing w:line="240" w:lineRule="exact"/>
              <w:jc w:val="distribute"/>
              <w:rPr>
                <w:rFonts w:ascii="標楷體" w:eastAsia="標楷體"/>
              </w:rPr>
            </w:pPr>
            <w:r w:rsidRPr="00BD2B5A">
              <w:rPr>
                <w:rFonts w:ascii="標楷體" w:eastAsia="標楷體" w:hint="eastAsia"/>
                <w:spacing w:val="200"/>
              </w:rPr>
              <w:t>金</w:t>
            </w:r>
            <w:r w:rsidRPr="00BD2B5A">
              <w:rPr>
                <w:rFonts w:ascii="標楷體" w:eastAsia="標楷體" w:hint="eastAsia"/>
              </w:rPr>
              <w:t>額</w:t>
            </w:r>
          </w:p>
        </w:tc>
        <w:tc>
          <w:tcPr>
            <w:tcW w:w="1103" w:type="dxa"/>
            <w:tcBorders>
              <w:top w:val="single" w:sz="4" w:space="0" w:color="auto"/>
              <w:left w:val="single" w:sz="4" w:space="0" w:color="auto"/>
              <w:bottom w:val="single" w:sz="8" w:space="0" w:color="auto"/>
              <w:right w:val="nil"/>
            </w:tcBorders>
            <w:vAlign w:val="center"/>
            <w:hideMark/>
          </w:tcPr>
          <w:p w14:paraId="2E4E009B" w14:textId="77777777" w:rsidR="00C02AA9" w:rsidRPr="00BD2B5A" w:rsidRDefault="00C02AA9" w:rsidP="000B28CA">
            <w:pPr>
              <w:spacing w:line="240" w:lineRule="exact"/>
              <w:jc w:val="center"/>
              <w:rPr>
                <w:rFonts w:ascii="標楷體" w:eastAsia="標楷體"/>
              </w:rPr>
            </w:pPr>
            <w:r w:rsidRPr="00BD2B5A">
              <w:rPr>
                <w:rFonts w:ascii="標楷體" w:eastAsia="標楷體" w:hint="eastAsia"/>
              </w:rPr>
              <w:t>％</w:t>
            </w:r>
          </w:p>
        </w:tc>
      </w:tr>
      <w:tr w:rsidR="00C02AA9" w14:paraId="32EFD2E6" w14:textId="77777777" w:rsidTr="000B28CA">
        <w:tblPrEx>
          <w:tblCellMar>
            <w:left w:w="28" w:type="dxa"/>
            <w:right w:w="28" w:type="dxa"/>
          </w:tblCellMar>
        </w:tblPrEx>
        <w:trPr>
          <w:trHeight w:hRule="exact" w:val="272"/>
        </w:trPr>
        <w:tc>
          <w:tcPr>
            <w:tcW w:w="3284" w:type="dxa"/>
            <w:gridSpan w:val="2"/>
            <w:tcBorders>
              <w:top w:val="single" w:sz="8" w:space="0" w:color="auto"/>
              <w:left w:val="nil"/>
              <w:bottom w:val="nil"/>
              <w:right w:val="single" w:sz="4" w:space="0" w:color="auto"/>
            </w:tcBorders>
            <w:vAlign w:val="center"/>
            <w:hideMark/>
          </w:tcPr>
          <w:p w14:paraId="3F0599C9" w14:textId="77777777" w:rsidR="00C02AA9" w:rsidRPr="00BD2B5A" w:rsidRDefault="00C02AA9" w:rsidP="00C02AA9">
            <w:pPr>
              <w:spacing w:line="200" w:lineRule="exact"/>
              <w:jc w:val="distribute"/>
              <w:rPr>
                <w:rFonts w:ascii="標楷體" w:eastAsia="標楷體"/>
                <w:b/>
                <w:sz w:val="22"/>
                <w:szCs w:val="22"/>
              </w:rPr>
            </w:pPr>
            <w:r w:rsidRPr="00BD2B5A">
              <w:rPr>
                <w:rFonts w:ascii="標楷體" w:eastAsia="標楷體" w:hint="eastAsia"/>
                <w:b/>
                <w:noProof/>
                <w:sz w:val="22"/>
                <w:szCs w:val="22"/>
              </w:rPr>
              <w:t>營業活動之現金流量</w:t>
            </w:r>
          </w:p>
        </w:tc>
        <w:tc>
          <w:tcPr>
            <w:tcW w:w="1959" w:type="dxa"/>
            <w:tcBorders>
              <w:top w:val="single" w:sz="8" w:space="0" w:color="auto"/>
              <w:left w:val="single" w:sz="4" w:space="0" w:color="auto"/>
              <w:bottom w:val="nil"/>
              <w:right w:val="single" w:sz="4" w:space="0" w:color="auto"/>
            </w:tcBorders>
            <w:vAlign w:val="center"/>
          </w:tcPr>
          <w:p w14:paraId="54E9853E" w14:textId="77777777" w:rsidR="00C02AA9" w:rsidRDefault="00C02AA9" w:rsidP="00C02AA9">
            <w:pPr>
              <w:spacing w:line="200" w:lineRule="exact"/>
              <w:jc w:val="right"/>
              <w:rPr>
                <w:rFonts w:ascii="新細明體" w:eastAsia="新細明體" w:hAnsi="新細明體"/>
                <w:b/>
                <w:sz w:val="18"/>
                <w:szCs w:val="18"/>
              </w:rPr>
            </w:pPr>
          </w:p>
        </w:tc>
        <w:tc>
          <w:tcPr>
            <w:tcW w:w="1959" w:type="dxa"/>
            <w:tcBorders>
              <w:top w:val="single" w:sz="8" w:space="0" w:color="auto"/>
              <w:left w:val="single" w:sz="4" w:space="0" w:color="auto"/>
              <w:bottom w:val="nil"/>
              <w:right w:val="single" w:sz="4" w:space="0" w:color="auto"/>
            </w:tcBorders>
            <w:vAlign w:val="center"/>
          </w:tcPr>
          <w:p w14:paraId="1DA97CEF" w14:textId="77777777" w:rsidR="00C02AA9" w:rsidRDefault="00C02AA9" w:rsidP="00C02AA9">
            <w:pPr>
              <w:spacing w:line="200" w:lineRule="exact"/>
              <w:jc w:val="right"/>
              <w:rPr>
                <w:rFonts w:ascii="新細明體" w:hAnsi="新細明體"/>
                <w:b/>
                <w:sz w:val="18"/>
                <w:szCs w:val="18"/>
              </w:rPr>
            </w:pPr>
          </w:p>
        </w:tc>
        <w:tc>
          <w:tcPr>
            <w:tcW w:w="1901" w:type="dxa"/>
            <w:gridSpan w:val="2"/>
            <w:tcBorders>
              <w:top w:val="single" w:sz="8" w:space="0" w:color="auto"/>
              <w:left w:val="single" w:sz="4" w:space="0" w:color="auto"/>
              <w:bottom w:val="nil"/>
              <w:right w:val="single" w:sz="4" w:space="0" w:color="auto"/>
            </w:tcBorders>
            <w:vAlign w:val="center"/>
          </w:tcPr>
          <w:p w14:paraId="0A2A9566" w14:textId="77777777" w:rsidR="00C02AA9" w:rsidRDefault="00C02AA9" w:rsidP="00C02AA9">
            <w:pPr>
              <w:spacing w:line="200" w:lineRule="exact"/>
              <w:jc w:val="right"/>
              <w:rPr>
                <w:rFonts w:ascii="新細明體" w:hAnsi="新細明體"/>
                <w:b/>
                <w:sz w:val="18"/>
                <w:szCs w:val="18"/>
              </w:rPr>
            </w:pPr>
          </w:p>
        </w:tc>
        <w:tc>
          <w:tcPr>
            <w:tcW w:w="1103" w:type="dxa"/>
            <w:tcBorders>
              <w:top w:val="single" w:sz="8" w:space="0" w:color="auto"/>
              <w:left w:val="single" w:sz="4" w:space="0" w:color="auto"/>
              <w:bottom w:val="nil"/>
              <w:right w:val="nil"/>
            </w:tcBorders>
            <w:vAlign w:val="center"/>
          </w:tcPr>
          <w:p w14:paraId="1EB222DA" w14:textId="77777777" w:rsidR="00C02AA9" w:rsidRDefault="00C02AA9" w:rsidP="00C02AA9">
            <w:pPr>
              <w:spacing w:line="200" w:lineRule="exact"/>
              <w:jc w:val="right"/>
              <w:rPr>
                <w:rFonts w:ascii="新細明體" w:hAnsi="新細明體"/>
                <w:b/>
                <w:sz w:val="18"/>
                <w:szCs w:val="18"/>
              </w:rPr>
            </w:pPr>
          </w:p>
        </w:tc>
      </w:tr>
      <w:tr w:rsidR="007A03E7" w14:paraId="3302871B"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57A82E5" w14:textId="77777777" w:rsidR="007A03E7" w:rsidRPr="00BD2B5A" w:rsidRDefault="007A03E7" w:rsidP="007A03E7">
            <w:pPr>
              <w:spacing w:line="200" w:lineRule="exact"/>
              <w:ind w:leftChars="100" w:left="240"/>
              <w:rPr>
                <w:rFonts w:ascii="標楷體" w:eastAsia="標楷體" w:hAnsi="Times New Roman"/>
                <w:sz w:val="22"/>
                <w:szCs w:val="22"/>
              </w:rPr>
            </w:pPr>
            <w:r w:rsidRPr="00BD2B5A">
              <w:rPr>
                <w:rFonts w:ascii="標楷體" w:eastAsia="標楷體" w:hint="eastAsia"/>
                <w:noProof/>
                <w:spacing w:val="88"/>
                <w:kern w:val="0"/>
                <w:sz w:val="22"/>
                <w:szCs w:val="22"/>
                <w:fitText w:val="3000" w:id="-962299645"/>
              </w:rPr>
              <w:t>稅前淨利（淨損</w:t>
            </w:r>
            <w:r w:rsidRPr="00BD2B5A">
              <w:rPr>
                <w:rFonts w:ascii="標楷體" w:eastAsia="標楷體" w:hint="eastAsia"/>
                <w:noProof/>
                <w:spacing w:val="4"/>
                <w:kern w:val="0"/>
                <w:sz w:val="22"/>
                <w:szCs w:val="22"/>
                <w:fitText w:val="3000" w:id="-962299645"/>
              </w:rPr>
              <w:t>）</w:t>
            </w:r>
          </w:p>
        </w:tc>
        <w:tc>
          <w:tcPr>
            <w:tcW w:w="1959" w:type="dxa"/>
            <w:tcBorders>
              <w:top w:val="nil"/>
              <w:left w:val="single" w:sz="4" w:space="0" w:color="auto"/>
              <w:bottom w:val="nil"/>
              <w:right w:val="single" w:sz="4" w:space="0" w:color="auto"/>
            </w:tcBorders>
            <w:shd w:val="clear" w:color="auto" w:fill="auto"/>
            <w:vAlign w:val="center"/>
            <w:hideMark/>
          </w:tcPr>
          <w:p w14:paraId="37FC4DA7" w14:textId="28FD6547"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11,120,246,000</w:t>
            </w:r>
          </w:p>
        </w:tc>
        <w:tc>
          <w:tcPr>
            <w:tcW w:w="1959" w:type="dxa"/>
            <w:tcBorders>
              <w:top w:val="nil"/>
              <w:left w:val="single" w:sz="4" w:space="0" w:color="auto"/>
              <w:bottom w:val="nil"/>
              <w:right w:val="single" w:sz="4" w:space="0" w:color="auto"/>
            </w:tcBorders>
            <w:shd w:val="clear" w:color="auto" w:fill="auto"/>
            <w:vAlign w:val="center"/>
            <w:hideMark/>
          </w:tcPr>
          <w:p w14:paraId="653BDDED" w14:textId="0CDAAD5D"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18,705,655,313</w:t>
            </w:r>
          </w:p>
        </w:tc>
        <w:tc>
          <w:tcPr>
            <w:tcW w:w="1901" w:type="dxa"/>
            <w:gridSpan w:val="2"/>
            <w:tcBorders>
              <w:top w:val="nil"/>
              <w:left w:val="single" w:sz="4" w:space="0" w:color="auto"/>
              <w:bottom w:val="nil"/>
              <w:right w:val="single" w:sz="4" w:space="0" w:color="auto"/>
            </w:tcBorders>
            <w:shd w:val="clear" w:color="auto" w:fill="auto"/>
            <w:vAlign w:val="center"/>
            <w:hideMark/>
          </w:tcPr>
          <w:p w14:paraId="44BDBA45" w14:textId="04808698"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7,585,409,313</w:t>
            </w:r>
          </w:p>
        </w:tc>
        <w:tc>
          <w:tcPr>
            <w:tcW w:w="1103" w:type="dxa"/>
            <w:tcBorders>
              <w:top w:val="nil"/>
              <w:left w:val="single" w:sz="4" w:space="0" w:color="auto"/>
              <w:bottom w:val="nil"/>
              <w:right w:val="nil"/>
            </w:tcBorders>
            <w:shd w:val="clear" w:color="auto" w:fill="auto"/>
            <w:vAlign w:val="center"/>
            <w:hideMark/>
          </w:tcPr>
          <w:p w14:paraId="3D9FB57E" w14:textId="1FE1732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68.21</w:t>
            </w:r>
          </w:p>
        </w:tc>
      </w:tr>
      <w:tr w:rsidR="007A03E7" w14:paraId="13ABD5B7"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0305D29B"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利息股利之調整</w:t>
            </w:r>
          </w:p>
        </w:tc>
        <w:tc>
          <w:tcPr>
            <w:tcW w:w="1959" w:type="dxa"/>
            <w:tcBorders>
              <w:top w:val="nil"/>
              <w:left w:val="single" w:sz="4" w:space="0" w:color="auto"/>
              <w:bottom w:val="nil"/>
              <w:right w:val="single" w:sz="4" w:space="0" w:color="auto"/>
            </w:tcBorders>
            <w:shd w:val="clear" w:color="auto" w:fill="auto"/>
            <w:vAlign w:val="center"/>
            <w:hideMark/>
          </w:tcPr>
          <w:p w14:paraId="116D35D7" w14:textId="6AC41300"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- 28,693,154,000</w:t>
            </w:r>
          </w:p>
        </w:tc>
        <w:tc>
          <w:tcPr>
            <w:tcW w:w="1959" w:type="dxa"/>
            <w:tcBorders>
              <w:top w:val="nil"/>
              <w:left w:val="single" w:sz="4" w:space="0" w:color="auto"/>
              <w:bottom w:val="nil"/>
              <w:right w:val="single" w:sz="4" w:space="0" w:color="auto"/>
            </w:tcBorders>
            <w:shd w:val="clear" w:color="auto" w:fill="auto"/>
            <w:vAlign w:val="center"/>
            <w:hideMark/>
          </w:tcPr>
          <w:p w14:paraId="25B72F0F" w14:textId="1E2C7A0F"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- 31,890,674,488</w:t>
            </w:r>
          </w:p>
        </w:tc>
        <w:tc>
          <w:tcPr>
            <w:tcW w:w="1901" w:type="dxa"/>
            <w:gridSpan w:val="2"/>
            <w:tcBorders>
              <w:top w:val="nil"/>
              <w:left w:val="single" w:sz="4" w:space="0" w:color="auto"/>
              <w:bottom w:val="nil"/>
              <w:right w:val="single" w:sz="4" w:space="0" w:color="auto"/>
            </w:tcBorders>
            <w:shd w:val="clear" w:color="auto" w:fill="auto"/>
            <w:vAlign w:val="center"/>
            <w:hideMark/>
          </w:tcPr>
          <w:p w14:paraId="7F951488" w14:textId="368D727E"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- 3,197,520,488</w:t>
            </w:r>
          </w:p>
        </w:tc>
        <w:tc>
          <w:tcPr>
            <w:tcW w:w="1103" w:type="dxa"/>
            <w:tcBorders>
              <w:top w:val="nil"/>
              <w:left w:val="single" w:sz="4" w:space="0" w:color="auto"/>
              <w:bottom w:val="nil"/>
              <w:right w:val="nil"/>
            </w:tcBorders>
            <w:shd w:val="clear" w:color="auto" w:fill="auto"/>
            <w:vAlign w:val="center"/>
            <w:hideMark/>
          </w:tcPr>
          <w:p w14:paraId="1541AD8E" w14:textId="79A620B9"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11.14</w:t>
            </w:r>
          </w:p>
        </w:tc>
      </w:tr>
      <w:tr w:rsidR="007A03E7" w14:paraId="34004135"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423278A4" w14:textId="77777777" w:rsidR="007A03E7" w:rsidRPr="00BD2B5A" w:rsidRDefault="007A03E7" w:rsidP="007A03E7">
            <w:pPr>
              <w:spacing w:line="200" w:lineRule="exact"/>
              <w:ind w:leftChars="100" w:left="240"/>
              <w:jc w:val="distribute"/>
              <w:rPr>
                <w:rFonts w:ascii="標楷體" w:eastAsia="標楷體" w:hAnsi="Times New Roman"/>
                <w:spacing w:val="-10"/>
                <w:sz w:val="22"/>
                <w:szCs w:val="22"/>
              </w:rPr>
            </w:pPr>
            <w:r w:rsidRPr="00BD2B5A">
              <w:rPr>
                <w:rFonts w:ascii="標楷體" w:eastAsia="標楷體" w:hint="eastAsia"/>
                <w:noProof/>
                <w:spacing w:val="-10"/>
                <w:sz w:val="22"/>
                <w:szCs w:val="22"/>
              </w:rPr>
              <w:t>未計利息股利之稅前淨利（淨損）</w:t>
            </w:r>
          </w:p>
        </w:tc>
        <w:tc>
          <w:tcPr>
            <w:tcW w:w="1959" w:type="dxa"/>
            <w:tcBorders>
              <w:top w:val="nil"/>
              <w:left w:val="single" w:sz="4" w:space="0" w:color="auto"/>
              <w:bottom w:val="nil"/>
              <w:right w:val="single" w:sz="4" w:space="0" w:color="auto"/>
            </w:tcBorders>
            <w:shd w:val="clear" w:color="auto" w:fill="auto"/>
            <w:vAlign w:val="center"/>
            <w:hideMark/>
          </w:tcPr>
          <w:p w14:paraId="254AF708" w14:textId="0E0DDBA7"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- 17,572,908,000</w:t>
            </w:r>
          </w:p>
        </w:tc>
        <w:tc>
          <w:tcPr>
            <w:tcW w:w="1959" w:type="dxa"/>
            <w:tcBorders>
              <w:top w:val="nil"/>
              <w:left w:val="single" w:sz="4" w:space="0" w:color="auto"/>
              <w:bottom w:val="nil"/>
              <w:right w:val="single" w:sz="4" w:space="0" w:color="auto"/>
            </w:tcBorders>
            <w:shd w:val="clear" w:color="auto" w:fill="auto"/>
            <w:vAlign w:val="center"/>
            <w:hideMark/>
          </w:tcPr>
          <w:p w14:paraId="47F3C460" w14:textId="3AD8D7C5"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- 13,185,019,175</w:t>
            </w:r>
          </w:p>
        </w:tc>
        <w:tc>
          <w:tcPr>
            <w:tcW w:w="1901" w:type="dxa"/>
            <w:gridSpan w:val="2"/>
            <w:tcBorders>
              <w:top w:val="nil"/>
              <w:left w:val="single" w:sz="4" w:space="0" w:color="auto"/>
              <w:bottom w:val="nil"/>
              <w:right w:val="single" w:sz="4" w:space="0" w:color="auto"/>
            </w:tcBorders>
            <w:shd w:val="clear" w:color="auto" w:fill="auto"/>
            <w:vAlign w:val="center"/>
            <w:hideMark/>
          </w:tcPr>
          <w:p w14:paraId="6DC161E0" w14:textId="741BA18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4,387,888,825</w:t>
            </w:r>
          </w:p>
        </w:tc>
        <w:tc>
          <w:tcPr>
            <w:tcW w:w="1103" w:type="dxa"/>
            <w:tcBorders>
              <w:top w:val="nil"/>
              <w:left w:val="single" w:sz="4" w:space="0" w:color="auto"/>
              <w:bottom w:val="nil"/>
              <w:right w:val="nil"/>
            </w:tcBorders>
            <w:shd w:val="clear" w:color="auto" w:fill="auto"/>
            <w:vAlign w:val="center"/>
            <w:hideMark/>
          </w:tcPr>
          <w:p w14:paraId="2ED4C7C3" w14:textId="2661C0D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- 24.97</w:t>
            </w:r>
          </w:p>
        </w:tc>
      </w:tr>
      <w:tr w:rsidR="007A03E7" w14:paraId="2C92538C"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08D25F08"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調整項目</w:t>
            </w:r>
          </w:p>
        </w:tc>
        <w:tc>
          <w:tcPr>
            <w:tcW w:w="1959" w:type="dxa"/>
            <w:tcBorders>
              <w:top w:val="nil"/>
              <w:left w:val="single" w:sz="4" w:space="0" w:color="auto"/>
              <w:bottom w:val="nil"/>
              <w:right w:val="single" w:sz="4" w:space="0" w:color="auto"/>
            </w:tcBorders>
            <w:shd w:val="clear" w:color="auto" w:fill="auto"/>
            <w:vAlign w:val="center"/>
            <w:hideMark/>
          </w:tcPr>
          <w:p w14:paraId="0994620B" w14:textId="45A50C2E"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- 12,782,248,000</w:t>
            </w:r>
          </w:p>
        </w:tc>
        <w:tc>
          <w:tcPr>
            <w:tcW w:w="1959" w:type="dxa"/>
            <w:tcBorders>
              <w:top w:val="nil"/>
              <w:left w:val="single" w:sz="4" w:space="0" w:color="auto"/>
              <w:bottom w:val="nil"/>
              <w:right w:val="single" w:sz="4" w:space="0" w:color="auto"/>
            </w:tcBorders>
            <w:shd w:val="clear" w:color="auto" w:fill="auto"/>
            <w:vAlign w:val="center"/>
            <w:hideMark/>
          </w:tcPr>
          <w:p w14:paraId="1C81F2F3" w14:textId="5C47C125"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46,700,140,781</w:t>
            </w:r>
          </w:p>
        </w:tc>
        <w:tc>
          <w:tcPr>
            <w:tcW w:w="1901" w:type="dxa"/>
            <w:gridSpan w:val="2"/>
            <w:tcBorders>
              <w:top w:val="nil"/>
              <w:left w:val="single" w:sz="4" w:space="0" w:color="auto"/>
              <w:bottom w:val="nil"/>
              <w:right w:val="single" w:sz="4" w:space="0" w:color="auto"/>
            </w:tcBorders>
            <w:shd w:val="clear" w:color="auto" w:fill="auto"/>
            <w:vAlign w:val="center"/>
            <w:hideMark/>
          </w:tcPr>
          <w:p w14:paraId="40521B89" w14:textId="17DCFE3D"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59,482,388,781</w:t>
            </w:r>
          </w:p>
        </w:tc>
        <w:tc>
          <w:tcPr>
            <w:tcW w:w="1103" w:type="dxa"/>
            <w:tcBorders>
              <w:top w:val="nil"/>
              <w:left w:val="single" w:sz="4" w:space="0" w:color="auto"/>
              <w:bottom w:val="nil"/>
              <w:right w:val="nil"/>
            </w:tcBorders>
            <w:shd w:val="clear" w:color="auto" w:fill="auto"/>
            <w:vAlign w:val="center"/>
            <w:hideMark/>
          </w:tcPr>
          <w:p w14:paraId="28F726A5" w14:textId="15DCA9D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259F4B37"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049BDFE7" w14:textId="77777777" w:rsidR="007A03E7" w:rsidRPr="00BD2B5A" w:rsidRDefault="007A03E7" w:rsidP="007A03E7">
            <w:pPr>
              <w:spacing w:line="200" w:lineRule="exact"/>
              <w:ind w:leftChars="100" w:left="240"/>
              <w:jc w:val="distribute"/>
              <w:rPr>
                <w:rFonts w:ascii="標楷體" w:eastAsia="標楷體" w:hAnsi="Times New Roman"/>
                <w:spacing w:val="-10"/>
                <w:sz w:val="22"/>
                <w:szCs w:val="22"/>
              </w:rPr>
            </w:pPr>
            <w:r w:rsidRPr="00BD2B5A">
              <w:rPr>
                <w:rFonts w:ascii="標楷體" w:eastAsia="標楷體" w:hint="eastAsia"/>
                <w:noProof/>
                <w:spacing w:val="-10"/>
                <w:sz w:val="22"/>
                <w:szCs w:val="22"/>
              </w:rPr>
              <w:t>未計利息股利之現金流入（流出）</w:t>
            </w:r>
          </w:p>
        </w:tc>
        <w:tc>
          <w:tcPr>
            <w:tcW w:w="1959" w:type="dxa"/>
            <w:tcBorders>
              <w:top w:val="nil"/>
              <w:left w:val="single" w:sz="4" w:space="0" w:color="auto"/>
              <w:bottom w:val="nil"/>
              <w:right w:val="single" w:sz="4" w:space="0" w:color="auto"/>
            </w:tcBorders>
            <w:shd w:val="clear" w:color="auto" w:fill="auto"/>
            <w:vAlign w:val="center"/>
            <w:hideMark/>
          </w:tcPr>
          <w:p w14:paraId="6AE963AD" w14:textId="418F74BE"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- 30,355,156,000</w:t>
            </w:r>
          </w:p>
        </w:tc>
        <w:tc>
          <w:tcPr>
            <w:tcW w:w="1959" w:type="dxa"/>
            <w:tcBorders>
              <w:top w:val="nil"/>
              <w:left w:val="single" w:sz="4" w:space="0" w:color="auto"/>
              <w:bottom w:val="nil"/>
              <w:right w:val="single" w:sz="4" w:space="0" w:color="auto"/>
            </w:tcBorders>
            <w:shd w:val="clear" w:color="auto" w:fill="auto"/>
            <w:vAlign w:val="center"/>
            <w:hideMark/>
          </w:tcPr>
          <w:p w14:paraId="16A1DDFC" w14:textId="09B12D5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33,515,121,607</w:t>
            </w:r>
          </w:p>
        </w:tc>
        <w:tc>
          <w:tcPr>
            <w:tcW w:w="1901" w:type="dxa"/>
            <w:gridSpan w:val="2"/>
            <w:tcBorders>
              <w:top w:val="nil"/>
              <w:left w:val="single" w:sz="4" w:space="0" w:color="auto"/>
              <w:bottom w:val="nil"/>
              <w:right w:val="single" w:sz="4" w:space="0" w:color="auto"/>
            </w:tcBorders>
            <w:shd w:val="clear" w:color="auto" w:fill="auto"/>
            <w:vAlign w:val="center"/>
            <w:hideMark/>
          </w:tcPr>
          <w:p w14:paraId="5ACDC305" w14:textId="1D26C6EF"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63,870,277,607</w:t>
            </w:r>
          </w:p>
        </w:tc>
        <w:tc>
          <w:tcPr>
            <w:tcW w:w="1103" w:type="dxa"/>
            <w:tcBorders>
              <w:top w:val="nil"/>
              <w:left w:val="single" w:sz="4" w:space="0" w:color="auto"/>
              <w:bottom w:val="nil"/>
              <w:right w:val="nil"/>
            </w:tcBorders>
            <w:shd w:val="clear" w:color="auto" w:fill="auto"/>
            <w:vAlign w:val="center"/>
            <w:hideMark/>
          </w:tcPr>
          <w:p w14:paraId="22BF72AE" w14:textId="6DF27A01"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715BD063"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6B1533D3"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收取利息</w:t>
            </w:r>
          </w:p>
        </w:tc>
        <w:tc>
          <w:tcPr>
            <w:tcW w:w="1959" w:type="dxa"/>
            <w:tcBorders>
              <w:top w:val="nil"/>
              <w:left w:val="single" w:sz="4" w:space="0" w:color="auto"/>
              <w:bottom w:val="nil"/>
              <w:right w:val="single" w:sz="4" w:space="0" w:color="auto"/>
            </w:tcBorders>
            <w:shd w:val="clear" w:color="auto" w:fill="auto"/>
            <w:vAlign w:val="center"/>
            <w:hideMark/>
          </w:tcPr>
          <w:p w14:paraId="2772245C" w14:textId="3C18D16E"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58,331,938,000</w:t>
            </w:r>
          </w:p>
        </w:tc>
        <w:tc>
          <w:tcPr>
            <w:tcW w:w="1959" w:type="dxa"/>
            <w:tcBorders>
              <w:top w:val="nil"/>
              <w:left w:val="single" w:sz="4" w:space="0" w:color="auto"/>
              <w:bottom w:val="nil"/>
              <w:right w:val="single" w:sz="4" w:space="0" w:color="auto"/>
            </w:tcBorders>
            <w:shd w:val="clear" w:color="auto" w:fill="auto"/>
            <w:vAlign w:val="center"/>
            <w:hideMark/>
          </w:tcPr>
          <w:p w14:paraId="60E996E4" w14:textId="3DA841C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71,503,452,228</w:t>
            </w:r>
          </w:p>
        </w:tc>
        <w:tc>
          <w:tcPr>
            <w:tcW w:w="1901" w:type="dxa"/>
            <w:gridSpan w:val="2"/>
            <w:tcBorders>
              <w:top w:val="nil"/>
              <w:left w:val="single" w:sz="4" w:space="0" w:color="auto"/>
              <w:bottom w:val="nil"/>
              <w:right w:val="single" w:sz="4" w:space="0" w:color="auto"/>
            </w:tcBorders>
            <w:shd w:val="clear" w:color="auto" w:fill="auto"/>
            <w:vAlign w:val="center"/>
            <w:hideMark/>
          </w:tcPr>
          <w:p w14:paraId="7C4E8EE1" w14:textId="55D4F32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13,171,514,228</w:t>
            </w:r>
          </w:p>
        </w:tc>
        <w:tc>
          <w:tcPr>
            <w:tcW w:w="1103" w:type="dxa"/>
            <w:tcBorders>
              <w:top w:val="nil"/>
              <w:left w:val="single" w:sz="4" w:space="0" w:color="auto"/>
              <w:bottom w:val="nil"/>
              <w:right w:val="nil"/>
            </w:tcBorders>
            <w:shd w:val="clear" w:color="auto" w:fill="auto"/>
            <w:vAlign w:val="center"/>
            <w:hideMark/>
          </w:tcPr>
          <w:p w14:paraId="6CCC36B6" w14:textId="3AA25F1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22.58</w:t>
            </w:r>
          </w:p>
        </w:tc>
      </w:tr>
      <w:tr w:rsidR="007A03E7" w14:paraId="49606571"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6A5651EF"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收取股利</w:t>
            </w:r>
          </w:p>
        </w:tc>
        <w:tc>
          <w:tcPr>
            <w:tcW w:w="1959" w:type="dxa"/>
            <w:tcBorders>
              <w:top w:val="nil"/>
              <w:left w:val="single" w:sz="4" w:space="0" w:color="auto"/>
              <w:bottom w:val="nil"/>
              <w:right w:val="single" w:sz="4" w:space="0" w:color="auto"/>
            </w:tcBorders>
            <w:shd w:val="clear" w:color="auto" w:fill="auto"/>
            <w:vAlign w:val="center"/>
            <w:hideMark/>
          </w:tcPr>
          <w:p w14:paraId="0C92344A" w14:textId="1F8C8C09"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33,000,000</w:t>
            </w:r>
          </w:p>
        </w:tc>
        <w:tc>
          <w:tcPr>
            <w:tcW w:w="1959" w:type="dxa"/>
            <w:tcBorders>
              <w:top w:val="nil"/>
              <w:left w:val="single" w:sz="4" w:space="0" w:color="auto"/>
              <w:bottom w:val="nil"/>
              <w:right w:val="single" w:sz="4" w:space="0" w:color="auto"/>
            </w:tcBorders>
            <w:shd w:val="clear" w:color="auto" w:fill="auto"/>
            <w:vAlign w:val="center"/>
            <w:hideMark/>
          </w:tcPr>
          <w:p w14:paraId="5FECB507" w14:textId="064B1BD1"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54,661,291</w:t>
            </w:r>
          </w:p>
        </w:tc>
        <w:tc>
          <w:tcPr>
            <w:tcW w:w="1901" w:type="dxa"/>
            <w:gridSpan w:val="2"/>
            <w:tcBorders>
              <w:top w:val="nil"/>
              <w:left w:val="single" w:sz="4" w:space="0" w:color="auto"/>
              <w:bottom w:val="nil"/>
              <w:right w:val="single" w:sz="4" w:space="0" w:color="auto"/>
            </w:tcBorders>
            <w:shd w:val="clear" w:color="auto" w:fill="auto"/>
            <w:vAlign w:val="center"/>
            <w:hideMark/>
          </w:tcPr>
          <w:p w14:paraId="16E9A596" w14:textId="0DCA6D8E"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21,661,291</w:t>
            </w:r>
          </w:p>
        </w:tc>
        <w:tc>
          <w:tcPr>
            <w:tcW w:w="1103" w:type="dxa"/>
            <w:tcBorders>
              <w:top w:val="nil"/>
              <w:left w:val="single" w:sz="4" w:space="0" w:color="auto"/>
              <w:bottom w:val="nil"/>
              <w:right w:val="nil"/>
            </w:tcBorders>
            <w:shd w:val="clear" w:color="auto" w:fill="auto"/>
            <w:vAlign w:val="center"/>
            <w:hideMark/>
          </w:tcPr>
          <w:p w14:paraId="1C822F61" w14:textId="1D95DE85"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65.64</w:t>
            </w:r>
          </w:p>
        </w:tc>
      </w:tr>
      <w:tr w:rsidR="007A03E7" w14:paraId="42942DE9"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12208BA7"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支付利息</w:t>
            </w:r>
          </w:p>
        </w:tc>
        <w:tc>
          <w:tcPr>
            <w:tcW w:w="1959" w:type="dxa"/>
            <w:tcBorders>
              <w:top w:val="nil"/>
              <w:left w:val="single" w:sz="4" w:space="0" w:color="auto"/>
              <w:bottom w:val="nil"/>
              <w:right w:val="single" w:sz="4" w:space="0" w:color="auto"/>
            </w:tcBorders>
            <w:shd w:val="clear" w:color="auto" w:fill="auto"/>
            <w:vAlign w:val="center"/>
            <w:hideMark/>
          </w:tcPr>
          <w:p w14:paraId="059A32DB" w14:textId="4F0FCD55"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- 35,785,119,000</w:t>
            </w:r>
          </w:p>
        </w:tc>
        <w:tc>
          <w:tcPr>
            <w:tcW w:w="1959" w:type="dxa"/>
            <w:tcBorders>
              <w:top w:val="nil"/>
              <w:left w:val="single" w:sz="4" w:space="0" w:color="auto"/>
              <w:bottom w:val="nil"/>
              <w:right w:val="single" w:sz="4" w:space="0" w:color="auto"/>
            </w:tcBorders>
            <w:shd w:val="clear" w:color="auto" w:fill="auto"/>
            <w:vAlign w:val="center"/>
            <w:hideMark/>
          </w:tcPr>
          <w:p w14:paraId="079D9CFB" w14:textId="70E052D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- 48,904,765,030</w:t>
            </w:r>
          </w:p>
        </w:tc>
        <w:tc>
          <w:tcPr>
            <w:tcW w:w="1901" w:type="dxa"/>
            <w:gridSpan w:val="2"/>
            <w:tcBorders>
              <w:top w:val="nil"/>
              <w:left w:val="single" w:sz="4" w:space="0" w:color="auto"/>
              <w:bottom w:val="nil"/>
              <w:right w:val="single" w:sz="4" w:space="0" w:color="auto"/>
            </w:tcBorders>
            <w:shd w:val="clear" w:color="auto" w:fill="auto"/>
            <w:vAlign w:val="center"/>
            <w:hideMark/>
          </w:tcPr>
          <w:p w14:paraId="449BFD1C" w14:textId="33319192"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- 13,119,646,030</w:t>
            </w:r>
          </w:p>
        </w:tc>
        <w:tc>
          <w:tcPr>
            <w:tcW w:w="1103" w:type="dxa"/>
            <w:tcBorders>
              <w:top w:val="nil"/>
              <w:left w:val="single" w:sz="4" w:space="0" w:color="auto"/>
              <w:bottom w:val="nil"/>
              <w:right w:val="nil"/>
            </w:tcBorders>
            <w:shd w:val="clear" w:color="auto" w:fill="auto"/>
            <w:vAlign w:val="center"/>
            <w:hideMark/>
          </w:tcPr>
          <w:p w14:paraId="2F49F04B" w14:textId="148E74E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36.66</w:t>
            </w:r>
          </w:p>
        </w:tc>
      </w:tr>
      <w:tr w:rsidR="007A03E7" w14:paraId="1141A5A6"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49B2141E"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退還（支付）所得稅</w:t>
            </w:r>
          </w:p>
        </w:tc>
        <w:tc>
          <w:tcPr>
            <w:tcW w:w="1959" w:type="dxa"/>
            <w:tcBorders>
              <w:top w:val="nil"/>
              <w:left w:val="single" w:sz="4" w:space="0" w:color="auto"/>
              <w:bottom w:val="nil"/>
              <w:right w:val="single" w:sz="4" w:space="0" w:color="auto"/>
            </w:tcBorders>
            <w:shd w:val="clear" w:color="auto" w:fill="auto"/>
            <w:vAlign w:val="center"/>
            <w:hideMark/>
          </w:tcPr>
          <w:p w14:paraId="4FBA9FE2" w14:textId="3449681A"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- 1,703,767,000</w:t>
            </w:r>
          </w:p>
        </w:tc>
        <w:tc>
          <w:tcPr>
            <w:tcW w:w="1959" w:type="dxa"/>
            <w:tcBorders>
              <w:top w:val="nil"/>
              <w:left w:val="single" w:sz="4" w:space="0" w:color="auto"/>
              <w:bottom w:val="nil"/>
              <w:right w:val="single" w:sz="4" w:space="0" w:color="auto"/>
            </w:tcBorders>
            <w:shd w:val="clear" w:color="auto" w:fill="auto"/>
            <w:vAlign w:val="center"/>
            <w:hideMark/>
          </w:tcPr>
          <w:p w14:paraId="45948AE6" w14:textId="4211C2C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- 4,754,166,846</w:t>
            </w:r>
          </w:p>
        </w:tc>
        <w:tc>
          <w:tcPr>
            <w:tcW w:w="1901" w:type="dxa"/>
            <w:gridSpan w:val="2"/>
            <w:tcBorders>
              <w:top w:val="nil"/>
              <w:left w:val="single" w:sz="4" w:space="0" w:color="auto"/>
              <w:bottom w:val="nil"/>
              <w:right w:val="single" w:sz="4" w:space="0" w:color="auto"/>
            </w:tcBorders>
            <w:shd w:val="clear" w:color="auto" w:fill="auto"/>
            <w:vAlign w:val="center"/>
            <w:hideMark/>
          </w:tcPr>
          <w:p w14:paraId="6EA185AC" w14:textId="1A1D760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- 3,050,399,846</w:t>
            </w:r>
          </w:p>
        </w:tc>
        <w:tc>
          <w:tcPr>
            <w:tcW w:w="1103" w:type="dxa"/>
            <w:tcBorders>
              <w:top w:val="nil"/>
              <w:left w:val="single" w:sz="4" w:space="0" w:color="auto"/>
              <w:bottom w:val="nil"/>
              <w:right w:val="nil"/>
            </w:tcBorders>
            <w:shd w:val="clear" w:color="auto" w:fill="auto"/>
            <w:vAlign w:val="center"/>
            <w:hideMark/>
          </w:tcPr>
          <w:p w14:paraId="45921BCF" w14:textId="55367A6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179.04</w:t>
            </w:r>
          </w:p>
        </w:tc>
      </w:tr>
      <w:tr w:rsidR="007A03E7" w14:paraId="42C5F5DE"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1E7C95CB" w14:textId="77777777" w:rsidR="007A03E7" w:rsidRPr="00BD2B5A" w:rsidRDefault="007A03E7" w:rsidP="007A03E7">
            <w:pPr>
              <w:spacing w:line="200" w:lineRule="exact"/>
              <w:ind w:leftChars="200" w:left="480"/>
              <w:jc w:val="distribute"/>
              <w:rPr>
                <w:rFonts w:ascii="標楷體" w:eastAsia="標楷體" w:hAnsi="Times New Roman"/>
                <w:b/>
                <w:spacing w:val="-10"/>
                <w:sz w:val="22"/>
                <w:szCs w:val="22"/>
              </w:rPr>
            </w:pPr>
            <w:r w:rsidRPr="00BD2B5A">
              <w:rPr>
                <w:rFonts w:ascii="標楷體" w:eastAsia="標楷體" w:hint="eastAsia"/>
                <w:b/>
                <w:noProof/>
                <w:spacing w:val="-10"/>
                <w:sz w:val="22"/>
                <w:szCs w:val="22"/>
              </w:rPr>
              <w:t>營業活動之淨現金流入（流出）</w:t>
            </w:r>
          </w:p>
        </w:tc>
        <w:tc>
          <w:tcPr>
            <w:tcW w:w="1959" w:type="dxa"/>
            <w:tcBorders>
              <w:top w:val="nil"/>
              <w:left w:val="single" w:sz="4" w:space="0" w:color="auto"/>
              <w:bottom w:val="nil"/>
              <w:right w:val="single" w:sz="4" w:space="0" w:color="auto"/>
            </w:tcBorders>
            <w:shd w:val="clear" w:color="auto" w:fill="auto"/>
            <w:vAlign w:val="center"/>
            <w:hideMark/>
          </w:tcPr>
          <w:p w14:paraId="2C8B40F9" w14:textId="5DEE4224"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- 9,479,104,000</w:t>
            </w:r>
          </w:p>
        </w:tc>
        <w:tc>
          <w:tcPr>
            <w:tcW w:w="1959" w:type="dxa"/>
            <w:tcBorders>
              <w:top w:val="nil"/>
              <w:left w:val="single" w:sz="4" w:space="0" w:color="auto"/>
              <w:bottom w:val="nil"/>
              <w:right w:val="single" w:sz="4" w:space="0" w:color="auto"/>
            </w:tcBorders>
            <w:shd w:val="clear" w:color="auto" w:fill="auto"/>
            <w:vAlign w:val="center"/>
            <w:hideMark/>
          </w:tcPr>
          <w:p w14:paraId="75485B15" w14:textId="0D4304DA"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51,414,303,250</w:t>
            </w:r>
          </w:p>
        </w:tc>
        <w:tc>
          <w:tcPr>
            <w:tcW w:w="1901" w:type="dxa"/>
            <w:gridSpan w:val="2"/>
            <w:tcBorders>
              <w:top w:val="nil"/>
              <w:left w:val="single" w:sz="4" w:space="0" w:color="auto"/>
              <w:bottom w:val="nil"/>
              <w:right w:val="single" w:sz="4" w:space="0" w:color="auto"/>
            </w:tcBorders>
            <w:shd w:val="clear" w:color="auto" w:fill="auto"/>
            <w:vAlign w:val="center"/>
            <w:hideMark/>
          </w:tcPr>
          <w:p w14:paraId="73DB3188" w14:textId="196F3C65"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60,893,407,250</w:t>
            </w:r>
          </w:p>
        </w:tc>
        <w:tc>
          <w:tcPr>
            <w:tcW w:w="1103" w:type="dxa"/>
            <w:tcBorders>
              <w:top w:val="nil"/>
              <w:left w:val="single" w:sz="4" w:space="0" w:color="auto"/>
              <w:bottom w:val="nil"/>
              <w:right w:val="nil"/>
            </w:tcBorders>
            <w:shd w:val="clear" w:color="auto" w:fill="auto"/>
            <w:vAlign w:val="center"/>
            <w:hideMark/>
          </w:tcPr>
          <w:p w14:paraId="3B0826D1" w14:textId="7528342A"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w:t>
            </w:r>
          </w:p>
        </w:tc>
      </w:tr>
      <w:tr w:rsidR="007A03E7" w14:paraId="7EB4A480"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F762C9A"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投資活動之現金流量</w:t>
            </w:r>
          </w:p>
        </w:tc>
        <w:tc>
          <w:tcPr>
            <w:tcW w:w="1959" w:type="dxa"/>
            <w:tcBorders>
              <w:top w:val="nil"/>
              <w:left w:val="single" w:sz="4" w:space="0" w:color="auto"/>
              <w:bottom w:val="nil"/>
              <w:right w:val="single" w:sz="4" w:space="0" w:color="auto"/>
            </w:tcBorders>
            <w:shd w:val="clear" w:color="auto" w:fill="auto"/>
            <w:vAlign w:val="center"/>
          </w:tcPr>
          <w:p w14:paraId="3399D973" w14:textId="77777777" w:rsidR="007A03E7" w:rsidRDefault="007A03E7" w:rsidP="007A03E7">
            <w:pPr>
              <w:spacing w:line="200" w:lineRule="exact"/>
              <w:jc w:val="right"/>
              <w:rPr>
                <w:rFonts w:ascii="新細明體" w:eastAsia="新細明體" w:hAnsi="新細明體"/>
                <w:b/>
                <w:sz w:val="18"/>
                <w:szCs w:val="18"/>
              </w:rPr>
            </w:pPr>
          </w:p>
        </w:tc>
        <w:tc>
          <w:tcPr>
            <w:tcW w:w="1959" w:type="dxa"/>
            <w:tcBorders>
              <w:top w:val="nil"/>
              <w:left w:val="single" w:sz="4" w:space="0" w:color="auto"/>
              <w:bottom w:val="nil"/>
              <w:right w:val="single" w:sz="4" w:space="0" w:color="auto"/>
            </w:tcBorders>
            <w:shd w:val="clear" w:color="auto" w:fill="auto"/>
            <w:vAlign w:val="center"/>
          </w:tcPr>
          <w:p w14:paraId="3037F1E3" w14:textId="77777777" w:rsidR="007A03E7" w:rsidRDefault="007A03E7" w:rsidP="007A03E7">
            <w:pPr>
              <w:spacing w:line="200" w:lineRule="exact"/>
              <w:jc w:val="right"/>
              <w:rPr>
                <w:rFonts w:ascii="新細明體" w:hAnsi="新細明體"/>
                <w:b/>
                <w:sz w:val="18"/>
                <w:szCs w:val="18"/>
              </w:rPr>
            </w:pPr>
          </w:p>
        </w:tc>
        <w:tc>
          <w:tcPr>
            <w:tcW w:w="1901" w:type="dxa"/>
            <w:gridSpan w:val="2"/>
            <w:tcBorders>
              <w:top w:val="nil"/>
              <w:left w:val="single" w:sz="4" w:space="0" w:color="auto"/>
              <w:bottom w:val="nil"/>
              <w:right w:val="single" w:sz="4" w:space="0" w:color="auto"/>
            </w:tcBorders>
            <w:shd w:val="clear" w:color="auto" w:fill="auto"/>
            <w:vAlign w:val="center"/>
          </w:tcPr>
          <w:p w14:paraId="6D475486" w14:textId="77777777" w:rsidR="007A03E7" w:rsidRDefault="007A03E7" w:rsidP="007A03E7">
            <w:pPr>
              <w:spacing w:line="200" w:lineRule="exact"/>
              <w:jc w:val="right"/>
              <w:rPr>
                <w:rFonts w:ascii="新細明體" w:hAnsi="新細明體"/>
                <w:b/>
                <w:sz w:val="18"/>
                <w:szCs w:val="18"/>
              </w:rPr>
            </w:pPr>
          </w:p>
        </w:tc>
        <w:tc>
          <w:tcPr>
            <w:tcW w:w="1103" w:type="dxa"/>
            <w:tcBorders>
              <w:top w:val="nil"/>
              <w:left w:val="single" w:sz="4" w:space="0" w:color="auto"/>
              <w:bottom w:val="nil"/>
              <w:right w:val="nil"/>
            </w:tcBorders>
            <w:shd w:val="clear" w:color="auto" w:fill="auto"/>
            <w:vAlign w:val="center"/>
          </w:tcPr>
          <w:p w14:paraId="64828852" w14:textId="77777777" w:rsidR="007A03E7" w:rsidRDefault="007A03E7" w:rsidP="007A03E7">
            <w:pPr>
              <w:spacing w:line="200" w:lineRule="exact"/>
              <w:jc w:val="right"/>
              <w:rPr>
                <w:rFonts w:ascii="新細明體" w:hAnsi="新細明體"/>
                <w:b/>
                <w:sz w:val="18"/>
                <w:szCs w:val="18"/>
              </w:rPr>
            </w:pPr>
          </w:p>
        </w:tc>
      </w:tr>
      <w:tr w:rsidR="007A03E7" w14:paraId="314A1715"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7317C639"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流動金融資產淨減（淨增）</w:t>
            </w:r>
          </w:p>
        </w:tc>
        <w:tc>
          <w:tcPr>
            <w:tcW w:w="1959" w:type="dxa"/>
            <w:tcBorders>
              <w:top w:val="nil"/>
              <w:left w:val="single" w:sz="4" w:space="0" w:color="auto"/>
              <w:bottom w:val="nil"/>
              <w:right w:val="single" w:sz="4" w:space="0" w:color="auto"/>
            </w:tcBorders>
            <w:shd w:val="clear" w:color="auto" w:fill="auto"/>
            <w:vAlign w:val="center"/>
            <w:hideMark/>
          </w:tcPr>
          <w:p w14:paraId="721C5F22" w14:textId="443A9EFF"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- 6,651,694,000</w:t>
            </w:r>
          </w:p>
        </w:tc>
        <w:tc>
          <w:tcPr>
            <w:tcW w:w="1959" w:type="dxa"/>
            <w:tcBorders>
              <w:top w:val="nil"/>
              <w:left w:val="single" w:sz="4" w:space="0" w:color="auto"/>
              <w:bottom w:val="nil"/>
              <w:right w:val="single" w:sz="4" w:space="0" w:color="auto"/>
            </w:tcBorders>
            <w:shd w:val="clear" w:color="auto" w:fill="auto"/>
            <w:vAlign w:val="center"/>
            <w:hideMark/>
          </w:tcPr>
          <w:p w14:paraId="457A80E1" w14:textId="498D30F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- 17,946,302,858</w:t>
            </w:r>
          </w:p>
        </w:tc>
        <w:tc>
          <w:tcPr>
            <w:tcW w:w="1901" w:type="dxa"/>
            <w:gridSpan w:val="2"/>
            <w:tcBorders>
              <w:top w:val="nil"/>
              <w:left w:val="single" w:sz="4" w:space="0" w:color="auto"/>
              <w:bottom w:val="nil"/>
              <w:right w:val="single" w:sz="4" w:space="0" w:color="auto"/>
            </w:tcBorders>
            <w:shd w:val="clear" w:color="auto" w:fill="auto"/>
            <w:vAlign w:val="center"/>
            <w:hideMark/>
          </w:tcPr>
          <w:p w14:paraId="07AF1660" w14:textId="1C7E64D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- 11,294,608,858</w:t>
            </w:r>
          </w:p>
        </w:tc>
        <w:tc>
          <w:tcPr>
            <w:tcW w:w="1103" w:type="dxa"/>
            <w:tcBorders>
              <w:top w:val="nil"/>
              <w:left w:val="single" w:sz="4" w:space="0" w:color="auto"/>
              <w:bottom w:val="nil"/>
              <w:right w:val="nil"/>
            </w:tcBorders>
            <w:shd w:val="clear" w:color="auto" w:fill="auto"/>
            <w:vAlign w:val="center"/>
            <w:hideMark/>
          </w:tcPr>
          <w:p w14:paraId="62FA2429" w14:textId="03A8CB0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169.80</w:t>
            </w:r>
          </w:p>
        </w:tc>
      </w:tr>
      <w:tr w:rsidR="007A03E7" w14:paraId="581821FF"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02644079"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減少投資</w:t>
            </w:r>
          </w:p>
        </w:tc>
        <w:tc>
          <w:tcPr>
            <w:tcW w:w="1959" w:type="dxa"/>
            <w:tcBorders>
              <w:top w:val="nil"/>
              <w:left w:val="single" w:sz="4" w:space="0" w:color="auto"/>
              <w:bottom w:val="nil"/>
              <w:right w:val="single" w:sz="4" w:space="0" w:color="auto"/>
            </w:tcBorders>
            <w:shd w:val="clear" w:color="auto" w:fill="auto"/>
            <w:vAlign w:val="center"/>
            <w:hideMark/>
          </w:tcPr>
          <w:p w14:paraId="5B0A0C24" w14:textId="53922D41"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hint="eastAsia"/>
                <w:noProof/>
                <w:sz w:val="18"/>
                <w:szCs w:val="18"/>
              </w:rPr>
              <w:t>－</w:t>
            </w:r>
          </w:p>
        </w:tc>
        <w:tc>
          <w:tcPr>
            <w:tcW w:w="1959" w:type="dxa"/>
            <w:tcBorders>
              <w:top w:val="nil"/>
              <w:left w:val="single" w:sz="4" w:space="0" w:color="auto"/>
              <w:bottom w:val="nil"/>
              <w:right w:val="single" w:sz="4" w:space="0" w:color="auto"/>
            </w:tcBorders>
            <w:shd w:val="clear" w:color="auto" w:fill="auto"/>
            <w:vAlign w:val="center"/>
            <w:hideMark/>
          </w:tcPr>
          <w:p w14:paraId="2B80A509" w14:textId="69E6565C"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131,627,951,316</w:t>
            </w:r>
          </w:p>
        </w:tc>
        <w:tc>
          <w:tcPr>
            <w:tcW w:w="1901" w:type="dxa"/>
            <w:gridSpan w:val="2"/>
            <w:tcBorders>
              <w:top w:val="nil"/>
              <w:left w:val="single" w:sz="4" w:space="0" w:color="auto"/>
              <w:bottom w:val="nil"/>
              <w:right w:val="single" w:sz="4" w:space="0" w:color="auto"/>
            </w:tcBorders>
            <w:shd w:val="clear" w:color="auto" w:fill="auto"/>
            <w:vAlign w:val="center"/>
            <w:hideMark/>
          </w:tcPr>
          <w:p w14:paraId="01482097" w14:textId="49FF22F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131,627,951,316</w:t>
            </w:r>
          </w:p>
        </w:tc>
        <w:tc>
          <w:tcPr>
            <w:tcW w:w="1103" w:type="dxa"/>
            <w:tcBorders>
              <w:top w:val="nil"/>
              <w:left w:val="single" w:sz="4" w:space="0" w:color="auto"/>
              <w:bottom w:val="nil"/>
              <w:right w:val="nil"/>
            </w:tcBorders>
            <w:shd w:val="clear" w:color="auto" w:fill="auto"/>
            <w:vAlign w:val="center"/>
            <w:hideMark/>
          </w:tcPr>
          <w:p w14:paraId="4716FDEC" w14:textId="25B8EEA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58ACE638"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0DD2215"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減少不動產、廠房及設備</w:t>
            </w:r>
          </w:p>
        </w:tc>
        <w:tc>
          <w:tcPr>
            <w:tcW w:w="1959" w:type="dxa"/>
            <w:tcBorders>
              <w:top w:val="nil"/>
              <w:left w:val="single" w:sz="4" w:space="0" w:color="auto"/>
              <w:bottom w:val="nil"/>
              <w:right w:val="single" w:sz="4" w:space="0" w:color="auto"/>
            </w:tcBorders>
            <w:shd w:val="clear" w:color="auto" w:fill="auto"/>
            <w:vAlign w:val="center"/>
            <w:hideMark/>
          </w:tcPr>
          <w:p w14:paraId="2E714F6E" w14:textId="61CBF2EC"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260,952,000</w:t>
            </w:r>
          </w:p>
        </w:tc>
        <w:tc>
          <w:tcPr>
            <w:tcW w:w="1959" w:type="dxa"/>
            <w:tcBorders>
              <w:top w:val="nil"/>
              <w:left w:val="single" w:sz="4" w:space="0" w:color="auto"/>
              <w:bottom w:val="nil"/>
              <w:right w:val="single" w:sz="4" w:space="0" w:color="auto"/>
            </w:tcBorders>
            <w:shd w:val="clear" w:color="auto" w:fill="auto"/>
            <w:vAlign w:val="center"/>
            <w:hideMark/>
          </w:tcPr>
          <w:p w14:paraId="4C00F398" w14:textId="1005AEC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21,004,328</w:t>
            </w:r>
          </w:p>
        </w:tc>
        <w:tc>
          <w:tcPr>
            <w:tcW w:w="1901" w:type="dxa"/>
            <w:gridSpan w:val="2"/>
            <w:tcBorders>
              <w:top w:val="nil"/>
              <w:left w:val="single" w:sz="4" w:space="0" w:color="auto"/>
              <w:bottom w:val="nil"/>
              <w:right w:val="single" w:sz="4" w:space="0" w:color="auto"/>
            </w:tcBorders>
            <w:shd w:val="clear" w:color="auto" w:fill="auto"/>
            <w:vAlign w:val="center"/>
            <w:hideMark/>
          </w:tcPr>
          <w:p w14:paraId="5B8DF6BE" w14:textId="4C2FF91D"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- 239,947,672</w:t>
            </w:r>
          </w:p>
        </w:tc>
        <w:tc>
          <w:tcPr>
            <w:tcW w:w="1103" w:type="dxa"/>
            <w:tcBorders>
              <w:top w:val="nil"/>
              <w:left w:val="single" w:sz="4" w:space="0" w:color="auto"/>
              <w:bottom w:val="nil"/>
              <w:right w:val="nil"/>
            </w:tcBorders>
            <w:shd w:val="clear" w:color="auto" w:fill="auto"/>
            <w:vAlign w:val="center"/>
            <w:hideMark/>
          </w:tcPr>
          <w:p w14:paraId="703FBFC5" w14:textId="7FB371A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- 91.95</w:t>
            </w:r>
          </w:p>
        </w:tc>
      </w:tr>
      <w:tr w:rsidR="007A03E7" w14:paraId="1A19FB08"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7C08E3B5"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減少投資性不動產</w:t>
            </w:r>
          </w:p>
        </w:tc>
        <w:tc>
          <w:tcPr>
            <w:tcW w:w="1959" w:type="dxa"/>
            <w:tcBorders>
              <w:top w:val="nil"/>
              <w:left w:val="single" w:sz="4" w:space="0" w:color="auto"/>
              <w:bottom w:val="nil"/>
              <w:right w:val="single" w:sz="4" w:space="0" w:color="auto"/>
            </w:tcBorders>
            <w:shd w:val="clear" w:color="auto" w:fill="auto"/>
            <w:vAlign w:val="center"/>
            <w:hideMark/>
          </w:tcPr>
          <w:p w14:paraId="7C149022" w14:textId="249BA42A"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328,209,000</w:t>
            </w:r>
          </w:p>
        </w:tc>
        <w:tc>
          <w:tcPr>
            <w:tcW w:w="1959" w:type="dxa"/>
            <w:tcBorders>
              <w:top w:val="nil"/>
              <w:left w:val="single" w:sz="4" w:space="0" w:color="auto"/>
              <w:bottom w:val="nil"/>
              <w:right w:val="single" w:sz="4" w:space="0" w:color="auto"/>
            </w:tcBorders>
            <w:shd w:val="clear" w:color="auto" w:fill="auto"/>
            <w:vAlign w:val="center"/>
            <w:hideMark/>
          </w:tcPr>
          <w:p w14:paraId="3BEA7272" w14:textId="48DF3BDE"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174,865,206</w:t>
            </w:r>
          </w:p>
        </w:tc>
        <w:tc>
          <w:tcPr>
            <w:tcW w:w="1901" w:type="dxa"/>
            <w:gridSpan w:val="2"/>
            <w:tcBorders>
              <w:top w:val="nil"/>
              <w:left w:val="single" w:sz="4" w:space="0" w:color="auto"/>
              <w:bottom w:val="nil"/>
              <w:right w:val="single" w:sz="4" w:space="0" w:color="auto"/>
            </w:tcBorders>
            <w:shd w:val="clear" w:color="auto" w:fill="auto"/>
            <w:vAlign w:val="center"/>
            <w:hideMark/>
          </w:tcPr>
          <w:p w14:paraId="2C355043" w14:textId="6036E56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- 153,343,794</w:t>
            </w:r>
          </w:p>
        </w:tc>
        <w:tc>
          <w:tcPr>
            <w:tcW w:w="1103" w:type="dxa"/>
            <w:tcBorders>
              <w:top w:val="nil"/>
              <w:left w:val="single" w:sz="4" w:space="0" w:color="auto"/>
              <w:bottom w:val="nil"/>
              <w:right w:val="nil"/>
            </w:tcBorders>
            <w:shd w:val="clear" w:color="auto" w:fill="auto"/>
            <w:vAlign w:val="center"/>
            <w:hideMark/>
          </w:tcPr>
          <w:p w14:paraId="1454F3CF" w14:textId="2BE6F895"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- 46.72</w:t>
            </w:r>
          </w:p>
        </w:tc>
      </w:tr>
      <w:tr w:rsidR="007A03E7" w14:paraId="2B86C0A9"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71C02989" w14:textId="77777777" w:rsidR="007A03E7" w:rsidRPr="00BD2B5A" w:rsidRDefault="007A03E7" w:rsidP="007A03E7">
            <w:pPr>
              <w:spacing w:line="200" w:lineRule="exact"/>
              <w:ind w:leftChars="100" w:left="240"/>
              <w:jc w:val="distribute"/>
              <w:rPr>
                <w:rFonts w:ascii="標楷體" w:eastAsia="標楷體" w:hAnsi="Times New Roman"/>
                <w:spacing w:val="-10"/>
                <w:sz w:val="22"/>
                <w:szCs w:val="22"/>
              </w:rPr>
            </w:pPr>
            <w:r w:rsidRPr="00BD2B5A">
              <w:rPr>
                <w:rFonts w:ascii="標楷體" w:eastAsia="標楷體" w:hint="eastAsia"/>
                <w:noProof/>
                <w:spacing w:val="-10"/>
                <w:sz w:val="22"/>
                <w:szCs w:val="22"/>
              </w:rPr>
              <w:t>無形資產及其他資產淨減（淨增）</w:t>
            </w:r>
          </w:p>
        </w:tc>
        <w:tc>
          <w:tcPr>
            <w:tcW w:w="1959" w:type="dxa"/>
            <w:tcBorders>
              <w:top w:val="nil"/>
              <w:left w:val="single" w:sz="4" w:space="0" w:color="auto"/>
              <w:bottom w:val="nil"/>
              <w:right w:val="single" w:sz="4" w:space="0" w:color="auto"/>
            </w:tcBorders>
            <w:shd w:val="clear" w:color="auto" w:fill="auto"/>
            <w:vAlign w:val="center"/>
            <w:hideMark/>
          </w:tcPr>
          <w:p w14:paraId="74065F7B" w14:textId="3420D7E3"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- 538,988,000</w:t>
            </w:r>
          </w:p>
        </w:tc>
        <w:tc>
          <w:tcPr>
            <w:tcW w:w="1959" w:type="dxa"/>
            <w:tcBorders>
              <w:top w:val="nil"/>
              <w:left w:val="single" w:sz="4" w:space="0" w:color="auto"/>
              <w:bottom w:val="nil"/>
              <w:right w:val="single" w:sz="4" w:space="0" w:color="auto"/>
            </w:tcBorders>
            <w:shd w:val="clear" w:color="auto" w:fill="auto"/>
            <w:vAlign w:val="center"/>
            <w:hideMark/>
          </w:tcPr>
          <w:p w14:paraId="3389F57C" w14:textId="06E4680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- 1,169,633,666</w:t>
            </w:r>
          </w:p>
        </w:tc>
        <w:tc>
          <w:tcPr>
            <w:tcW w:w="1901" w:type="dxa"/>
            <w:gridSpan w:val="2"/>
            <w:tcBorders>
              <w:top w:val="nil"/>
              <w:left w:val="single" w:sz="4" w:space="0" w:color="auto"/>
              <w:bottom w:val="nil"/>
              <w:right w:val="single" w:sz="4" w:space="0" w:color="auto"/>
            </w:tcBorders>
            <w:shd w:val="clear" w:color="auto" w:fill="auto"/>
            <w:vAlign w:val="center"/>
            <w:hideMark/>
          </w:tcPr>
          <w:p w14:paraId="4E9B5D01" w14:textId="01F9216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- 630,645,666</w:t>
            </w:r>
          </w:p>
        </w:tc>
        <w:tc>
          <w:tcPr>
            <w:tcW w:w="1103" w:type="dxa"/>
            <w:tcBorders>
              <w:top w:val="nil"/>
              <w:left w:val="single" w:sz="4" w:space="0" w:color="auto"/>
              <w:bottom w:val="nil"/>
              <w:right w:val="nil"/>
            </w:tcBorders>
            <w:shd w:val="clear" w:color="auto" w:fill="auto"/>
            <w:vAlign w:val="center"/>
            <w:hideMark/>
          </w:tcPr>
          <w:p w14:paraId="394BC9BA" w14:textId="27D8FBC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117.01</w:t>
            </w:r>
          </w:p>
        </w:tc>
      </w:tr>
      <w:tr w:rsidR="007A03E7" w14:paraId="6EF8C556"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6B99CFEF"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收取利息</w:t>
            </w:r>
          </w:p>
        </w:tc>
        <w:tc>
          <w:tcPr>
            <w:tcW w:w="1959" w:type="dxa"/>
            <w:tcBorders>
              <w:top w:val="nil"/>
              <w:left w:val="single" w:sz="4" w:space="0" w:color="auto"/>
              <w:bottom w:val="nil"/>
              <w:right w:val="single" w:sz="4" w:space="0" w:color="auto"/>
            </w:tcBorders>
            <w:shd w:val="clear" w:color="auto" w:fill="auto"/>
            <w:vAlign w:val="center"/>
            <w:hideMark/>
          </w:tcPr>
          <w:p w14:paraId="06CAFB0A" w14:textId="04CB0BFF"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6,765,062,000</w:t>
            </w:r>
          </w:p>
        </w:tc>
        <w:tc>
          <w:tcPr>
            <w:tcW w:w="1959" w:type="dxa"/>
            <w:tcBorders>
              <w:top w:val="nil"/>
              <w:left w:val="single" w:sz="4" w:space="0" w:color="auto"/>
              <w:bottom w:val="nil"/>
              <w:right w:val="single" w:sz="4" w:space="0" w:color="auto"/>
            </w:tcBorders>
            <w:shd w:val="clear" w:color="auto" w:fill="auto"/>
            <w:vAlign w:val="center"/>
            <w:hideMark/>
          </w:tcPr>
          <w:p w14:paraId="340D61CF" w14:textId="6DA28F01"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9,486,550,072</w:t>
            </w:r>
          </w:p>
        </w:tc>
        <w:tc>
          <w:tcPr>
            <w:tcW w:w="1901" w:type="dxa"/>
            <w:gridSpan w:val="2"/>
            <w:tcBorders>
              <w:top w:val="nil"/>
              <w:left w:val="single" w:sz="4" w:space="0" w:color="auto"/>
              <w:bottom w:val="nil"/>
              <w:right w:val="single" w:sz="4" w:space="0" w:color="auto"/>
            </w:tcBorders>
            <w:shd w:val="clear" w:color="auto" w:fill="auto"/>
            <w:vAlign w:val="center"/>
            <w:hideMark/>
          </w:tcPr>
          <w:p w14:paraId="006E1E5D" w14:textId="2767539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2,721,488,072</w:t>
            </w:r>
          </w:p>
        </w:tc>
        <w:tc>
          <w:tcPr>
            <w:tcW w:w="1103" w:type="dxa"/>
            <w:tcBorders>
              <w:top w:val="nil"/>
              <w:left w:val="single" w:sz="4" w:space="0" w:color="auto"/>
              <w:bottom w:val="nil"/>
              <w:right w:val="nil"/>
            </w:tcBorders>
            <w:shd w:val="clear" w:color="auto" w:fill="auto"/>
            <w:vAlign w:val="center"/>
            <w:hideMark/>
          </w:tcPr>
          <w:p w14:paraId="1B8F994C" w14:textId="70EFDEA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40.23</w:t>
            </w:r>
          </w:p>
        </w:tc>
      </w:tr>
      <w:tr w:rsidR="007A03E7" w14:paraId="76EF0BA3"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58B75995"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收取股利</w:t>
            </w:r>
          </w:p>
        </w:tc>
        <w:tc>
          <w:tcPr>
            <w:tcW w:w="1959" w:type="dxa"/>
            <w:tcBorders>
              <w:top w:val="nil"/>
              <w:left w:val="single" w:sz="4" w:space="0" w:color="auto"/>
              <w:bottom w:val="nil"/>
              <w:right w:val="single" w:sz="4" w:space="0" w:color="auto"/>
            </w:tcBorders>
            <w:shd w:val="clear" w:color="auto" w:fill="auto"/>
            <w:vAlign w:val="center"/>
            <w:hideMark/>
          </w:tcPr>
          <w:p w14:paraId="0CF48991" w14:textId="781C8BE9"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441,641,000</w:t>
            </w:r>
          </w:p>
        </w:tc>
        <w:tc>
          <w:tcPr>
            <w:tcW w:w="1959" w:type="dxa"/>
            <w:tcBorders>
              <w:top w:val="nil"/>
              <w:left w:val="single" w:sz="4" w:space="0" w:color="auto"/>
              <w:bottom w:val="nil"/>
              <w:right w:val="single" w:sz="4" w:space="0" w:color="auto"/>
            </w:tcBorders>
            <w:shd w:val="clear" w:color="auto" w:fill="auto"/>
            <w:vAlign w:val="center"/>
            <w:hideMark/>
          </w:tcPr>
          <w:p w14:paraId="1C4E2A63" w14:textId="2CA1AF71"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894,441,025</w:t>
            </w:r>
          </w:p>
        </w:tc>
        <w:tc>
          <w:tcPr>
            <w:tcW w:w="1901" w:type="dxa"/>
            <w:gridSpan w:val="2"/>
            <w:tcBorders>
              <w:top w:val="nil"/>
              <w:left w:val="single" w:sz="4" w:space="0" w:color="auto"/>
              <w:bottom w:val="nil"/>
              <w:right w:val="single" w:sz="4" w:space="0" w:color="auto"/>
            </w:tcBorders>
            <w:shd w:val="clear" w:color="auto" w:fill="auto"/>
            <w:vAlign w:val="center"/>
            <w:hideMark/>
          </w:tcPr>
          <w:p w14:paraId="7DBCDFF8" w14:textId="599F9977"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452,800,025</w:t>
            </w:r>
          </w:p>
        </w:tc>
        <w:tc>
          <w:tcPr>
            <w:tcW w:w="1103" w:type="dxa"/>
            <w:tcBorders>
              <w:top w:val="nil"/>
              <w:left w:val="single" w:sz="4" w:space="0" w:color="auto"/>
              <w:bottom w:val="nil"/>
              <w:right w:val="nil"/>
            </w:tcBorders>
            <w:shd w:val="clear" w:color="auto" w:fill="auto"/>
            <w:vAlign w:val="center"/>
            <w:hideMark/>
          </w:tcPr>
          <w:p w14:paraId="51E91C49" w14:textId="5FD75127"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102.53</w:t>
            </w:r>
          </w:p>
        </w:tc>
      </w:tr>
      <w:tr w:rsidR="007A03E7" w14:paraId="5766B1D5"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4B9E545D"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增加投資</w:t>
            </w:r>
          </w:p>
        </w:tc>
        <w:tc>
          <w:tcPr>
            <w:tcW w:w="1959" w:type="dxa"/>
            <w:tcBorders>
              <w:top w:val="nil"/>
              <w:left w:val="single" w:sz="4" w:space="0" w:color="auto"/>
              <w:bottom w:val="nil"/>
              <w:right w:val="single" w:sz="4" w:space="0" w:color="auto"/>
            </w:tcBorders>
            <w:shd w:val="clear" w:color="auto" w:fill="auto"/>
            <w:vAlign w:val="center"/>
            <w:hideMark/>
          </w:tcPr>
          <w:p w14:paraId="14176036" w14:textId="60443D2F"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- 8,745,813,000</w:t>
            </w:r>
          </w:p>
        </w:tc>
        <w:tc>
          <w:tcPr>
            <w:tcW w:w="1959" w:type="dxa"/>
            <w:tcBorders>
              <w:top w:val="nil"/>
              <w:left w:val="single" w:sz="4" w:space="0" w:color="auto"/>
              <w:bottom w:val="nil"/>
              <w:right w:val="single" w:sz="4" w:space="0" w:color="auto"/>
            </w:tcBorders>
            <w:shd w:val="clear" w:color="auto" w:fill="auto"/>
            <w:vAlign w:val="center"/>
            <w:hideMark/>
          </w:tcPr>
          <w:p w14:paraId="5FD2A4B9" w14:textId="641A1F69"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- 144,585,187,300</w:t>
            </w:r>
          </w:p>
        </w:tc>
        <w:tc>
          <w:tcPr>
            <w:tcW w:w="1901" w:type="dxa"/>
            <w:gridSpan w:val="2"/>
            <w:tcBorders>
              <w:top w:val="nil"/>
              <w:left w:val="single" w:sz="4" w:space="0" w:color="auto"/>
              <w:bottom w:val="nil"/>
              <w:right w:val="single" w:sz="4" w:space="0" w:color="auto"/>
            </w:tcBorders>
            <w:shd w:val="clear" w:color="auto" w:fill="auto"/>
            <w:vAlign w:val="center"/>
            <w:hideMark/>
          </w:tcPr>
          <w:p w14:paraId="2F063462" w14:textId="3A704FA9"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- 135,839,374,300</w:t>
            </w:r>
          </w:p>
        </w:tc>
        <w:tc>
          <w:tcPr>
            <w:tcW w:w="1103" w:type="dxa"/>
            <w:tcBorders>
              <w:top w:val="nil"/>
              <w:left w:val="single" w:sz="4" w:space="0" w:color="auto"/>
              <w:bottom w:val="nil"/>
              <w:right w:val="nil"/>
            </w:tcBorders>
            <w:shd w:val="clear" w:color="auto" w:fill="auto"/>
            <w:vAlign w:val="center"/>
            <w:hideMark/>
          </w:tcPr>
          <w:p w14:paraId="1C147204" w14:textId="5F4E790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1,553.19</w:t>
            </w:r>
          </w:p>
        </w:tc>
      </w:tr>
      <w:tr w:rsidR="007A03E7" w14:paraId="299F3AFD"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19C122EE"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增加不動產、廠房及設備</w:t>
            </w:r>
          </w:p>
        </w:tc>
        <w:tc>
          <w:tcPr>
            <w:tcW w:w="1959" w:type="dxa"/>
            <w:tcBorders>
              <w:top w:val="nil"/>
              <w:left w:val="single" w:sz="4" w:space="0" w:color="auto"/>
              <w:bottom w:val="nil"/>
              <w:right w:val="single" w:sz="4" w:space="0" w:color="auto"/>
            </w:tcBorders>
            <w:shd w:val="clear" w:color="auto" w:fill="auto"/>
            <w:vAlign w:val="center"/>
            <w:hideMark/>
          </w:tcPr>
          <w:p w14:paraId="2165C32E" w14:textId="1B2164C6"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- 862,184,000</w:t>
            </w:r>
          </w:p>
        </w:tc>
        <w:tc>
          <w:tcPr>
            <w:tcW w:w="1959" w:type="dxa"/>
            <w:tcBorders>
              <w:top w:val="nil"/>
              <w:left w:val="single" w:sz="4" w:space="0" w:color="auto"/>
              <w:bottom w:val="nil"/>
              <w:right w:val="single" w:sz="4" w:space="0" w:color="auto"/>
            </w:tcBorders>
            <w:shd w:val="clear" w:color="auto" w:fill="auto"/>
            <w:vAlign w:val="center"/>
            <w:hideMark/>
          </w:tcPr>
          <w:p w14:paraId="57FD7076" w14:textId="54BD41E8"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- 809,943,912</w:t>
            </w:r>
          </w:p>
        </w:tc>
        <w:tc>
          <w:tcPr>
            <w:tcW w:w="1901" w:type="dxa"/>
            <w:gridSpan w:val="2"/>
            <w:tcBorders>
              <w:top w:val="nil"/>
              <w:left w:val="single" w:sz="4" w:space="0" w:color="auto"/>
              <w:bottom w:val="nil"/>
              <w:right w:val="single" w:sz="4" w:space="0" w:color="auto"/>
            </w:tcBorders>
            <w:shd w:val="clear" w:color="auto" w:fill="auto"/>
            <w:vAlign w:val="center"/>
            <w:hideMark/>
          </w:tcPr>
          <w:p w14:paraId="30D033E9" w14:textId="50AE402B"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52,240,088</w:t>
            </w:r>
          </w:p>
        </w:tc>
        <w:tc>
          <w:tcPr>
            <w:tcW w:w="1103" w:type="dxa"/>
            <w:tcBorders>
              <w:top w:val="nil"/>
              <w:left w:val="single" w:sz="4" w:space="0" w:color="auto"/>
              <w:bottom w:val="nil"/>
              <w:right w:val="nil"/>
            </w:tcBorders>
            <w:shd w:val="clear" w:color="auto" w:fill="auto"/>
            <w:vAlign w:val="center"/>
            <w:hideMark/>
          </w:tcPr>
          <w:p w14:paraId="3E6451B4" w14:textId="0FEAD628"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- 6.06</w:t>
            </w:r>
          </w:p>
        </w:tc>
      </w:tr>
      <w:tr w:rsidR="007A03E7" w14:paraId="5EFD2B7E"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5CA6B228"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增加投資性不動產</w:t>
            </w:r>
          </w:p>
        </w:tc>
        <w:tc>
          <w:tcPr>
            <w:tcW w:w="1959" w:type="dxa"/>
            <w:tcBorders>
              <w:top w:val="nil"/>
              <w:left w:val="single" w:sz="4" w:space="0" w:color="auto"/>
              <w:bottom w:val="nil"/>
              <w:right w:val="single" w:sz="4" w:space="0" w:color="auto"/>
            </w:tcBorders>
            <w:shd w:val="clear" w:color="auto" w:fill="auto"/>
            <w:vAlign w:val="center"/>
            <w:hideMark/>
          </w:tcPr>
          <w:p w14:paraId="020D95DB" w14:textId="442A65CA"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- 8,500,000</w:t>
            </w:r>
          </w:p>
        </w:tc>
        <w:tc>
          <w:tcPr>
            <w:tcW w:w="1959" w:type="dxa"/>
            <w:tcBorders>
              <w:top w:val="nil"/>
              <w:left w:val="single" w:sz="4" w:space="0" w:color="auto"/>
              <w:bottom w:val="nil"/>
              <w:right w:val="single" w:sz="4" w:space="0" w:color="auto"/>
            </w:tcBorders>
            <w:shd w:val="clear" w:color="auto" w:fill="auto"/>
            <w:vAlign w:val="center"/>
            <w:hideMark/>
          </w:tcPr>
          <w:p w14:paraId="5E3AA68F" w14:textId="0EAF5B50" w:rsidR="007A03E7" w:rsidRDefault="007A03E7" w:rsidP="007A03E7">
            <w:pPr>
              <w:spacing w:line="200" w:lineRule="exact"/>
              <w:jc w:val="right"/>
              <w:rPr>
                <w:rFonts w:ascii="新細明體" w:hAnsi="新細明體"/>
                <w:sz w:val="18"/>
                <w:szCs w:val="18"/>
              </w:rPr>
            </w:pPr>
            <w:r w:rsidRPr="001833AA">
              <w:rPr>
                <w:rFonts w:ascii="新細明體" w:hAnsi="新細明體" w:hint="eastAsia"/>
                <w:noProof/>
                <w:sz w:val="18"/>
                <w:szCs w:val="18"/>
              </w:rPr>
              <w:t>－</w:t>
            </w:r>
          </w:p>
        </w:tc>
        <w:tc>
          <w:tcPr>
            <w:tcW w:w="1901" w:type="dxa"/>
            <w:gridSpan w:val="2"/>
            <w:tcBorders>
              <w:top w:val="nil"/>
              <w:left w:val="single" w:sz="4" w:space="0" w:color="auto"/>
              <w:bottom w:val="nil"/>
              <w:right w:val="single" w:sz="4" w:space="0" w:color="auto"/>
            </w:tcBorders>
            <w:shd w:val="clear" w:color="auto" w:fill="auto"/>
            <w:vAlign w:val="center"/>
            <w:hideMark/>
          </w:tcPr>
          <w:p w14:paraId="0B14980B" w14:textId="7EFD2F7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8,500,000</w:t>
            </w:r>
          </w:p>
        </w:tc>
        <w:tc>
          <w:tcPr>
            <w:tcW w:w="1103" w:type="dxa"/>
            <w:tcBorders>
              <w:top w:val="nil"/>
              <w:left w:val="single" w:sz="4" w:space="0" w:color="auto"/>
              <w:bottom w:val="nil"/>
              <w:right w:val="nil"/>
            </w:tcBorders>
            <w:shd w:val="clear" w:color="auto" w:fill="auto"/>
            <w:vAlign w:val="center"/>
            <w:hideMark/>
          </w:tcPr>
          <w:p w14:paraId="30198B2E" w14:textId="48E2158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- 100.00</w:t>
            </w:r>
          </w:p>
        </w:tc>
      </w:tr>
      <w:tr w:rsidR="007A03E7" w14:paraId="2C48B5CB"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17A5B10" w14:textId="77777777" w:rsidR="007A03E7" w:rsidRPr="00BD2B5A" w:rsidRDefault="007A03E7" w:rsidP="007A03E7">
            <w:pPr>
              <w:spacing w:line="200" w:lineRule="exact"/>
              <w:ind w:leftChars="200" w:left="480"/>
              <w:jc w:val="distribute"/>
              <w:rPr>
                <w:rFonts w:ascii="標楷體" w:eastAsia="標楷體" w:hAnsi="Times New Roman"/>
                <w:b/>
                <w:sz w:val="22"/>
                <w:szCs w:val="22"/>
              </w:rPr>
            </w:pPr>
            <w:r w:rsidRPr="00BD2B5A">
              <w:rPr>
                <w:rFonts w:ascii="標楷體" w:eastAsia="標楷體" w:hint="eastAsia"/>
                <w:b/>
                <w:noProof/>
                <w:spacing w:val="-10"/>
                <w:sz w:val="22"/>
                <w:szCs w:val="22"/>
              </w:rPr>
              <w:t>投資活動之淨現金流入（流出）</w:t>
            </w:r>
          </w:p>
        </w:tc>
        <w:tc>
          <w:tcPr>
            <w:tcW w:w="1959" w:type="dxa"/>
            <w:tcBorders>
              <w:top w:val="nil"/>
              <w:left w:val="single" w:sz="4" w:space="0" w:color="auto"/>
              <w:bottom w:val="nil"/>
              <w:right w:val="single" w:sz="4" w:space="0" w:color="auto"/>
            </w:tcBorders>
            <w:shd w:val="clear" w:color="auto" w:fill="auto"/>
            <w:vAlign w:val="center"/>
            <w:hideMark/>
          </w:tcPr>
          <w:p w14:paraId="3E0449EE" w14:textId="03D96CD3"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- 9,011,315,000</w:t>
            </w:r>
          </w:p>
        </w:tc>
        <w:tc>
          <w:tcPr>
            <w:tcW w:w="1959" w:type="dxa"/>
            <w:tcBorders>
              <w:top w:val="nil"/>
              <w:left w:val="single" w:sz="4" w:space="0" w:color="auto"/>
              <w:bottom w:val="nil"/>
              <w:right w:val="single" w:sz="4" w:space="0" w:color="auto"/>
            </w:tcBorders>
            <w:shd w:val="clear" w:color="auto" w:fill="auto"/>
            <w:vAlign w:val="center"/>
            <w:hideMark/>
          </w:tcPr>
          <w:p w14:paraId="4595167D" w14:textId="2F221EA2"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- 22,306,255,789</w:t>
            </w:r>
          </w:p>
        </w:tc>
        <w:tc>
          <w:tcPr>
            <w:tcW w:w="1901" w:type="dxa"/>
            <w:gridSpan w:val="2"/>
            <w:tcBorders>
              <w:top w:val="nil"/>
              <w:left w:val="single" w:sz="4" w:space="0" w:color="auto"/>
              <w:bottom w:val="nil"/>
              <w:right w:val="single" w:sz="4" w:space="0" w:color="auto"/>
            </w:tcBorders>
            <w:shd w:val="clear" w:color="auto" w:fill="auto"/>
            <w:vAlign w:val="center"/>
            <w:hideMark/>
          </w:tcPr>
          <w:p w14:paraId="038C89E3" w14:textId="0BAA44A0"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- 13,294,940,789</w:t>
            </w:r>
          </w:p>
        </w:tc>
        <w:tc>
          <w:tcPr>
            <w:tcW w:w="1103" w:type="dxa"/>
            <w:tcBorders>
              <w:top w:val="nil"/>
              <w:left w:val="single" w:sz="4" w:space="0" w:color="auto"/>
              <w:bottom w:val="nil"/>
              <w:right w:val="nil"/>
            </w:tcBorders>
            <w:shd w:val="clear" w:color="auto" w:fill="auto"/>
            <w:vAlign w:val="center"/>
            <w:hideMark/>
          </w:tcPr>
          <w:p w14:paraId="41928016" w14:textId="049A6501"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147.54</w:t>
            </w:r>
          </w:p>
        </w:tc>
      </w:tr>
      <w:tr w:rsidR="007A03E7" w14:paraId="582DCB5A"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7C72F280"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籌資活動之現金流量</w:t>
            </w:r>
          </w:p>
        </w:tc>
        <w:tc>
          <w:tcPr>
            <w:tcW w:w="1959" w:type="dxa"/>
            <w:tcBorders>
              <w:top w:val="nil"/>
              <w:left w:val="single" w:sz="4" w:space="0" w:color="auto"/>
              <w:bottom w:val="nil"/>
              <w:right w:val="single" w:sz="4" w:space="0" w:color="auto"/>
            </w:tcBorders>
            <w:shd w:val="clear" w:color="auto" w:fill="auto"/>
            <w:vAlign w:val="center"/>
          </w:tcPr>
          <w:p w14:paraId="60CE1CD2" w14:textId="77777777" w:rsidR="007A03E7" w:rsidRDefault="007A03E7" w:rsidP="007A03E7">
            <w:pPr>
              <w:spacing w:line="200" w:lineRule="exact"/>
              <w:jc w:val="right"/>
              <w:rPr>
                <w:rFonts w:ascii="新細明體" w:eastAsia="新細明體" w:hAnsi="新細明體"/>
                <w:b/>
                <w:sz w:val="18"/>
                <w:szCs w:val="18"/>
              </w:rPr>
            </w:pPr>
          </w:p>
        </w:tc>
        <w:tc>
          <w:tcPr>
            <w:tcW w:w="1959" w:type="dxa"/>
            <w:tcBorders>
              <w:top w:val="nil"/>
              <w:left w:val="single" w:sz="4" w:space="0" w:color="auto"/>
              <w:bottom w:val="nil"/>
              <w:right w:val="single" w:sz="4" w:space="0" w:color="auto"/>
            </w:tcBorders>
            <w:shd w:val="clear" w:color="auto" w:fill="auto"/>
            <w:vAlign w:val="center"/>
          </w:tcPr>
          <w:p w14:paraId="5E349C19" w14:textId="77777777" w:rsidR="007A03E7" w:rsidRDefault="007A03E7" w:rsidP="007A03E7">
            <w:pPr>
              <w:spacing w:line="200" w:lineRule="exact"/>
              <w:jc w:val="right"/>
              <w:rPr>
                <w:rFonts w:ascii="新細明體" w:hAnsi="新細明體"/>
                <w:b/>
                <w:sz w:val="18"/>
                <w:szCs w:val="18"/>
              </w:rPr>
            </w:pPr>
          </w:p>
        </w:tc>
        <w:tc>
          <w:tcPr>
            <w:tcW w:w="1901" w:type="dxa"/>
            <w:gridSpan w:val="2"/>
            <w:tcBorders>
              <w:top w:val="nil"/>
              <w:left w:val="single" w:sz="4" w:space="0" w:color="auto"/>
              <w:bottom w:val="nil"/>
              <w:right w:val="single" w:sz="4" w:space="0" w:color="auto"/>
            </w:tcBorders>
            <w:shd w:val="clear" w:color="auto" w:fill="auto"/>
            <w:vAlign w:val="center"/>
          </w:tcPr>
          <w:p w14:paraId="235555EF" w14:textId="77777777" w:rsidR="007A03E7" w:rsidRDefault="007A03E7" w:rsidP="007A03E7">
            <w:pPr>
              <w:spacing w:line="200" w:lineRule="exact"/>
              <w:jc w:val="right"/>
              <w:rPr>
                <w:rFonts w:ascii="新細明體" w:hAnsi="新細明體"/>
                <w:b/>
                <w:sz w:val="18"/>
                <w:szCs w:val="18"/>
              </w:rPr>
            </w:pPr>
          </w:p>
        </w:tc>
        <w:tc>
          <w:tcPr>
            <w:tcW w:w="1103" w:type="dxa"/>
            <w:tcBorders>
              <w:top w:val="nil"/>
              <w:left w:val="single" w:sz="4" w:space="0" w:color="auto"/>
              <w:bottom w:val="nil"/>
              <w:right w:val="nil"/>
            </w:tcBorders>
            <w:shd w:val="clear" w:color="auto" w:fill="auto"/>
            <w:vAlign w:val="center"/>
          </w:tcPr>
          <w:p w14:paraId="1BCE660D" w14:textId="77777777" w:rsidR="007A03E7" w:rsidRDefault="007A03E7" w:rsidP="007A03E7">
            <w:pPr>
              <w:spacing w:line="200" w:lineRule="exact"/>
              <w:jc w:val="right"/>
              <w:rPr>
                <w:rFonts w:ascii="新細明體" w:hAnsi="新細明體"/>
                <w:b/>
                <w:sz w:val="18"/>
                <w:szCs w:val="18"/>
              </w:rPr>
            </w:pPr>
          </w:p>
        </w:tc>
      </w:tr>
      <w:tr w:rsidR="007A03E7" w14:paraId="43D6A15C"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6FDF123C" w14:textId="77777777" w:rsidR="007A03E7" w:rsidRPr="00BD2B5A" w:rsidRDefault="007A03E7" w:rsidP="007A03E7">
            <w:pPr>
              <w:spacing w:line="200" w:lineRule="exact"/>
              <w:ind w:leftChars="100" w:left="240"/>
              <w:rPr>
                <w:rFonts w:ascii="標楷體" w:eastAsia="標楷體" w:hAnsi="Times New Roman"/>
                <w:sz w:val="22"/>
                <w:szCs w:val="22"/>
              </w:rPr>
            </w:pPr>
            <w:r w:rsidRPr="00BD2B5A">
              <w:rPr>
                <w:rFonts w:ascii="標楷體" w:eastAsia="標楷體" w:hint="eastAsia"/>
                <w:noProof/>
                <w:spacing w:val="16"/>
                <w:kern w:val="0"/>
                <w:sz w:val="22"/>
                <w:szCs w:val="22"/>
                <w:fitText w:val="3000" w:id="-962299392"/>
              </w:rPr>
              <w:t>流動金融負債淨增（淨減</w:t>
            </w:r>
            <w:r w:rsidRPr="00BD2B5A">
              <w:rPr>
                <w:rFonts w:ascii="標楷體" w:eastAsia="標楷體" w:hint="eastAsia"/>
                <w:noProof/>
                <w:spacing w:val="4"/>
                <w:kern w:val="0"/>
                <w:sz w:val="22"/>
                <w:szCs w:val="22"/>
                <w:fitText w:val="3000" w:id="-962299392"/>
              </w:rPr>
              <w:t>）</w:t>
            </w:r>
          </w:p>
        </w:tc>
        <w:tc>
          <w:tcPr>
            <w:tcW w:w="1959" w:type="dxa"/>
            <w:tcBorders>
              <w:top w:val="nil"/>
              <w:left w:val="single" w:sz="4" w:space="0" w:color="auto"/>
              <w:bottom w:val="nil"/>
              <w:right w:val="single" w:sz="4" w:space="0" w:color="auto"/>
            </w:tcBorders>
            <w:shd w:val="clear" w:color="auto" w:fill="auto"/>
            <w:vAlign w:val="center"/>
            <w:hideMark/>
          </w:tcPr>
          <w:p w14:paraId="5BCB8021" w14:textId="4E14320A"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707,105,000</w:t>
            </w:r>
          </w:p>
        </w:tc>
        <w:tc>
          <w:tcPr>
            <w:tcW w:w="1959" w:type="dxa"/>
            <w:tcBorders>
              <w:top w:val="nil"/>
              <w:left w:val="single" w:sz="4" w:space="0" w:color="auto"/>
              <w:bottom w:val="nil"/>
              <w:right w:val="single" w:sz="4" w:space="0" w:color="auto"/>
            </w:tcBorders>
            <w:shd w:val="clear" w:color="auto" w:fill="auto"/>
            <w:vAlign w:val="center"/>
            <w:hideMark/>
          </w:tcPr>
          <w:p w14:paraId="28FF6767" w14:textId="18D44227"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- 1,549,240,451</w:t>
            </w:r>
          </w:p>
        </w:tc>
        <w:tc>
          <w:tcPr>
            <w:tcW w:w="1901" w:type="dxa"/>
            <w:gridSpan w:val="2"/>
            <w:tcBorders>
              <w:top w:val="nil"/>
              <w:left w:val="single" w:sz="4" w:space="0" w:color="auto"/>
              <w:bottom w:val="nil"/>
              <w:right w:val="single" w:sz="4" w:space="0" w:color="auto"/>
            </w:tcBorders>
            <w:shd w:val="clear" w:color="auto" w:fill="auto"/>
            <w:vAlign w:val="center"/>
            <w:hideMark/>
          </w:tcPr>
          <w:p w14:paraId="692EA618" w14:textId="2502444D"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- 2,256,345,451</w:t>
            </w:r>
          </w:p>
        </w:tc>
        <w:tc>
          <w:tcPr>
            <w:tcW w:w="1103" w:type="dxa"/>
            <w:tcBorders>
              <w:top w:val="nil"/>
              <w:left w:val="single" w:sz="4" w:space="0" w:color="auto"/>
              <w:bottom w:val="nil"/>
              <w:right w:val="nil"/>
            </w:tcBorders>
            <w:shd w:val="clear" w:color="auto" w:fill="auto"/>
            <w:vAlign w:val="center"/>
            <w:hideMark/>
          </w:tcPr>
          <w:p w14:paraId="3DA6D217" w14:textId="0784A5F2"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28DE2A25"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1BF91A92" w14:textId="77777777" w:rsidR="007A03E7" w:rsidRPr="00BD2B5A" w:rsidRDefault="007A03E7" w:rsidP="007A03E7">
            <w:pPr>
              <w:spacing w:line="200" w:lineRule="exact"/>
              <w:ind w:leftChars="100" w:left="240"/>
              <w:rPr>
                <w:rFonts w:ascii="標楷體" w:eastAsia="標楷體" w:hAnsi="Times New Roman"/>
                <w:sz w:val="22"/>
                <w:szCs w:val="22"/>
              </w:rPr>
            </w:pPr>
            <w:r w:rsidRPr="00BD2B5A">
              <w:rPr>
                <w:rFonts w:ascii="標楷體" w:eastAsia="標楷體" w:hint="eastAsia"/>
                <w:noProof/>
                <w:spacing w:val="44"/>
                <w:kern w:val="0"/>
                <w:sz w:val="22"/>
                <w:szCs w:val="22"/>
                <w:fitText w:val="3000" w:id="-962299390"/>
              </w:rPr>
              <w:t>金融債券淨增（淨減</w:t>
            </w:r>
            <w:r w:rsidRPr="00BD2B5A">
              <w:rPr>
                <w:rFonts w:ascii="標楷體" w:eastAsia="標楷體" w:hint="eastAsia"/>
                <w:noProof/>
                <w:spacing w:val="4"/>
                <w:kern w:val="0"/>
                <w:sz w:val="22"/>
                <w:szCs w:val="22"/>
                <w:fitText w:val="3000" w:id="-962299390"/>
              </w:rPr>
              <w:t>）</w:t>
            </w:r>
          </w:p>
        </w:tc>
        <w:tc>
          <w:tcPr>
            <w:tcW w:w="1959" w:type="dxa"/>
            <w:tcBorders>
              <w:top w:val="nil"/>
              <w:left w:val="single" w:sz="4" w:space="0" w:color="auto"/>
              <w:bottom w:val="nil"/>
              <w:right w:val="single" w:sz="4" w:space="0" w:color="auto"/>
            </w:tcBorders>
            <w:shd w:val="clear" w:color="auto" w:fill="auto"/>
            <w:vAlign w:val="center"/>
            <w:hideMark/>
          </w:tcPr>
          <w:p w14:paraId="3E7D05D7" w14:textId="32ADFD2C"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22,977,820,000</w:t>
            </w:r>
          </w:p>
        </w:tc>
        <w:tc>
          <w:tcPr>
            <w:tcW w:w="1959" w:type="dxa"/>
            <w:tcBorders>
              <w:top w:val="nil"/>
              <w:left w:val="single" w:sz="4" w:space="0" w:color="auto"/>
              <w:bottom w:val="nil"/>
              <w:right w:val="single" w:sz="4" w:space="0" w:color="auto"/>
            </w:tcBorders>
            <w:shd w:val="clear" w:color="auto" w:fill="auto"/>
            <w:vAlign w:val="center"/>
            <w:hideMark/>
          </w:tcPr>
          <w:p w14:paraId="5D55E8CA" w14:textId="51BE0C7C"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- 11,550,000,000</w:t>
            </w:r>
          </w:p>
        </w:tc>
        <w:tc>
          <w:tcPr>
            <w:tcW w:w="1901" w:type="dxa"/>
            <w:gridSpan w:val="2"/>
            <w:tcBorders>
              <w:top w:val="nil"/>
              <w:left w:val="single" w:sz="4" w:space="0" w:color="auto"/>
              <w:bottom w:val="nil"/>
              <w:right w:val="single" w:sz="4" w:space="0" w:color="auto"/>
            </w:tcBorders>
            <w:shd w:val="clear" w:color="auto" w:fill="auto"/>
            <w:vAlign w:val="center"/>
            <w:hideMark/>
          </w:tcPr>
          <w:p w14:paraId="43D06580" w14:textId="110CB79F"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- 34,527,820,000</w:t>
            </w:r>
          </w:p>
        </w:tc>
        <w:tc>
          <w:tcPr>
            <w:tcW w:w="1103" w:type="dxa"/>
            <w:tcBorders>
              <w:top w:val="nil"/>
              <w:left w:val="single" w:sz="4" w:space="0" w:color="auto"/>
              <w:bottom w:val="nil"/>
              <w:right w:val="nil"/>
            </w:tcBorders>
            <w:shd w:val="clear" w:color="auto" w:fill="auto"/>
            <w:vAlign w:val="center"/>
            <w:hideMark/>
          </w:tcPr>
          <w:p w14:paraId="2CD2AA5B" w14:textId="35B1E1D9"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04AC21ED"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6E03930C" w14:textId="77777777" w:rsidR="007A03E7" w:rsidRPr="00BD2B5A" w:rsidRDefault="007A03E7" w:rsidP="007A03E7">
            <w:pPr>
              <w:spacing w:line="200" w:lineRule="exact"/>
              <w:ind w:leftChars="100" w:left="240"/>
              <w:rPr>
                <w:rFonts w:ascii="標楷體" w:eastAsia="標楷體" w:hAnsi="Times New Roman"/>
                <w:sz w:val="22"/>
                <w:szCs w:val="22"/>
              </w:rPr>
            </w:pPr>
            <w:r w:rsidRPr="00BD2B5A">
              <w:rPr>
                <w:rFonts w:ascii="標楷體" w:eastAsia="標楷體" w:hint="eastAsia"/>
                <w:noProof/>
                <w:spacing w:val="6"/>
                <w:kern w:val="0"/>
                <w:sz w:val="22"/>
                <w:szCs w:val="22"/>
                <w:fitText w:val="3000" w:id="-962299135"/>
              </w:rPr>
              <w:t>央行及同業融資淨增（淨減</w:t>
            </w:r>
            <w:r w:rsidRPr="00BD2B5A">
              <w:rPr>
                <w:rFonts w:ascii="標楷體" w:eastAsia="標楷體" w:hint="eastAsia"/>
                <w:noProof/>
                <w:spacing w:val="-2"/>
                <w:kern w:val="0"/>
                <w:sz w:val="22"/>
                <w:szCs w:val="22"/>
                <w:fitText w:val="3000" w:id="-962299135"/>
              </w:rPr>
              <w:t>）</w:t>
            </w:r>
          </w:p>
        </w:tc>
        <w:tc>
          <w:tcPr>
            <w:tcW w:w="1959" w:type="dxa"/>
            <w:tcBorders>
              <w:top w:val="nil"/>
              <w:left w:val="single" w:sz="4" w:space="0" w:color="auto"/>
              <w:bottom w:val="nil"/>
              <w:right w:val="single" w:sz="4" w:space="0" w:color="auto"/>
            </w:tcBorders>
            <w:shd w:val="clear" w:color="auto" w:fill="auto"/>
            <w:vAlign w:val="center"/>
            <w:hideMark/>
          </w:tcPr>
          <w:p w14:paraId="1A2D29C0" w14:textId="11878538"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20,554,000</w:t>
            </w:r>
          </w:p>
        </w:tc>
        <w:tc>
          <w:tcPr>
            <w:tcW w:w="1959" w:type="dxa"/>
            <w:tcBorders>
              <w:top w:val="nil"/>
              <w:left w:val="single" w:sz="4" w:space="0" w:color="auto"/>
              <w:bottom w:val="nil"/>
              <w:right w:val="single" w:sz="4" w:space="0" w:color="auto"/>
            </w:tcBorders>
            <w:shd w:val="clear" w:color="auto" w:fill="auto"/>
            <w:vAlign w:val="center"/>
            <w:hideMark/>
          </w:tcPr>
          <w:p w14:paraId="51A75DED" w14:textId="2102D901"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- 71,938,849</w:t>
            </w:r>
          </w:p>
        </w:tc>
        <w:tc>
          <w:tcPr>
            <w:tcW w:w="1901" w:type="dxa"/>
            <w:gridSpan w:val="2"/>
            <w:tcBorders>
              <w:top w:val="nil"/>
              <w:left w:val="single" w:sz="4" w:space="0" w:color="auto"/>
              <w:bottom w:val="nil"/>
              <w:right w:val="single" w:sz="4" w:space="0" w:color="auto"/>
            </w:tcBorders>
            <w:shd w:val="clear" w:color="auto" w:fill="auto"/>
            <w:vAlign w:val="center"/>
            <w:hideMark/>
          </w:tcPr>
          <w:p w14:paraId="1CCB2943" w14:textId="44F7CED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- 92,492,849</w:t>
            </w:r>
          </w:p>
        </w:tc>
        <w:tc>
          <w:tcPr>
            <w:tcW w:w="1103" w:type="dxa"/>
            <w:tcBorders>
              <w:top w:val="nil"/>
              <w:left w:val="single" w:sz="4" w:space="0" w:color="auto"/>
              <w:bottom w:val="nil"/>
              <w:right w:val="nil"/>
            </w:tcBorders>
            <w:shd w:val="clear" w:color="auto" w:fill="auto"/>
            <w:vAlign w:val="center"/>
            <w:hideMark/>
          </w:tcPr>
          <w:p w14:paraId="38FAB2DA" w14:textId="7081A85C"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02CB0D8C"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5A9E3492"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增加非流動金融負債</w:t>
            </w:r>
          </w:p>
        </w:tc>
        <w:tc>
          <w:tcPr>
            <w:tcW w:w="1959" w:type="dxa"/>
            <w:tcBorders>
              <w:top w:val="nil"/>
              <w:left w:val="single" w:sz="4" w:space="0" w:color="auto"/>
              <w:bottom w:val="nil"/>
              <w:right w:val="single" w:sz="4" w:space="0" w:color="auto"/>
            </w:tcBorders>
            <w:shd w:val="clear" w:color="auto" w:fill="auto"/>
            <w:vAlign w:val="center"/>
            <w:hideMark/>
          </w:tcPr>
          <w:p w14:paraId="0253BD14" w14:textId="524BD2BC"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hint="eastAsia"/>
                <w:noProof/>
                <w:sz w:val="18"/>
                <w:szCs w:val="18"/>
              </w:rPr>
              <w:t>－</w:t>
            </w:r>
          </w:p>
        </w:tc>
        <w:tc>
          <w:tcPr>
            <w:tcW w:w="1959" w:type="dxa"/>
            <w:tcBorders>
              <w:top w:val="nil"/>
              <w:left w:val="single" w:sz="4" w:space="0" w:color="auto"/>
              <w:bottom w:val="nil"/>
              <w:right w:val="single" w:sz="4" w:space="0" w:color="auto"/>
            </w:tcBorders>
            <w:shd w:val="clear" w:color="auto" w:fill="auto"/>
            <w:vAlign w:val="center"/>
            <w:hideMark/>
          </w:tcPr>
          <w:p w14:paraId="61895B4A" w14:textId="5932151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840,406</w:t>
            </w:r>
          </w:p>
        </w:tc>
        <w:tc>
          <w:tcPr>
            <w:tcW w:w="1901" w:type="dxa"/>
            <w:gridSpan w:val="2"/>
            <w:tcBorders>
              <w:top w:val="nil"/>
              <w:left w:val="single" w:sz="4" w:space="0" w:color="auto"/>
              <w:bottom w:val="nil"/>
              <w:right w:val="single" w:sz="4" w:space="0" w:color="auto"/>
            </w:tcBorders>
            <w:shd w:val="clear" w:color="auto" w:fill="auto"/>
            <w:vAlign w:val="center"/>
            <w:hideMark/>
          </w:tcPr>
          <w:p w14:paraId="6D801A79" w14:textId="5FE01835"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840,406</w:t>
            </w:r>
          </w:p>
        </w:tc>
        <w:tc>
          <w:tcPr>
            <w:tcW w:w="1103" w:type="dxa"/>
            <w:tcBorders>
              <w:top w:val="nil"/>
              <w:left w:val="single" w:sz="4" w:space="0" w:color="auto"/>
              <w:bottom w:val="nil"/>
              <w:right w:val="nil"/>
            </w:tcBorders>
            <w:shd w:val="clear" w:color="auto" w:fill="auto"/>
            <w:vAlign w:val="center"/>
            <w:hideMark/>
          </w:tcPr>
          <w:p w14:paraId="668476B6" w14:textId="2D7E46F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01ABF34B"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42D356C7" w14:textId="77777777" w:rsidR="007A03E7" w:rsidRPr="00BD2B5A" w:rsidRDefault="007A03E7" w:rsidP="007A03E7">
            <w:pPr>
              <w:spacing w:line="200" w:lineRule="exact"/>
              <w:ind w:leftChars="100" w:left="240"/>
              <w:rPr>
                <w:rFonts w:ascii="標楷體" w:eastAsia="標楷體" w:hAnsi="Times New Roman"/>
                <w:sz w:val="22"/>
                <w:szCs w:val="22"/>
              </w:rPr>
            </w:pPr>
            <w:r w:rsidRPr="00BD2B5A">
              <w:rPr>
                <w:rFonts w:ascii="標楷體" w:eastAsia="標楷體" w:hint="eastAsia"/>
                <w:noProof/>
                <w:spacing w:val="44"/>
                <w:kern w:val="0"/>
                <w:sz w:val="22"/>
                <w:szCs w:val="22"/>
                <w:fitText w:val="3000" w:id="-962299134"/>
              </w:rPr>
              <w:t>其他負債淨增（淨減</w:t>
            </w:r>
            <w:r w:rsidRPr="00BD2B5A">
              <w:rPr>
                <w:rFonts w:ascii="標楷體" w:eastAsia="標楷體" w:hint="eastAsia"/>
                <w:noProof/>
                <w:spacing w:val="4"/>
                <w:kern w:val="0"/>
                <w:sz w:val="22"/>
                <w:szCs w:val="22"/>
                <w:fitText w:val="3000" w:id="-962299134"/>
              </w:rPr>
              <w:t>）</w:t>
            </w:r>
          </w:p>
        </w:tc>
        <w:tc>
          <w:tcPr>
            <w:tcW w:w="1959" w:type="dxa"/>
            <w:tcBorders>
              <w:top w:val="nil"/>
              <w:left w:val="single" w:sz="4" w:space="0" w:color="auto"/>
              <w:bottom w:val="nil"/>
              <w:right w:val="single" w:sz="4" w:space="0" w:color="auto"/>
            </w:tcBorders>
            <w:shd w:val="clear" w:color="auto" w:fill="auto"/>
            <w:vAlign w:val="center"/>
            <w:hideMark/>
          </w:tcPr>
          <w:p w14:paraId="40B4DC7F" w14:textId="636126B8"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- 4,606,000</w:t>
            </w:r>
          </w:p>
        </w:tc>
        <w:tc>
          <w:tcPr>
            <w:tcW w:w="1959" w:type="dxa"/>
            <w:tcBorders>
              <w:top w:val="nil"/>
              <w:left w:val="single" w:sz="4" w:space="0" w:color="auto"/>
              <w:bottom w:val="nil"/>
              <w:right w:val="single" w:sz="4" w:space="0" w:color="auto"/>
            </w:tcBorders>
            <w:shd w:val="clear" w:color="auto" w:fill="auto"/>
            <w:vAlign w:val="center"/>
            <w:hideMark/>
          </w:tcPr>
          <w:p w14:paraId="757BDA90" w14:textId="140213F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56,548,851</w:t>
            </w:r>
          </w:p>
        </w:tc>
        <w:tc>
          <w:tcPr>
            <w:tcW w:w="1901" w:type="dxa"/>
            <w:gridSpan w:val="2"/>
            <w:tcBorders>
              <w:top w:val="nil"/>
              <w:left w:val="single" w:sz="4" w:space="0" w:color="auto"/>
              <w:bottom w:val="nil"/>
              <w:right w:val="single" w:sz="4" w:space="0" w:color="auto"/>
            </w:tcBorders>
            <w:shd w:val="clear" w:color="auto" w:fill="auto"/>
            <w:vAlign w:val="center"/>
            <w:hideMark/>
          </w:tcPr>
          <w:p w14:paraId="2B7CABC4" w14:textId="212DA79F"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61,154,851</w:t>
            </w:r>
          </w:p>
        </w:tc>
        <w:tc>
          <w:tcPr>
            <w:tcW w:w="1103" w:type="dxa"/>
            <w:tcBorders>
              <w:top w:val="nil"/>
              <w:left w:val="single" w:sz="4" w:space="0" w:color="auto"/>
              <w:bottom w:val="nil"/>
              <w:right w:val="nil"/>
            </w:tcBorders>
            <w:shd w:val="clear" w:color="auto" w:fill="auto"/>
            <w:vAlign w:val="center"/>
            <w:hideMark/>
          </w:tcPr>
          <w:p w14:paraId="68D655F1" w14:textId="3DAA9E48"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w:t>
            </w:r>
          </w:p>
        </w:tc>
      </w:tr>
      <w:tr w:rsidR="007A03E7" w14:paraId="1FFE0FB6"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CA13793"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減少非流動金融負債</w:t>
            </w:r>
          </w:p>
        </w:tc>
        <w:tc>
          <w:tcPr>
            <w:tcW w:w="1959" w:type="dxa"/>
            <w:tcBorders>
              <w:top w:val="nil"/>
              <w:left w:val="single" w:sz="4" w:space="0" w:color="auto"/>
              <w:bottom w:val="nil"/>
              <w:right w:val="single" w:sz="4" w:space="0" w:color="auto"/>
            </w:tcBorders>
            <w:shd w:val="clear" w:color="auto" w:fill="auto"/>
            <w:vAlign w:val="center"/>
            <w:hideMark/>
          </w:tcPr>
          <w:p w14:paraId="0FDDC625" w14:textId="36E260F8"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- 3,891,000</w:t>
            </w:r>
          </w:p>
        </w:tc>
        <w:tc>
          <w:tcPr>
            <w:tcW w:w="1959" w:type="dxa"/>
            <w:tcBorders>
              <w:top w:val="nil"/>
              <w:left w:val="single" w:sz="4" w:space="0" w:color="auto"/>
              <w:bottom w:val="nil"/>
              <w:right w:val="single" w:sz="4" w:space="0" w:color="auto"/>
            </w:tcBorders>
            <w:shd w:val="clear" w:color="auto" w:fill="auto"/>
            <w:vAlign w:val="center"/>
            <w:hideMark/>
          </w:tcPr>
          <w:p w14:paraId="4A072559" w14:textId="3D7D06C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- 4,577,523</w:t>
            </w:r>
          </w:p>
        </w:tc>
        <w:tc>
          <w:tcPr>
            <w:tcW w:w="1901" w:type="dxa"/>
            <w:gridSpan w:val="2"/>
            <w:tcBorders>
              <w:top w:val="nil"/>
              <w:left w:val="single" w:sz="4" w:space="0" w:color="auto"/>
              <w:bottom w:val="nil"/>
              <w:right w:val="single" w:sz="4" w:space="0" w:color="auto"/>
            </w:tcBorders>
            <w:shd w:val="clear" w:color="auto" w:fill="auto"/>
            <w:vAlign w:val="center"/>
            <w:hideMark/>
          </w:tcPr>
          <w:p w14:paraId="0F30B21C" w14:textId="4451C04D"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- 686,523</w:t>
            </w:r>
          </w:p>
        </w:tc>
        <w:tc>
          <w:tcPr>
            <w:tcW w:w="1103" w:type="dxa"/>
            <w:tcBorders>
              <w:top w:val="nil"/>
              <w:left w:val="single" w:sz="4" w:space="0" w:color="auto"/>
              <w:bottom w:val="nil"/>
              <w:right w:val="nil"/>
            </w:tcBorders>
            <w:shd w:val="clear" w:color="auto" w:fill="auto"/>
            <w:vAlign w:val="center"/>
            <w:hideMark/>
          </w:tcPr>
          <w:p w14:paraId="5A2D896D" w14:textId="4F4B0F7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17.64</w:t>
            </w:r>
          </w:p>
        </w:tc>
      </w:tr>
      <w:tr w:rsidR="007A03E7" w14:paraId="65386F9B"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70AD8F48"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支付利息</w:t>
            </w:r>
          </w:p>
        </w:tc>
        <w:tc>
          <w:tcPr>
            <w:tcW w:w="1959" w:type="dxa"/>
            <w:tcBorders>
              <w:top w:val="nil"/>
              <w:left w:val="single" w:sz="4" w:space="0" w:color="auto"/>
              <w:bottom w:val="nil"/>
              <w:right w:val="single" w:sz="4" w:space="0" w:color="auto"/>
            </w:tcBorders>
            <w:shd w:val="clear" w:color="auto" w:fill="auto"/>
            <w:vAlign w:val="center"/>
            <w:hideMark/>
          </w:tcPr>
          <w:p w14:paraId="4D5EB903" w14:textId="70C67F32"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- 1,681,166,000</w:t>
            </w:r>
          </w:p>
        </w:tc>
        <w:tc>
          <w:tcPr>
            <w:tcW w:w="1959" w:type="dxa"/>
            <w:tcBorders>
              <w:top w:val="nil"/>
              <w:left w:val="single" w:sz="4" w:space="0" w:color="auto"/>
              <w:bottom w:val="nil"/>
              <w:right w:val="single" w:sz="4" w:space="0" w:color="auto"/>
            </w:tcBorders>
            <w:shd w:val="clear" w:color="auto" w:fill="auto"/>
            <w:vAlign w:val="center"/>
            <w:hideMark/>
          </w:tcPr>
          <w:p w14:paraId="45EC8BAB" w14:textId="50FDB196"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- 895,146,700</w:t>
            </w:r>
          </w:p>
        </w:tc>
        <w:tc>
          <w:tcPr>
            <w:tcW w:w="1901" w:type="dxa"/>
            <w:gridSpan w:val="2"/>
            <w:tcBorders>
              <w:top w:val="nil"/>
              <w:left w:val="single" w:sz="4" w:space="0" w:color="auto"/>
              <w:bottom w:val="nil"/>
              <w:right w:val="single" w:sz="4" w:space="0" w:color="auto"/>
            </w:tcBorders>
            <w:shd w:val="clear" w:color="auto" w:fill="auto"/>
            <w:vAlign w:val="center"/>
            <w:hideMark/>
          </w:tcPr>
          <w:p w14:paraId="1EB70853" w14:textId="29A29044"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786,019,300</w:t>
            </w:r>
          </w:p>
        </w:tc>
        <w:tc>
          <w:tcPr>
            <w:tcW w:w="1103" w:type="dxa"/>
            <w:tcBorders>
              <w:top w:val="nil"/>
              <w:left w:val="single" w:sz="4" w:space="0" w:color="auto"/>
              <w:bottom w:val="nil"/>
              <w:right w:val="nil"/>
            </w:tcBorders>
            <w:shd w:val="clear" w:color="auto" w:fill="auto"/>
            <w:vAlign w:val="center"/>
            <w:hideMark/>
          </w:tcPr>
          <w:p w14:paraId="6EC70C86" w14:textId="7F09E50A"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- 46.75</w:t>
            </w:r>
          </w:p>
        </w:tc>
      </w:tr>
      <w:tr w:rsidR="007A03E7" w14:paraId="0BE37182"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411E821F"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發放現金股利</w:t>
            </w:r>
          </w:p>
        </w:tc>
        <w:tc>
          <w:tcPr>
            <w:tcW w:w="1959" w:type="dxa"/>
            <w:tcBorders>
              <w:top w:val="nil"/>
              <w:left w:val="single" w:sz="4" w:space="0" w:color="auto"/>
              <w:bottom w:val="nil"/>
              <w:right w:val="single" w:sz="4" w:space="0" w:color="auto"/>
            </w:tcBorders>
            <w:shd w:val="clear" w:color="auto" w:fill="auto"/>
            <w:vAlign w:val="center"/>
            <w:hideMark/>
          </w:tcPr>
          <w:p w14:paraId="4A72BFEB" w14:textId="7FA4E21A"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- 1,050,000,000</w:t>
            </w:r>
          </w:p>
        </w:tc>
        <w:tc>
          <w:tcPr>
            <w:tcW w:w="1959" w:type="dxa"/>
            <w:tcBorders>
              <w:top w:val="nil"/>
              <w:left w:val="single" w:sz="4" w:space="0" w:color="auto"/>
              <w:bottom w:val="nil"/>
              <w:right w:val="single" w:sz="4" w:space="0" w:color="auto"/>
            </w:tcBorders>
            <w:shd w:val="clear" w:color="auto" w:fill="auto"/>
            <w:vAlign w:val="center"/>
            <w:hideMark/>
          </w:tcPr>
          <w:p w14:paraId="2F39805A" w14:textId="02B8FF17"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- 1,050,000,000</w:t>
            </w:r>
          </w:p>
        </w:tc>
        <w:tc>
          <w:tcPr>
            <w:tcW w:w="1901" w:type="dxa"/>
            <w:gridSpan w:val="2"/>
            <w:tcBorders>
              <w:top w:val="nil"/>
              <w:left w:val="single" w:sz="4" w:space="0" w:color="auto"/>
              <w:bottom w:val="nil"/>
              <w:right w:val="single" w:sz="4" w:space="0" w:color="auto"/>
            </w:tcBorders>
            <w:shd w:val="clear" w:color="auto" w:fill="auto"/>
            <w:vAlign w:val="center"/>
            <w:hideMark/>
          </w:tcPr>
          <w:p w14:paraId="4BFDB856" w14:textId="4BE37DE2" w:rsidR="007A03E7" w:rsidRDefault="007A03E7" w:rsidP="007A03E7">
            <w:pPr>
              <w:spacing w:line="200" w:lineRule="exact"/>
              <w:jc w:val="right"/>
              <w:rPr>
                <w:rFonts w:ascii="新細明體" w:hAnsi="新細明體"/>
                <w:sz w:val="18"/>
                <w:szCs w:val="18"/>
              </w:rPr>
            </w:pPr>
            <w:r w:rsidRPr="001833AA">
              <w:rPr>
                <w:rFonts w:ascii="新細明體" w:hAnsi="新細明體" w:hint="eastAsia"/>
                <w:noProof/>
                <w:sz w:val="18"/>
                <w:szCs w:val="18"/>
              </w:rPr>
              <w:t>－</w:t>
            </w:r>
          </w:p>
        </w:tc>
        <w:tc>
          <w:tcPr>
            <w:tcW w:w="1103" w:type="dxa"/>
            <w:tcBorders>
              <w:top w:val="nil"/>
              <w:left w:val="single" w:sz="4" w:space="0" w:color="auto"/>
              <w:bottom w:val="nil"/>
              <w:right w:val="nil"/>
            </w:tcBorders>
            <w:shd w:val="clear" w:color="auto" w:fill="auto"/>
            <w:vAlign w:val="center"/>
            <w:hideMark/>
          </w:tcPr>
          <w:p w14:paraId="5F95AB8F" w14:textId="3772E121" w:rsidR="007A03E7" w:rsidRDefault="007A03E7" w:rsidP="007A03E7">
            <w:pPr>
              <w:spacing w:line="200" w:lineRule="exact"/>
              <w:jc w:val="right"/>
              <w:rPr>
                <w:rFonts w:ascii="新細明體" w:hAnsi="新細明體"/>
                <w:sz w:val="18"/>
                <w:szCs w:val="18"/>
              </w:rPr>
            </w:pPr>
            <w:r w:rsidRPr="001833AA">
              <w:rPr>
                <w:rFonts w:ascii="新細明體" w:hAnsi="新細明體" w:hint="eastAsia"/>
                <w:noProof/>
                <w:sz w:val="18"/>
                <w:szCs w:val="18"/>
              </w:rPr>
              <w:t>－</w:t>
            </w:r>
          </w:p>
        </w:tc>
      </w:tr>
      <w:tr w:rsidR="007A03E7" w14:paraId="3815880F"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2F863290" w14:textId="77777777" w:rsidR="007A03E7" w:rsidRPr="00BD2B5A" w:rsidRDefault="007A03E7" w:rsidP="007A03E7">
            <w:pPr>
              <w:spacing w:line="200" w:lineRule="exact"/>
              <w:ind w:leftChars="100" w:left="240"/>
              <w:jc w:val="distribute"/>
              <w:rPr>
                <w:rFonts w:ascii="標楷體" w:eastAsia="標楷體" w:hAnsi="Times New Roman"/>
                <w:sz w:val="22"/>
                <w:szCs w:val="22"/>
              </w:rPr>
            </w:pPr>
            <w:r w:rsidRPr="00BD2B5A">
              <w:rPr>
                <w:rFonts w:ascii="標楷體" w:eastAsia="標楷體" w:hint="eastAsia"/>
                <w:noProof/>
                <w:sz w:val="22"/>
                <w:szCs w:val="22"/>
              </w:rPr>
              <w:t>其他籌資活動之現金流出</w:t>
            </w:r>
          </w:p>
        </w:tc>
        <w:tc>
          <w:tcPr>
            <w:tcW w:w="1959" w:type="dxa"/>
            <w:tcBorders>
              <w:top w:val="nil"/>
              <w:left w:val="single" w:sz="4" w:space="0" w:color="auto"/>
              <w:bottom w:val="nil"/>
              <w:right w:val="single" w:sz="4" w:space="0" w:color="auto"/>
            </w:tcBorders>
            <w:shd w:val="clear" w:color="auto" w:fill="auto"/>
            <w:vAlign w:val="center"/>
            <w:hideMark/>
          </w:tcPr>
          <w:p w14:paraId="4A4E89D7" w14:textId="48F32E47" w:rsidR="007A03E7" w:rsidRDefault="007A03E7" w:rsidP="007A03E7">
            <w:pPr>
              <w:spacing w:line="200" w:lineRule="exact"/>
              <w:jc w:val="right"/>
              <w:rPr>
                <w:rFonts w:ascii="新細明體" w:eastAsia="新細明體" w:hAnsi="新細明體"/>
                <w:sz w:val="18"/>
                <w:szCs w:val="18"/>
              </w:rPr>
            </w:pPr>
            <w:r w:rsidRPr="001833AA">
              <w:rPr>
                <w:rFonts w:ascii="新細明體" w:hAnsi="新細明體"/>
                <w:noProof/>
                <w:sz w:val="18"/>
                <w:szCs w:val="18"/>
              </w:rPr>
              <w:t>- 433,736,000</w:t>
            </w:r>
          </w:p>
        </w:tc>
        <w:tc>
          <w:tcPr>
            <w:tcW w:w="1959" w:type="dxa"/>
            <w:tcBorders>
              <w:top w:val="nil"/>
              <w:left w:val="single" w:sz="4" w:space="0" w:color="auto"/>
              <w:bottom w:val="nil"/>
              <w:right w:val="single" w:sz="4" w:space="0" w:color="auto"/>
            </w:tcBorders>
            <w:shd w:val="clear" w:color="auto" w:fill="auto"/>
            <w:vAlign w:val="center"/>
            <w:hideMark/>
          </w:tcPr>
          <w:p w14:paraId="420ADA8B" w14:textId="141D3D20"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- 485,634,944</w:t>
            </w:r>
          </w:p>
        </w:tc>
        <w:tc>
          <w:tcPr>
            <w:tcW w:w="1901" w:type="dxa"/>
            <w:gridSpan w:val="2"/>
            <w:tcBorders>
              <w:top w:val="nil"/>
              <w:left w:val="single" w:sz="4" w:space="0" w:color="auto"/>
              <w:bottom w:val="nil"/>
              <w:right w:val="single" w:sz="4" w:space="0" w:color="auto"/>
            </w:tcBorders>
            <w:shd w:val="clear" w:color="auto" w:fill="auto"/>
            <w:vAlign w:val="center"/>
            <w:hideMark/>
          </w:tcPr>
          <w:p w14:paraId="356ECD61" w14:textId="6FA523B3"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- 51,898,944</w:t>
            </w:r>
          </w:p>
        </w:tc>
        <w:tc>
          <w:tcPr>
            <w:tcW w:w="1103" w:type="dxa"/>
            <w:tcBorders>
              <w:top w:val="nil"/>
              <w:left w:val="single" w:sz="4" w:space="0" w:color="auto"/>
              <w:bottom w:val="nil"/>
              <w:right w:val="nil"/>
            </w:tcBorders>
            <w:shd w:val="clear" w:color="auto" w:fill="auto"/>
            <w:vAlign w:val="center"/>
            <w:hideMark/>
          </w:tcPr>
          <w:p w14:paraId="76C9D5A1" w14:textId="0DDB3F2C" w:rsidR="007A03E7" w:rsidRDefault="007A03E7" w:rsidP="007A03E7">
            <w:pPr>
              <w:spacing w:line="200" w:lineRule="exact"/>
              <w:jc w:val="right"/>
              <w:rPr>
                <w:rFonts w:ascii="新細明體" w:hAnsi="新細明體"/>
                <w:sz w:val="18"/>
                <w:szCs w:val="18"/>
              </w:rPr>
            </w:pPr>
            <w:r w:rsidRPr="001833AA">
              <w:rPr>
                <w:rFonts w:ascii="新細明體" w:hAnsi="新細明體"/>
                <w:noProof/>
                <w:sz w:val="18"/>
                <w:szCs w:val="18"/>
              </w:rPr>
              <w:t>11.97</w:t>
            </w:r>
          </w:p>
        </w:tc>
      </w:tr>
      <w:tr w:rsidR="007A03E7" w14:paraId="6A254FBB"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2D1189FB" w14:textId="77777777" w:rsidR="007A03E7" w:rsidRPr="00BD2B5A" w:rsidRDefault="007A03E7" w:rsidP="007A03E7">
            <w:pPr>
              <w:spacing w:line="200" w:lineRule="exact"/>
              <w:ind w:leftChars="200" w:left="480"/>
              <w:jc w:val="distribute"/>
              <w:rPr>
                <w:rFonts w:ascii="標楷體" w:eastAsia="標楷體" w:hAnsi="Times New Roman"/>
                <w:b/>
                <w:sz w:val="22"/>
                <w:szCs w:val="22"/>
              </w:rPr>
            </w:pPr>
            <w:r w:rsidRPr="00BD2B5A">
              <w:rPr>
                <w:rFonts w:ascii="標楷體" w:eastAsia="標楷體" w:hint="eastAsia"/>
                <w:b/>
                <w:noProof/>
                <w:spacing w:val="-10"/>
                <w:sz w:val="22"/>
                <w:szCs w:val="22"/>
              </w:rPr>
              <w:t>籌資活動之淨現金流入（流出）</w:t>
            </w:r>
          </w:p>
        </w:tc>
        <w:tc>
          <w:tcPr>
            <w:tcW w:w="1959" w:type="dxa"/>
            <w:tcBorders>
              <w:top w:val="nil"/>
              <w:left w:val="single" w:sz="4" w:space="0" w:color="auto"/>
              <w:bottom w:val="nil"/>
              <w:right w:val="single" w:sz="4" w:space="0" w:color="auto"/>
            </w:tcBorders>
            <w:shd w:val="clear" w:color="auto" w:fill="auto"/>
            <w:vAlign w:val="center"/>
            <w:hideMark/>
          </w:tcPr>
          <w:p w14:paraId="14E7368E" w14:textId="0FF27F22"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20,532,080,000</w:t>
            </w:r>
          </w:p>
        </w:tc>
        <w:tc>
          <w:tcPr>
            <w:tcW w:w="1959" w:type="dxa"/>
            <w:tcBorders>
              <w:top w:val="nil"/>
              <w:left w:val="single" w:sz="4" w:space="0" w:color="auto"/>
              <w:bottom w:val="nil"/>
              <w:right w:val="single" w:sz="4" w:space="0" w:color="auto"/>
            </w:tcBorders>
            <w:shd w:val="clear" w:color="auto" w:fill="auto"/>
            <w:vAlign w:val="center"/>
            <w:hideMark/>
          </w:tcPr>
          <w:p w14:paraId="0524AD4C" w14:textId="6610089B"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- 15,549,149,210</w:t>
            </w:r>
          </w:p>
        </w:tc>
        <w:tc>
          <w:tcPr>
            <w:tcW w:w="1901" w:type="dxa"/>
            <w:gridSpan w:val="2"/>
            <w:tcBorders>
              <w:top w:val="nil"/>
              <w:left w:val="single" w:sz="4" w:space="0" w:color="auto"/>
              <w:bottom w:val="nil"/>
              <w:right w:val="single" w:sz="4" w:space="0" w:color="auto"/>
            </w:tcBorders>
            <w:shd w:val="clear" w:color="auto" w:fill="auto"/>
            <w:vAlign w:val="center"/>
            <w:hideMark/>
          </w:tcPr>
          <w:p w14:paraId="6B18E990" w14:textId="42BDEE50"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- 36,081,229,210</w:t>
            </w:r>
          </w:p>
        </w:tc>
        <w:tc>
          <w:tcPr>
            <w:tcW w:w="1103" w:type="dxa"/>
            <w:tcBorders>
              <w:top w:val="nil"/>
              <w:left w:val="single" w:sz="4" w:space="0" w:color="auto"/>
              <w:bottom w:val="nil"/>
              <w:right w:val="nil"/>
            </w:tcBorders>
            <w:shd w:val="clear" w:color="auto" w:fill="auto"/>
            <w:vAlign w:val="center"/>
            <w:hideMark/>
          </w:tcPr>
          <w:p w14:paraId="35C538EB" w14:textId="54EEAA2B"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w:t>
            </w:r>
          </w:p>
        </w:tc>
      </w:tr>
      <w:tr w:rsidR="007A03E7" w14:paraId="28750578"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3470BA43"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匯率影響數</w:t>
            </w:r>
          </w:p>
        </w:tc>
        <w:tc>
          <w:tcPr>
            <w:tcW w:w="1959" w:type="dxa"/>
            <w:tcBorders>
              <w:top w:val="nil"/>
              <w:left w:val="single" w:sz="4" w:space="0" w:color="auto"/>
              <w:bottom w:val="nil"/>
              <w:right w:val="single" w:sz="4" w:space="0" w:color="auto"/>
            </w:tcBorders>
            <w:shd w:val="clear" w:color="auto" w:fill="auto"/>
            <w:vAlign w:val="center"/>
            <w:hideMark/>
          </w:tcPr>
          <w:p w14:paraId="63A66372" w14:textId="060BA659"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1,033,516,000</w:t>
            </w:r>
          </w:p>
        </w:tc>
        <w:tc>
          <w:tcPr>
            <w:tcW w:w="1959" w:type="dxa"/>
            <w:tcBorders>
              <w:top w:val="nil"/>
              <w:left w:val="single" w:sz="4" w:space="0" w:color="auto"/>
              <w:bottom w:val="nil"/>
              <w:right w:val="single" w:sz="4" w:space="0" w:color="auto"/>
            </w:tcBorders>
            <w:shd w:val="clear" w:color="auto" w:fill="auto"/>
            <w:vAlign w:val="center"/>
            <w:hideMark/>
          </w:tcPr>
          <w:p w14:paraId="0141F4B8" w14:textId="017FAAD6"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1,974,413,318</w:t>
            </w:r>
          </w:p>
        </w:tc>
        <w:tc>
          <w:tcPr>
            <w:tcW w:w="1901" w:type="dxa"/>
            <w:gridSpan w:val="2"/>
            <w:tcBorders>
              <w:top w:val="nil"/>
              <w:left w:val="single" w:sz="4" w:space="0" w:color="auto"/>
              <w:bottom w:val="nil"/>
              <w:right w:val="single" w:sz="4" w:space="0" w:color="auto"/>
            </w:tcBorders>
            <w:shd w:val="clear" w:color="auto" w:fill="auto"/>
            <w:vAlign w:val="center"/>
            <w:hideMark/>
          </w:tcPr>
          <w:p w14:paraId="5A55E453" w14:textId="61BA3382"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940,897,318</w:t>
            </w:r>
          </w:p>
        </w:tc>
        <w:tc>
          <w:tcPr>
            <w:tcW w:w="1103" w:type="dxa"/>
            <w:tcBorders>
              <w:top w:val="nil"/>
              <w:left w:val="single" w:sz="4" w:space="0" w:color="auto"/>
              <w:bottom w:val="nil"/>
              <w:right w:val="nil"/>
            </w:tcBorders>
            <w:shd w:val="clear" w:color="auto" w:fill="auto"/>
            <w:vAlign w:val="center"/>
            <w:hideMark/>
          </w:tcPr>
          <w:p w14:paraId="2C2527CF" w14:textId="06010ED0"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91.04</w:t>
            </w:r>
          </w:p>
        </w:tc>
      </w:tr>
      <w:tr w:rsidR="007A03E7" w14:paraId="00EFC3B2"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2C5F9B32"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現金及約當現金之淨增（淨減）</w:t>
            </w:r>
          </w:p>
        </w:tc>
        <w:tc>
          <w:tcPr>
            <w:tcW w:w="1959" w:type="dxa"/>
            <w:tcBorders>
              <w:top w:val="nil"/>
              <w:left w:val="single" w:sz="4" w:space="0" w:color="auto"/>
              <w:bottom w:val="nil"/>
              <w:right w:val="single" w:sz="4" w:space="0" w:color="auto"/>
            </w:tcBorders>
            <w:shd w:val="clear" w:color="auto" w:fill="auto"/>
            <w:vAlign w:val="center"/>
            <w:hideMark/>
          </w:tcPr>
          <w:p w14:paraId="6AD19565" w14:textId="6E4AC667"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3,075,177,000</w:t>
            </w:r>
          </w:p>
        </w:tc>
        <w:tc>
          <w:tcPr>
            <w:tcW w:w="1959" w:type="dxa"/>
            <w:tcBorders>
              <w:top w:val="nil"/>
              <w:left w:val="single" w:sz="4" w:space="0" w:color="auto"/>
              <w:bottom w:val="nil"/>
              <w:right w:val="single" w:sz="4" w:space="0" w:color="auto"/>
            </w:tcBorders>
            <w:shd w:val="clear" w:color="auto" w:fill="auto"/>
            <w:vAlign w:val="center"/>
            <w:hideMark/>
          </w:tcPr>
          <w:p w14:paraId="055D216E" w14:textId="34776744"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15,533,311,568</w:t>
            </w:r>
          </w:p>
        </w:tc>
        <w:tc>
          <w:tcPr>
            <w:tcW w:w="1901" w:type="dxa"/>
            <w:gridSpan w:val="2"/>
            <w:tcBorders>
              <w:top w:val="nil"/>
              <w:left w:val="single" w:sz="4" w:space="0" w:color="auto"/>
              <w:bottom w:val="nil"/>
              <w:right w:val="single" w:sz="4" w:space="0" w:color="auto"/>
            </w:tcBorders>
            <w:shd w:val="clear" w:color="auto" w:fill="auto"/>
            <w:vAlign w:val="center"/>
            <w:hideMark/>
          </w:tcPr>
          <w:p w14:paraId="60D8356D" w14:textId="10AA3CF4"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12,458,134,568</w:t>
            </w:r>
          </w:p>
        </w:tc>
        <w:tc>
          <w:tcPr>
            <w:tcW w:w="1103" w:type="dxa"/>
            <w:tcBorders>
              <w:top w:val="nil"/>
              <w:left w:val="single" w:sz="4" w:space="0" w:color="auto"/>
              <w:bottom w:val="nil"/>
              <w:right w:val="nil"/>
            </w:tcBorders>
            <w:shd w:val="clear" w:color="auto" w:fill="auto"/>
            <w:vAlign w:val="center"/>
            <w:hideMark/>
          </w:tcPr>
          <w:p w14:paraId="618686D7" w14:textId="56E6DF55"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405.12</w:t>
            </w:r>
          </w:p>
        </w:tc>
      </w:tr>
      <w:tr w:rsidR="007A03E7" w14:paraId="643C75A9" w14:textId="77777777" w:rsidTr="000B28CA">
        <w:tblPrEx>
          <w:tblCellMar>
            <w:left w:w="28" w:type="dxa"/>
            <w:right w:w="28" w:type="dxa"/>
          </w:tblCellMar>
        </w:tblPrEx>
        <w:trPr>
          <w:trHeight w:hRule="exact" w:val="272"/>
        </w:trPr>
        <w:tc>
          <w:tcPr>
            <w:tcW w:w="3284" w:type="dxa"/>
            <w:gridSpan w:val="2"/>
            <w:tcBorders>
              <w:top w:val="nil"/>
              <w:left w:val="nil"/>
              <w:bottom w:val="nil"/>
              <w:right w:val="single" w:sz="4" w:space="0" w:color="auto"/>
            </w:tcBorders>
            <w:vAlign w:val="center"/>
            <w:hideMark/>
          </w:tcPr>
          <w:p w14:paraId="09333220"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期初現金及約當現金</w:t>
            </w:r>
          </w:p>
        </w:tc>
        <w:tc>
          <w:tcPr>
            <w:tcW w:w="1959" w:type="dxa"/>
            <w:tcBorders>
              <w:top w:val="nil"/>
              <w:left w:val="single" w:sz="4" w:space="0" w:color="auto"/>
              <w:bottom w:val="nil"/>
              <w:right w:val="single" w:sz="4" w:space="0" w:color="auto"/>
            </w:tcBorders>
            <w:shd w:val="clear" w:color="auto" w:fill="auto"/>
            <w:vAlign w:val="center"/>
            <w:hideMark/>
          </w:tcPr>
          <w:p w14:paraId="0C169A6B" w14:textId="50D3602B"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169,500,684,000</w:t>
            </w:r>
          </w:p>
        </w:tc>
        <w:tc>
          <w:tcPr>
            <w:tcW w:w="1959" w:type="dxa"/>
            <w:tcBorders>
              <w:top w:val="nil"/>
              <w:left w:val="single" w:sz="4" w:space="0" w:color="auto"/>
              <w:bottom w:val="nil"/>
              <w:right w:val="single" w:sz="4" w:space="0" w:color="auto"/>
            </w:tcBorders>
            <w:shd w:val="clear" w:color="auto" w:fill="auto"/>
            <w:vAlign w:val="center"/>
            <w:hideMark/>
          </w:tcPr>
          <w:p w14:paraId="5A2EC0F7" w14:textId="71BD23AD"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481,381,888,672</w:t>
            </w:r>
          </w:p>
        </w:tc>
        <w:tc>
          <w:tcPr>
            <w:tcW w:w="1901" w:type="dxa"/>
            <w:gridSpan w:val="2"/>
            <w:tcBorders>
              <w:top w:val="nil"/>
              <w:left w:val="single" w:sz="4" w:space="0" w:color="auto"/>
              <w:bottom w:val="nil"/>
              <w:right w:val="single" w:sz="4" w:space="0" w:color="auto"/>
            </w:tcBorders>
            <w:shd w:val="clear" w:color="auto" w:fill="auto"/>
            <w:vAlign w:val="center"/>
            <w:hideMark/>
          </w:tcPr>
          <w:p w14:paraId="4EADADDE" w14:textId="496B3E7E"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311,881,204,672</w:t>
            </w:r>
          </w:p>
        </w:tc>
        <w:tc>
          <w:tcPr>
            <w:tcW w:w="1103" w:type="dxa"/>
            <w:tcBorders>
              <w:top w:val="nil"/>
              <w:left w:val="single" w:sz="4" w:space="0" w:color="auto"/>
              <w:bottom w:val="nil"/>
              <w:right w:val="nil"/>
            </w:tcBorders>
            <w:shd w:val="clear" w:color="auto" w:fill="auto"/>
            <w:vAlign w:val="center"/>
            <w:hideMark/>
          </w:tcPr>
          <w:p w14:paraId="77F3EF9E" w14:textId="3DF9F3C5"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184.00</w:t>
            </w:r>
          </w:p>
        </w:tc>
      </w:tr>
      <w:tr w:rsidR="007A03E7" w14:paraId="3CCB63A4" w14:textId="77777777" w:rsidTr="000B28CA">
        <w:tblPrEx>
          <w:tblCellMar>
            <w:left w:w="28" w:type="dxa"/>
            <w:right w:w="28" w:type="dxa"/>
          </w:tblCellMar>
        </w:tblPrEx>
        <w:trPr>
          <w:trHeight w:hRule="exact" w:val="272"/>
        </w:trPr>
        <w:tc>
          <w:tcPr>
            <w:tcW w:w="3284" w:type="dxa"/>
            <w:gridSpan w:val="2"/>
            <w:tcBorders>
              <w:top w:val="nil"/>
              <w:left w:val="nil"/>
              <w:bottom w:val="single" w:sz="8" w:space="0" w:color="auto"/>
              <w:right w:val="single" w:sz="4" w:space="0" w:color="auto"/>
            </w:tcBorders>
            <w:vAlign w:val="center"/>
            <w:hideMark/>
          </w:tcPr>
          <w:p w14:paraId="7E7AB892" w14:textId="77777777" w:rsidR="007A03E7" w:rsidRPr="00BD2B5A" w:rsidRDefault="007A03E7" w:rsidP="007A03E7">
            <w:pPr>
              <w:spacing w:line="200" w:lineRule="exact"/>
              <w:jc w:val="distribute"/>
              <w:rPr>
                <w:rFonts w:ascii="標楷體" w:eastAsia="標楷體" w:hAnsi="Times New Roman"/>
                <w:b/>
                <w:sz w:val="22"/>
                <w:szCs w:val="22"/>
              </w:rPr>
            </w:pPr>
            <w:r w:rsidRPr="00BD2B5A">
              <w:rPr>
                <w:rFonts w:ascii="標楷體" w:eastAsia="標楷體" w:hint="eastAsia"/>
                <w:b/>
                <w:noProof/>
                <w:sz w:val="22"/>
                <w:szCs w:val="22"/>
              </w:rPr>
              <w:t>期末現金及約當現金</w:t>
            </w:r>
          </w:p>
        </w:tc>
        <w:tc>
          <w:tcPr>
            <w:tcW w:w="1959" w:type="dxa"/>
            <w:tcBorders>
              <w:top w:val="nil"/>
              <w:left w:val="single" w:sz="4" w:space="0" w:color="auto"/>
              <w:bottom w:val="single" w:sz="8" w:space="0" w:color="auto"/>
              <w:right w:val="single" w:sz="4" w:space="0" w:color="auto"/>
            </w:tcBorders>
            <w:shd w:val="clear" w:color="auto" w:fill="auto"/>
            <w:vAlign w:val="center"/>
            <w:hideMark/>
          </w:tcPr>
          <w:p w14:paraId="4507B39F" w14:textId="4078AA04" w:rsidR="007A03E7" w:rsidRDefault="007A03E7" w:rsidP="007A03E7">
            <w:pPr>
              <w:spacing w:line="200" w:lineRule="exact"/>
              <w:jc w:val="right"/>
              <w:rPr>
                <w:rFonts w:ascii="新細明體" w:eastAsia="新細明體" w:hAnsi="新細明體"/>
                <w:b/>
                <w:sz w:val="18"/>
                <w:szCs w:val="18"/>
              </w:rPr>
            </w:pPr>
            <w:r w:rsidRPr="00DA5BC8">
              <w:rPr>
                <w:rFonts w:ascii="新細明體" w:hAnsi="新細明體"/>
                <w:b/>
                <w:noProof/>
                <w:sz w:val="18"/>
                <w:szCs w:val="18"/>
              </w:rPr>
              <w:t>172,575,861,000</w:t>
            </w:r>
          </w:p>
        </w:tc>
        <w:tc>
          <w:tcPr>
            <w:tcW w:w="1959" w:type="dxa"/>
            <w:tcBorders>
              <w:top w:val="nil"/>
              <w:left w:val="single" w:sz="4" w:space="0" w:color="auto"/>
              <w:bottom w:val="single" w:sz="8" w:space="0" w:color="auto"/>
              <w:right w:val="single" w:sz="4" w:space="0" w:color="auto"/>
            </w:tcBorders>
            <w:shd w:val="clear" w:color="auto" w:fill="auto"/>
            <w:vAlign w:val="center"/>
            <w:hideMark/>
          </w:tcPr>
          <w:p w14:paraId="5382BAE5" w14:textId="78B0EB63"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496,915,200,241</w:t>
            </w:r>
          </w:p>
        </w:tc>
        <w:tc>
          <w:tcPr>
            <w:tcW w:w="1901" w:type="dxa"/>
            <w:gridSpan w:val="2"/>
            <w:tcBorders>
              <w:top w:val="nil"/>
              <w:left w:val="single" w:sz="4" w:space="0" w:color="auto"/>
              <w:bottom w:val="single" w:sz="8" w:space="0" w:color="auto"/>
              <w:right w:val="single" w:sz="4" w:space="0" w:color="auto"/>
            </w:tcBorders>
            <w:shd w:val="clear" w:color="auto" w:fill="auto"/>
            <w:vAlign w:val="center"/>
            <w:hideMark/>
          </w:tcPr>
          <w:p w14:paraId="5948BEC1" w14:textId="4CAEB51B"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324,339,339,241</w:t>
            </w:r>
          </w:p>
        </w:tc>
        <w:tc>
          <w:tcPr>
            <w:tcW w:w="1103" w:type="dxa"/>
            <w:tcBorders>
              <w:top w:val="nil"/>
              <w:left w:val="single" w:sz="4" w:space="0" w:color="auto"/>
              <w:bottom w:val="single" w:sz="8" w:space="0" w:color="auto"/>
              <w:right w:val="nil"/>
            </w:tcBorders>
            <w:shd w:val="clear" w:color="auto" w:fill="auto"/>
            <w:vAlign w:val="center"/>
            <w:hideMark/>
          </w:tcPr>
          <w:p w14:paraId="56CACA9A" w14:textId="30EB3F42" w:rsidR="007A03E7" w:rsidRDefault="007A03E7" w:rsidP="007A03E7">
            <w:pPr>
              <w:spacing w:line="200" w:lineRule="exact"/>
              <w:jc w:val="right"/>
              <w:rPr>
                <w:rFonts w:ascii="新細明體" w:hAnsi="新細明體"/>
                <w:b/>
                <w:sz w:val="18"/>
                <w:szCs w:val="18"/>
              </w:rPr>
            </w:pPr>
            <w:r w:rsidRPr="00DA5BC8">
              <w:rPr>
                <w:rFonts w:ascii="新細明體" w:hAnsi="新細明體"/>
                <w:b/>
                <w:noProof/>
                <w:sz w:val="18"/>
                <w:szCs w:val="18"/>
              </w:rPr>
              <w:t>187.94</w:t>
            </w:r>
          </w:p>
        </w:tc>
      </w:tr>
    </w:tbl>
    <w:p w14:paraId="30FECC5A" w14:textId="063001EF" w:rsidR="008438E1" w:rsidRPr="005E6B1E" w:rsidRDefault="008438E1" w:rsidP="000B28CA">
      <w:pPr>
        <w:overflowPunct w:val="0"/>
        <w:adjustRightInd w:val="0"/>
        <w:snapToGrid w:val="0"/>
        <w:spacing w:line="240" w:lineRule="exact"/>
        <w:ind w:left="540" w:hangingChars="300" w:hanging="540"/>
        <w:jc w:val="both"/>
        <w:rPr>
          <w:rFonts w:ascii="標楷體" w:eastAsia="標楷體" w:hAnsi="標楷體"/>
          <w:sz w:val="18"/>
          <w:szCs w:val="18"/>
        </w:rPr>
      </w:pPr>
      <w:proofErr w:type="gramStart"/>
      <w:r w:rsidRPr="005E6B1E">
        <w:rPr>
          <w:rFonts w:ascii="標楷體" w:eastAsia="標楷體" w:hAnsi="標楷體" w:hint="eastAsia"/>
          <w:sz w:val="18"/>
          <w:szCs w:val="18"/>
        </w:rPr>
        <w:t>註</w:t>
      </w:r>
      <w:proofErr w:type="gramEnd"/>
      <w:r w:rsidRPr="005E6B1E">
        <w:rPr>
          <w:rFonts w:ascii="標楷體" w:eastAsia="標楷體" w:hAnsi="標楷體" w:hint="eastAsia"/>
          <w:sz w:val="18"/>
          <w:szCs w:val="18"/>
        </w:rPr>
        <w:t>：1.</w:t>
      </w:r>
      <w:r w:rsidR="00AD4FBD">
        <w:rPr>
          <w:rFonts w:ascii="標楷體" w:eastAsia="標楷體" w:hAnsi="標楷體"/>
          <w:sz w:val="18"/>
          <w:szCs w:val="18"/>
        </w:rPr>
        <w:t>本表</w:t>
      </w:r>
      <w:r w:rsidRPr="005E6B1E">
        <w:rPr>
          <w:rFonts w:ascii="標楷體" w:eastAsia="標楷體" w:hAnsi="標楷體"/>
          <w:sz w:val="18"/>
          <w:szCs w:val="18"/>
        </w:rPr>
        <w:t>現金及約當現金</w:t>
      </w:r>
      <w:r w:rsidR="00AD4FBD">
        <w:rPr>
          <w:rFonts w:ascii="標楷體" w:eastAsia="標楷體" w:hAnsi="標楷體" w:hint="eastAsia"/>
          <w:sz w:val="18"/>
          <w:szCs w:val="18"/>
        </w:rPr>
        <w:t>係</w:t>
      </w:r>
      <w:r w:rsidRPr="005E6B1E">
        <w:rPr>
          <w:rFonts w:ascii="標楷體" w:eastAsia="標楷體" w:hAnsi="標楷體"/>
          <w:sz w:val="18"/>
          <w:szCs w:val="18"/>
        </w:rPr>
        <w:t>包括現金、</w:t>
      </w:r>
      <w:r w:rsidRPr="005E6B1E">
        <w:rPr>
          <w:rFonts w:ascii="標楷體" w:eastAsia="標楷體" w:hAnsi="標楷體" w:hint="eastAsia"/>
          <w:sz w:val="18"/>
          <w:szCs w:val="18"/>
        </w:rPr>
        <w:t>自存款日起3個月內到期之</w:t>
      </w:r>
      <w:r w:rsidRPr="005E6B1E">
        <w:rPr>
          <w:rFonts w:ascii="標楷體" w:eastAsia="標楷體" w:hAnsi="標楷體"/>
          <w:sz w:val="18"/>
          <w:szCs w:val="18"/>
        </w:rPr>
        <w:t>存放銀行同業、可自由動用</w:t>
      </w:r>
      <w:r w:rsidRPr="005E6B1E">
        <w:rPr>
          <w:rFonts w:ascii="標楷體" w:eastAsia="標楷體" w:hAnsi="標楷體" w:hint="eastAsia"/>
          <w:sz w:val="18"/>
          <w:szCs w:val="18"/>
        </w:rPr>
        <w:t>並自存款日起3個月內到期之</w:t>
      </w:r>
      <w:r w:rsidRPr="005E6B1E">
        <w:rPr>
          <w:rFonts w:ascii="標楷體" w:eastAsia="標楷體" w:hAnsi="標楷體"/>
          <w:sz w:val="18"/>
          <w:szCs w:val="18"/>
        </w:rPr>
        <w:t>存放央行及自投資日起3個月內到期或清償之債權證券</w:t>
      </w:r>
      <w:r w:rsidRPr="005E6B1E">
        <w:rPr>
          <w:rFonts w:ascii="標楷體" w:eastAsia="標楷體" w:hAnsi="標楷體" w:hint="eastAsia"/>
          <w:sz w:val="18"/>
          <w:szCs w:val="18"/>
        </w:rPr>
        <w:t>。</w:t>
      </w:r>
    </w:p>
    <w:p w14:paraId="39F25709" w14:textId="17DAEA83" w:rsidR="008438E1" w:rsidRPr="005E6B1E" w:rsidRDefault="008438E1" w:rsidP="00B96D36">
      <w:pPr>
        <w:overflowPunct w:val="0"/>
        <w:adjustRightInd w:val="0"/>
        <w:snapToGrid w:val="0"/>
        <w:spacing w:line="240" w:lineRule="exact"/>
        <w:ind w:leftChars="-4" w:left="53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2.</w:t>
      </w:r>
      <w:r w:rsidRPr="005E6B1E">
        <w:rPr>
          <w:rFonts w:ascii="標楷體" w:eastAsia="標楷體" w:hAnsi="標楷體"/>
          <w:sz w:val="18"/>
          <w:szCs w:val="18"/>
        </w:rPr>
        <w:t>本表「調整項目」欄所列，包括預期信用損益及評價損益、提存各項準備、折舊及減損、攤銷、沖轉遞延負債、外幣兌換損失（利益）、處理資產損失（利益）、債務整理損失（利益）、其他、存放銀行</w:t>
      </w:r>
      <w:proofErr w:type="gramStart"/>
      <w:r w:rsidRPr="005E6B1E">
        <w:rPr>
          <w:rFonts w:ascii="標楷體" w:eastAsia="標楷體" w:hAnsi="標楷體"/>
          <w:sz w:val="18"/>
          <w:szCs w:val="18"/>
        </w:rPr>
        <w:t>同業淨減</w:t>
      </w:r>
      <w:proofErr w:type="gramEnd"/>
      <w:r w:rsidRPr="005E6B1E">
        <w:rPr>
          <w:rFonts w:ascii="標楷體" w:eastAsia="標楷體" w:hAnsi="標楷體"/>
          <w:sz w:val="18"/>
          <w:szCs w:val="18"/>
        </w:rPr>
        <w:t>（淨增）、存放</w:t>
      </w:r>
      <w:proofErr w:type="gramStart"/>
      <w:r w:rsidRPr="005E6B1E">
        <w:rPr>
          <w:rFonts w:ascii="標楷體" w:eastAsia="標楷體" w:hAnsi="標楷體"/>
          <w:sz w:val="18"/>
          <w:szCs w:val="18"/>
        </w:rPr>
        <w:t>央行淨減</w:t>
      </w:r>
      <w:proofErr w:type="gramEnd"/>
      <w:r w:rsidRPr="005E6B1E">
        <w:rPr>
          <w:rFonts w:ascii="標楷體" w:eastAsia="標楷體" w:hAnsi="標楷體"/>
          <w:sz w:val="18"/>
          <w:szCs w:val="18"/>
        </w:rPr>
        <w:t>（淨增）、流動金融</w:t>
      </w:r>
      <w:proofErr w:type="gramStart"/>
      <w:r w:rsidRPr="005E6B1E">
        <w:rPr>
          <w:rFonts w:ascii="標楷體" w:eastAsia="標楷體" w:hAnsi="標楷體"/>
          <w:sz w:val="18"/>
          <w:szCs w:val="18"/>
        </w:rPr>
        <w:t>資產淨減</w:t>
      </w:r>
      <w:proofErr w:type="gramEnd"/>
      <w:r w:rsidRPr="005E6B1E">
        <w:rPr>
          <w:rFonts w:ascii="標楷體" w:eastAsia="標楷體" w:hAnsi="標楷體"/>
          <w:sz w:val="18"/>
          <w:szCs w:val="18"/>
        </w:rPr>
        <w:t>（淨增）、押匯貼現及</w:t>
      </w:r>
      <w:proofErr w:type="gramStart"/>
      <w:r w:rsidRPr="005E6B1E">
        <w:rPr>
          <w:rFonts w:ascii="標楷體" w:eastAsia="標楷體" w:hAnsi="標楷體"/>
          <w:sz w:val="18"/>
          <w:szCs w:val="18"/>
        </w:rPr>
        <w:t>放款淨減</w:t>
      </w:r>
      <w:proofErr w:type="gramEnd"/>
      <w:r w:rsidRPr="005E6B1E">
        <w:rPr>
          <w:rFonts w:ascii="標楷體" w:eastAsia="標楷體" w:hAnsi="標楷體"/>
          <w:sz w:val="18"/>
          <w:szCs w:val="18"/>
        </w:rPr>
        <w:t>（淨增）、</w:t>
      </w:r>
      <w:proofErr w:type="gramStart"/>
      <w:r w:rsidRPr="005E6B1E">
        <w:rPr>
          <w:rFonts w:ascii="標楷體" w:eastAsia="標楷體" w:hAnsi="標楷體"/>
          <w:sz w:val="18"/>
          <w:szCs w:val="18"/>
        </w:rPr>
        <w:t>流動資產淨減</w:t>
      </w:r>
      <w:proofErr w:type="gramEnd"/>
      <w:r w:rsidRPr="005E6B1E">
        <w:rPr>
          <w:rFonts w:ascii="標楷體" w:eastAsia="標楷體" w:hAnsi="標楷體"/>
          <w:sz w:val="18"/>
          <w:szCs w:val="18"/>
        </w:rPr>
        <w:t>（淨增）、流動金融負債淨增（淨減）、存匯款淨增（淨減）及流動負債淨增（淨減）。</w:t>
      </w:r>
    </w:p>
    <w:p w14:paraId="2101D2E8" w14:textId="77777777" w:rsidR="008438E1" w:rsidRDefault="008438E1" w:rsidP="00B96D36">
      <w:pPr>
        <w:overflowPunct w:val="0"/>
        <w:adjustRightInd w:val="0"/>
        <w:snapToGrid w:val="0"/>
        <w:spacing w:line="240" w:lineRule="exact"/>
        <w:ind w:left="540" w:hangingChars="300" w:hanging="540"/>
        <w:jc w:val="both"/>
        <w:rPr>
          <w:rFonts w:ascii="標楷體" w:eastAsia="標楷體" w:hAnsi="標楷體"/>
          <w:sz w:val="18"/>
          <w:szCs w:val="18"/>
        </w:rPr>
      </w:pPr>
      <w:r w:rsidRPr="005E6B1E">
        <w:rPr>
          <w:rFonts w:ascii="標楷體" w:eastAsia="標楷體" w:hAnsi="標楷體" w:hint="eastAsia"/>
          <w:sz w:val="18"/>
          <w:szCs w:val="18"/>
        </w:rPr>
        <w:t xml:space="preserve">　　3.本表各項數字因</w:t>
      </w:r>
      <w:proofErr w:type="gramStart"/>
      <w:r w:rsidRPr="005E6B1E">
        <w:rPr>
          <w:rFonts w:ascii="標楷體" w:eastAsia="標楷體" w:hAnsi="標楷體" w:hint="eastAsia"/>
          <w:sz w:val="18"/>
          <w:szCs w:val="18"/>
        </w:rPr>
        <w:t>採</w:t>
      </w:r>
      <w:proofErr w:type="gramEnd"/>
      <w:r w:rsidRPr="005E6B1E">
        <w:rPr>
          <w:rFonts w:ascii="標楷體" w:eastAsia="標楷體" w:hAnsi="標楷體" w:hint="eastAsia"/>
          <w:sz w:val="18"/>
          <w:szCs w:val="18"/>
        </w:rPr>
        <w:t>四捨五入方式計算，細項數字之和與合計數或有差異。</w:t>
      </w:r>
      <w:r>
        <w:rPr>
          <w:rFonts w:ascii="標楷體" w:eastAsia="標楷體" w:hAnsi="標楷體"/>
          <w:sz w:val="18"/>
          <w:szCs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8"/>
        <w:gridCol w:w="1680"/>
        <w:gridCol w:w="766"/>
        <w:gridCol w:w="1680"/>
        <w:gridCol w:w="766"/>
        <w:gridCol w:w="1682"/>
        <w:gridCol w:w="704"/>
      </w:tblGrid>
      <w:tr w:rsidR="008438E1" w:rsidRPr="005E6B1E" w14:paraId="79E885DC" w14:textId="77777777" w:rsidTr="00896349">
        <w:trPr>
          <w:trHeight w:hRule="exact" w:val="567"/>
          <w:tblHeader/>
        </w:trPr>
        <w:tc>
          <w:tcPr>
            <w:tcW w:w="9979" w:type="dxa"/>
            <w:gridSpan w:val="7"/>
            <w:tcBorders>
              <w:top w:val="nil"/>
              <w:left w:val="nil"/>
              <w:bottom w:val="nil"/>
              <w:right w:val="nil"/>
            </w:tcBorders>
            <w:vAlign w:val="center"/>
          </w:tcPr>
          <w:p w14:paraId="5E04D191" w14:textId="79ECEA88" w:rsidR="008438E1" w:rsidRPr="00702C1F" w:rsidRDefault="001F06F1" w:rsidP="00FB3C59">
            <w:pPr>
              <w:jc w:val="center"/>
              <w:rPr>
                <w:rFonts w:ascii="標楷體" w:eastAsia="標楷體"/>
                <w:spacing w:val="20"/>
                <w:sz w:val="32"/>
                <w:u w:val="single"/>
              </w:rPr>
            </w:pPr>
            <w:r w:rsidRPr="00702C1F">
              <w:rPr>
                <w:rFonts w:ascii="標楷體" w:eastAsia="標楷體" w:hint="eastAsia"/>
                <w:sz w:val="32"/>
                <w:u w:val="single"/>
              </w:rPr>
              <w:lastRenderedPageBreak/>
              <w:t xml:space="preserve"> </w:t>
            </w:r>
            <w:r w:rsidR="008438E1" w:rsidRPr="00702C1F">
              <w:rPr>
                <w:rFonts w:ascii="標楷體" w:eastAsia="標楷體"/>
                <w:spacing w:val="20"/>
                <w:sz w:val="32"/>
                <w:u w:val="single"/>
              </w:rPr>
              <w:t>臺灣土地銀行股份有限公司</w:t>
            </w:r>
            <w:r w:rsidR="008438E1" w:rsidRPr="00702C1F">
              <w:rPr>
                <w:rFonts w:ascii="標楷體" w:eastAsia="標楷體" w:hint="eastAsia"/>
                <w:spacing w:val="20"/>
                <w:sz w:val="32"/>
                <w:u w:val="single"/>
              </w:rPr>
              <w:t>盈虧審定後資產負債表</w:t>
            </w:r>
            <w:r w:rsidRPr="00702C1F">
              <w:rPr>
                <w:rFonts w:ascii="標楷體" w:eastAsia="標楷體" w:hint="eastAsia"/>
                <w:spacing w:val="20"/>
                <w:sz w:val="32"/>
                <w:u w:val="single"/>
              </w:rPr>
              <w:t xml:space="preserve"> </w:t>
            </w:r>
          </w:p>
        </w:tc>
      </w:tr>
      <w:tr w:rsidR="008438E1" w:rsidRPr="005E6B1E" w14:paraId="6670AF2C" w14:textId="77777777" w:rsidTr="00896349">
        <w:trPr>
          <w:tblHeader/>
        </w:trPr>
        <w:tc>
          <w:tcPr>
            <w:tcW w:w="9979" w:type="dxa"/>
            <w:gridSpan w:val="7"/>
            <w:tcBorders>
              <w:top w:val="nil"/>
              <w:left w:val="nil"/>
              <w:bottom w:val="nil"/>
              <w:right w:val="nil"/>
            </w:tcBorders>
            <w:vAlign w:val="center"/>
          </w:tcPr>
          <w:p w14:paraId="68642F1F" w14:textId="4C892F43" w:rsidR="008438E1" w:rsidRPr="001C73E8" w:rsidRDefault="008438E1" w:rsidP="00FB3C59">
            <w:pPr>
              <w:jc w:val="center"/>
              <w:rPr>
                <w:rFonts w:ascii="標楷體" w:eastAsia="標楷體"/>
                <w:highlight w:val="yellow"/>
              </w:rPr>
            </w:pPr>
            <w:r w:rsidRPr="00234526">
              <w:rPr>
                <w:rFonts w:ascii="標楷體" w:eastAsia="標楷體" w:hint="eastAsia"/>
                <w:spacing w:val="40"/>
              </w:rPr>
              <w:t>中華民國</w:t>
            </w:r>
            <w:r w:rsidR="00207586" w:rsidRPr="00234526">
              <w:rPr>
                <w:rFonts w:ascii="標楷體" w:eastAsia="標楷體" w:hint="eastAsia"/>
                <w:spacing w:val="40"/>
              </w:rPr>
              <w:t>11</w:t>
            </w:r>
            <w:r w:rsidR="00FE49BB" w:rsidRPr="00234526">
              <w:rPr>
                <w:rFonts w:ascii="標楷體" w:eastAsia="標楷體" w:hint="eastAsia"/>
                <w:spacing w:val="40"/>
              </w:rPr>
              <w:t>3</w:t>
            </w:r>
            <w:r w:rsidRPr="00234526">
              <w:rPr>
                <w:rFonts w:ascii="標楷體" w:eastAsia="標楷體" w:hint="eastAsia"/>
                <w:spacing w:val="40"/>
              </w:rPr>
              <w:t>年12月31日</w:t>
            </w:r>
          </w:p>
        </w:tc>
      </w:tr>
      <w:tr w:rsidR="008438E1" w:rsidRPr="005E6B1E" w14:paraId="0632F2DE" w14:textId="77777777" w:rsidTr="00780FA4">
        <w:trPr>
          <w:tblHeader/>
        </w:trPr>
        <w:tc>
          <w:tcPr>
            <w:tcW w:w="9979" w:type="dxa"/>
            <w:gridSpan w:val="7"/>
            <w:tcBorders>
              <w:top w:val="nil"/>
              <w:left w:val="nil"/>
              <w:bottom w:val="single" w:sz="8" w:space="0" w:color="auto"/>
              <w:right w:val="nil"/>
            </w:tcBorders>
            <w:vAlign w:val="center"/>
          </w:tcPr>
          <w:p w14:paraId="0BFD0EF1" w14:textId="77777777" w:rsidR="008438E1" w:rsidRPr="005E6B1E" w:rsidRDefault="008438E1" w:rsidP="00FB3C59">
            <w:pPr>
              <w:jc w:val="right"/>
              <w:rPr>
                <w:rFonts w:ascii="標楷體" w:eastAsia="標楷體"/>
                <w:sz w:val="22"/>
                <w:szCs w:val="22"/>
              </w:rPr>
            </w:pPr>
            <w:r w:rsidRPr="005E6B1E">
              <w:rPr>
                <w:rFonts w:ascii="標楷體" w:eastAsia="標楷體" w:hint="eastAsia"/>
                <w:sz w:val="22"/>
                <w:szCs w:val="22"/>
              </w:rPr>
              <w:t>單位：新臺幣元</w:t>
            </w:r>
          </w:p>
        </w:tc>
      </w:tr>
      <w:tr w:rsidR="008438E1" w:rsidRPr="005E6B1E" w14:paraId="674AAF98" w14:textId="77777777" w:rsidTr="00780FA4">
        <w:trPr>
          <w:trHeight w:val="340"/>
          <w:tblHeader/>
        </w:trPr>
        <w:tc>
          <w:tcPr>
            <w:tcW w:w="2862" w:type="dxa"/>
            <w:vMerge w:val="restart"/>
            <w:tcBorders>
              <w:top w:val="single" w:sz="8" w:space="0" w:color="auto"/>
              <w:left w:val="nil"/>
              <w:bottom w:val="single" w:sz="8" w:space="0" w:color="auto"/>
              <w:right w:val="nil"/>
            </w:tcBorders>
            <w:vAlign w:val="center"/>
          </w:tcPr>
          <w:p w14:paraId="6B9BF4C7" w14:textId="77777777" w:rsidR="008438E1" w:rsidRPr="00CE523E" w:rsidRDefault="008438E1" w:rsidP="00FB3C59">
            <w:pPr>
              <w:spacing w:line="240" w:lineRule="exact"/>
              <w:ind w:leftChars="11" w:left="26" w:rightChars="7" w:right="17"/>
              <w:jc w:val="distribute"/>
              <w:rPr>
                <w:rFonts w:ascii="標楷體" w:eastAsia="標楷體" w:hAnsi="標楷體"/>
              </w:rPr>
            </w:pPr>
            <w:r w:rsidRPr="00CE523E">
              <w:rPr>
                <w:rFonts w:ascii="標楷體" w:eastAsia="標楷體" w:hAnsi="標楷體" w:hint="eastAsia"/>
              </w:rPr>
              <w:t>科目</w:t>
            </w:r>
          </w:p>
        </w:tc>
        <w:tc>
          <w:tcPr>
            <w:tcW w:w="2392" w:type="dxa"/>
            <w:gridSpan w:val="2"/>
            <w:tcBorders>
              <w:top w:val="single" w:sz="8" w:space="0" w:color="auto"/>
              <w:left w:val="single" w:sz="4" w:space="0" w:color="auto"/>
              <w:bottom w:val="single" w:sz="4" w:space="0" w:color="auto"/>
              <w:right w:val="single" w:sz="4" w:space="0" w:color="auto"/>
            </w:tcBorders>
            <w:vAlign w:val="center"/>
          </w:tcPr>
          <w:p w14:paraId="590A7718" w14:textId="2D782DD0" w:rsidR="008438E1" w:rsidRPr="00CE523E" w:rsidRDefault="00207586" w:rsidP="00FB3C59">
            <w:pPr>
              <w:spacing w:line="240" w:lineRule="exact"/>
              <w:ind w:leftChars="27" w:left="65" w:rightChars="6" w:right="14"/>
              <w:jc w:val="distribute"/>
              <w:rPr>
                <w:rFonts w:ascii="標楷體" w:eastAsia="標楷體" w:hAnsi="標楷體"/>
              </w:rPr>
            </w:pPr>
            <w:r w:rsidRPr="00CE523E">
              <w:rPr>
                <w:rFonts w:ascii="標楷體" w:eastAsia="標楷體" w:hAnsi="標楷體" w:hint="eastAsia"/>
              </w:rPr>
              <w:t>11</w:t>
            </w:r>
            <w:r w:rsidR="00FE49BB" w:rsidRPr="00CE523E">
              <w:rPr>
                <w:rFonts w:ascii="標楷體" w:eastAsia="標楷體" w:hAnsi="標楷體" w:hint="eastAsia"/>
              </w:rPr>
              <w:t>3</w:t>
            </w:r>
            <w:r w:rsidR="008438E1" w:rsidRPr="00CE523E">
              <w:rPr>
                <w:rFonts w:ascii="標楷體" w:eastAsia="標楷體" w:hAnsi="標楷體" w:hint="eastAsia"/>
              </w:rPr>
              <w:t>年12月31日</w:t>
            </w:r>
          </w:p>
        </w:tc>
        <w:tc>
          <w:tcPr>
            <w:tcW w:w="2392" w:type="dxa"/>
            <w:gridSpan w:val="2"/>
            <w:tcBorders>
              <w:top w:val="single" w:sz="8" w:space="0" w:color="auto"/>
              <w:left w:val="single" w:sz="4" w:space="0" w:color="auto"/>
              <w:bottom w:val="single" w:sz="4" w:space="0" w:color="auto"/>
              <w:right w:val="single" w:sz="4" w:space="0" w:color="auto"/>
            </w:tcBorders>
            <w:vAlign w:val="center"/>
          </w:tcPr>
          <w:p w14:paraId="0187B6DA" w14:textId="7F13CDA0" w:rsidR="008438E1" w:rsidRPr="00CE523E" w:rsidRDefault="00207586" w:rsidP="00FB3C59">
            <w:pPr>
              <w:spacing w:line="240" w:lineRule="exact"/>
              <w:ind w:leftChars="27" w:left="65" w:rightChars="6" w:right="14"/>
              <w:jc w:val="distribute"/>
              <w:rPr>
                <w:rFonts w:ascii="標楷體" w:eastAsia="標楷體" w:hAnsi="標楷體"/>
              </w:rPr>
            </w:pPr>
            <w:r w:rsidRPr="00CE523E">
              <w:rPr>
                <w:rFonts w:ascii="標楷體" w:eastAsia="標楷體" w:hAnsi="標楷體"/>
              </w:rPr>
              <w:t>11</w:t>
            </w:r>
            <w:r w:rsidR="00FE49BB" w:rsidRPr="00CE523E">
              <w:rPr>
                <w:rFonts w:ascii="標楷體" w:eastAsia="標楷體" w:hAnsi="標楷體" w:hint="eastAsia"/>
              </w:rPr>
              <w:t>2</w:t>
            </w:r>
            <w:r w:rsidR="008438E1" w:rsidRPr="00CE523E">
              <w:rPr>
                <w:rFonts w:ascii="標楷體" w:eastAsia="標楷體" w:hAnsi="標楷體" w:hint="eastAsia"/>
              </w:rPr>
              <w:t>年12月31日</w:t>
            </w:r>
          </w:p>
        </w:tc>
        <w:tc>
          <w:tcPr>
            <w:tcW w:w="2333" w:type="dxa"/>
            <w:gridSpan w:val="2"/>
            <w:tcBorders>
              <w:top w:val="single" w:sz="8" w:space="0" w:color="auto"/>
              <w:left w:val="nil"/>
              <w:bottom w:val="single" w:sz="4" w:space="0" w:color="auto"/>
              <w:right w:val="nil"/>
            </w:tcBorders>
            <w:vAlign w:val="center"/>
          </w:tcPr>
          <w:p w14:paraId="4E7E8896" w14:textId="77777777" w:rsidR="008438E1" w:rsidRPr="00CE523E" w:rsidRDefault="008438E1" w:rsidP="00FB3C59">
            <w:pPr>
              <w:spacing w:line="240" w:lineRule="exact"/>
              <w:ind w:leftChars="27" w:left="65" w:rightChars="6" w:right="14"/>
              <w:jc w:val="distribute"/>
              <w:rPr>
                <w:rFonts w:ascii="標楷體" w:eastAsia="標楷體" w:hAnsi="標楷體"/>
                <w:spacing w:val="200"/>
              </w:rPr>
            </w:pPr>
            <w:r w:rsidRPr="00CE523E">
              <w:rPr>
                <w:rFonts w:ascii="標楷體" w:eastAsia="標楷體" w:hAnsi="標楷體" w:hint="eastAsia"/>
              </w:rPr>
              <w:t>比較增減</w:t>
            </w:r>
          </w:p>
        </w:tc>
      </w:tr>
      <w:tr w:rsidR="008438E1" w:rsidRPr="005E6B1E" w14:paraId="662DAD7C" w14:textId="77777777" w:rsidTr="00780FA4">
        <w:trPr>
          <w:trHeight w:val="340"/>
          <w:tblHeader/>
        </w:trPr>
        <w:tc>
          <w:tcPr>
            <w:tcW w:w="2862" w:type="dxa"/>
            <w:vMerge/>
            <w:tcBorders>
              <w:top w:val="single" w:sz="12" w:space="0" w:color="auto"/>
              <w:left w:val="nil"/>
              <w:bottom w:val="single" w:sz="8" w:space="0" w:color="auto"/>
              <w:right w:val="nil"/>
            </w:tcBorders>
            <w:vAlign w:val="center"/>
          </w:tcPr>
          <w:p w14:paraId="373F3C00" w14:textId="77777777" w:rsidR="008438E1" w:rsidRPr="00CE523E" w:rsidRDefault="008438E1" w:rsidP="00FB3C59">
            <w:pPr>
              <w:jc w:val="center"/>
              <w:rPr>
                <w:rFonts w:ascii="標楷體" w:eastAsia="標楷體"/>
              </w:rPr>
            </w:pPr>
          </w:p>
        </w:tc>
        <w:tc>
          <w:tcPr>
            <w:tcW w:w="1643" w:type="dxa"/>
            <w:tcBorders>
              <w:left w:val="single" w:sz="4" w:space="0" w:color="auto"/>
              <w:bottom w:val="single" w:sz="8" w:space="0" w:color="auto"/>
              <w:right w:val="single" w:sz="4" w:space="0" w:color="auto"/>
            </w:tcBorders>
            <w:vAlign w:val="center"/>
          </w:tcPr>
          <w:p w14:paraId="0FEDA76A" w14:textId="77777777" w:rsidR="008438E1" w:rsidRPr="00CE523E" w:rsidRDefault="008438E1" w:rsidP="00FB3C59">
            <w:pPr>
              <w:spacing w:line="240" w:lineRule="exact"/>
              <w:ind w:leftChars="21" w:left="50"/>
              <w:jc w:val="distribute"/>
              <w:rPr>
                <w:rFonts w:ascii="標楷體" w:eastAsia="標楷體"/>
              </w:rPr>
            </w:pPr>
            <w:r w:rsidRPr="00CE523E">
              <w:rPr>
                <w:rFonts w:ascii="標楷體" w:eastAsia="標楷體" w:hint="eastAsia"/>
                <w:spacing w:val="400"/>
              </w:rPr>
              <w:t>金</w:t>
            </w:r>
            <w:r w:rsidRPr="00CE523E">
              <w:rPr>
                <w:rFonts w:ascii="標楷體" w:eastAsia="標楷體" w:hint="eastAsia"/>
              </w:rPr>
              <w:t>額</w:t>
            </w:r>
          </w:p>
        </w:tc>
        <w:tc>
          <w:tcPr>
            <w:tcW w:w="749" w:type="dxa"/>
            <w:tcBorders>
              <w:left w:val="single" w:sz="4" w:space="0" w:color="auto"/>
              <w:bottom w:val="single" w:sz="8" w:space="0" w:color="auto"/>
              <w:right w:val="single" w:sz="4" w:space="0" w:color="auto"/>
            </w:tcBorders>
            <w:vAlign w:val="center"/>
          </w:tcPr>
          <w:p w14:paraId="2B3C5810" w14:textId="77777777" w:rsidR="008438E1" w:rsidRPr="00CE523E" w:rsidRDefault="008438E1" w:rsidP="00FB3C59">
            <w:pPr>
              <w:jc w:val="center"/>
              <w:rPr>
                <w:rFonts w:ascii="標楷體" w:eastAsia="標楷體"/>
              </w:rPr>
            </w:pPr>
            <w:r w:rsidRPr="00CE523E">
              <w:rPr>
                <w:rFonts w:ascii="標楷體" w:eastAsia="標楷體" w:hint="eastAsia"/>
              </w:rPr>
              <w:t>％</w:t>
            </w:r>
          </w:p>
        </w:tc>
        <w:tc>
          <w:tcPr>
            <w:tcW w:w="1643" w:type="dxa"/>
            <w:tcBorders>
              <w:left w:val="single" w:sz="4" w:space="0" w:color="auto"/>
              <w:bottom w:val="single" w:sz="8" w:space="0" w:color="auto"/>
              <w:right w:val="single" w:sz="4" w:space="0" w:color="auto"/>
            </w:tcBorders>
            <w:vAlign w:val="center"/>
          </w:tcPr>
          <w:p w14:paraId="450B2D63" w14:textId="77777777" w:rsidR="008438E1" w:rsidRPr="00CE523E" w:rsidRDefault="008438E1" w:rsidP="00FB3C59">
            <w:pPr>
              <w:spacing w:line="240" w:lineRule="exact"/>
              <w:ind w:leftChars="27" w:left="65" w:rightChars="6" w:right="14"/>
              <w:jc w:val="distribute"/>
              <w:rPr>
                <w:rFonts w:ascii="標楷體" w:eastAsia="標楷體"/>
              </w:rPr>
            </w:pPr>
            <w:r w:rsidRPr="00CE523E">
              <w:rPr>
                <w:rFonts w:ascii="標楷體" w:eastAsia="標楷體" w:hint="eastAsia"/>
                <w:spacing w:val="400"/>
              </w:rPr>
              <w:t>金</w:t>
            </w:r>
            <w:r w:rsidRPr="00CE523E">
              <w:rPr>
                <w:rFonts w:ascii="標楷體" w:eastAsia="標楷體" w:hint="eastAsia"/>
              </w:rPr>
              <w:t>額</w:t>
            </w:r>
          </w:p>
        </w:tc>
        <w:tc>
          <w:tcPr>
            <w:tcW w:w="749" w:type="dxa"/>
            <w:tcBorders>
              <w:left w:val="single" w:sz="4" w:space="0" w:color="auto"/>
              <w:bottom w:val="single" w:sz="8" w:space="0" w:color="auto"/>
              <w:right w:val="single" w:sz="4" w:space="0" w:color="auto"/>
            </w:tcBorders>
            <w:vAlign w:val="center"/>
          </w:tcPr>
          <w:p w14:paraId="58D9050E" w14:textId="77777777" w:rsidR="008438E1" w:rsidRPr="00CE523E" w:rsidRDefault="008438E1" w:rsidP="00FB3C59">
            <w:pPr>
              <w:jc w:val="center"/>
              <w:rPr>
                <w:rFonts w:ascii="標楷體" w:eastAsia="標楷體"/>
              </w:rPr>
            </w:pPr>
            <w:r w:rsidRPr="00CE523E">
              <w:rPr>
                <w:rFonts w:ascii="標楷體" w:eastAsia="標楷體" w:hint="eastAsia"/>
              </w:rPr>
              <w:t>％</w:t>
            </w:r>
          </w:p>
        </w:tc>
        <w:tc>
          <w:tcPr>
            <w:tcW w:w="1645" w:type="dxa"/>
            <w:tcBorders>
              <w:left w:val="nil"/>
              <w:bottom w:val="single" w:sz="8" w:space="0" w:color="auto"/>
              <w:right w:val="single" w:sz="4" w:space="0" w:color="auto"/>
            </w:tcBorders>
            <w:vAlign w:val="center"/>
          </w:tcPr>
          <w:p w14:paraId="18A3DEFA" w14:textId="77777777" w:rsidR="008438E1" w:rsidRPr="00CE523E" w:rsidRDefault="008438E1" w:rsidP="00FB3C59">
            <w:pPr>
              <w:spacing w:line="240" w:lineRule="exact"/>
              <w:ind w:leftChars="27" w:left="65" w:rightChars="6" w:right="14"/>
              <w:jc w:val="distribute"/>
              <w:rPr>
                <w:rFonts w:ascii="標楷體" w:eastAsia="標楷體" w:hAnsi="標楷體"/>
              </w:rPr>
            </w:pPr>
            <w:r w:rsidRPr="00CE523E">
              <w:rPr>
                <w:rFonts w:ascii="標楷體" w:eastAsia="標楷體" w:hAnsi="標楷體" w:hint="eastAsia"/>
              </w:rPr>
              <w:t>金額</w:t>
            </w:r>
          </w:p>
        </w:tc>
        <w:tc>
          <w:tcPr>
            <w:tcW w:w="688" w:type="dxa"/>
            <w:tcBorders>
              <w:left w:val="nil"/>
              <w:bottom w:val="single" w:sz="8" w:space="0" w:color="auto"/>
              <w:right w:val="nil"/>
            </w:tcBorders>
            <w:vAlign w:val="center"/>
          </w:tcPr>
          <w:p w14:paraId="61ADDE15" w14:textId="77777777" w:rsidR="008438E1" w:rsidRPr="00CE523E" w:rsidRDefault="008438E1" w:rsidP="00FB3C59">
            <w:pPr>
              <w:jc w:val="center"/>
              <w:rPr>
                <w:rFonts w:ascii="標楷體" w:eastAsia="標楷體"/>
              </w:rPr>
            </w:pPr>
            <w:r w:rsidRPr="00CE523E">
              <w:rPr>
                <w:rFonts w:ascii="標楷體" w:eastAsia="標楷體" w:hint="eastAsia"/>
              </w:rPr>
              <w:t>％</w:t>
            </w:r>
          </w:p>
        </w:tc>
      </w:tr>
      <w:tr w:rsidR="00FE49BB" w:rsidRPr="005E6B1E" w14:paraId="29B41C4D"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tcBorders>
              <w:top w:val="single" w:sz="8" w:space="0" w:color="auto"/>
            </w:tcBorders>
            <w:shd w:val="clear" w:color="auto" w:fill="auto"/>
            <w:vAlign w:val="center"/>
          </w:tcPr>
          <w:p w14:paraId="0165506F" w14:textId="77777777" w:rsidR="00FE49BB" w:rsidRPr="00CE523E" w:rsidRDefault="00FE49BB" w:rsidP="00FE49BB">
            <w:pPr>
              <w:adjustRightInd w:val="0"/>
              <w:snapToGrid w:val="0"/>
              <w:spacing w:line="240" w:lineRule="exact"/>
              <w:ind w:rightChars="10" w:right="24"/>
              <w:jc w:val="distribute"/>
              <w:rPr>
                <w:rFonts w:ascii="標楷體" w:eastAsia="標楷體"/>
                <w:b/>
                <w:noProof/>
                <w:sz w:val="22"/>
                <w:szCs w:val="22"/>
              </w:rPr>
            </w:pPr>
            <w:r w:rsidRPr="00CE523E">
              <w:rPr>
                <w:rFonts w:ascii="標楷體" w:eastAsia="標楷體" w:hint="eastAsia"/>
                <w:b/>
                <w:noProof/>
                <w:sz w:val="22"/>
                <w:szCs w:val="22"/>
              </w:rPr>
              <w:t>資產</w:t>
            </w:r>
          </w:p>
        </w:tc>
        <w:tc>
          <w:tcPr>
            <w:tcW w:w="1643" w:type="dxa"/>
            <w:tcBorders>
              <w:top w:val="single" w:sz="8" w:space="0" w:color="auto"/>
              <w:left w:val="nil"/>
              <w:bottom w:val="nil"/>
              <w:right w:val="single" w:sz="4" w:space="0" w:color="auto"/>
            </w:tcBorders>
            <w:vAlign w:val="center"/>
          </w:tcPr>
          <w:p w14:paraId="26CB5265" w14:textId="4565F27A"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3,600,191,694,785</w:t>
            </w:r>
          </w:p>
        </w:tc>
        <w:tc>
          <w:tcPr>
            <w:tcW w:w="749" w:type="dxa"/>
            <w:tcBorders>
              <w:top w:val="single" w:sz="8" w:space="0" w:color="auto"/>
              <w:left w:val="single" w:sz="4" w:space="0" w:color="auto"/>
              <w:bottom w:val="nil"/>
              <w:right w:val="single" w:sz="4" w:space="0" w:color="auto"/>
            </w:tcBorders>
            <w:vAlign w:val="center"/>
          </w:tcPr>
          <w:p w14:paraId="6124BCA4" w14:textId="6445A581"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100.00</w:t>
            </w:r>
          </w:p>
        </w:tc>
        <w:tc>
          <w:tcPr>
            <w:tcW w:w="1643" w:type="dxa"/>
            <w:tcBorders>
              <w:top w:val="single" w:sz="8" w:space="0" w:color="auto"/>
              <w:left w:val="single" w:sz="4" w:space="0" w:color="auto"/>
              <w:bottom w:val="nil"/>
              <w:right w:val="single" w:sz="4" w:space="0" w:color="auto"/>
            </w:tcBorders>
            <w:vAlign w:val="center"/>
          </w:tcPr>
          <w:p w14:paraId="5965BDA6" w14:textId="7DFB04BF"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3,391,166,106,260</w:t>
            </w:r>
          </w:p>
        </w:tc>
        <w:tc>
          <w:tcPr>
            <w:tcW w:w="749" w:type="dxa"/>
            <w:tcBorders>
              <w:top w:val="single" w:sz="8" w:space="0" w:color="auto"/>
              <w:left w:val="single" w:sz="4" w:space="0" w:color="auto"/>
              <w:bottom w:val="nil"/>
              <w:right w:val="single" w:sz="4" w:space="0" w:color="auto"/>
            </w:tcBorders>
            <w:vAlign w:val="center"/>
          </w:tcPr>
          <w:p w14:paraId="2F297833" w14:textId="605C08CA"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100.00</w:t>
            </w:r>
          </w:p>
        </w:tc>
        <w:tc>
          <w:tcPr>
            <w:tcW w:w="1645" w:type="dxa"/>
            <w:tcBorders>
              <w:top w:val="single" w:sz="8" w:space="0" w:color="auto"/>
              <w:left w:val="single" w:sz="4" w:space="0" w:color="auto"/>
              <w:bottom w:val="nil"/>
              <w:right w:val="single" w:sz="4" w:space="0" w:color="auto"/>
            </w:tcBorders>
            <w:vAlign w:val="center"/>
          </w:tcPr>
          <w:p w14:paraId="64F50FC5" w14:textId="73B1B9CC"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209,025,588,525</w:t>
            </w:r>
          </w:p>
        </w:tc>
        <w:tc>
          <w:tcPr>
            <w:tcW w:w="688" w:type="dxa"/>
            <w:tcBorders>
              <w:top w:val="single" w:sz="8" w:space="0" w:color="auto"/>
              <w:left w:val="single" w:sz="4" w:space="0" w:color="auto"/>
              <w:bottom w:val="nil"/>
              <w:right w:val="nil"/>
            </w:tcBorders>
            <w:vAlign w:val="center"/>
          </w:tcPr>
          <w:p w14:paraId="286AF134" w14:textId="030BCD28"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6.16</w:t>
            </w:r>
          </w:p>
        </w:tc>
      </w:tr>
      <w:tr w:rsidR="00FE49BB" w:rsidRPr="005E6B1E" w14:paraId="388CFC2A"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DAE8997" w14:textId="77777777" w:rsidR="00FE49BB" w:rsidRPr="00CE523E" w:rsidRDefault="00FE49BB" w:rsidP="00FE49BB">
            <w:pPr>
              <w:spacing w:line="240" w:lineRule="exact"/>
              <w:ind w:leftChars="52" w:left="125" w:rightChars="10" w:right="24"/>
              <w:jc w:val="distribute"/>
              <w:rPr>
                <w:rFonts w:ascii="標楷體" w:eastAsia="標楷體"/>
                <w:sz w:val="22"/>
                <w:szCs w:val="22"/>
              </w:rPr>
            </w:pPr>
            <w:r w:rsidRPr="00CE523E">
              <w:rPr>
                <w:rFonts w:ascii="標楷體" w:eastAsia="標楷體" w:hAnsi="標楷體" w:hint="eastAsia"/>
                <w:noProof/>
                <w:sz w:val="22"/>
                <w:szCs w:val="22"/>
              </w:rPr>
              <w:t>流動資產</w:t>
            </w:r>
          </w:p>
        </w:tc>
        <w:tc>
          <w:tcPr>
            <w:tcW w:w="1643" w:type="dxa"/>
            <w:tcBorders>
              <w:top w:val="nil"/>
              <w:left w:val="nil"/>
              <w:bottom w:val="nil"/>
              <w:right w:val="single" w:sz="4" w:space="0" w:color="auto"/>
            </w:tcBorders>
            <w:vAlign w:val="center"/>
          </w:tcPr>
          <w:p w14:paraId="2BE15AF8" w14:textId="46EEC5B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750,148,269,067</w:t>
            </w:r>
          </w:p>
        </w:tc>
        <w:tc>
          <w:tcPr>
            <w:tcW w:w="749" w:type="dxa"/>
            <w:tcBorders>
              <w:top w:val="nil"/>
              <w:left w:val="single" w:sz="4" w:space="0" w:color="auto"/>
              <w:bottom w:val="nil"/>
              <w:right w:val="single" w:sz="4" w:space="0" w:color="auto"/>
            </w:tcBorders>
            <w:vAlign w:val="center"/>
          </w:tcPr>
          <w:p w14:paraId="7F6BB255" w14:textId="035F700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20.84</w:t>
            </w:r>
          </w:p>
        </w:tc>
        <w:tc>
          <w:tcPr>
            <w:tcW w:w="1643" w:type="dxa"/>
            <w:tcBorders>
              <w:top w:val="nil"/>
              <w:left w:val="single" w:sz="4" w:space="0" w:color="auto"/>
              <w:bottom w:val="nil"/>
              <w:right w:val="single" w:sz="4" w:space="0" w:color="auto"/>
            </w:tcBorders>
            <w:vAlign w:val="center"/>
          </w:tcPr>
          <w:p w14:paraId="61A569B4" w14:textId="41153FF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704,604,487,810</w:t>
            </w:r>
          </w:p>
        </w:tc>
        <w:tc>
          <w:tcPr>
            <w:tcW w:w="749" w:type="dxa"/>
            <w:tcBorders>
              <w:top w:val="nil"/>
              <w:left w:val="single" w:sz="4" w:space="0" w:color="auto"/>
              <w:bottom w:val="nil"/>
              <w:right w:val="single" w:sz="4" w:space="0" w:color="auto"/>
            </w:tcBorders>
            <w:vAlign w:val="center"/>
          </w:tcPr>
          <w:p w14:paraId="21D4FDED" w14:textId="49A22BC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20.78</w:t>
            </w:r>
          </w:p>
        </w:tc>
        <w:tc>
          <w:tcPr>
            <w:tcW w:w="1645" w:type="dxa"/>
            <w:tcBorders>
              <w:top w:val="nil"/>
              <w:left w:val="single" w:sz="4" w:space="0" w:color="auto"/>
              <w:bottom w:val="nil"/>
              <w:right w:val="single" w:sz="4" w:space="0" w:color="auto"/>
            </w:tcBorders>
            <w:vAlign w:val="center"/>
          </w:tcPr>
          <w:p w14:paraId="031E3748" w14:textId="6AE00F0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45,543,781,257</w:t>
            </w:r>
          </w:p>
        </w:tc>
        <w:tc>
          <w:tcPr>
            <w:tcW w:w="688" w:type="dxa"/>
            <w:tcBorders>
              <w:top w:val="nil"/>
              <w:left w:val="single" w:sz="4" w:space="0" w:color="auto"/>
              <w:bottom w:val="nil"/>
              <w:right w:val="nil"/>
            </w:tcBorders>
            <w:vAlign w:val="center"/>
          </w:tcPr>
          <w:p w14:paraId="393B71E4" w14:textId="1F9127B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6.46</w:t>
            </w:r>
          </w:p>
        </w:tc>
      </w:tr>
      <w:tr w:rsidR="00FE49BB" w:rsidRPr="005E6B1E" w14:paraId="12C4E86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3B2BAEA"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現金</w:t>
            </w:r>
          </w:p>
        </w:tc>
        <w:tc>
          <w:tcPr>
            <w:tcW w:w="1643" w:type="dxa"/>
            <w:tcBorders>
              <w:top w:val="nil"/>
              <w:left w:val="nil"/>
              <w:bottom w:val="nil"/>
              <w:right w:val="single" w:sz="4" w:space="0" w:color="auto"/>
            </w:tcBorders>
            <w:vAlign w:val="center"/>
          </w:tcPr>
          <w:p w14:paraId="4AB96CD0" w14:textId="0EFE0EE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24,953,744,821</w:t>
            </w:r>
          </w:p>
        </w:tc>
        <w:tc>
          <w:tcPr>
            <w:tcW w:w="749" w:type="dxa"/>
            <w:tcBorders>
              <w:top w:val="nil"/>
              <w:left w:val="single" w:sz="4" w:space="0" w:color="auto"/>
              <w:bottom w:val="nil"/>
              <w:right w:val="single" w:sz="4" w:space="0" w:color="auto"/>
            </w:tcBorders>
            <w:vAlign w:val="center"/>
          </w:tcPr>
          <w:p w14:paraId="46903E2E" w14:textId="2B74152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0.69</w:t>
            </w:r>
          </w:p>
        </w:tc>
        <w:tc>
          <w:tcPr>
            <w:tcW w:w="1643" w:type="dxa"/>
            <w:tcBorders>
              <w:top w:val="nil"/>
              <w:left w:val="single" w:sz="4" w:space="0" w:color="auto"/>
              <w:bottom w:val="nil"/>
              <w:right w:val="single" w:sz="4" w:space="0" w:color="auto"/>
            </w:tcBorders>
            <w:vAlign w:val="center"/>
          </w:tcPr>
          <w:p w14:paraId="26AE43A7" w14:textId="501B20A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20,621,450,314</w:t>
            </w:r>
          </w:p>
        </w:tc>
        <w:tc>
          <w:tcPr>
            <w:tcW w:w="749" w:type="dxa"/>
            <w:tcBorders>
              <w:top w:val="nil"/>
              <w:left w:val="single" w:sz="4" w:space="0" w:color="auto"/>
              <w:bottom w:val="nil"/>
              <w:right w:val="single" w:sz="4" w:space="0" w:color="auto"/>
            </w:tcBorders>
            <w:vAlign w:val="center"/>
          </w:tcPr>
          <w:p w14:paraId="06662873" w14:textId="700117C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0.61</w:t>
            </w:r>
          </w:p>
        </w:tc>
        <w:tc>
          <w:tcPr>
            <w:tcW w:w="1645" w:type="dxa"/>
            <w:tcBorders>
              <w:top w:val="nil"/>
              <w:left w:val="single" w:sz="4" w:space="0" w:color="auto"/>
              <w:bottom w:val="nil"/>
              <w:right w:val="single" w:sz="4" w:space="0" w:color="auto"/>
            </w:tcBorders>
            <w:vAlign w:val="center"/>
          </w:tcPr>
          <w:p w14:paraId="182A81E5" w14:textId="4330881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4,332,294,508</w:t>
            </w:r>
          </w:p>
        </w:tc>
        <w:tc>
          <w:tcPr>
            <w:tcW w:w="688" w:type="dxa"/>
            <w:tcBorders>
              <w:top w:val="nil"/>
              <w:left w:val="single" w:sz="4" w:space="0" w:color="auto"/>
              <w:bottom w:val="nil"/>
              <w:right w:val="nil"/>
            </w:tcBorders>
            <w:vAlign w:val="center"/>
          </w:tcPr>
          <w:p w14:paraId="31C5F7EC" w14:textId="5871702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21.01</w:t>
            </w:r>
          </w:p>
        </w:tc>
      </w:tr>
      <w:tr w:rsidR="00FE49BB" w:rsidRPr="005E6B1E" w14:paraId="1954465F"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2713D4AA"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存放銀行同業</w:t>
            </w:r>
          </w:p>
        </w:tc>
        <w:tc>
          <w:tcPr>
            <w:tcW w:w="1643" w:type="dxa"/>
            <w:tcBorders>
              <w:top w:val="nil"/>
              <w:left w:val="nil"/>
              <w:bottom w:val="nil"/>
              <w:right w:val="single" w:sz="4" w:space="0" w:color="auto"/>
            </w:tcBorders>
            <w:vAlign w:val="center"/>
          </w:tcPr>
          <w:p w14:paraId="3ED24829" w14:textId="5D8AA95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58,455,713,494</w:t>
            </w:r>
          </w:p>
        </w:tc>
        <w:tc>
          <w:tcPr>
            <w:tcW w:w="749" w:type="dxa"/>
            <w:tcBorders>
              <w:top w:val="nil"/>
              <w:left w:val="single" w:sz="4" w:space="0" w:color="auto"/>
              <w:bottom w:val="nil"/>
              <w:right w:val="single" w:sz="4" w:space="0" w:color="auto"/>
            </w:tcBorders>
            <w:vAlign w:val="center"/>
          </w:tcPr>
          <w:p w14:paraId="242734E6" w14:textId="4003F78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1.62</w:t>
            </w:r>
          </w:p>
        </w:tc>
        <w:tc>
          <w:tcPr>
            <w:tcW w:w="1643" w:type="dxa"/>
            <w:tcBorders>
              <w:top w:val="nil"/>
              <w:left w:val="single" w:sz="4" w:space="0" w:color="auto"/>
              <w:bottom w:val="nil"/>
              <w:right w:val="single" w:sz="4" w:space="0" w:color="auto"/>
            </w:tcBorders>
            <w:vAlign w:val="center"/>
          </w:tcPr>
          <w:p w14:paraId="0F251388" w14:textId="47E7E37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47,445,210,765</w:t>
            </w:r>
          </w:p>
        </w:tc>
        <w:tc>
          <w:tcPr>
            <w:tcW w:w="749" w:type="dxa"/>
            <w:tcBorders>
              <w:top w:val="nil"/>
              <w:left w:val="single" w:sz="4" w:space="0" w:color="auto"/>
              <w:bottom w:val="nil"/>
              <w:right w:val="single" w:sz="4" w:space="0" w:color="auto"/>
            </w:tcBorders>
            <w:vAlign w:val="center"/>
          </w:tcPr>
          <w:p w14:paraId="1C6AEFD2" w14:textId="0DDC0CE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1.40</w:t>
            </w:r>
          </w:p>
        </w:tc>
        <w:tc>
          <w:tcPr>
            <w:tcW w:w="1645" w:type="dxa"/>
            <w:tcBorders>
              <w:top w:val="nil"/>
              <w:left w:val="single" w:sz="4" w:space="0" w:color="auto"/>
              <w:bottom w:val="nil"/>
              <w:right w:val="single" w:sz="4" w:space="0" w:color="auto"/>
            </w:tcBorders>
            <w:vAlign w:val="center"/>
          </w:tcPr>
          <w:p w14:paraId="4D7F1398" w14:textId="42CFF6A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11,010,502,729</w:t>
            </w:r>
          </w:p>
        </w:tc>
        <w:tc>
          <w:tcPr>
            <w:tcW w:w="688" w:type="dxa"/>
            <w:tcBorders>
              <w:top w:val="nil"/>
              <w:left w:val="single" w:sz="4" w:space="0" w:color="auto"/>
              <w:bottom w:val="nil"/>
              <w:right w:val="nil"/>
            </w:tcBorders>
            <w:vAlign w:val="center"/>
          </w:tcPr>
          <w:p w14:paraId="1F1F92ED" w14:textId="04C2818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23.21</w:t>
            </w:r>
          </w:p>
        </w:tc>
      </w:tr>
      <w:tr w:rsidR="00FE49BB" w:rsidRPr="005E6B1E" w14:paraId="26FCCD24"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511C6DCC"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存放央行</w:t>
            </w:r>
          </w:p>
        </w:tc>
        <w:tc>
          <w:tcPr>
            <w:tcW w:w="1643" w:type="dxa"/>
            <w:tcBorders>
              <w:top w:val="nil"/>
              <w:left w:val="nil"/>
              <w:bottom w:val="nil"/>
              <w:right w:val="single" w:sz="4" w:space="0" w:color="auto"/>
            </w:tcBorders>
            <w:vAlign w:val="center"/>
          </w:tcPr>
          <w:p w14:paraId="4AAD094B" w14:textId="6AAAE9A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153,448,682,024</w:t>
            </w:r>
          </w:p>
        </w:tc>
        <w:tc>
          <w:tcPr>
            <w:tcW w:w="749" w:type="dxa"/>
            <w:tcBorders>
              <w:top w:val="nil"/>
              <w:left w:val="single" w:sz="4" w:space="0" w:color="auto"/>
              <w:bottom w:val="nil"/>
              <w:right w:val="single" w:sz="4" w:space="0" w:color="auto"/>
            </w:tcBorders>
            <w:vAlign w:val="center"/>
          </w:tcPr>
          <w:p w14:paraId="6B4A6872" w14:textId="701BBA4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4.26</w:t>
            </w:r>
          </w:p>
        </w:tc>
        <w:tc>
          <w:tcPr>
            <w:tcW w:w="1643" w:type="dxa"/>
            <w:tcBorders>
              <w:top w:val="nil"/>
              <w:left w:val="single" w:sz="4" w:space="0" w:color="auto"/>
              <w:bottom w:val="nil"/>
              <w:right w:val="single" w:sz="4" w:space="0" w:color="auto"/>
            </w:tcBorders>
            <w:vAlign w:val="center"/>
          </w:tcPr>
          <w:p w14:paraId="2095D454" w14:textId="3E64CC1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130,374,351,871</w:t>
            </w:r>
          </w:p>
        </w:tc>
        <w:tc>
          <w:tcPr>
            <w:tcW w:w="749" w:type="dxa"/>
            <w:tcBorders>
              <w:top w:val="nil"/>
              <w:left w:val="single" w:sz="4" w:space="0" w:color="auto"/>
              <w:bottom w:val="nil"/>
              <w:right w:val="single" w:sz="4" w:space="0" w:color="auto"/>
            </w:tcBorders>
            <w:vAlign w:val="center"/>
          </w:tcPr>
          <w:p w14:paraId="2EFF582F" w14:textId="6CFE4B7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3.84</w:t>
            </w:r>
          </w:p>
        </w:tc>
        <w:tc>
          <w:tcPr>
            <w:tcW w:w="1645" w:type="dxa"/>
            <w:tcBorders>
              <w:top w:val="nil"/>
              <w:left w:val="single" w:sz="4" w:space="0" w:color="auto"/>
              <w:bottom w:val="nil"/>
              <w:right w:val="single" w:sz="4" w:space="0" w:color="auto"/>
            </w:tcBorders>
            <w:vAlign w:val="center"/>
          </w:tcPr>
          <w:p w14:paraId="14E6C95C" w14:textId="381A3F6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23,074,330,153</w:t>
            </w:r>
          </w:p>
        </w:tc>
        <w:tc>
          <w:tcPr>
            <w:tcW w:w="688" w:type="dxa"/>
            <w:tcBorders>
              <w:top w:val="nil"/>
              <w:left w:val="single" w:sz="4" w:space="0" w:color="auto"/>
              <w:bottom w:val="nil"/>
              <w:right w:val="nil"/>
            </w:tcBorders>
            <w:vAlign w:val="center"/>
          </w:tcPr>
          <w:p w14:paraId="74C7906E" w14:textId="7226C6B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17.70</w:t>
            </w:r>
          </w:p>
        </w:tc>
      </w:tr>
      <w:tr w:rsidR="00FE49BB" w:rsidRPr="005E6B1E" w14:paraId="3D43617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4B569740"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流動金融資產</w:t>
            </w:r>
          </w:p>
        </w:tc>
        <w:tc>
          <w:tcPr>
            <w:tcW w:w="1643" w:type="dxa"/>
            <w:tcBorders>
              <w:top w:val="nil"/>
              <w:left w:val="nil"/>
              <w:bottom w:val="nil"/>
              <w:right w:val="single" w:sz="4" w:space="0" w:color="auto"/>
            </w:tcBorders>
            <w:vAlign w:val="center"/>
          </w:tcPr>
          <w:p w14:paraId="53F53C6E" w14:textId="537D6DE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489,263,679,134</w:t>
            </w:r>
          </w:p>
        </w:tc>
        <w:tc>
          <w:tcPr>
            <w:tcW w:w="749" w:type="dxa"/>
            <w:tcBorders>
              <w:top w:val="nil"/>
              <w:left w:val="single" w:sz="4" w:space="0" w:color="auto"/>
              <w:bottom w:val="nil"/>
              <w:right w:val="single" w:sz="4" w:space="0" w:color="auto"/>
            </w:tcBorders>
            <w:vAlign w:val="center"/>
          </w:tcPr>
          <w:p w14:paraId="021C1B0F" w14:textId="7D20410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13.59</w:t>
            </w:r>
          </w:p>
        </w:tc>
        <w:tc>
          <w:tcPr>
            <w:tcW w:w="1643" w:type="dxa"/>
            <w:tcBorders>
              <w:top w:val="nil"/>
              <w:left w:val="single" w:sz="4" w:space="0" w:color="auto"/>
              <w:bottom w:val="nil"/>
              <w:right w:val="single" w:sz="4" w:space="0" w:color="auto"/>
            </w:tcBorders>
            <w:vAlign w:val="center"/>
          </w:tcPr>
          <w:p w14:paraId="0B46D2CA" w14:textId="0860692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482,728,171,668</w:t>
            </w:r>
          </w:p>
        </w:tc>
        <w:tc>
          <w:tcPr>
            <w:tcW w:w="749" w:type="dxa"/>
            <w:tcBorders>
              <w:top w:val="nil"/>
              <w:left w:val="single" w:sz="4" w:space="0" w:color="auto"/>
              <w:bottom w:val="nil"/>
              <w:right w:val="single" w:sz="4" w:space="0" w:color="auto"/>
            </w:tcBorders>
            <w:vAlign w:val="center"/>
          </w:tcPr>
          <w:p w14:paraId="371135AD" w14:textId="76DC13D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14.23</w:t>
            </w:r>
          </w:p>
        </w:tc>
        <w:tc>
          <w:tcPr>
            <w:tcW w:w="1645" w:type="dxa"/>
            <w:tcBorders>
              <w:top w:val="nil"/>
              <w:left w:val="single" w:sz="4" w:space="0" w:color="auto"/>
              <w:bottom w:val="nil"/>
              <w:right w:val="single" w:sz="4" w:space="0" w:color="auto"/>
            </w:tcBorders>
            <w:vAlign w:val="center"/>
          </w:tcPr>
          <w:p w14:paraId="2A44F15A" w14:textId="37A895B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6,535,507,466</w:t>
            </w:r>
          </w:p>
        </w:tc>
        <w:tc>
          <w:tcPr>
            <w:tcW w:w="688" w:type="dxa"/>
            <w:tcBorders>
              <w:top w:val="nil"/>
              <w:left w:val="single" w:sz="4" w:space="0" w:color="auto"/>
              <w:bottom w:val="nil"/>
              <w:right w:val="nil"/>
            </w:tcBorders>
            <w:vAlign w:val="center"/>
          </w:tcPr>
          <w:p w14:paraId="31EBC723" w14:textId="1DF6A4B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1.35</w:t>
            </w:r>
          </w:p>
        </w:tc>
      </w:tr>
      <w:tr w:rsidR="00FE49BB" w:rsidRPr="005E6B1E" w14:paraId="75A10E6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5CFE93E1"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應收款項</w:t>
            </w:r>
          </w:p>
        </w:tc>
        <w:tc>
          <w:tcPr>
            <w:tcW w:w="1643" w:type="dxa"/>
            <w:tcBorders>
              <w:top w:val="nil"/>
              <w:left w:val="nil"/>
              <w:bottom w:val="nil"/>
              <w:right w:val="single" w:sz="4" w:space="0" w:color="auto"/>
            </w:tcBorders>
            <w:vAlign w:val="center"/>
          </w:tcPr>
          <w:p w14:paraId="2D7BF86E" w14:textId="62B2C25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13,198,040,062</w:t>
            </w:r>
          </w:p>
        </w:tc>
        <w:tc>
          <w:tcPr>
            <w:tcW w:w="749" w:type="dxa"/>
            <w:tcBorders>
              <w:top w:val="nil"/>
              <w:left w:val="single" w:sz="4" w:space="0" w:color="auto"/>
              <w:bottom w:val="nil"/>
              <w:right w:val="single" w:sz="4" w:space="0" w:color="auto"/>
            </w:tcBorders>
            <w:vAlign w:val="center"/>
          </w:tcPr>
          <w:p w14:paraId="07F657B3" w14:textId="2F5957E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0.37</w:t>
            </w:r>
          </w:p>
        </w:tc>
        <w:tc>
          <w:tcPr>
            <w:tcW w:w="1643" w:type="dxa"/>
            <w:tcBorders>
              <w:top w:val="nil"/>
              <w:left w:val="single" w:sz="4" w:space="0" w:color="auto"/>
              <w:bottom w:val="nil"/>
              <w:right w:val="single" w:sz="4" w:space="0" w:color="auto"/>
            </w:tcBorders>
            <w:vAlign w:val="center"/>
          </w:tcPr>
          <w:p w14:paraId="108F294D" w14:textId="103F078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13,344,754,836</w:t>
            </w:r>
          </w:p>
        </w:tc>
        <w:tc>
          <w:tcPr>
            <w:tcW w:w="749" w:type="dxa"/>
            <w:tcBorders>
              <w:top w:val="nil"/>
              <w:left w:val="single" w:sz="4" w:space="0" w:color="auto"/>
              <w:bottom w:val="nil"/>
              <w:right w:val="single" w:sz="4" w:space="0" w:color="auto"/>
            </w:tcBorders>
            <w:vAlign w:val="center"/>
          </w:tcPr>
          <w:p w14:paraId="5F301615" w14:textId="3413C1A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0.39</w:t>
            </w:r>
          </w:p>
        </w:tc>
        <w:tc>
          <w:tcPr>
            <w:tcW w:w="1645" w:type="dxa"/>
            <w:tcBorders>
              <w:top w:val="nil"/>
              <w:left w:val="single" w:sz="4" w:space="0" w:color="auto"/>
              <w:bottom w:val="nil"/>
              <w:right w:val="single" w:sz="4" w:space="0" w:color="auto"/>
            </w:tcBorders>
            <w:vAlign w:val="center"/>
          </w:tcPr>
          <w:p w14:paraId="52CC1CCA" w14:textId="073A90F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- 146,714,775</w:t>
            </w:r>
          </w:p>
        </w:tc>
        <w:tc>
          <w:tcPr>
            <w:tcW w:w="688" w:type="dxa"/>
            <w:tcBorders>
              <w:top w:val="nil"/>
              <w:left w:val="single" w:sz="4" w:space="0" w:color="auto"/>
              <w:bottom w:val="nil"/>
              <w:right w:val="nil"/>
            </w:tcBorders>
            <w:vAlign w:val="center"/>
          </w:tcPr>
          <w:p w14:paraId="7B794034" w14:textId="1D66F02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- 1.10</w:t>
            </w:r>
          </w:p>
        </w:tc>
      </w:tr>
      <w:tr w:rsidR="00FE49BB" w:rsidRPr="005E6B1E" w14:paraId="0322EAB4"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3EB1E3C7"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本期所得稅資產</w:t>
            </w:r>
          </w:p>
        </w:tc>
        <w:tc>
          <w:tcPr>
            <w:tcW w:w="1643" w:type="dxa"/>
            <w:tcBorders>
              <w:top w:val="nil"/>
              <w:left w:val="nil"/>
              <w:bottom w:val="nil"/>
              <w:right w:val="single" w:sz="4" w:space="0" w:color="auto"/>
            </w:tcBorders>
            <w:vAlign w:val="center"/>
          </w:tcPr>
          <w:p w14:paraId="497C0DDA" w14:textId="3FCC805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722,152,561</w:t>
            </w:r>
          </w:p>
        </w:tc>
        <w:tc>
          <w:tcPr>
            <w:tcW w:w="749" w:type="dxa"/>
            <w:tcBorders>
              <w:top w:val="nil"/>
              <w:left w:val="single" w:sz="4" w:space="0" w:color="auto"/>
              <w:bottom w:val="nil"/>
              <w:right w:val="single" w:sz="4" w:space="0" w:color="auto"/>
            </w:tcBorders>
            <w:vAlign w:val="center"/>
          </w:tcPr>
          <w:p w14:paraId="372C45C1" w14:textId="07E1B36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0.02</w:t>
            </w:r>
          </w:p>
        </w:tc>
        <w:tc>
          <w:tcPr>
            <w:tcW w:w="1643" w:type="dxa"/>
            <w:tcBorders>
              <w:top w:val="nil"/>
              <w:left w:val="single" w:sz="4" w:space="0" w:color="auto"/>
              <w:bottom w:val="nil"/>
              <w:right w:val="single" w:sz="4" w:space="0" w:color="auto"/>
            </w:tcBorders>
            <w:vAlign w:val="center"/>
          </w:tcPr>
          <w:p w14:paraId="387CC39F" w14:textId="24C6DE2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22,815,714</w:t>
            </w:r>
          </w:p>
        </w:tc>
        <w:tc>
          <w:tcPr>
            <w:tcW w:w="749" w:type="dxa"/>
            <w:tcBorders>
              <w:top w:val="nil"/>
              <w:left w:val="single" w:sz="4" w:space="0" w:color="auto"/>
              <w:bottom w:val="nil"/>
              <w:right w:val="single" w:sz="4" w:space="0" w:color="auto"/>
            </w:tcBorders>
            <w:vAlign w:val="center"/>
          </w:tcPr>
          <w:p w14:paraId="256981AE" w14:textId="5F61105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5" w:type="dxa"/>
            <w:tcBorders>
              <w:top w:val="nil"/>
              <w:left w:val="single" w:sz="4" w:space="0" w:color="auto"/>
              <w:bottom w:val="nil"/>
              <w:right w:val="single" w:sz="4" w:space="0" w:color="auto"/>
            </w:tcBorders>
            <w:vAlign w:val="center"/>
          </w:tcPr>
          <w:p w14:paraId="5BA0BEA9" w14:textId="2BCBAA2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699,336,847</w:t>
            </w:r>
          </w:p>
        </w:tc>
        <w:tc>
          <w:tcPr>
            <w:tcW w:w="688" w:type="dxa"/>
            <w:tcBorders>
              <w:top w:val="nil"/>
              <w:left w:val="single" w:sz="4" w:space="0" w:color="auto"/>
              <w:bottom w:val="nil"/>
              <w:right w:val="nil"/>
            </w:tcBorders>
            <w:vAlign w:val="center"/>
          </w:tcPr>
          <w:p w14:paraId="40BF3A0D" w14:textId="55761D4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3,065.15</w:t>
            </w:r>
          </w:p>
        </w:tc>
      </w:tr>
      <w:tr w:rsidR="00FE49BB" w:rsidRPr="005E6B1E" w14:paraId="603DE48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6D92B708"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預付款項</w:t>
            </w:r>
          </w:p>
        </w:tc>
        <w:tc>
          <w:tcPr>
            <w:tcW w:w="1643" w:type="dxa"/>
            <w:tcBorders>
              <w:top w:val="nil"/>
              <w:left w:val="nil"/>
              <w:bottom w:val="nil"/>
              <w:right w:val="single" w:sz="4" w:space="0" w:color="auto"/>
            </w:tcBorders>
            <w:vAlign w:val="center"/>
          </w:tcPr>
          <w:p w14:paraId="30849E3A" w14:textId="4E0B0E3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10,073,808,743</w:t>
            </w:r>
          </w:p>
        </w:tc>
        <w:tc>
          <w:tcPr>
            <w:tcW w:w="749" w:type="dxa"/>
            <w:tcBorders>
              <w:top w:val="nil"/>
              <w:left w:val="single" w:sz="4" w:space="0" w:color="auto"/>
              <w:bottom w:val="nil"/>
              <w:right w:val="single" w:sz="4" w:space="0" w:color="auto"/>
            </w:tcBorders>
            <w:vAlign w:val="center"/>
          </w:tcPr>
          <w:p w14:paraId="6AB6EC43" w14:textId="632433B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0.28</w:t>
            </w:r>
          </w:p>
        </w:tc>
        <w:tc>
          <w:tcPr>
            <w:tcW w:w="1643" w:type="dxa"/>
            <w:tcBorders>
              <w:top w:val="nil"/>
              <w:left w:val="single" w:sz="4" w:space="0" w:color="auto"/>
              <w:bottom w:val="nil"/>
              <w:right w:val="single" w:sz="4" w:space="0" w:color="auto"/>
            </w:tcBorders>
            <w:vAlign w:val="center"/>
          </w:tcPr>
          <w:p w14:paraId="0692B457" w14:textId="70CF896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10,038,164,810</w:t>
            </w:r>
          </w:p>
        </w:tc>
        <w:tc>
          <w:tcPr>
            <w:tcW w:w="749" w:type="dxa"/>
            <w:tcBorders>
              <w:top w:val="nil"/>
              <w:left w:val="single" w:sz="4" w:space="0" w:color="auto"/>
              <w:bottom w:val="nil"/>
              <w:right w:val="single" w:sz="4" w:space="0" w:color="auto"/>
            </w:tcBorders>
            <w:vAlign w:val="center"/>
          </w:tcPr>
          <w:p w14:paraId="451D1398" w14:textId="5BDD853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0.30</w:t>
            </w:r>
          </w:p>
        </w:tc>
        <w:tc>
          <w:tcPr>
            <w:tcW w:w="1645" w:type="dxa"/>
            <w:tcBorders>
              <w:top w:val="nil"/>
              <w:left w:val="single" w:sz="4" w:space="0" w:color="auto"/>
              <w:bottom w:val="nil"/>
              <w:right w:val="single" w:sz="4" w:space="0" w:color="auto"/>
            </w:tcBorders>
            <w:vAlign w:val="center"/>
          </w:tcPr>
          <w:p w14:paraId="07858B95" w14:textId="1ED38E0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35,643,933</w:t>
            </w:r>
          </w:p>
        </w:tc>
        <w:tc>
          <w:tcPr>
            <w:tcW w:w="688" w:type="dxa"/>
            <w:tcBorders>
              <w:top w:val="nil"/>
              <w:left w:val="single" w:sz="4" w:space="0" w:color="auto"/>
              <w:bottom w:val="nil"/>
              <w:right w:val="nil"/>
            </w:tcBorders>
            <w:vAlign w:val="center"/>
          </w:tcPr>
          <w:p w14:paraId="2948930B" w14:textId="67929A1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0.36</w:t>
            </w:r>
          </w:p>
        </w:tc>
      </w:tr>
      <w:tr w:rsidR="00FE49BB" w:rsidRPr="005E6B1E" w14:paraId="66E3AD5A"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4174556C"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短期墊款</w:t>
            </w:r>
          </w:p>
        </w:tc>
        <w:tc>
          <w:tcPr>
            <w:tcW w:w="1643" w:type="dxa"/>
            <w:tcBorders>
              <w:top w:val="nil"/>
              <w:left w:val="nil"/>
              <w:bottom w:val="nil"/>
              <w:right w:val="single" w:sz="4" w:space="0" w:color="auto"/>
            </w:tcBorders>
            <w:vAlign w:val="center"/>
          </w:tcPr>
          <w:p w14:paraId="26FDF64A" w14:textId="46D9D4A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32,448,228</w:t>
            </w:r>
          </w:p>
        </w:tc>
        <w:tc>
          <w:tcPr>
            <w:tcW w:w="749" w:type="dxa"/>
            <w:tcBorders>
              <w:top w:val="nil"/>
              <w:left w:val="single" w:sz="4" w:space="0" w:color="auto"/>
              <w:bottom w:val="nil"/>
              <w:right w:val="single" w:sz="4" w:space="0" w:color="auto"/>
            </w:tcBorders>
            <w:vAlign w:val="center"/>
          </w:tcPr>
          <w:p w14:paraId="77DE377E" w14:textId="1762BDD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3" w:type="dxa"/>
            <w:tcBorders>
              <w:top w:val="nil"/>
              <w:left w:val="single" w:sz="4" w:space="0" w:color="auto"/>
              <w:bottom w:val="nil"/>
              <w:right w:val="single" w:sz="4" w:space="0" w:color="auto"/>
            </w:tcBorders>
            <w:vAlign w:val="center"/>
          </w:tcPr>
          <w:p w14:paraId="2303C8F9" w14:textId="5252FF1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29,567,832</w:t>
            </w:r>
          </w:p>
        </w:tc>
        <w:tc>
          <w:tcPr>
            <w:tcW w:w="749" w:type="dxa"/>
            <w:tcBorders>
              <w:top w:val="nil"/>
              <w:left w:val="single" w:sz="4" w:space="0" w:color="auto"/>
              <w:bottom w:val="nil"/>
              <w:right w:val="single" w:sz="4" w:space="0" w:color="auto"/>
            </w:tcBorders>
            <w:vAlign w:val="center"/>
          </w:tcPr>
          <w:p w14:paraId="6341B705" w14:textId="7070D7C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5" w:type="dxa"/>
            <w:tcBorders>
              <w:top w:val="nil"/>
              <w:left w:val="single" w:sz="4" w:space="0" w:color="auto"/>
              <w:bottom w:val="nil"/>
              <w:right w:val="single" w:sz="4" w:space="0" w:color="auto"/>
            </w:tcBorders>
            <w:vAlign w:val="center"/>
          </w:tcPr>
          <w:p w14:paraId="6B172E5B" w14:textId="51FD979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2,880,396</w:t>
            </w:r>
          </w:p>
        </w:tc>
        <w:tc>
          <w:tcPr>
            <w:tcW w:w="688" w:type="dxa"/>
            <w:tcBorders>
              <w:top w:val="nil"/>
              <w:left w:val="single" w:sz="4" w:space="0" w:color="auto"/>
              <w:bottom w:val="nil"/>
              <w:right w:val="nil"/>
            </w:tcBorders>
            <w:vAlign w:val="center"/>
          </w:tcPr>
          <w:p w14:paraId="735A3657" w14:textId="1D61876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9.74</w:t>
            </w:r>
          </w:p>
        </w:tc>
      </w:tr>
      <w:tr w:rsidR="00FE49BB" w:rsidRPr="005E6B1E" w14:paraId="64F57976"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477E3860" w14:textId="77777777" w:rsidR="00FE49BB" w:rsidRPr="00CE523E" w:rsidRDefault="00FE49BB" w:rsidP="00FE49BB">
            <w:pPr>
              <w:spacing w:line="240" w:lineRule="exact"/>
              <w:ind w:leftChars="52" w:left="125"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押匯貼現及放款</w:t>
            </w:r>
          </w:p>
        </w:tc>
        <w:tc>
          <w:tcPr>
            <w:tcW w:w="1643" w:type="dxa"/>
            <w:tcBorders>
              <w:top w:val="nil"/>
              <w:left w:val="nil"/>
              <w:bottom w:val="nil"/>
              <w:right w:val="single" w:sz="4" w:space="0" w:color="auto"/>
            </w:tcBorders>
            <w:vAlign w:val="center"/>
          </w:tcPr>
          <w:p w14:paraId="50459D2E" w14:textId="59CBB58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2,402,250,668,327</w:t>
            </w:r>
          </w:p>
        </w:tc>
        <w:tc>
          <w:tcPr>
            <w:tcW w:w="749" w:type="dxa"/>
            <w:tcBorders>
              <w:top w:val="nil"/>
              <w:left w:val="single" w:sz="4" w:space="0" w:color="auto"/>
              <w:bottom w:val="nil"/>
              <w:right w:val="single" w:sz="4" w:space="0" w:color="auto"/>
            </w:tcBorders>
            <w:vAlign w:val="center"/>
          </w:tcPr>
          <w:p w14:paraId="19ABD38B" w14:textId="42F8C3D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66.73</w:t>
            </w:r>
          </w:p>
        </w:tc>
        <w:tc>
          <w:tcPr>
            <w:tcW w:w="1643" w:type="dxa"/>
            <w:tcBorders>
              <w:top w:val="nil"/>
              <w:left w:val="single" w:sz="4" w:space="0" w:color="auto"/>
              <w:bottom w:val="nil"/>
              <w:right w:val="single" w:sz="4" w:space="0" w:color="auto"/>
            </w:tcBorders>
            <w:vAlign w:val="center"/>
          </w:tcPr>
          <w:p w14:paraId="6FDF2933" w14:textId="439DA25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2,253,606,907,033</w:t>
            </w:r>
          </w:p>
        </w:tc>
        <w:tc>
          <w:tcPr>
            <w:tcW w:w="749" w:type="dxa"/>
            <w:tcBorders>
              <w:top w:val="nil"/>
              <w:left w:val="single" w:sz="4" w:space="0" w:color="auto"/>
              <w:bottom w:val="nil"/>
              <w:right w:val="single" w:sz="4" w:space="0" w:color="auto"/>
            </w:tcBorders>
            <w:vAlign w:val="center"/>
          </w:tcPr>
          <w:p w14:paraId="5F3C8216" w14:textId="200016D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66.46</w:t>
            </w:r>
          </w:p>
        </w:tc>
        <w:tc>
          <w:tcPr>
            <w:tcW w:w="1645" w:type="dxa"/>
            <w:tcBorders>
              <w:top w:val="nil"/>
              <w:left w:val="single" w:sz="4" w:space="0" w:color="auto"/>
              <w:bottom w:val="nil"/>
              <w:right w:val="single" w:sz="4" w:space="0" w:color="auto"/>
            </w:tcBorders>
            <w:vAlign w:val="center"/>
          </w:tcPr>
          <w:p w14:paraId="2F5769DF" w14:textId="1AB4B44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148,643,761,295</w:t>
            </w:r>
          </w:p>
        </w:tc>
        <w:tc>
          <w:tcPr>
            <w:tcW w:w="688" w:type="dxa"/>
            <w:tcBorders>
              <w:top w:val="nil"/>
              <w:left w:val="single" w:sz="4" w:space="0" w:color="auto"/>
              <w:bottom w:val="nil"/>
              <w:right w:val="nil"/>
            </w:tcBorders>
            <w:vAlign w:val="center"/>
          </w:tcPr>
          <w:p w14:paraId="47856EB9" w14:textId="2416786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6.60</w:t>
            </w:r>
          </w:p>
        </w:tc>
      </w:tr>
      <w:tr w:rsidR="00FE49BB" w:rsidRPr="005E6B1E" w14:paraId="6915AF3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38417DEF"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押匯及貼現</w:t>
            </w:r>
          </w:p>
        </w:tc>
        <w:tc>
          <w:tcPr>
            <w:tcW w:w="1643" w:type="dxa"/>
            <w:tcBorders>
              <w:top w:val="nil"/>
              <w:left w:val="nil"/>
              <w:bottom w:val="nil"/>
              <w:right w:val="single" w:sz="4" w:space="0" w:color="auto"/>
            </w:tcBorders>
            <w:vAlign w:val="center"/>
          </w:tcPr>
          <w:p w14:paraId="4388FA0A" w14:textId="24E3C5C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1,019,627,054</w:t>
            </w:r>
          </w:p>
        </w:tc>
        <w:tc>
          <w:tcPr>
            <w:tcW w:w="749" w:type="dxa"/>
            <w:tcBorders>
              <w:top w:val="nil"/>
              <w:left w:val="single" w:sz="4" w:space="0" w:color="auto"/>
              <w:bottom w:val="nil"/>
              <w:right w:val="single" w:sz="4" w:space="0" w:color="auto"/>
            </w:tcBorders>
            <w:vAlign w:val="center"/>
          </w:tcPr>
          <w:p w14:paraId="78ED1EA8" w14:textId="49FBFC9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3BBE08BF" w14:textId="093E065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1,044,153,123</w:t>
            </w:r>
          </w:p>
        </w:tc>
        <w:tc>
          <w:tcPr>
            <w:tcW w:w="749" w:type="dxa"/>
            <w:tcBorders>
              <w:top w:val="nil"/>
              <w:left w:val="single" w:sz="4" w:space="0" w:color="auto"/>
              <w:bottom w:val="nil"/>
              <w:right w:val="single" w:sz="4" w:space="0" w:color="auto"/>
            </w:tcBorders>
            <w:vAlign w:val="center"/>
          </w:tcPr>
          <w:p w14:paraId="046248A7" w14:textId="41CDC71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4989EA29" w14:textId="51D10A3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- 24,526,069</w:t>
            </w:r>
          </w:p>
        </w:tc>
        <w:tc>
          <w:tcPr>
            <w:tcW w:w="688" w:type="dxa"/>
            <w:tcBorders>
              <w:top w:val="nil"/>
              <w:left w:val="single" w:sz="4" w:space="0" w:color="auto"/>
              <w:bottom w:val="nil"/>
              <w:right w:val="nil"/>
            </w:tcBorders>
            <w:vAlign w:val="center"/>
          </w:tcPr>
          <w:p w14:paraId="4AE90946" w14:textId="01EC1D0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- 2.35</w:t>
            </w:r>
          </w:p>
        </w:tc>
      </w:tr>
      <w:tr w:rsidR="00FE49BB" w:rsidRPr="005E6B1E" w14:paraId="1414E47C"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FF01404"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短期放款及透支</w:t>
            </w:r>
          </w:p>
        </w:tc>
        <w:tc>
          <w:tcPr>
            <w:tcW w:w="1643" w:type="dxa"/>
            <w:tcBorders>
              <w:top w:val="nil"/>
              <w:left w:val="nil"/>
              <w:bottom w:val="nil"/>
              <w:right w:val="single" w:sz="4" w:space="0" w:color="auto"/>
            </w:tcBorders>
            <w:vAlign w:val="center"/>
          </w:tcPr>
          <w:p w14:paraId="383CD663" w14:textId="7992EC2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90,741,635,462</w:t>
            </w:r>
          </w:p>
        </w:tc>
        <w:tc>
          <w:tcPr>
            <w:tcW w:w="749" w:type="dxa"/>
            <w:tcBorders>
              <w:top w:val="nil"/>
              <w:left w:val="single" w:sz="4" w:space="0" w:color="auto"/>
              <w:bottom w:val="nil"/>
              <w:right w:val="single" w:sz="4" w:space="0" w:color="auto"/>
            </w:tcBorders>
            <w:vAlign w:val="center"/>
          </w:tcPr>
          <w:p w14:paraId="10F97467" w14:textId="677F8FD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2.52</w:t>
            </w:r>
          </w:p>
        </w:tc>
        <w:tc>
          <w:tcPr>
            <w:tcW w:w="1643" w:type="dxa"/>
            <w:tcBorders>
              <w:top w:val="nil"/>
              <w:left w:val="single" w:sz="4" w:space="0" w:color="auto"/>
              <w:bottom w:val="nil"/>
              <w:right w:val="single" w:sz="4" w:space="0" w:color="auto"/>
            </w:tcBorders>
            <w:vAlign w:val="center"/>
          </w:tcPr>
          <w:p w14:paraId="4CF33E20" w14:textId="2C8B11C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75,449,617,312</w:t>
            </w:r>
          </w:p>
        </w:tc>
        <w:tc>
          <w:tcPr>
            <w:tcW w:w="749" w:type="dxa"/>
            <w:tcBorders>
              <w:top w:val="nil"/>
              <w:left w:val="single" w:sz="4" w:space="0" w:color="auto"/>
              <w:bottom w:val="nil"/>
              <w:right w:val="single" w:sz="4" w:space="0" w:color="auto"/>
            </w:tcBorders>
            <w:vAlign w:val="center"/>
          </w:tcPr>
          <w:p w14:paraId="2AA33FFF" w14:textId="0701DFA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2.22</w:t>
            </w:r>
          </w:p>
        </w:tc>
        <w:tc>
          <w:tcPr>
            <w:tcW w:w="1645" w:type="dxa"/>
            <w:tcBorders>
              <w:top w:val="nil"/>
              <w:left w:val="single" w:sz="4" w:space="0" w:color="auto"/>
              <w:bottom w:val="nil"/>
              <w:right w:val="single" w:sz="4" w:space="0" w:color="auto"/>
            </w:tcBorders>
            <w:vAlign w:val="center"/>
          </w:tcPr>
          <w:p w14:paraId="53DAE277" w14:textId="2DE9427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15,292,018,150</w:t>
            </w:r>
          </w:p>
        </w:tc>
        <w:tc>
          <w:tcPr>
            <w:tcW w:w="688" w:type="dxa"/>
            <w:tcBorders>
              <w:top w:val="nil"/>
              <w:left w:val="single" w:sz="4" w:space="0" w:color="auto"/>
              <w:bottom w:val="nil"/>
              <w:right w:val="nil"/>
            </w:tcBorders>
            <w:vAlign w:val="center"/>
          </w:tcPr>
          <w:p w14:paraId="0F2EDE5A" w14:textId="14D71C5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20.27</w:t>
            </w:r>
          </w:p>
        </w:tc>
      </w:tr>
      <w:tr w:rsidR="00FE49BB" w:rsidRPr="005E6B1E" w14:paraId="1096C0F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008E2EF6"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短期擔保放款及透支</w:t>
            </w:r>
          </w:p>
        </w:tc>
        <w:tc>
          <w:tcPr>
            <w:tcW w:w="1643" w:type="dxa"/>
            <w:tcBorders>
              <w:top w:val="nil"/>
              <w:left w:val="nil"/>
              <w:bottom w:val="nil"/>
              <w:right w:val="single" w:sz="4" w:space="0" w:color="auto"/>
            </w:tcBorders>
            <w:vAlign w:val="center"/>
          </w:tcPr>
          <w:p w14:paraId="69AC3289" w14:textId="778FDA2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31,491,790,773</w:t>
            </w:r>
          </w:p>
        </w:tc>
        <w:tc>
          <w:tcPr>
            <w:tcW w:w="749" w:type="dxa"/>
            <w:tcBorders>
              <w:top w:val="nil"/>
              <w:left w:val="single" w:sz="4" w:space="0" w:color="auto"/>
              <w:bottom w:val="nil"/>
              <w:right w:val="single" w:sz="4" w:space="0" w:color="auto"/>
            </w:tcBorders>
            <w:vAlign w:val="center"/>
          </w:tcPr>
          <w:p w14:paraId="0E1BA131" w14:textId="55B6AE8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0.87</w:t>
            </w:r>
          </w:p>
        </w:tc>
        <w:tc>
          <w:tcPr>
            <w:tcW w:w="1643" w:type="dxa"/>
            <w:tcBorders>
              <w:top w:val="nil"/>
              <w:left w:val="single" w:sz="4" w:space="0" w:color="auto"/>
              <w:bottom w:val="nil"/>
              <w:right w:val="single" w:sz="4" w:space="0" w:color="auto"/>
            </w:tcBorders>
            <w:vAlign w:val="center"/>
          </w:tcPr>
          <w:p w14:paraId="55039790" w14:textId="7721F9F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30,548,111,563</w:t>
            </w:r>
          </w:p>
        </w:tc>
        <w:tc>
          <w:tcPr>
            <w:tcW w:w="749" w:type="dxa"/>
            <w:tcBorders>
              <w:top w:val="nil"/>
              <w:left w:val="single" w:sz="4" w:space="0" w:color="auto"/>
              <w:bottom w:val="nil"/>
              <w:right w:val="single" w:sz="4" w:space="0" w:color="auto"/>
            </w:tcBorders>
            <w:vAlign w:val="center"/>
          </w:tcPr>
          <w:p w14:paraId="05DA4316" w14:textId="4E469AE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0.90</w:t>
            </w:r>
          </w:p>
        </w:tc>
        <w:tc>
          <w:tcPr>
            <w:tcW w:w="1645" w:type="dxa"/>
            <w:tcBorders>
              <w:top w:val="nil"/>
              <w:left w:val="single" w:sz="4" w:space="0" w:color="auto"/>
              <w:bottom w:val="nil"/>
              <w:right w:val="single" w:sz="4" w:space="0" w:color="auto"/>
            </w:tcBorders>
            <w:vAlign w:val="center"/>
          </w:tcPr>
          <w:p w14:paraId="214C5951" w14:textId="67403F8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943,679,210</w:t>
            </w:r>
          </w:p>
        </w:tc>
        <w:tc>
          <w:tcPr>
            <w:tcW w:w="688" w:type="dxa"/>
            <w:tcBorders>
              <w:top w:val="nil"/>
              <w:left w:val="single" w:sz="4" w:space="0" w:color="auto"/>
              <w:bottom w:val="nil"/>
              <w:right w:val="nil"/>
            </w:tcBorders>
            <w:vAlign w:val="center"/>
          </w:tcPr>
          <w:p w14:paraId="090B465B" w14:textId="64B9F5B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3.09</w:t>
            </w:r>
          </w:p>
        </w:tc>
      </w:tr>
      <w:tr w:rsidR="00FE49BB" w:rsidRPr="005E6B1E" w14:paraId="5EC82692"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027493A7"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中期放款</w:t>
            </w:r>
          </w:p>
        </w:tc>
        <w:tc>
          <w:tcPr>
            <w:tcW w:w="1643" w:type="dxa"/>
            <w:tcBorders>
              <w:top w:val="nil"/>
              <w:left w:val="nil"/>
              <w:bottom w:val="nil"/>
              <w:right w:val="single" w:sz="4" w:space="0" w:color="auto"/>
            </w:tcBorders>
            <w:vAlign w:val="center"/>
          </w:tcPr>
          <w:p w14:paraId="4D5126B0" w14:textId="516E162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409,957,066,327</w:t>
            </w:r>
          </w:p>
        </w:tc>
        <w:tc>
          <w:tcPr>
            <w:tcW w:w="749" w:type="dxa"/>
            <w:tcBorders>
              <w:top w:val="nil"/>
              <w:left w:val="single" w:sz="4" w:space="0" w:color="auto"/>
              <w:bottom w:val="nil"/>
              <w:right w:val="single" w:sz="4" w:space="0" w:color="auto"/>
            </w:tcBorders>
            <w:vAlign w:val="center"/>
          </w:tcPr>
          <w:p w14:paraId="3D46108C" w14:textId="512B90D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11.39</w:t>
            </w:r>
          </w:p>
        </w:tc>
        <w:tc>
          <w:tcPr>
            <w:tcW w:w="1643" w:type="dxa"/>
            <w:tcBorders>
              <w:top w:val="nil"/>
              <w:left w:val="single" w:sz="4" w:space="0" w:color="auto"/>
              <w:bottom w:val="nil"/>
              <w:right w:val="single" w:sz="4" w:space="0" w:color="auto"/>
            </w:tcBorders>
            <w:vAlign w:val="center"/>
          </w:tcPr>
          <w:p w14:paraId="43F596D6" w14:textId="2EC3336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375,497,679,740</w:t>
            </w:r>
          </w:p>
        </w:tc>
        <w:tc>
          <w:tcPr>
            <w:tcW w:w="749" w:type="dxa"/>
            <w:tcBorders>
              <w:top w:val="nil"/>
              <w:left w:val="single" w:sz="4" w:space="0" w:color="auto"/>
              <w:bottom w:val="nil"/>
              <w:right w:val="single" w:sz="4" w:space="0" w:color="auto"/>
            </w:tcBorders>
            <w:vAlign w:val="center"/>
          </w:tcPr>
          <w:p w14:paraId="3FA870A0" w14:textId="1E0E08F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11.07</w:t>
            </w:r>
          </w:p>
        </w:tc>
        <w:tc>
          <w:tcPr>
            <w:tcW w:w="1645" w:type="dxa"/>
            <w:tcBorders>
              <w:top w:val="nil"/>
              <w:left w:val="single" w:sz="4" w:space="0" w:color="auto"/>
              <w:bottom w:val="nil"/>
              <w:right w:val="single" w:sz="4" w:space="0" w:color="auto"/>
            </w:tcBorders>
            <w:vAlign w:val="center"/>
          </w:tcPr>
          <w:p w14:paraId="3BF57EA5" w14:textId="33BA091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34,459,386,587</w:t>
            </w:r>
          </w:p>
        </w:tc>
        <w:tc>
          <w:tcPr>
            <w:tcW w:w="688" w:type="dxa"/>
            <w:tcBorders>
              <w:top w:val="nil"/>
              <w:left w:val="single" w:sz="4" w:space="0" w:color="auto"/>
              <w:bottom w:val="nil"/>
              <w:right w:val="nil"/>
            </w:tcBorders>
            <w:vAlign w:val="center"/>
          </w:tcPr>
          <w:p w14:paraId="54085595" w14:textId="0F3EE94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9.18</w:t>
            </w:r>
          </w:p>
        </w:tc>
      </w:tr>
      <w:tr w:rsidR="00FE49BB" w:rsidRPr="005E6B1E" w14:paraId="751979FA"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3F7C8907"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中期擔保放款</w:t>
            </w:r>
          </w:p>
        </w:tc>
        <w:tc>
          <w:tcPr>
            <w:tcW w:w="1643" w:type="dxa"/>
            <w:tcBorders>
              <w:top w:val="nil"/>
              <w:left w:val="nil"/>
              <w:bottom w:val="nil"/>
              <w:right w:val="single" w:sz="4" w:space="0" w:color="auto"/>
            </w:tcBorders>
            <w:vAlign w:val="center"/>
          </w:tcPr>
          <w:p w14:paraId="27A1B127" w14:textId="454E9B9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451,019,588,402</w:t>
            </w:r>
          </w:p>
        </w:tc>
        <w:tc>
          <w:tcPr>
            <w:tcW w:w="749" w:type="dxa"/>
            <w:tcBorders>
              <w:top w:val="nil"/>
              <w:left w:val="single" w:sz="4" w:space="0" w:color="auto"/>
              <w:bottom w:val="nil"/>
              <w:right w:val="single" w:sz="4" w:space="0" w:color="auto"/>
            </w:tcBorders>
            <w:vAlign w:val="center"/>
          </w:tcPr>
          <w:p w14:paraId="0115F652" w14:textId="315ECA2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12.53</w:t>
            </w:r>
          </w:p>
        </w:tc>
        <w:tc>
          <w:tcPr>
            <w:tcW w:w="1643" w:type="dxa"/>
            <w:tcBorders>
              <w:top w:val="nil"/>
              <w:left w:val="single" w:sz="4" w:space="0" w:color="auto"/>
              <w:bottom w:val="nil"/>
              <w:right w:val="single" w:sz="4" w:space="0" w:color="auto"/>
            </w:tcBorders>
            <w:vAlign w:val="center"/>
          </w:tcPr>
          <w:p w14:paraId="42975066" w14:textId="351E775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525,411,841,524</w:t>
            </w:r>
          </w:p>
        </w:tc>
        <w:tc>
          <w:tcPr>
            <w:tcW w:w="749" w:type="dxa"/>
            <w:tcBorders>
              <w:top w:val="nil"/>
              <w:left w:val="single" w:sz="4" w:space="0" w:color="auto"/>
              <w:bottom w:val="nil"/>
              <w:right w:val="single" w:sz="4" w:space="0" w:color="auto"/>
            </w:tcBorders>
            <w:vAlign w:val="center"/>
          </w:tcPr>
          <w:p w14:paraId="41F44421" w14:textId="24BE978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15.49</w:t>
            </w:r>
          </w:p>
        </w:tc>
        <w:tc>
          <w:tcPr>
            <w:tcW w:w="1645" w:type="dxa"/>
            <w:tcBorders>
              <w:top w:val="nil"/>
              <w:left w:val="single" w:sz="4" w:space="0" w:color="auto"/>
              <w:bottom w:val="nil"/>
              <w:right w:val="single" w:sz="4" w:space="0" w:color="auto"/>
            </w:tcBorders>
            <w:vAlign w:val="center"/>
          </w:tcPr>
          <w:p w14:paraId="52E67A95" w14:textId="1AE2596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- 74,392,253,122</w:t>
            </w:r>
          </w:p>
        </w:tc>
        <w:tc>
          <w:tcPr>
            <w:tcW w:w="688" w:type="dxa"/>
            <w:tcBorders>
              <w:top w:val="nil"/>
              <w:left w:val="single" w:sz="4" w:space="0" w:color="auto"/>
              <w:bottom w:val="nil"/>
              <w:right w:val="nil"/>
            </w:tcBorders>
            <w:vAlign w:val="center"/>
          </w:tcPr>
          <w:p w14:paraId="6EF982BD" w14:textId="3227BBE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- 14.16</w:t>
            </w:r>
          </w:p>
        </w:tc>
      </w:tr>
      <w:tr w:rsidR="00FE49BB" w:rsidRPr="005E6B1E" w14:paraId="69803D5D"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6D696C9F"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長期放款</w:t>
            </w:r>
          </w:p>
        </w:tc>
        <w:tc>
          <w:tcPr>
            <w:tcW w:w="1643" w:type="dxa"/>
            <w:tcBorders>
              <w:top w:val="nil"/>
              <w:left w:val="nil"/>
              <w:bottom w:val="nil"/>
              <w:right w:val="single" w:sz="4" w:space="0" w:color="auto"/>
            </w:tcBorders>
            <w:vAlign w:val="center"/>
          </w:tcPr>
          <w:p w14:paraId="0078F2E5" w14:textId="3E0EA34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31,907,473,782</w:t>
            </w:r>
          </w:p>
        </w:tc>
        <w:tc>
          <w:tcPr>
            <w:tcW w:w="749" w:type="dxa"/>
            <w:tcBorders>
              <w:top w:val="nil"/>
              <w:left w:val="single" w:sz="4" w:space="0" w:color="auto"/>
              <w:bottom w:val="nil"/>
              <w:right w:val="single" w:sz="4" w:space="0" w:color="auto"/>
            </w:tcBorders>
            <w:vAlign w:val="center"/>
          </w:tcPr>
          <w:p w14:paraId="3B0AFAA8" w14:textId="29F5C05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0.89</w:t>
            </w:r>
          </w:p>
        </w:tc>
        <w:tc>
          <w:tcPr>
            <w:tcW w:w="1643" w:type="dxa"/>
            <w:tcBorders>
              <w:top w:val="nil"/>
              <w:left w:val="single" w:sz="4" w:space="0" w:color="auto"/>
              <w:bottom w:val="nil"/>
              <w:right w:val="single" w:sz="4" w:space="0" w:color="auto"/>
            </w:tcBorders>
            <w:vAlign w:val="center"/>
          </w:tcPr>
          <w:p w14:paraId="2F3ED31A" w14:textId="69223E2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21,971,116,636</w:t>
            </w:r>
          </w:p>
        </w:tc>
        <w:tc>
          <w:tcPr>
            <w:tcW w:w="749" w:type="dxa"/>
            <w:tcBorders>
              <w:top w:val="nil"/>
              <w:left w:val="single" w:sz="4" w:space="0" w:color="auto"/>
              <w:bottom w:val="nil"/>
              <w:right w:val="single" w:sz="4" w:space="0" w:color="auto"/>
            </w:tcBorders>
            <w:vAlign w:val="center"/>
          </w:tcPr>
          <w:p w14:paraId="18356A1C" w14:textId="5649CA8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0.65</w:t>
            </w:r>
          </w:p>
        </w:tc>
        <w:tc>
          <w:tcPr>
            <w:tcW w:w="1645" w:type="dxa"/>
            <w:tcBorders>
              <w:top w:val="nil"/>
              <w:left w:val="single" w:sz="4" w:space="0" w:color="auto"/>
              <w:bottom w:val="nil"/>
              <w:right w:val="single" w:sz="4" w:space="0" w:color="auto"/>
            </w:tcBorders>
            <w:vAlign w:val="center"/>
          </w:tcPr>
          <w:p w14:paraId="54346998" w14:textId="62C62CB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9,936,357,146</w:t>
            </w:r>
          </w:p>
        </w:tc>
        <w:tc>
          <w:tcPr>
            <w:tcW w:w="688" w:type="dxa"/>
            <w:tcBorders>
              <w:top w:val="nil"/>
              <w:left w:val="single" w:sz="4" w:space="0" w:color="auto"/>
              <w:bottom w:val="nil"/>
              <w:right w:val="nil"/>
            </w:tcBorders>
            <w:vAlign w:val="center"/>
          </w:tcPr>
          <w:p w14:paraId="79C3D99C" w14:textId="519E3ED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45.22</w:t>
            </w:r>
          </w:p>
        </w:tc>
      </w:tr>
      <w:tr w:rsidR="00FE49BB" w:rsidRPr="005E6B1E" w14:paraId="36C87430"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7BF1730"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長期擔保放款</w:t>
            </w:r>
          </w:p>
        </w:tc>
        <w:tc>
          <w:tcPr>
            <w:tcW w:w="1643" w:type="dxa"/>
            <w:tcBorders>
              <w:top w:val="nil"/>
              <w:left w:val="nil"/>
              <w:bottom w:val="nil"/>
              <w:right w:val="single" w:sz="4" w:space="0" w:color="auto"/>
            </w:tcBorders>
            <w:vAlign w:val="center"/>
          </w:tcPr>
          <w:p w14:paraId="78E976AF" w14:textId="4451BD7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1,386,113,486,527</w:t>
            </w:r>
          </w:p>
        </w:tc>
        <w:tc>
          <w:tcPr>
            <w:tcW w:w="749" w:type="dxa"/>
            <w:tcBorders>
              <w:top w:val="nil"/>
              <w:left w:val="single" w:sz="4" w:space="0" w:color="auto"/>
              <w:bottom w:val="nil"/>
              <w:right w:val="single" w:sz="4" w:space="0" w:color="auto"/>
            </w:tcBorders>
            <w:vAlign w:val="center"/>
          </w:tcPr>
          <w:p w14:paraId="2F7B074B" w14:textId="5B7C022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38.50</w:t>
            </w:r>
          </w:p>
        </w:tc>
        <w:tc>
          <w:tcPr>
            <w:tcW w:w="1643" w:type="dxa"/>
            <w:tcBorders>
              <w:top w:val="nil"/>
              <w:left w:val="single" w:sz="4" w:space="0" w:color="auto"/>
              <w:bottom w:val="nil"/>
              <w:right w:val="single" w:sz="4" w:space="0" w:color="auto"/>
            </w:tcBorders>
            <w:vAlign w:val="center"/>
          </w:tcPr>
          <w:p w14:paraId="1DD39B7E" w14:textId="0BD55C3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1,223,684,387,134</w:t>
            </w:r>
          </w:p>
        </w:tc>
        <w:tc>
          <w:tcPr>
            <w:tcW w:w="749" w:type="dxa"/>
            <w:tcBorders>
              <w:top w:val="nil"/>
              <w:left w:val="single" w:sz="4" w:space="0" w:color="auto"/>
              <w:bottom w:val="nil"/>
              <w:right w:val="single" w:sz="4" w:space="0" w:color="auto"/>
            </w:tcBorders>
            <w:vAlign w:val="center"/>
          </w:tcPr>
          <w:p w14:paraId="5A01030B" w14:textId="2E035C1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36.08</w:t>
            </w:r>
          </w:p>
        </w:tc>
        <w:tc>
          <w:tcPr>
            <w:tcW w:w="1645" w:type="dxa"/>
            <w:tcBorders>
              <w:top w:val="nil"/>
              <w:left w:val="single" w:sz="4" w:space="0" w:color="auto"/>
              <w:bottom w:val="nil"/>
              <w:right w:val="single" w:sz="4" w:space="0" w:color="auto"/>
            </w:tcBorders>
            <w:vAlign w:val="center"/>
          </w:tcPr>
          <w:p w14:paraId="73DEA7C4" w14:textId="716E04C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162,429,099,393</w:t>
            </w:r>
          </w:p>
        </w:tc>
        <w:tc>
          <w:tcPr>
            <w:tcW w:w="688" w:type="dxa"/>
            <w:tcBorders>
              <w:top w:val="nil"/>
              <w:left w:val="single" w:sz="4" w:space="0" w:color="auto"/>
              <w:bottom w:val="nil"/>
              <w:right w:val="nil"/>
            </w:tcBorders>
            <w:vAlign w:val="center"/>
          </w:tcPr>
          <w:p w14:paraId="3FD70430" w14:textId="259A78D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13.27</w:t>
            </w:r>
          </w:p>
        </w:tc>
      </w:tr>
      <w:tr w:rsidR="00FE49BB" w:rsidRPr="005E6B1E" w14:paraId="5080E98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431E2B9B" w14:textId="77777777" w:rsidR="00FE49BB" w:rsidRPr="00CE523E" w:rsidRDefault="00FE49BB" w:rsidP="00FE49BB">
            <w:pPr>
              <w:spacing w:line="240" w:lineRule="exact"/>
              <w:ind w:leftChars="52" w:left="125"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基金、投資及長期應收款</w:t>
            </w:r>
          </w:p>
        </w:tc>
        <w:tc>
          <w:tcPr>
            <w:tcW w:w="1643" w:type="dxa"/>
            <w:tcBorders>
              <w:top w:val="nil"/>
              <w:left w:val="nil"/>
              <w:bottom w:val="nil"/>
              <w:right w:val="single" w:sz="4" w:space="0" w:color="auto"/>
            </w:tcBorders>
            <w:vAlign w:val="center"/>
          </w:tcPr>
          <w:p w14:paraId="777BAECC" w14:textId="5189BE3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396,462,953,866</w:t>
            </w:r>
          </w:p>
        </w:tc>
        <w:tc>
          <w:tcPr>
            <w:tcW w:w="749" w:type="dxa"/>
            <w:tcBorders>
              <w:top w:val="nil"/>
              <w:left w:val="single" w:sz="4" w:space="0" w:color="auto"/>
              <w:bottom w:val="nil"/>
              <w:right w:val="single" w:sz="4" w:space="0" w:color="auto"/>
            </w:tcBorders>
            <w:vAlign w:val="center"/>
          </w:tcPr>
          <w:p w14:paraId="5EEDD1FA" w14:textId="2354627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11.01</w:t>
            </w:r>
          </w:p>
        </w:tc>
        <w:tc>
          <w:tcPr>
            <w:tcW w:w="1643" w:type="dxa"/>
            <w:tcBorders>
              <w:top w:val="nil"/>
              <w:left w:val="single" w:sz="4" w:space="0" w:color="auto"/>
              <w:bottom w:val="nil"/>
              <w:right w:val="single" w:sz="4" w:space="0" w:color="auto"/>
            </w:tcBorders>
            <w:vAlign w:val="center"/>
          </w:tcPr>
          <w:p w14:paraId="649D460D" w14:textId="3446FBE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381,341,759,481</w:t>
            </w:r>
          </w:p>
        </w:tc>
        <w:tc>
          <w:tcPr>
            <w:tcW w:w="749" w:type="dxa"/>
            <w:tcBorders>
              <w:top w:val="nil"/>
              <w:left w:val="single" w:sz="4" w:space="0" w:color="auto"/>
              <w:bottom w:val="nil"/>
              <w:right w:val="single" w:sz="4" w:space="0" w:color="auto"/>
            </w:tcBorders>
            <w:vAlign w:val="center"/>
          </w:tcPr>
          <w:p w14:paraId="00953F96" w14:textId="689C542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11.25</w:t>
            </w:r>
          </w:p>
        </w:tc>
        <w:tc>
          <w:tcPr>
            <w:tcW w:w="1645" w:type="dxa"/>
            <w:tcBorders>
              <w:top w:val="nil"/>
              <w:left w:val="single" w:sz="4" w:space="0" w:color="auto"/>
              <w:bottom w:val="nil"/>
              <w:right w:val="single" w:sz="4" w:space="0" w:color="auto"/>
            </w:tcBorders>
            <w:vAlign w:val="center"/>
          </w:tcPr>
          <w:p w14:paraId="78B50F51" w14:textId="7B45FAD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15,121,194,385</w:t>
            </w:r>
          </w:p>
        </w:tc>
        <w:tc>
          <w:tcPr>
            <w:tcW w:w="688" w:type="dxa"/>
            <w:tcBorders>
              <w:top w:val="nil"/>
              <w:left w:val="single" w:sz="4" w:space="0" w:color="auto"/>
              <w:bottom w:val="nil"/>
              <w:right w:val="nil"/>
            </w:tcBorders>
            <w:vAlign w:val="center"/>
          </w:tcPr>
          <w:p w14:paraId="55198E9C" w14:textId="7E60C4E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3.97</w:t>
            </w:r>
          </w:p>
        </w:tc>
      </w:tr>
      <w:tr w:rsidR="00FE49BB" w:rsidRPr="005E6B1E" w14:paraId="1967EC17"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C8C1810"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基金</w:t>
            </w:r>
          </w:p>
        </w:tc>
        <w:tc>
          <w:tcPr>
            <w:tcW w:w="1643" w:type="dxa"/>
            <w:tcBorders>
              <w:top w:val="nil"/>
              <w:left w:val="nil"/>
              <w:bottom w:val="nil"/>
              <w:right w:val="single" w:sz="4" w:space="0" w:color="auto"/>
            </w:tcBorders>
            <w:vAlign w:val="center"/>
          </w:tcPr>
          <w:p w14:paraId="25842236" w14:textId="55CCB72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272,832,912</w:t>
            </w:r>
          </w:p>
        </w:tc>
        <w:tc>
          <w:tcPr>
            <w:tcW w:w="749" w:type="dxa"/>
            <w:tcBorders>
              <w:top w:val="nil"/>
              <w:left w:val="single" w:sz="4" w:space="0" w:color="auto"/>
              <w:bottom w:val="nil"/>
              <w:right w:val="single" w:sz="4" w:space="0" w:color="auto"/>
            </w:tcBorders>
            <w:vAlign w:val="center"/>
          </w:tcPr>
          <w:p w14:paraId="592149F5" w14:textId="3E20B9A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0.01</w:t>
            </w:r>
          </w:p>
        </w:tc>
        <w:tc>
          <w:tcPr>
            <w:tcW w:w="1643" w:type="dxa"/>
            <w:tcBorders>
              <w:top w:val="nil"/>
              <w:left w:val="single" w:sz="4" w:space="0" w:color="auto"/>
              <w:bottom w:val="nil"/>
              <w:right w:val="single" w:sz="4" w:space="0" w:color="auto"/>
            </w:tcBorders>
            <w:vAlign w:val="center"/>
          </w:tcPr>
          <w:p w14:paraId="6D1F1BC3" w14:textId="2805A6E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271,148,506</w:t>
            </w:r>
          </w:p>
        </w:tc>
        <w:tc>
          <w:tcPr>
            <w:tcW w:w="749" w:type="dxa"/>
            <w:tcBorders>
              <w:top w:val="nil"/>
              <w:left w:val="single" w:sz="4" w:space="0" w:color="auto"/>
              <w:bottom w:val="nil"/>
              <w:right w:val="single" w:sz="4" w:space="0" w:color="auto"/>
            </w:tcBorders>
            <w:vAlign w:val="center"/>
          </w:tcPr>
          <w:p w14:paraId="5D78E6EC" w14:textId="7E92D5A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0.01</w:t>
            </w:r>
          </w:p>
        </w:tc>
        <w:tc>
          <w:tcPr>
            <w:tcW w:w="1645" w:type="dxa"/>
            <w:tcBorders>
              <w:top w:val="nil"/>
              <w:left w:val="single" w:sz="4" w:space="0" w:color="auto"/>
              <w:bottom w:val="nil"/>
              <w:right w:val="single" w:sz="4" w:space="0" w:color="auto"/>
            </w:tcBorders>
            <w:vAlign w:val="center"/>
          </w:tcPr>
          <w:p w14:paraId="023FD8E9" w14:textId="46575BE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1,684,406</w:t>
            </w:r>
          </w:p>
        </w:tc>
        <w:tc>
          <w:tcPr>
            <w:tcW w:w="688" w:type="dxa"/>
            <w:tcBorders>
              <w:top w:val="nil"/>
              <w:left w:val="single" w:sz="4" w:space="0" w:color="auto"/>
              <w:bottom w:val="nil"/>
              <w:right w:val="nil"/>
            </w:tcBorders>
            <w:vAlign w:val="center"/>
          </w:tcPr>
          <w:p w14:paraId="667108B5" w14:textId="173E8EC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0.62</w:t>
            </w:r>
          </w:p>
        </w:tc>
      </w:tr>
      <w:tr w:rsidR="00FE49BB" w:rsidRPr="005E6B1E" w14:paraId="29705A00"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42D8DACA" w14:textId="77777777" w:rsidR="00FE49BB" w:rsidRPr="00CE523E" w:rsidRDefault="00FE49BB" w:rsidP="00FE49BB">
            <w:pPr>
              <w:spacing w:line="240" w:lineRule="exact"/>
              <w:ind w:leftChars="100" w:left="240"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非流動金融資產</w:t>
            </w:r>
          </w:p>
        </w:tc>
        <w:tc>
          <w:tcPr>
            <w:tcW w:w="1643" w:type="dxa"/>
            <w:tcBorders>
              <w:top w:val="nil"/>
              <w:left w:val="nil"/>
              <w:bottom w:val="nil"/>
              <w:right w:val="single" w:sz="4" w:space="0" w:color="auto"/>
            </w:tcBorders>
            <w:vAlign w:val="center"/>
          </w:tcPr>
          <w:p w14:paraId="144E4636" w14:textId="197F07D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396,190,120,954</w:t>
            </w:r>
          </w:p>
        </w:tc>
        <w:tc>
          <w:tcPr>
            <w:tcW w:w="749" w:type="dxa"/>
            <w:tcBorders>
              <w:top w:val="nil"/>
              <w:left w:val="single" w:sz="4" w:space="0" w:color="auto"/>
              <w:bottom w:val="nil"/>
              <w:right w:val="single" w:sz="4" w:space="0" w:color="auto"/>
            </w:tcBorders>
            <w:vAlign w:val="center"/>
          </w:tcPr>
          <w:p w14:paraId="19E83C64" w14:textId="2FD5AEE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11.00</w:t>
            </w:r>
          </w:p>
        </w:tc>
        <w:tc>
          <w:tcPr>
            <w:tcW w:w="1643" w:type="dxa"/>
            <w:tcBorders>
              <w:top w:val="nil"/>
              <w:left w:val="single" w:sz="4" w:space="0" w:color="auto"/>
              <w:bottom w:val="nil"/>
              <w:right w:val="single" w:sz="4" w:space="0" w:color="auto"/>
            </w:tcBorders>
            <w:vAlign w:val="center"/>
          </w:tcPr>
          <w:p w14:paraId="7D6199B2" w14:textId="2F5B177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381,070,610,975</w:t>
            </w:r>
          </w:p>
        </w:tc>
        <w:tc>
          <w:tcPr>
            <w:tcW w:w="749" w:type="dxa"/>
            <w:tcBorders>
              <w:top w:val="nil"/>
              <w:left w:val="single" w:sz="4" w:space="0" w:color="auto"/>
              <w:bottom w:val="nil"/>
              <w:right w:val="single" w:sz="4" w:space="0" w:color="auto"/>
            </w:tcBorders>
            <w:vAlign w:val="center"/>
          </w:tcPr>
          <w:p w14:paraId="24524BE9" w14:textId="78B20DA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11.24</w:t>
            </w:r>
          </w:p>
        </w:tc>
        <w:tc>
          <w:tcPr>
            <w:tcW w:w="1645" w:type="dxa"/>
            <w:tcBorders>
              <w:top w:val="nil"/>
              <w:left w:val="single" w:sz="4" w:space="0" w:color="auto"/>
              <w:bottom w:val="nil"/>
              <w:right w:val="single" w:sz="4" w:space="0" w:color="auto"/>
            </w:tcBorders>
            <w:vAlign w:val="center"/>
          </w:tcPr>
          <w:p w14:paraId="0436E212" w14:textId="2AA9285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15,119,509,979</w:t>
            </w:r>
          </w:p>
        </w:tc>
        <w:tc>
          <w:tcPr>
            <w:tcW w:w="688" w:type="dxa"/>
            <w:tcBorders>
              <w:top w:val="nil"/>
              <w:left w:val="single" w:sz="4" w:space="0" w:color="auto"/>
              <w:bottom w:val="nil"/>
              <w:right w:val="nil"/>
            </w:tcBorders>
            <w:vAlign w:val="center"/>
          </w:tcPr>
          <w:p w14:paraId="488B7766" w14:textId="728A35A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3.97</w:t>
            </w:r>
          </w:p>
        </w:tc>
      </w:tr>
      <w:tr w:rsidR="00FE49BB" w:rsidRPr="005E6B1E" w14:paraId="163A3B34"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56397296" w14:textId="77777777" w:rsidR="00FE49BB" w:rsidRPr="00CE523E" w:rsidRDefault="00FE49BB" w:rsidP="00FE49BB">
            <w:pPr>
              <w:spacing w:line="240" w:lineRule="exact"/>
              <w:ind w:leftChars="52" w:left="125" w:rightChars="10" w:right="24"/>
              <w:jc w:val="distribute"/>
              <w:rPr>
                <w:rFonts w:ascii="標楷體" w:eastAsia="標楷體"/>
                <w:sz w:val="22"/>
                <w:szCs w:val="22"/>
              </w:rPr>
            </w:pPr>
            <w:r w:rsidRPr="00CE523E">
              <w:rPr>
                <w:rFonts w:ascii="標楷體" w:eastAsia="標楷體" w:hAnsi="標楷體" w:hint="eastAsia"/>
                <w:noProof/>
                <w:sz w:val="22"/>
                <w:szCs w:val="22"/>
              </w:rPr>
              <w:t>不動產、廠房及設備</w:t>
            </w:r>
          </w:p>
        </w:tc>
        <w:tc>
          <w:tcPr>
            <w:tcW w:w="1643" w:type="dxa"/>
            <w:tcBorders>
              <w:top w:val="nil"/>
              <w:left w:val="nil"/>
              <w:bottom w:val="nil"/>
              <w:right w:val="single" w:sz="4" w:space="0" w:color="auto"/>
            </w:tcBorders>
            <w:vAlign w:val="center"/>
          </w:tcPr>
          <w:p w14:paraId="74EDD45B" w14:textId="1C148F6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22,101,438,006</w:t>
            </w:r>
          </w:p>
        </w:tc>
        <w:tc>
          <w:tcPr>
            <w:tcW w:w="749" w:type="dxa"/>
            <w:tcBorders>
              <w:top w:val="nil"/>
              <w:left w:val="single" w:sz="4" w:space="0" w:color="auto"/>
              <w:bottom w:val="nil"/>
              <w:right w:val="single" w:sz="4" w:space="0" w:color="auto"/>
            </w:tcBorders>
            <w:vAlign w:val="center"/>
          </w:tcPr>
          <w:p w14:paraId="62F8AE87" w14:textId="7ABAACB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0.61</w:t>
            </w:r>
          </w:p>
        </w:tc>
        <w:tc>
          <w:tcPr>
            <w:tcW w:w="1643" w:type="dxa"/>
            <w:tcBorders>
              <w:top w:val="nil"/>
              <w:left w:val="single" w:sz="4" w:space="0" w:color="auto"/>
              <w:bottom w:val="nil"/>
              <w:right w:val="single" w:sz="4" w:space="0" w:color="auto"/>
            </w:tcBorders>
            <w:vAlign w:val="center"/>
          </w:tcPr>
          <w:p w14:paraId="794C5A77" w14:textId="681B062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22,106,677,921</w:t>
            </w:r>
          </w:p>
        </w:tc>
        <w:tc>
          <w:tcPr>
            <w:tcW w:w="749" w:type="dxa"/>
            <w:tcBorders>
              <w:top w:val="nil"/>
              <w:left w:val="single" w:sz="4" w:space="0" w:color="auto"/>
              <w:bottom w:val="nil"/>
              <w:right w:val="single" w:sz="4" w:space="0" w:color="auto"/>
            </w:tcBorders>
            <w:vAlign w:val="center"/>
          </w:tcPr>
          <w:p w14:paraId="013776E1" w14:textId="0584844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0.65</w:t>
            </w:r>
          </w:p>
        </w:tc>
        <w:tc>
          <w:tcPr>
            <w:tcW w:w="1645" w:type="dxa"/>
            <w:tcBorders>
              <w:top w:val="nil"/>
              <w:left w:val="single" w:sz="4" w:space="0" w:color="auto"/>
              <w:bottom w:val="nil"/>
              <w:right w:val="single" w:sz="4" w:space="0" w:color="auto"/>
            </w:tcBorders>
            <w:vAlign w:val="center"/>
          </w:tcPr>
          <w:p w14:paraId="47D83BBA" w14:textId="40047E7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- 5,239,915</w:t>
            </w:r>
          </w:p>
        </w:tc>
        <w:tc>
          <w:tcPr>
            <w:tcW w:w="688" w:type="dxa"/>
            <w:tcBorders>
              <w:top w:val="nil"/>
              <w:left w:val="single" w:sz="4" w:space="0" w:color="auto"/>
              <w:bottom w:val="nil"/>
              <w:right w:val="nil"/>
            </w:tcBorders>
            <w:vAlign w:val="center"/>
          </w:tcPr>
          <w:p w14:paraId="4D782BEE" w14:textId="333EDF6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- 0.02</w:t>
            </w:r>
          </w:p>
        </w:tc>
      </w:tr>
      <w:tr w:rsidR="00FE49BB" w:rsidRPr="005E6B1E" w14:paraId="10C60EE2"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52FE0964"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土地</w:t>
            </w:r>
          </w:p>
        </w:tc>
        <w:tc>
          <w:tcPr>
            <w:tcW w:w="1643" w:type="dxa"/>
            <w:tcBorders>
              <w:top w:val="nil"/>
              <w:left w:val="nil"/>
              <w:bottom w:val="nil"/>
              <w:right w:val="single" w:sz="4" w:space="0" w:color="auto"/>
            </w:tcBorders>
            <w:vAlign w:val="center"/>
          </w:tcPr>
          <w:p w14:paraId="76BB1073" w14:textId="120761A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14,550,391,660</w:t>
            </w:r>
          </w:p>
        </w:tc>
        <w:tc>
          <w:tcPr>
            <w:tcW w:w="749" w:type="dxa"/>
            <w:tcBorders>
              <w:top w:val="nil"/>
              <w:left w:val="single" w:sz="4" w:space="0" w:color="auto"/>
              <w:bottom w:val="nil"/>
              <w:right w:val="single" w:sz="4" w:space="0" w:color="auto"/>
            </w:tcBorders>
            <w:vAlign w:val="center"/>
          </w:tcPr>
          <w:p w14:paraId="017304CA" w14:textId="79F35A1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0.40</w:t>
            </w:r>
          </w:p>
        </w:tc>
        <w:tc>
          <w:tcPr>
            <w:tcW w:w="1643" w:type="dxa"/>
            <w:tcBorders>
              <w:top w:val="nil"/>
              <w:left w:val="single" w:sz="4" w:space="0" w:color="auto"/>
              <w:bottom w:val="nil"/>
              <w:right w:val="single" w:sz="4" w:space="0" w:color="auto"/>
            </w:tcBorders>
            <w:vAlign w:val="center"/>
          </w:tcPr>
          <w:p w14:paraId="348B7A59" w14:textId="7CBD073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14,557,813,874</w:t>
            </w:r>
          </w:p>
        </w:tc>
        <w:tc>
          <w:tcPr>
            <w:tcW w:w="749" w:type="dxa"/>
            <w:tcBorders>
              <w:top w:val="nil"/>
              <w:left w:val="single" w:sz="4" w:space="0" w:color="auto"/>
              <w:bottom w:val="nil"/>
              <w:right w:val="single" w:sz="4" w:space="0" w:color="auto"/>
            </w:tcBorders>
            <w:vAlign w:val="center"/>
          </w:tcPr>
          <w:p w14:paraId="65E16E50" w14:textId="7BC1507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0.43</w:t>
            </w:r>
          </w:p>
        </w:tc>
        <w:tc>
          <w:tcPr>
            <w:tcW w:w="1645" w:type="dxa"/>
            <w:tcBorders>
              <w:top w:val="nil"/>
              <w:left w:val="single" w:sz="4" w:space="0" w:color="auto"/>
              <w:bottom w:val="nil"/>
              <w:right w:val="single" w:sz="4" w:space="0" w:color="auto"/>
            </w:tcBorders>
            <w:vAlign w:val="center"/>
          </w:tcPr>
          <w:p w14:paraId="1451F16F" w14:textId="38405D1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- 7,422,214</w:t>
            </w:r>
          </w:p>
        </w:tc>
        <w:tc>
          <w:tcPr>
            <w:tcW w:w="688" w:type="dxa"/>
            <w:tcBorders>
              <w:top w:val="nil"/>
              <w:left w:val="single" w:sz="4" w:space="0" w:color="auto"/>
              <w:bottom w:val="nil"/>
              <w:right w:val="nil"/>
            </w:tcBorders>
            <w:vAlign w:val="center"/>
          </w:tcPr>
          <w:p w14:paraId="26A7DC95" w14:textId="7D465AD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- 0.05</w:t>
            </w:r>
          </w:p>
        </w:tc>
      </w:tr>
      <w:tr w:rsidR="00FE49BB" w:rsidRPr="005E6B1E" w14:paraId="1A0D7F5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935A3E9"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房屋及建築</w:t>
            </w:r>
          </w:p>
        </w:tc>
        <w:tc>
          <w:tcPr>
            <w:tcW w:w="1643" w:type="dxa"/>
            <w:tcBorders>
              <w:top w:val="nil"/>
              <w:left w:val="nil"/>
              <w:bottom w:val="nil"/>
              <w:right w:val="single" w:sz="4" w:space="0" w:color="auto"/>
            </w:tcBorders>
            <w:vAlign w:val="center"/>
          </w:tcPr>
          <w:p w14:paraId="39DDD0C6" w14:textId="509F82D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5,254,390,997</w:t>
            </w:r>
          </w:p>
        </w:tc>
        <w:tc>
          <w:tcPr>
            <w:tcW w:w="749" w:type="dxa"/>
            <w:tcBorders>
              <w:top w:val="nil"/>
              <w:left w:val="single" w:sz="4" w:space="0" w:color="auto"/>
              <w:bottom w:val="nil"/>
              <w:right w:val="single" w:sz="4" w:space="0" w:color="auto"/>
            </w:tcBorders>
            <w:vAlign w:val="center"/>
          </w:tcPr>
          <w:p w14:paraId="0D9F1F70" w14:textId="644605A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0.15</w:t>
            </w:r>
          </w:p>
        </w:tc>
        <w:tc>
          <w:tcPr>
            <w:tcW w:w="1643" w:type="dxa"/>
            <w:tcBorders>
              <w:top w:val="nil"/>
              <w:left w:val="single" w:sz="4" w:space="0" w:color="auto"/>
              <w:bottom w:val="nil"/>
              <w:right w:val="single" w:sz="4" w:space="0" w:color="auto"/>
            </w:tcBorders>
            <w:vAlign w:val="center"/>
          </w:tcPr>
          <w:p w14:paraId="2C85C78F" w14:textId="43E3BF5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5,373,932,759</w:t>
            </w:r>
          </w:p>
        </w:tc>
        <w:tc>
          <w:tcPr>
            <w:tcW w:w="749" w:type="dxa"/>
            <w:tcBorders>
              <w:top w:val="nil"/>
              <w:left w:val="single" w:sz="4" w:space="0" w:color="auto"/>
              <w:bottom w:val="nil"/>
              <w:right w:val="single" w:sz="4" w:space="0" w:color="auto"/>
            </w:tcBorders>
            <w:vAlign w:val="center"/>
          </w:tcPr>
          <w:p w14:paraId="23457172" w14:textId="17B00ED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0.16</w:t>
            </w:r>
          </w:p>
        </w:tc>
        <w:tc>
          <w:tcPr>
            <w:tcW w:w="1645" w:type="dxa"/>
            <w:tcBorders>
              <w:top w:val="nil"/>
              <w:left w:val="single" w:sz="4" w:space="0" w:color="auto"/>
              <w:bottom w:val="nil"/>
              <w:right w:val="single" w:sz="4" w:space="0" w:color="auto"/>
            </w:tcBorders>
            <w:vAlign w:val="center"/>
          </w:tcPr>
          <w:p w14:paraId="3A1DFA9B" w14:textId="52CF772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- 119,541,762</w:t>
            </w:r>
          </w:p>
        </w:tc>
        <w:tc>
          <w:tcPr>
            <w:tcW w:w="688" w:type="dxa"/>
            <w:tcBorders>
              <w:top w:val="nil"/>
              <w:left w:val="single" w:sz="4" w:space="0" w:color="auto"/>
              <w:bottom w:val="nil"/>
              <w:right w:val="nil"/>
            </w:tcBorders>
            <w:vAlign w:val="center"/>
          </w:tcPr>
          <w:p w14:paraId="2B23DE22" w14:textId="53B81C2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- 2.22</w:t>
            </w:r>
          </w:p>
        </w:tc>
      </w:tr>
      <w:tr w:rsidR="00FE49BB" w:rsidRPr="005E6B1E" w14:paraId="7A25685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2DA0C69"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機械及設備</w:t>
            </w:r>
          </w:p>
        </w:tc>
        <w:tc>
          <w:tcPr>
            <w:tcW w:w="1643" w:type="dxa"/>
            <w:tcBorders>
              <w:top w:val="nil"/>
              <w:left w:val="nil"/>
              <w:bottom w:val="nil"/>
              <w:right w:val="single" w:sz="4" w:space="0" w:color="auto"/>
            </w:tcBorders>
            <w:vAlign w:val="center"/>
          </w:tcPr>
          <w:p w14:paraId="521AE4A5" w14:textId="347D712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1,186,189,581</w:t>
            </w:r>
          </w:p>
        </w:tc>
        <w:tc>
          <w:tcPr>
            <w:tcW w:w="749" w:type="dxa"/>
            <w:tcBorders>
              <w:top w:val="nil"/>
              <w:left w:val="single" w:sz="4" w:space="0" w:color="auto"/>
              <w:bottom w:val="nil"/>
              <w:right w:val="single" w:sz="4" w:space="0" w:color="auto"/>
            </w:tcBorders>
            <w:vAlign w:val="center"/>
          </w:tcPr>
          <w:p w14:paraId="6CC2793C" w14:textId="7E9292B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7BB1F731" w14:textId="21CDC9E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1,217,021,473</w:t>
            </w:r>
          </w:p>
        </w:tc>
        <w:tc>
          <w:tcPr>
            <w:tcW w:w="749" w:type="dxa"/>
            <w:tcBorders>
              <w:top w:val="nil"/>
              <w:left w:val="single" w:sz="4" w:space="0" w:color="auto"/>
              <w:bottom w:val="nil"/>
              <w:right w:val="single" w:sz="4" w:space="0" w:color="auto"/>
            </w:tcBorders>
            <w:vAlign w:val="center"/>
          </w:tcPr>
          <w:p w14:paraId="75651180" w14:textId="1948FA3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0.04</w:t>
            </w:r>
          </w:p>
        </w:tc>
        <w:tc>
          <w:tcPr>
            <w:tcW w:w="1645" w:type="dxa"/>
            <w:tcBorders>
              <w:top w:val="nil"/>
              <w:left w:val="single" w:sz="4" w:space="0" w:color="auto"/>
              <w:bottom w:val="nil"/>
              <w:right w:val="single" w:sz="4" w:space="0" w:color="auto"/>
            </w:tcBorders>
            <w:vAlign w:val="center"/>
          </w:tcPr>
          <w:p w14:paraId="415D61B2" w14:textId="362E87B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- 30,831,892</w:t>
            </w:r>
          </w:p>
        </w:tc>
        <w:tc>
          <w:tcPr>
            <w:tcW w:w="688" w:type="dxa"/>
            <w:tcBorders>
              <w:top w:val="nil"/>
              <w:left w:val="single" w:sz="4" w:space="0" w:color="auto"/>
              <w:bottom w:val="nil"/>
              <w:right w:val="nil"/>
            </w:tcBorders>
            <w:vAlign w:val="center"/>
          </w:tcPr>
          <w:p w14:paraId="3679CFCB" w14:textId="3AB7A02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- 2.53</w:t>
            </w:r>
          </w:p>
        </w:tc>
      </w:tr>
      <w:tr w:rsidR="00FE49BB" w:rsidRPr="005E6B1E" w14:paraId="47D620C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0820203B"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交通及運輸設備</w:t>
            </w:r>
          </w:p>
        </w:tc>
        <w:tc>
          <w:tcPr>
            <w:tcW w:w="1643" w:type="dxa"/>
            <w:tcBorders>
              <w:top w:val="nil"/>
              <w:left w:val="nil"/>
              <w:bottom w:val="nil"/>
              <w:right w:val="single" w:sz="4" w:space="0" w:color="auto"/>
            </w:tcBorders>
            <w:vAlign w:val="center"/>
          </w:tcPr>
          <w:p w14:paraId="53813673" w14:textId="1C68DFD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132,379,042</w:t>
            </w:r>
          </w:p>
        </w:tc>
        <w:tc>
          <w:tcPr>
            <w:tcW w:w="749" w:type="dxa"/>
            <w:tcBorders>
              <w:top w:val="nil"/>
              <w:left w:val="single" w:sz="4" w:space="0" w:color="auto"/>
              <w:bottom w:val="nil"/>
              <w:right w:val="single" w:sz="4" w:space="0" w:color="auto"/>
            </w:tcBorders>
            <w:vAlign w:val="center"/>
          </w:tcPr>
          <w:p w14:paraId="1F12AA67" w14:textId="529B54A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3" w:type="dxa"/>
            <w:tcBorders>
              <w:top w:val="nil"/>
              <w:left w:val="single" w:sz="4" w:space="0" w:color="auto"/>
              <w:bottom w:val="nil"/>
              <w:right w:val="single" w:sz="4" w:space="0" w:color="auto"/>
            </w:tcBorders>
            <w:vAlign w:val="center"/>
          </w:tcPr>
          <w:p w14:paraId="2A1FF5FB" w14:textId="3858848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126,275,889</w:t>
            </w:r>
          </w:p>
        </w:tc>
        <w:tc>
          <w:tcPr>
            <w:tcW w:w="749" w:type="dxa"/>
            <w:tcBorders>
              <w:top w:val="nil"/>
              <w:left w:val="single" w:sz="4" w:space="0" w:color="auto"/>
              <w:bottom w:val="nil"/>
              <w:right w:val="single" w:sz="4" w:space="0" w:color="auto"/>
            </w:tcBorders>
            <w:vAlign w:val="center"/>
          </w:tcPr>
          <w:p w14:paraId="272C5961" w14:textId="5B6A5D4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5" w:type="dxa"/>
            <w:tcBorders>
              <w:top w:val="nil"/>
              <w:left w:val="single" w:sz="4" w:space="0" w:color="auto"/>
              <w:bottom w:val="nil"/>
              <w:right w:val="single" w:sz="4" w:space="0" w:color="auto"/>
            </w:tcBorders>
            <w:vAlign w:val="center"/>
          </w:tcPr>
          <w:p w14:paraId="6B6DA4BE" w14:textId="15077E0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6,103,153</w:t>
            </w:r>
          </w:p>
        </w:tc>
        <w:tc>
          <w:tcPr>
            <w:tcW w:w="688" w:type="dxa"/>
            <w:tcBorders>
              <w:top w:val="nil"/>
              <w:left w:val="single" w:sz="4" w:space="0" w:color="auto"/>
              <w:bottom w:val="nil"/>
              <w:right w:val="nil"/>
            </w:tcBorders>
            <w:vAlign w:val="center"/>
          </w:tcPr>
          <w:p w14:paraId="68560A4D" w14:textId="021EB16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4.83</w:t>
            </w:r>
          </w:p>
        </w:tc>
      </w:tr>
      <w:tr w:rsidR="00FE49BB" w:rsidRPr="005E6B1E" w14:paraId="70E5566F"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CB49FAC"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什項設備</w:t>
            </w:r>
          </w:p>
        </w:tc>
        <w:tc>
          <w:tcPr>
            <w:tcW w:w="1643" w:type="dxa"/>
            <w:tcBorders>
              <w:top w:val="nil"/>
              <w:left w:val="nil"/>
              <w:bottom w:val="nil"/>
              <w:right w:val="single" w:sz="4" w:space="0" w:color="auto"/>
            </w:tcBorders>
            <w:vAlign w:val="center"/>
          </w:tcPr>
          <w:p w14:paraId="385E95D3" w14:textId="1153D36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250,480,839</w:t>
            </w:r>
          </w:p>
        </w:tc>
        <w:tc>
          <w:tcPr>
            <w:tcW w:w="749" w:type="dxa"/>
            <w:tcBorders>
              <w:top w:val="nil"/>
              <w:left w:val="single" w:sz="4" w:space="0" w:color="auto"/>
              <w:bottom w:val="nil"/>
              <w:right w:val="single" w:sz="4" w:space="0" w:color="auto"/>
            </w:tcBorders>
            <w:vAlign w:val="center"/>
          </w:tcPr>
          <w:p w14:paraId="1FA6A1BC" w14:textId="3DE029E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0.01</w:t>
            </w:r>
          </w:p>
        </w:tc>
        <w:tc>
          <w:tcPr>
            <w:tcW w:w="1643" w:type="dxa"/>
            <w:tcBorders>
              <w:top w:val="nil"/>
              <w:left w:val="single" w:sz="4" w:space="0" w:color="auto"/>
              <w:bottom w:val="nil"/>
              <w:right w:val="single" w:sz="4" w:space="0" w:color="auto"/>
            </w:tcBorders>
            <w:vAlign w:val="center"/>
          </w:tcPr>
          <w:p w14:paraId="56977A38" w14:textId="440678F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262,074,524</w:t>
            </w:r>
          </w:p>
        </w:tc>
        <w:tc>
          <w:tcPr>
            <w:tcW w:w="749" w:type="dxa"/>
            <w:tcBorders>
              <w:top w:val="nil"/>
              <w:left w:val="single" w:sz="4" w:space="0" w:color="auto"/>
              <w:bottom w:val="nil"/>
              <w:right w:val="single" w:sz="4" w:space="0" w:color="auto"/>
            </w:tcBorders>
            <w:vAlign w:val="center"/>
          </w:tcPr>
          <w:p w14:paraId="0C3896C8" w14:textId="0519ECC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0.01</w:t>
            </w:r>
          </w:p>
        </w:tc>
        <w:tc>
          <w:tcPr>
            <w:tcW w:w="1645" w:type="dxa"/>
            <w:tcBorders>
              <w:top w:val="nil"/>
              <w:left w:val="single" w:sz="4" w:space="0" w:color="auto"/>
              <w:bottom w:val="nil"/>
              <w:right w:val="single" w:sz="4" w:space="0" w:color="auto"/>
            </w:tcBorders>
            <w:vAlign w:val="center"/>
          </w:tcPr>
          <w:p w14:paraId="71FD215D" w14:textId="1E0330E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- 11,593,685</w:t>
            </w:r>
          </w:p>
        </w:tc>
        <w:tc>
          <w:tcPr>
            <w:tcW w:w="688" w:type="dxa"/>
            <w:tcBorders>
              <w:top w:val="nil"/>
              <w:left w:val="single" w:sz="4" w:space="0" w:color="auto"/>
              <w:bottom w:val="nil"/>
              <w:right w:val="nil"/>
            </w:tcBorders>
            <w:vAlign w:val="center"/>
          </w:tcPr>
          <w:p w14:paraId="16F5DB28" w14:textId="613FA75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- 4.42</w:t>
            </w:r>
          </w:p>
        </w:tc>
      </w:tr>
      <w:tr w:rsidR="00FE49BB" w:rsidRPr="005E6B1E" w14:paraId="61E408DE"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2931D66A"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租賃權益改良</w:t>
            </w:r>
          </w:p>
        </w:tc>
        <w:tc>
          <w:tcPr>
            <w:tcW w:w="1643" w:type="dxa"/>
            <w:tcBorders>
              <w:top w:val="nil"/>
              <w:left w:val="nil"/>
              <w:bottom w:val="nil"/>
              <w:right w:val="single" w:sz="4" w:space="0" w:color="auto"/>
            </w:tcBorders>
            <w:vAlign w:val="center"/>
          </w:tcPr>
          <w:p w14:paraId="77FB5E2C" w14:textId="60C9E67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95,490,658</w:t>
            </w:r>
          </w:p>
        </w:tc>
        <w:tc>
          <w:tcPr>
            <w:tcW w:w="749" w:type="dxa"/>
            <w:tcBorders>
              <w:top w:val="nil"/>
              <w:left w:val="single" w:sz="4" w:space="0" w:color="auto"/>
              <w:bottom w:val="nil"/>
              <w:right w:val="single" w:sz="4" w:space="0" w:color="auto"/>
            </w:tcBorders>
            <w:vAlign w:val="center"/>
          </w:tcPr>
          <w:p w14:paraId="0158AAA2" w14:textId="48B7115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3" w:type="dxa"/>
            <w:tcBorders>
              <w:top w:val="nil"/>
              <w:left w:val="single" w:sz="4" w:space="0" w:color="auto"/>
              <w:bottom w:val="nil"/>
              <w:right w:val="single" w:sz="4" w:space="0" w:color="auto"/>
            </w:tcBorders>
            <w:vAlign w:val="center"/>
          </w:tcPr>
          <w:p w14:paraId="4196CB03" w14:textId="22A43E6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56,384,156</w:t>
            </w:r>
          </w:p>
        </w:tc>
        <w:tc>
          <w:tcPr>
            <w:tcW w:w="749" w:type="dxa"/>
            <w:tcBorders>
              <w:top w:val="nil"/>
              <w:left w:val="single" w:sz="4" w:space="0" w:color="auto"/>
              <w:bottom w:val="nil"/>
              <w:right w:val="single" w:sz="4" w:space="0" w:color="auto"/>
            </w:tcBorders>
            <w:vAlign w:val="center"/>
          </w:tcPr>
          <w:p w14:paraId="50F71AD7" w14:textId="50B3C0F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0.00</w:t>
            </w:r>
          </w:p>
        </w:tc>
        <w:tc>
          <w:tcPr>
            <w:tcW w:w="1645" w:type="dxa"/>
            <w:tcBorders>
              <w:top w:val="nil"/>
              <w:left w:val="single" w:sz="4" w:space="0" w:color="auto"/>
              <w:bottom w:val="nil"/>
              <w:right w:val="single" w:sz="4" w:space="0" w:color="auto"/>
            </w:tcBorders>
            <w:vAlign w:val="center"/>
          </w:tcPr>
          <w:p w14:paraId="32CD8CDD" w14:textId="603BC90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39,106,502</w:t>
            </w:r>
          </w:p>
        </w:tc>
        <w:tc>
          <w:tcPr>
            <w:tcW w:w="688" w:type="dxa"/>
            <w:tcBorders>
              <w:top w:val="nil"/>
              <w:left w:val="single" w:sz="4" w:space="0" w:color="auto"/>
              <w:bottom w:val="nil"/>
              <w:right w:val="nil"/>
            </w:tcBorders>
            <w:vAlign w:val="center"/>
          </w:tcPr>
          <w:p w14:paraId="12A1BD33" w14:textId="2D0E6D5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69.36</w:t>
            </w:r>
          </w:p>
        </w:tc>
      </w:tr>
      <w:tr w:rsidR="00FE49BB" w:rsidRPr="005E6B1E" w14:paraId="55BB7ED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04352776"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購建中固定資產</w:t>
            </w:r>
          </w:p>
        </w:tc>
        <w:tc>
          <w:tcPr>
            <w:tcW w:w="1643" w:type="dxa"/>
            <w:tcBorders>
              <w:top w:val="nil"/>
              <w:left w:val="nil"/>
              <w:bottom w:val="nil"/>
              <w:right w:val="single" w:sz="4" w:space="0" w:color="auto"/>
            </w:tcBorders>
            <w:vAlign w:val="center"/>
          </w:tcPr>
          <w:p w14:paraId="0637822F" w14:textId="0656D46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632,115,229</w:t>
            </w:r>
          </w:p>
        </w:tc>
        <w:tc>
          <w:tcPr>
            <w:tcW w:w="749" w:type="dxa"/>
            <w:tcBorders>
              <w:top w:val="nil"/>
              <w:left w:val="single" w:sz="4" w:space="0" w:color="auto"/>
              <w:bottom w:val="nil"/>
              <w:right w:val="single" w:sz="4" w:space="0" w:color="auto"/>
            </w:tcBorders>
            <w:vAlign w:val="center"/>
          </w:tcPr>
          <w:p w14:paraId="1A89EDEA" w14:textId="6A8FCFD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0.02</w:t>
            </w:r>
          </w:p>
        </w:tc>
        <w:tc>
          <w:tcPr>
            <w:tcW w:w="1643" w:type="dxa"/>
            <w:tcBorders>
              <w:top w:val="nil"/>
              <w:left w:val="single" w:sz="4" w:space="0" w:color="auto"/>
              <w:bottom w:val="nil"/>
              <w:right w:val="single" w:sz="4" w:space="0" w:color="auto"/>
            </w:tcBorders>
            <w:vAlign w:val="center"/>
          </w:tcPr>
          <w:p w14:paraId="3878DD42" w14:textId="1D7DDE2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513,175,246</w:t>
            </w:r>
          </w:p>
        </w:tc>
        <w:tc>
          <w:tcPr>
            <w:tcW w:w="749" w:type="dxa"/>
            <w:tcBorders>
              <w:top w:val="nil"/>
              <w:left w:val="single" w:sz="4" w:space="0" w:color="auto"/>
              <w:bottom w:val="nil"/>
              <w:right w:val="single" w:sz="4" w:space="0" w:color="auto"/>
            </w:tcBorders>
            <w:vAlign w:val="center"/>
          </w:tcPr>
          <w:p w14:paraId="0FCD101C" w14:textId="670126D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0.02</w:t>
            </w:r>
          </w:p>
        </w:tc>
        <w:tc>
          <w:tcPr>
            <w:tcW w:w="1645" w:type="dxa"/>
            <w:tcBorders>
              <w:top w:val="nil"/>
              <w:left w:val="single" w:sz="4" w:space="0" w:color="auto"/>
              <w:bottom w:val="nil"/>
              <w:right w:val="single" w:sz="4" w:space="0" w:color="auto"/>
            </w:tcBorders>
            <w:vAlign w:val="center"/>
          </w:tcPr>
          <w:p w14:paraId="48EFC190" w14:textId="3CEBB0F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118,939,983</w:t>
            </w:r>
          </w:p>
        </w:tc>
        <w:tc>
          <w:tcPr>
            <w:tcW w:w="688" w:type="dxa"/>
            <w:tcBorders>
              <w:top w:val="nil"/>
              <w:left w:val="single" w:sz="4" w:space="0" w:color="auto"/>
              <w:bottom w:val="nil"/>
              <w:right w:val="nil"/>
            </w:tcBorders>
            <w:vAlign w:val="center"/>
          </w:tcPr>
          <w:p w14:paraId="30E17E6A" w14:textId="2309A05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23.18</w:t>
            </w:r>
          </w:p>
        </w:tc>
      </w:tr>
      <w:tr w:rsidR="00FE49BB" w:rsidRPr="005E6B1E" w14:paraId="4D0CB42E"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4FD4816" w14:textId="77777777" w:rsidR="00FE49BB" w:rsidRPr="00CE523E" w:rsidRDefault="00FE49BB" w:rsidP="00FE49BB">
            <w:pPr>
              <w:spacing w:line="240" w:lineRule="exact"/>
              <w:ind w:leftChars="52" w:left="125" w:rightChars="10" w:right="24"/>
              <w:jc w:val="distribute"/>
              <w:rPr>
                <w:rFonts w:ascii="標楷體" w:eastAsia="標楷體"/>
                <w:sz w:val="22"/>
                <w:szCs w:val="22"/>
              </w:rPr>
            </w:pPr>
            <w:r w:rsidRPr="00CE523E">
              <w:rPr>
                <w:rFonts w:ascii="標楷體" w:eastAsia="標楷體" w:hAnsi="標楷體" w:hint="eastAsia"/>
                <w:noProof/>
                <w:sz w:val="22"/>
                <w:szCs w:val="22"/>
              </w:rPr>
              <w:t>使用權資產</w:t>
            </w:r>
          </w:p>
        </w:tc>
        <w:tc>
          <w:tcPr>
            <w:tcW w:w="1643" w:type="dxa"/>
            <w:tcBorders>
              <w:top w:val="nil"/>
              <w:left w:val="nil"/>
              <w:bottom w:val="nil"/>
              <w:right w:val="single" w:sz="4" w:space="0" w:color="auto"/>
            </w:tcBorders>
            <w:vAlign w:val="center"/>
          </w:tcPr>
          <w:p w14:paraId="53C328E4" w14:textId="2DEA94D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1,142,993,883</w:t>
            </w:r>
          </w:p>
        </w:tc>
        <w:tc>
          <w:tcPr>
            <w:tcW w:w="749" w:type="dxa"/>
            <w:tcBorders>
              <w:top w:val="nil"/>
              <w:left w:val="single" w:sz="4" w:space="0" w:color="auto"/>
              <w:bottom w:val="nil"/>
              <w:right w:val="single" w:sz="4" w:space="0" w:color="auto"/>
            </w:tcBorders>
            <w:vAlign w:val="center"/>
          </w:tcPr>
          <w:p w14:paraId="010495D0" w14:textId="6B3C859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27F3FE04" w14:textId="46E1D55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1,174,093,584</w:t>
            </w:r>
          </w:p>
        </w:tc>
        <w:tc>
          <w:tcPr>
            <w:tcW w:w="749" w:type="dxa"/>
            <w:tcBorders>
              <w:top w:val="nil"/>
              <w:left w:val="single" w:sz="4" w:space="0" w:color="auto"/>
              <w:bottom w:val="nil"/>
              <w:right w:val="single" w:sz="4" w:space="0" w:color="auto"/>
            </w:tcBorders>
            <w:vAlign w:val="center"/>
          </w:tcPr>
          <w:p w14:paraId="5664B4CC" w14:textId="3F29758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7078D72D" w14:textId="6FD658E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- 31,099,701</w:t>
            </w:r>
          </w:p>
        </w:tc>
        <w:tc>
          <w:tcPr>
            <w:tcW w:w="688" w:type="dxa"/>
            <w:tcBorders>
              <w:top w:val="nil"/>
              <w:left w:val="single" w:sz="4" w:space="0" w:color="auto"/>
              <w:bottom w:val="nil"/>
              <w:right w:val="nil"/>
            </w:tcBorders>
            <w:vAlign w:val="center"/>
          </w:tcPr>
          <w:p w14:paraId="66E3D26E" w14:textId="63DB9B9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- 2.65</w:t>
            </w:r>
          </w:p>
        </w:tc>
      </w:tr>
      <w:tr w:rsidR="00FE49BB" w:rsidRPr="005E6B1E" w14:paraId="1635680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B6929F7"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使用權資產</w:t>
            </w:r>
          </w:p>
        </w:tc>
        <w:tc>
          <w:tcPr>
            <w:tcW w:w="1643" w:type="dxa"/>
            <w:tcBorders>
              <w:top w:val="nil"/>
              <w:left w:val="nil"/>
              <w:bottom w:val="nil"/>
              <w:right w:val="single" w:sz="4" w:space="0" w:color="auto"/>
            </w:tcBorders>
            <w:vAlign w:val="center"/>
          </w:tcPr>
          <w:p w14:paraId="0C7BE018" w14:textId="5C49B5D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1,142,993,883</w:t>
            </w:r>
          </w:p>
        </w:tc>
        <w:tc>
          <w:tcPr>
            <w:tcW w:w="749" w:type="dxa"/>
            <w:tcBorders>
              <w:top w:val="nil"/>
              <w:left w:val="single" w:sz="4" w:space="0" w:color="auto"/>
              <w:bottom w:val="nil"/>
              <w:right w:val="single" w:sz="4" w:space="0" w:color="auto"/>
            </w:tcBorders>
            <w:vAlign w:val="center"/>
          </w:tcPr>
          <w:p w14:paraId="0750B9D6" w14:textId="375A263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3EF5F44D" w14:textId="6E6399F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1,174,093,584</w:t>
            </w:r>
          </w:p>
        </w:tc>
        <w:tc>
          <w:tcPr>
            <w:tcW w:w="749" w:type="dxa"/>
            <w:tcBorders>
              <w:top w:val="nil"/>
              <w:left w:val="single" w:sz="4" w:space="0" w:color="auto"/>
              <w:bottom w:val="nil"/>
              <w:right w:val="single" w:sz="4" w:space="0" w:color="auto"/>
            </w:tcBorders>
            <w:vAlign w:val="center"/>
          </w:tcPr>
          <w:p w14:paraId="7CA9F23B" w14:textId="70A0981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1EBEAD7C" w14:textId="633580B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- 31,099,701</w:t>
            </w:r>
          </w:p>
        </w:tc>
        <w:tc>
          <w:tcPr>
            <w:tcW w:w="688" w:type="dxa"/>
            <w:tcBorders>
              <w:top w:val="nil"/>
              <w:left w:val="single" w:sz="4" w:space="0" w:color="auto"/>
              <w:bottom w:val="nil"/>
              <w:right w:val="nil"/>
            </w:tcBorders>
            <w:vAlign w:val="center"/>
          </w:tcPr>
          <w:p w14:paraId="14121ED4" w14:textId="4F48498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- 2.65</w:t>
            </w:r>
          </w:p>
        </w:tc>
      </w:tr>
      <w:tr w:rsidR="00FE49BB" w:rsidRPr="005E6B1E" w14:paraId="1F3981FE"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9E3E906" w14:textId="77777777" w:rsidR="00FE49BB" w:rsidRPr="00CE523E" w:rsidRDefault="00FE49BB" w:rsidP="00FE49BB">
            <w:pPr>
              <w:spacing w:line="240" w:lineRule="exact"/>
              <w:ind w:leftChars="52" w:left="125"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投資性不動產</w:t>
            </w:r>
          </w:p>
        </w:tc>
        <w:tc>
          <w:tcPr>
            <w:tcW w:w="1643" w:type="dxa"/>
            <w:tcBorders>
              <w:top w:val="nil"/>
              <w:left w:val="nil"/>
              <w:bottom w:val="nil"/>
              <w:right w:val="single" w:sz="4" w:space="0" w:color="auto"/>
            </w:tcBorders>
            <w:vAlign w:val="center"/>
          </w:tcPr>
          <w:p w14:paraId="576F4BEB" w14:textId="152D648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23,405,394,010</w:t>
            </w:r>
          </w:p>
        </w:tc>
        <w:tc>
          <w:tcPr>
            <w:tcW w:w="749" w:type="dxa"/>
            <w:tcBorders>
              <w:top w:val="nil"/>
              <w:left w:val="single" w:sz="4" w:space="0" w:color="auto"/>
              <w:bottom w:val="nil"/>
              <w:right w:val="single" w:sz="4" w:space="0" w:color="auto"/>
            </w:tcBorders>
            <w:vAlign w:val="center"/>
          </w:tcPr>
          <w:p w14:paraId="63C04DD0" w14:textId="3A72976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0.65</w:t>
            </w:r>
          </w:p>
        </w:tc>
        <w:tc>
          <w:tcPr>
            <w:tcW w:w="1643" w:type="dxa"/>
            <w:tcBorders>
              <w:top w:val="nil"/>
              <w:left w:val="single" w:sz="4" w:space="0" w:color="auto"/>
              <w:bottom w:val="nil"/>
              <w:right w:val="single" w:sz="4" w:space="0" w:color="auto"/>
            </w:tcBorders>
            <w:vAlign w:val="center"/>
          </w:tcPr>
          <w:p w14:paraId="6375FD6D" w14:textId="7B17DE4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23,459,469,945</w:t>
            </w:r>
          </w:p>
        </w:tc>
        <w:tc>
          <w:tcPr>
            <w:tcW w:w="749" w:type="dxa"/>
            <w:tcBorders>
              <w:top w:val="nil"/>
              <w:left w:val="single" w:sz="4" w:space="0" w:color="auto"/>
              <w:bottom w:val="nil"/>
              <w:right w:val="single" w:sz="4" w:space="0" w:color="auto"/>
            </w:tcBorders>
            <w:vAlign w:val="center"/>
          </w:tcPr>
          <w:p w14:paraId="408828C5" w14:textId="4612657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0.69</w:t>
            </w:r>
          </w:p>
        </w:tc>
        <w:tc>
          <w:tcPr>
            <w:tcW w:w="1645" w:type="dxa"/>
            <w:tcBorders>
              <w:top w:val="nil"/>
              <w:left w:val="single" w:sz="4" w:space="0" w:color="auto"/>
              <w:bottom w:val="nil"/>
              <w:right w:val="single" w:sz="4" w:space="0" w:color="auto"/>
            </w:tcBorders>
            <w:vAlign w:val="center"/>
          </w:tcPr>
          <w:p w14:paraId="4290F62B" w14:textId="14B0B07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- 54,075,935</w:t>
            </w:r>
          </w:p>
        </w:tc>
        <w:tc>
          <w:tcPr>
            <w:tcW w:w="688" w:type="dxa"/>
            <w:tcBorders>
              <w:top w:val="nil"/>
              <w:left w:val="single" w:sz="4" w:space="0" w:color="auto"/>
              <w:bottom w:val="nil"/>
              <w:right w:val="nil"/>
            </w:tcBorders>
            <w:vAlign w:val="center"/>
          </w:tcPr>
          <w:p w14:paraId="4E4098FA" w14:textId="0E25309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- 0.23</w:t>
            </w:r>
          </w:p>
        </w:tc>
      </w:tr>
      <w:tr w:rsidR="00FE49BB" w:rsidRPr="005E6B1E" w14:paraId="1DFD6AB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7C3CB893"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投資性不動產－土地</w:t>
            </w:r>
          </w:p>
        </w:tc>
        <w:tc>
          <w:tcPr>
            <w:tcW w:w="1643" w:type="dxa"/>
            <w:tcBorders>
              <w:top w:val="nil"/>
              <w:left w:val="nil"/>
              <w:bottom w:val="nil"/>
              <w:right w:val="single" w:sz="4" w:space="0" w:color="auto"/>
            </w:tcBorders>
            <w:vAlign w:val="center"/>
          </w:tcPr>
          <w:p w14:paraId="4081CE4C" w14:textId="45CDB0E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22,433,647,679</w:t>
            </w:r>
          </w:p>
        </w:tc>
        <w:tc>
          <w:tcPr>
            <w:tcW w:w="749" w:type="dxa"/>
            <w:tcBorders>
              <w:top w:val="nil"/>
              <w:left w:val="single" w:sz="4" w:space="0" w:color="auto"/>
              <w:bottom w:val="nil"/>
              <w:right w:val="single" w:sz="4" w:space="0" w:color="auto"/>
            </w:tcBorders>
            <w:vAlign w:val="center"/>
          </w:tcPr>
          <w:p w14:paraId="4ED40CDB" w14:textId="6C2019D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0.62</w:t>
            </w:r>
          </w:p>
        </w:tc>
        <w:tc>
          <w:tcPr>
            <w:tcW w:w="1643" w:type="dxa"/>
            <w:tcBorders>
              <w:top w:val="nil"/>
              <w:left w:val="single" w:sz="4" w:space="0" w:color="auto"/>
              <w:bottom w:val="nil"/>
              <w:right w:val="single" w:sz="4" w:space="0" w:color="auto"/>
            </w:tcBorders>
            <w:vAlign w:val="center"/>
          </w:tcPr>
          <w:p w14:paraId="37FDFFD5" w14:textId="1D43125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22,441,835,030</w:t>
            </w:r>
          </w:p>
        </w:tc>
        <w:tc>
          <w:tcPr>
            <w:tcW w:w="749" w:type="dxa"/>
            <w:tcBorders>
              <w:top w:val="nil"/>
              <w:left w:val="single" w:sz="4" w:space="0" w:color="auto"/>
              <w:bottom w:val="nil"/>
              <w:right w:val="single" w:sz="4" w:space="0" w:color="auto"/>
            </w:tcBorders>
            <w:vAlign w:val="center"/>
          </w:tcPr>
          <w:p w14:paraId="264C52CA" w14:textId="10C0DA8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0.66</w:t>
            </w:r>
          </w:p>
        </w:tc>
        <w:tc>
          <w:tcPr>
            <w:tcW w:w="1645" w:type="dxa"/>
            <w:tcBorders>
              <w:top w:val="nil"/>
              <w:left w:val="single" w:sz="4" w:space="0" w:color="auto"/>
              <w:bottom w:val="nil"/>
              <w:right w:val="single" w:sz="4" w:space="0" w:color="auto"/>
            </w:tcBorders>
            <w:vAlign w:val="center"/>
          </w:tcPr>
          <w:p w14:paraId="5910E300" w14:textId="7389A92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- 8,187,351</w:t>
            </w:r>
          </w:p>
        </w:tc>
        <w:tc>
          <w:tcPr>
            <w:tcW w:w="688" w:type="dxa"/>
            <w:tcBorders>
              <w:top w:val="nil"/>
              <w:left w:val="single" w:sz="4" w:space="0" w:color="auto"/>
              <w:bottom w:val="nil"/>
              <w:right w:val="nil"/>
            </w:tcBorders>
            <w:vAlign w:val="center"/>
          </w:tcPr>
          <w:p w14:paraId="77E16C1C" w14:textId="3677E8C3"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- 0.04</w:t>
            </w:r>
          </w:p>
        </w:tc>
      </w:tr>
      <w:tr w:rsidR="00FE49BB" w:rsidRPr="005E6B1E" w14:paraId="0B458C8E"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DF35109" w14:textId="77777777" w:rsidR="00FE49BB" w:rsidRPr="00CE523E" w:rsidRDefault="00FE49BB" w:rsidP="00FE49BB">
            <w:pPr>
              <w:spacing w:line="240" w:lineRule="exact"/>
              <w:ind w:leftChars="100" w:left="240" w:rightChars="10" w:right="24"/>
              <w:jc w:val="distribute"/>
              <w:rPr>
                <w:rFonts w:ascii="標楷體" w:eastAsia="標楷體"/>
                <w:noProof/>
                <w:spacing w:val="-10"/>
                <w:sz w:val="22"/>
                <w:szCs w:val="22"/>
              </w:rPr>
            </w:pPr>
            <w:r w:rsidRPr="00CE523E">
              <w:rPr>
                <w:rFonts w:ascii="標楷體" w:eastAsia="標楷體" w:hint="eastAsia"/>
                <w:noProof/>
                <w:spacing w:val="-10"/>
                <w:sz w:val="22"/>
                <w:szCs w:val="22"/>
              </w:rPr>
              <w:t>投資性不動產－房屋及建築</w:t>
            </w:r>
          </w:p>
        </w:tc>
        <w:tc>
          <w:tcPr>
            <w:tcW w:w="1643" w:type="dxa"/>
            <w:tcBorders>
              <w:top w:val="nil"/>
              <w:left w:val="nil"/>
              <w:bottom w:val="nil"/>
              <w:right w:val="single" w:sz="4" w:space="0" w:color="auto"/>
            </w:tcBorders>
            <w:vAlign w:val="center"/>
          </w:tcPr>
          <w:p w14:paraId="1A78915A" w14:textId="17B16E9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971,746,331</w:t>
            </w:r>
          </w:p>
        </w:tc>
        <w:tc>
          <w:tcPr>
            <w:tcW w:w="749" w:type="dxa"/>
            <w:tcBorders>
              <w:top w:val="nil"/>
              <w:left w:val="single" w:sz="4" w:space="0" w:color="auto"/>
              <w:bottom w:val="nil"/>
              <w:right w:val="single" w:sz="4" w:space="0" w:color="auto"/>
            </w:tcBorders>
            <w:vAlign w:val="center"/>
          </w:tcPr>
          <w:p w14:paraId="1E6CDD53" w14:textId="7C43AA21"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51737266" w14:textId="7552D71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1,017,634,915</w:t>
            </w:r>
          </w:p>
        </w:tc>
        <w:tc>
          <w:tcPr>
            <w:tcW w:w="749" w:type="dxa"/>
            <w:tcBorders>
              <w:top w:val="nil"/>
              <w:left w:val="single" w:sz="4" w:space="0" w:color="auto"/>
              <w:bottom w:val="nil"/>
              <w:right w:val="single" w:sz="4" w:space="0" w:color="auto"/>
            </w:tcBorders>
            <w:vAlign w:val="center"/>
          </w:tcPr>
          <w:p w14:paraId="54F88433" w14:textId="33FB437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5CF48DDD" w14:textId="30F042A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- 45,888,584</w:t>
            </w:r>
          </w:p>
        </w:tc>
        <w:tc>
          <w:tcPr>
            <w:tcW w:w="688" w:type="dxa"/>
            <w:tcBorders>
              <w:top w:val="nil"/>
              <w:left w:val="single" w:sz="4" w:space="0" w:color="auto"/>
              <w:bottom w:val="nil"/>
              <w:right w:val="nil"/>
            </w:tcBorders>
            <w:vAlign w:val="center"/>
          </w:tcPr>
          <w:p w14:paraId="2CF3425C" w14:textId="2E30D84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- 4.51</w:t>
            </w:r>
          </w:p>
        </w:tc>
      </w:tr>
      <w:tr w:rsidR="00FE49BB" w:rsidRPr="005E6B1E" w14:paraId="51E206A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062DE1DB" w14:textId="77777777" w:rsidR="00FE49BB" w:rsidRPr="00CE523E" w:rsidRDefault="00FE49BB" w:rsidP="00FE49BB">
            <w:pPr>
              <w:spacing w:line="240" w:lineRule="exact"/>
              <w:ind w:leftChars="52" w:left="125"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無形資產</w:t>
            </w:r>
          </w:p>
        </w:tc>
        <w:tc>
          <w:tcPr>
            <w:tcW w:w="1643" w:type="dxa"/>
            <w:tcBorders>
              <w:top w:val="nil"/>
              <w:left w:val="nil"/>
              <w:bottom w:val="nil"/>
              <w:right w:val="single" w:sz="4" w:space="0" w:color="auto"/>
            </w:tcBorders>
            <w:vAlign w:val="center"/>
          </w:tcPr>
          <w:p w14:paraId="293E3FDD" w14:textId="607C333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1,158,558,066</w:t>
            </w:r>
          </w:p>
        </w:tc>
        <w:tc>
          <w:tcPr>
            <w:tcW w:w="749" w:type="dxa"/>
            <w:tcBorders>
              <w:top w:val="nil"/>
              <w:left w:val="single" w:sz="4" w:space="0" w:color="auto"/>
              <w:bottom w:val="nil"/>
              <w:right w:val="single" w:sz="4" w:space="0" w:color="auto"/>
            </w:tcBorders>
            <w:vAlign w:val="center"/>
          </w:tcPr>
          <w:p w14:paraId="5424C8B1" w14:textId="1994C8F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22340C1D" w14:textId="02DB650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869,804,951</w:t>
            </w:r>
          </w:p>
        </w:tc>
        <w:tc>
          <w:tcPr>
            <w:tcW w:w="749" w:type="dxa"/>
            <w:tcBorders>
              <w:top w:val="nil"/>
              <w:left w:val="single" w:sz="4" w:space="0" w:color="auto"/>
              <w:bottom w:val="nil"/>
              <w:right w:val="single" w:sz="4" w:space="0" w:color="auto"/>
            </w:tcBorders>
            <w:vAlign w:val="center"/>
          </w:tcPr>
          <w:p w14:paraId="41C177E5" w14:textId="07FE90E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36217158" w14:textId="5385A1EA"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288,753,115</w:t>
            </w:r>
          </w:p>
        </w:tc>
        <w:tc>
          <w:tcPr>
            <w:tcW w:w="688" w:type="dxa"/>
            <w:tcBorders>
              <w:top w:val="nil"/>
              <w:left w:val="single" w:sz="4" w:space="0" w:color="auto"/>
              <w:bottom w:val="nil"/>
              <w:right w:val="nil"/>
            </w:tcBorders>
            <w:vAlign w:val="center"/>
          </w:tcPr>
          <w:p w14:paraId="3C061F0D" w14:textId="75B7835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33.20</w:t>
            </w:r>
          </w:p>
        </w:tc>
      </w:tr>
      <w:tr w:rsidR="00FE49BB" w:rsidRPr="005E6B1E" w14:paraId="30393C1F"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6725C85F"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無形資產</w:t>
            </w:r>
          </w:p>
        </w:tc>
        <w:tc>
          <w:tcPr>
            <w:tcW w:w="1643" w:type="dxa"/>
            <w:tcBorders>
              <w:top w:val="nil"/>
              <w:left w:val="nil"/>
              <w:bottom w:val="nil"/>
              <w:right w:val="single" w:sz="4" w:space="0" w:color="auto"/>
            </w:tcBorders>
            <w:vAlign w:val="center"/>
          </w:tcPr>
          <w:p w14:paraId="2F84DBF3" w14:textId="1EC5CA3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1,158,558,066</w:t>
            </w:r>
          </w:p>
        </w:tc>
        <w:tc>
          <w:tcPr>
            <w:tcW w:w="749" w:type="dxa"/>
            <w:tcBorders>
              <w:top w:val="nil"/>
              <w:left w:val="single" w:sz="4" w:space="0" w:color="auto"/>
              <w:bottom w:val="nil"/>
              <w:right w:val="single" w:sz="4" w:space="0" w:color="auto"/>
            </w:tcBorders>
            <w:vAlign w:val="center"/>
          </w:tcPr>
          <w:p w14:paraId="16F6C149" w14:textId="132A2DE2"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3" w:type="dxa"/>
            <w:tcBorders>
              <w:top w:val="nil"/>
              <w:left w:val="single" w:sz="4" w:space="0" w:color="auto"/>
              <w:bottom w:val="nil"/>
              <w:right w:val="single" w:sz="4" w:space="0" w:color="auto"/>
            </w:tcBorders>
            <w:vAlign w:val="center"/>
          </w:tcPr>
          <w:p w14:paraId="1361D65A" w14:textId="2A3FBB08"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869,804,951</w:t>
            </w:r>
          </w:p>
        </w:tc>
        <w:tc>
          <w:tcPr>
            <w:tcW w:w="749" w:type="dxa"/>
            <w:tcBorders>
              <w:top w:val="nil"/>
              <w:left w:val="single" w:sz="4" w:space="0" w:color="auto"/>
              <w:bottom w:val="nil"/>
              <w:right w:val="single" w:sz="4" w:space="0" w:color="auto"/>
            </w:tcBorders>
            <w:vAlign w:val="center"/>
          </w:tcPr>
          <w:p w14:paraId="2B690374" w14:textId="3DE07CB6"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0.03</w:t>
            </w:r>
          </w:p>
        </w:tc>
        <w:tc>
          <w:tcPr>
            <w:tcW w:w="1645" w:type="dxa"/>
            <w:tcBorders>
              <w:top w:val="nil"/>
              <w:left w:val="single" w:sz="4" w:space="0" w:color="auto"/>
              <w:bottom w:val="nil"/>
              <w:right w:val="single" w:sz="4" w:space="0" w:color="auto"/>
            </w:tcBorders>
            <w:vAlign w:val="center"/>
          </w:tcPr>
          <w:p w14:paraId="76B63AED" w14:textId="444B6F3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288,753,115</w:t>
            </w:r>
          </w:p>
        </w:tc>
        <w:tc>
          <w:tcPr>
            <w:tcW w:w="688" w:type="dxa"/>
            <w:tcBorders>
              <w:top w:val="nil"/>
              <w:left w:val="single" w:sz="4" w:space="0" w:color="auto"/>
              <w:bottom w:val="nil"/>
              <w:right w:val="nil"/>
            </w:tcBorders>
            <w:vAlign w:val="center"/>
          </w:tcPr>
          <w:p w14:paraId="47FF825E" w14:textId="4F5CB5B5"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33.20</w:t>
            </w:r>
          </w:p>
        </w:tc>
      </w:tr>
      <w:tr w:rsidR="00FE49BB" w:rsidRPr="005E6B1E" w14:paraId="4131DF9D"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1EC4414A" w14:textId="77777777" w:rsidR="00FE49BB" w:rsidRPr="00CE523E" w:rsidRDefault="00FE49BB" w:rsidP="00FE49BB">
            <w:pPr>
              <w:spacing w:line="240" w:lineRule="exact"/>
              <w:ind w:leftChars="52" w:left="125" w:rightChars="10" w:right="24"/>
              <w:jc w:val="distribute"/>
              <w:rPr>
                <w:rFonts w:ascii="標楷體" w:eastAsia="標楷體" w:hAnsi="標楷體"/>
                <w:noProof/>
                <w:sz w:val="22"/>
                <w:szCs w:val="22"/>
              </w:rPr>
            </w:pPr>
            <w:r w:rsidRPr="00CE523E">
              <w:rPr>
                <w:rFonts w:ascii="標楷體" w:eastAsia="標楷體" w:hAnsi="標楷體" w:hint="eastAsia"/>
                <w:noProof/>
                <w:sz w:val="22"/>
                <w:szCs w:val="22"/>
              </w:rPr>
              <w:t>其他資產</w:t>
            </w:r>
          </w:p>
        </w:tc>
        <w:tc>
          <w:tcPr>
            <w:tcW w:w="1643" w:type="dxa"/>
            <w:tcBorders>
              <w:top w:val="nil"/>
              <w:left w:val="nil"/>
              <w:bottom w:val="nil"/>
              <w:right w:val="single" w:sz="4" w:space="0" w:color="auto"/>
            </w:tcBorders>
            <w:vAlign w:val="center"/>
          </w:tcPr>
          <w:p w14:paraId="6A09670E" w14:textId="35AAF82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3,521,419,560</w:t>
            </w:r>
          </w:p>
        </w:tc>
        <w:tc>
          <w:tcPr>
            <w:tcW w:w="749" w:type="dxa"/>
            <w:tcBorders>
              <w:top w:val="nil"/>
              <w:left w:val="single" w:sz="4" w:space="0" w:color="auto"/>
              <w:bottom w:val="nil"/>
              <w:right w:val="single" w:sz="4" w:space="0" w:color="auto"/>
            </w:tcBorders>
            <w:vAlign w:val="center"/>
          </w:tcPr>
          <w:p w14:paraId="05C3869D" w14:textId="06F80DF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0.10</w:t>
            </w:r>
          </w:p>
        </w:tc>
        <w:tc>
          <w:tcPr>
            <w:tcW w:w="1643" w:type="dxa"/>
            <w:tcBorders>
              <w:top w:val="nil"/>
              <w:left w:val="single" w:sz="4" w:space="0" w:color="auto"/>
              <w:bottom w:val="nil"/>
              <w:right w:val="single" w:sz="4" w:space="0" w:color="auto"/>
            </w:tcBorders>
            <w:vAlign w:val="center"/>
          </w:tcPr>
          <w:p w14:paraId="390FF88C" w14:textId="3806190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4,002,905,536</w:t>
            </w:r>
          </w:p>
        </w:tc>
        <w:tc>
          <w:tcPr>
            <w:tcW w:w="749" w:type="dxa"/>
            <w:tcBorders>
              <w:top w:val="nil"/>
              <w:left w:val="single" w:sz="4" w:space="0" w:color="auto"/>
              <w:bottom w:val="nil"/>
              <w:right w:val="single" w:sz="4" w:space="0" w:color="auto"/>
            </w:tcBorders>
            <w:vAlign w:val="center"/>
          </w:tcPr>
          <w:p w14:paraId="34BEDF96" w14:textId="2470A5E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0.12</w:t>
            </w:r>
          </w:p>
        </w:tc>
        <w:tc>
          <w:tcPr>
            <w:tcW w:w="1645" w:type="dxa"/>
            <w:tcBorders>
              <w:top w:val="nil"/>
              <w:left w:val="single" w:sz="4" w:space="0" w:color="auto"/>
              <w:bottom w:val="nil"/>
              <w:right w:val="single" w:sz="4" w:space="0" w:color="auto"/>
            </w:tcBorders>
            <w:vAlign w:val="center"/>
          </w:tcPr>
          <w:p w14:paraId="19945755" w14:textId="0D17C4BD"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- 481,485,976</w:t>
            </w:r>
          </w:p>
        </w:tc>
        <w:tc>
          <w:tcPr>
            <w:tcW w:w="688" w:type="dxa"/>
            <w:tcBorders>
              <w:top w:val="nil"/>
              <w:left w:val="single" w:sz="4" w:space="0" w:color="auto"/>
              <w:bottom w:val="nil"/>
              <w:right w:val="nil"/>
            </w:tcBorders>
            <w:vAlign w:val="center"/>
          </w:tcPr>
          <w:p w14:paraId="6AE7298C" w14:textId="20E38F4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- 12.03</w:t>
            </w:r>
          </w:p>
        </w:tc>
      </w:tr>
      <w:tr w:rsidR="00FE49BB" w:rsidRPr="005E6B1E" w14:paraId="11E878A0"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shd w:val="clear" w:color="auto" w:fill="auto"/>
            <w:vAlign w:val="center"/>
          </w:tcPr>
          <w:p w14:paraId="315C5856" w14:textId="77777777" w:rsidR="00FE49BB" w:rsidRPr="00CE523E" w:rsidRDefault="00FE49BB" w:rsidP="00FE49BB">
            <w:pPr>
              <w:spacing w:line="240" w:lineRule="exact"/>
              <w:ind w:leftChars="100" w:left="240" w:rightChars="10" w:right="24"/>
              <w:jc w:val="distribute"/>
              <w:rPr>
                <w:rFonts w:ascii="標楷體" w:eastAsia="標楷體"/>
                <w:sz w:val="22"/>
                <w:szCs w:val="22"/>
              </w:rPr>
            </w:pPr>
            <w:r w:rsidRPr="00CE523E">
              <w:rPr>
                <w:rFonts w:ascii="標楷體" w:eastAsia="標楷體" w:hint="eastAsia"/>
                <w:noProof/>
                <w:sz w:val="22"/>
                <w:szCs w:val="22"/>
              </w:rPr>
              <w:t>遞延所得稅資產</w:t>
            </w:r>
          </w:p>
        </w:tc>
        <w:tc>
          <w:tcPr>
            <w:tcW w:w="1643" w:type="dxa"/>
            <w:tcBorders>
              <w:top w:val="nil"/>
              <w:left w:val="nil"/>
              <w:bottom w:val="nil"/>
              <w:right w:val="single" w:sz="4" w:space="0" w:color="auto"/>
            </w:tcBorders>
            <w:vAlign w:val="center"/>
          </w:tcPr>
          <w:p w14:paraId="3EB5ADF7" w14:textId="4600144B"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1,421,991,819</w:t>
            </w:r>
          </w:p>
        </w:tc>
        <w:tc>
          <w:tcPr>
            <w:tcW w:w="749" w:type="dxa"/>
            <w:tcBorders>
              <w:top w:val="nil"/>
              <w:left w:val="single" w:sz="4" w:space="0" w:color="auto"/>
              <w:bottom w:val="nil"/>
              <w:right w:val="single" w:sz="4" w:space="0" w:color="auto"/>
            </w:tcBorders>
            <w:vAlign w:val="center"/>
          </w:tcPr>
          <w:p w14:paraId="5ADFA496" w14:textId="7753298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0.04</w:t>
            </w:r>
          </w:p>
        </w:tc>
        <w:tc>
          <w:tcPr>
            <w:tcW w:w="1643" w:type="dxa"/>
            <w:tcBorders>
              <w:top w:val="nil"/>
              <w:left w:val="single" w:sz="4" w:space="0" w:color="auto"/>
              <w:bottom w:val="nil"/>
              <w:right w:val="single" w:sz="4" w:space="0" w:color="auto"/>
            </w:tcBorders>
            <w:vAlign w:val="center"/>
          </w:tcPr>
          <w:p w14:paraId="50B9EFC0" w14:textId="3C14B7F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2,409,680,188</w:t>
            </w:r>
          </w:p>
        </w:tc>
        <w:tc>
          <w:tcPr>
            <w:tcW w:w="749" w:type="dxa"/>
            <w:tcBorders>
              <w:top w:val="nil"/>
              <w:left w:val="single" w:sz="4" w:space="0" w:color="auto"/>
              <w:bottom w:val="nil"/>
              <w:right w:val="single" w:sz="4" w:space="0" w:color="auto"/>
            </w:tcBorders>
            <w:vAlign w:val="center"/>
          </w:tcPr>
          <w:p w14:paraId="082F69C0" w14:textId="6CB0200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0.07</w:t>
            </w:r>
          </w:p>
        </w:tc>
        <w:tc>
          <w:tcPr>
            <w:tcW w:w="1645" w:type="dxa"/>
            <w:tcBorders>
              <w:top w:val="nil"/>
              <w:left w:val="single" w:sz="4" w:space="0" w:color="auto"/>
              <w:bottom w:val="nil"/>
              <w:right w:val="single" w:sz="4" w:space="0" w:color="auto"/>
            </w:tcBorders>
            <w:vAlign w:val="center"/>
          </w:tcPr>
          <w:p w14:paraId="1DF8ABCA" w14:textId="2E0F94D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- 987,688,369</w:t>
            </w:r>
          </w:p>
        </w:tc>
        <w:tc>
          <w:tcPr>
            <w:tcW w:w="688" w:type="dxa"/>
            <w:tcBorders>
              <w:top w:val="nil"/>
              <w:left w:val="single" w:sz="4" w:space="0" w:color="auto"/>
              <w:bottom w:val="nil"/>
              <w:right w:val="nil"/>
            </w:tcBorders>
            <w:vAlign w:val="center"/>
          </w:tcPr>
          <w:p w14:paraId="67E33155" w14:textId="1874304F"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- 40.99</w:t>
            </w:r>
          </w:p>
        </w:tc>
      </w:tr>
      <w:tr w:rsidR="00FE49BB" w:rsidRPr="005E6B1E" w14:paraId="458B3834"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tcBorders>
              <w:bottom w:val="nil"/>
            </w:tcBorders>
            <w:shd w:val="clear" w:color="auto" w:fill="auto"/>
            <w:vAlign w:val="center"/>
          </w:tcPr>
          <w:p w14:paraId="1E685770" w14:textId="77777777" w:rsidR="00FE49BB" w:rsidRPr="00CE523E" w:rsidRDefault="00FE49BB" w:rsidP="00FE49BB">
            <w:pPr>
              <w:spacing w:line="240" w:lineRule="exact"/>
              <w:ind w:leftChars="100" w:left="240" w:rightChars="10" w:right="24"/>
              <w:jc w:val="distribute"/>
              <w:rPr>
                <w:rFonts w:ascii="標楷體" w:eastAsia="標楷體"/>
                <w:noProof/>
                <w:sz w:val="22"/>
                <w:szCs w:val="22"/>
              </w:rPr>
            </w:pPr>
            <w:r w:rsidRPr="00CE523E">
              <w:rPr>
                <w:rFonts w:ascii="標楷體" w:eastAsia="標楷體" w:hint="eastAsia"/>
                <w:noProof/>
                <w:sz w:val="22"/>
                <w:szCs w:val="22"/>
              </w:rPr>
              <w:t>什項資產</w:t>
            </w:r>
          </w:p>
        </w:tc>
        <w:tc>
          <w:tcPr>
            <w:tcW w:w="1643" w:type="dxa"/>
            <w:tcBorders>
              <w:top w:val="nil"/>
              <w:left w:val="nil"/>
              <w:bottom w:val="nil"/>
              <w:right w:val="single" w:sz="4" w:space="0" w:color="auto"/>
            </w:tcBorders>
            <w:vAlign w:val="center"/>
          </w:tcPr>
          <w:p w14:paraId="23EF17D7" w14:textId="64DDE297"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2,099,427,741</w:t>
            </w:r>
          </w:p>
        </w:tc>
        <w:tc>
          <w:tcPr>
            <w:tcW w:w="749" w:type="dxa"/>
            <w:tcBorders>
              <w:top w:val="nil"/>
              <w:left w:val="single" w:sz="4" w:space="0" w:color="auto"/>
              <w:bottom w:val="nil"/>
              <w:right w:val="single" w:sz="4" w:space="0" w:color="auto"/>
            </w:tcBorders>
            <w:vAlign w:val="center"/>
          </w:tcPr>
          <w:p w14:paraId="267256C5" w14:textId="604D67C0"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0.06</w:t>
            </w:r>
          </w:p>
        </w:tc>
        <w:tc>
          <w:tcPr>
            <w:tcW w:w="1643" w:type="dxa"/>
            <w:tcBorders>
              <w:top w:val="nil"/>
              <w:left w:val="single" w:sz="4" w:space="0" w:color="auto"/>
              <w:bottom w:val="nil"/>
              <w:right w:val="single" w:sz="4" w:space="0" w:color="auto"/>
            </w:tcBorders>
            <w:vAlign w:val="center"/>
          </w:tcPr>
          <w:p w14:paraId="0B7777DF" w14:textId="438D1EEE"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1,593,225,348</w:t>
            </w:r>
          </w:p>
        </w:tc>
        <w:tc>
          <w:tcPr>
            <w:tcW w:w="749" w:type="dxa"/>
            <w:tcBorders>
              <w:top w:val="nil"/>
              <w:left w:val="single" w:sz="4" w:space="0" w:color="auto"/>
              <w:bottom w:val="nil"/>
              <w:right w:val="single" w:sz="4" w:space="0" w:color="auto"/>
            </w:tcBorders>
            <w:vAlign w:val="center"/>
          </w:tcPr>
          <w:p w14:paraId="013E5140" w14:textId="4A8ABA69"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0.05</w:t>
            </w:r>
          </w:p>
        </w:tc>
        <w:tc>
          <w:tcPr>
            <w:tcW w:w="1645" w:type="dxa"/>
            <w:tcBorders>
              <w:top w:val="nil"/>
              <w:left w:val="single" w:sz="4" w:space="0" w:color="auto"/>
              <w:bottom w:val="nil"/>
              <w:right w:val="single" w:sz="4" w:space="0" w:color="auto"/>
            </w:tcBorders>
            <w:vAlign w:val="center"/>
          </w:tcPr>
          <w:p w14:paraId="4EBFB04F" w14:textId="6CAE4C2C"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506,202,393</w:t>
            </w:r>
          </w:p>
        </w:tc>
        <w:tc>
          <w:tcPr>
            <w:tcW w:w="688" w:type="dxa"/>
            <w:tcBorders>
              <w:top w:val="nil"/>
              <w:left w:val="single" w:sz="4" w:space="0" w:color="auto"/>
              <w:bottom w:val="nil"/>
              <w:right w:val="nil"/>
            </w:tcBorders>
            <w:vAlign w:val="center"/>
          </w:tcPr>
          <w:p w14:paraId="2ADB990C" w14:textId="0CE972F4" w:rsidR="00FE49BB" w:rsidRPr="001F06F1" w:rsidRDefault="00FE49BB" w:rsidP="00FE49BB">
            <w:pPr>
              <w:spacing w:line="240" w:lineRule="exact"/>
              <w:jc w:val="right"/>
              <w:rPr>
                <w:rFonts w:asciiTheme="minorEastAsia" w:hAnsiTheme="minorEastAsia"/>
                <w:sz w:val="18"/>
                <w:szCs w:val="18"/>
              </w:rPr>
            </w:pPr>
            <w:r>
              <w:rPr>
                <w:rFonts w:ascii="新細明體" w:hAnsi="新細明體" w:hint="eastAsia"/>
                <w:noProof/>
                <w:sz w:val="18"/>
                <w:szCs w:val="18"/>
              </w:rPr>
              <w:t>31.77</w:t>
            </w:r>
          </w:p>
        </w:tc>
      </w:tr>
      <w:tr w:rsidR="00FE49BB" w:rsidRPr="005E6B1E" w14:paraId="17C51F97"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58"/>
        </w:trPr>
        <w:tc>
          <w:tcPr>
            <w:tcW w:w="2862" w:type="dxa"/>
            <w:tcBorders>
              <w:top w:val="nil"/>
              <w:bottom w:val="single" w:sz="8" w:space="0" w:color="auto"/>
            </w:tcBorders>
            <w:shd w:val="clear" w:color="auto" w:fill="auto"/>
            <w:vAlign w:val="center"/>
          </w:tcPr>
          <w:p w14:paraId="08F7EA60" w14:textId="77777777" w:rsidR="00FE49BB" w:rsidRPr="00CE523E" w:rsidRDefault="00FE49BB" w:rsidP="00FE49BB">
            <w:pPr>
              <w:spacing w:line="240" w:lineRule="exact"/>
              <w:ind w:rightChars="10" w:right="24"/>
              <w:jc w:val="distribute"/>
              <w:rPr>
                <w:rFonts w:ascii="標楷體" w:eastAsia="標楷體"/>
                <w:b/>
                <w:sz w:val="22"/>
                <w:szCs w:val="22"/>
              </w:rPr>
            </w:pPr>
            <w:r w:rsidRPr="00CE523E">
              <w:rPr>
                <w:rFonts w:ascii="標楷體" w:eastAsia="標楷體" w:hint="eastAsia"/>
                <w:b/>
                <w:noProof/>
                <w:sz w:val="22"/>
                <w:szCs w:val="22"/>
              </w:rPr>
              <w:t>資產總額</w:t>
            </w:r>
          </w:p>
        </w:tc>
        <w:tc>
          <w:tcPr>
            <w:tcW w:w="1643" w:type="dxa"/>
            <w:tcBorders>
              <w:top w:val="nil"/>
              <w:left w:val="nil"/>
              <w:bottom w:val="single" w:sz="8" w:space="0" w:color="auto"/>
              <w:right w:val="single" w:sz="4" w:space="0" w:color="auto"/>
            </w:tcBorders>
            <w:vAlign w:val="center"/>
          </w:tcPr>
          <w:p w14:paraId="29E7234B" w14:textId="58D96BAB"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3,600,191,694,785</w:t>
            </w:r>
          </w:p>
        </w:tc>
        <w:tc>
          <w:tcPr>
            <w:tcW w:w="749" w:type="dxa"/>
            <w:tcBorders>
              <w:top w:val="nil"/>
              <w:left w:val="single" w:sz="4" w:space="0" w:color="auto"/>
              <w:bottom w:val="single" w:sz="8" w:space="0" w:color="auto"/>
              <w:right w:val="single" w:sz="4" w:space="0" w:color="auto"/>
            </w:tcBorders>
            <w:vAlign w:val="center"/>
          </w:tcPr>
          <w:p w14:paraId="2341B37D" w14:textId="4D8FFC1A"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100.00</w:t>
            </w:r>
          </w:p>
        </w:tc>
        <w:tc>
          <w:tcPr>
            <w:tcW w:w="1643" w:type="dxa"/>
            <w:tcBorders>
              <w:top w:val="nil"/>
              <w:left w:val="single" w:sz="4" w:space="0" w:color="auto"/>
              <w:bottom w:val="single" w:sz="8" w:space="0" w:color="auto"/>
              <w:right w:val="single" w:sz="4" w:space="0" w:color="auto"/>
            </w:tcBorders>
            <w:vAlign w:val="center"/>
          </w:tcPr>
          <w:p w14:paraId="2A8F8194" w14:textId="257D2BBA"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3,391,166,106,260</w:t>
            </w:r>
          </w:p>
        </w:tc>
        <w:tc>
          <w:tcPr>
            <w:tcW w:w="749" w:type="dxa"/>
            <w:tcBorders>
              <w:top w:val="nil"/>
              <w:left w:val="single" w:sz="4" w:space="0" w:color="auto"/>
              <w:bottom w:val="single" w:sz="8" w:space="0" w:color="auto"/>
              <w:right w:val="single" w:sz="4" w:space="0" w:color="auto"/>
            </w:tcBorders>
            <w:vAlign w:val="center"/>
          </w:tcPr>
          <w:p w14:paraId="5E6AC2F6" w14:textId="6C89BDAF"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100.00</w:t>
            </w:r>
          </w:p>
        </w:tc>
        <w:tc>
          <w:tcPr>
            <w:tcW w:w="1645" w:type="dxa"/>
            <w:tcBorders>
              <w:top w:val="nil"/>
              <w:left w:val="single" w:sz="4" w:space="0" w:color="auto"/>
              <w:bottom w:val="single" w:sz="8" w:space="0" w:color="auto"/>
              <w:right w:val="single" w:sz="4" w:space="0" w:color="auto"/>
            </w:tcBorders>
            <w:vAlign w:val="center"/>
          </w:tcPr>
          <w:p w14:paraId="40C63A0C" w14:textId="3313A622"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209,025,588,525</w:t>
            </w:r>
          </w:p>
        </w:tc>
        <w:tc>
          <w:tcPr>
            <w:tcW w:w="688" w:type="dxa"/>
            <w:tcBorders>
              <w:top w:val="nil"/>
              <w:left w:val="single" w:sz="4" w:space="0" w:color="auto"/>
              <w:bottom w:val="single" w:sz="8" w:space="0" w:color="auto"/>
              <w:right w:val="nil"/>
            </w:tcBorders>
            <w:vAlign w:val="center"/>
          </w:tcPr>
          <w:p w14:paraId="0FADC0AB" w14:textId="0D784C65" w:rsidR="00FE49BB" w:rsidRPr="001F06F1" w:rsidRDefault="00FE49BB" w:rsidP="00FE49BB">
            <w:pPr>
              <w:spacing w:line="240" w:lineRule="exact"/>
              <w:jc w:val="right"/>
              <w:rPr>
                <w:rFonts w:asciiTheme="minorEastAsia" w:hAnsiTheme="minorEastAsia"/>
                <w:b/>
                <w:sz w:val="18"/>
                <w:szCs w:val="18"/>
              </w:rPr>
            </w:pPr>
            <w:r>
              <w:rPr>
                <w:rFonts w:ascii="新細明體" w:hAnsi="新細明體" w:hint="eastAsia"/>
                <w:b/>
                <w:noProof/>
                <w:sz w:val="18"/>
                <w:szCs w:val="18"/>
              </w:rPr>
              <w:t>6.16</w:t>
            </w:r>
          </w:p>
        </w:tc>
      </w:tr>
    </w:tbl>
    <w:p w14:paraId="00599191" w14:textId="5E3DD09C" w:rsidR="008438E1" w:rsidRPr="005E6B1E" w:rsidRDefault="008438E1" w:rsidP="00ED3B98">
      <w:pPr>
        <w:overflowPunct w:val="0"/>
        <w:adjustRightInd w:val="0"/>
        <w:snapToGrid w:val="0"/>
        <w:spacing w:line="200" w:lineRule="exact"/>
        <w:ind w:left="540" w:hangingChars="300" w:hanging="540"/>
        <w:jc w:val="both"/>
        <w:rPr>
          <w:rFonts w:ascii="標楷體" w:eastAsia="標楷體" w:hAnsi="標楷體"/>
          <w:spacing w:val="-6"/>
          <w:sz w:val="18"/>
          <w:szCs w:val="18"/>
        </w:rPr>
      </w:pPr>
      <w:proofErr w:type="gramStart"/>
      <w:r w:rsidRPr="005E6B1E">
        <w:rPr>
          <w:rFonts w:ascii="標楷體" w:eastAsia="標楷體" w:hAnsi="標楷體" w:hint="eastAsia"/>
          <w:sz w:val="18"/>
          <w:szCs w:val="18"/>
        </w:rPr>
        <w:t>註</w:t>
      </w:r>
      <w:proofErr w:type="gramEnd"/>
      <w:r w:rsidRPr="005E6B1E">
        <w:rPr>
          <w:rFonts w:ascii="標楷體" w:eastAsia="標楷體" w:hAnsi="標楷體" w:hint="eastAsia"/>
          <w:sz w:val="18"/>
          <w:szCs w:val="18"/>
        </w:rPr>
        <w:t>：</w:t>
      </w:r>
      <w:r w:rsidRPr="005E6B1E">
        <w:rPr>
          <w:rFonts w:ascii="標楷體" w:eastAsia="標楷體" w:hAnsi="標楷體" w:hint="eastAsia"/>
          <w:kern w:val="0"/>
          <w:sz w:val="18"/>
          <w:szCs w:val="18"/>
        </w:rPr>
        <w:t>1.</w:t>
      </w:r>
      <w:r w:rsidRPr="005E6B1E">
        <w:rPr>
          <w:rFonts w:ascii="標楷體" w:eastAsia="標楷體" w:hAnsi="標楷體" w:hint="eastAsia"/>
          <w:spacing w:val="-6"/>
          <w:sz w:val="18"/>
          <w:szCs w:val="18"/>
        </w:rPr>
        <w:t>信託代理與保證之或有資產與或有負債，11</w:t>
      </w:r>
      <w:r w:rsidR="00FE49BB">
        <w:rPr>
          <w:rFonts w:ascii="標楷體" w:eastAsia="標楷體" w:hAnsi="標楷體" w:hint="eastAsia"/>
          <w:spacing w:val="-6"/>
          <w:sz w:val="18"/>
          <w:szCs w:val="18"/>
        </w:rPr>
        <w:t>3</w:t>
      </w:r>
      <w:r w:rsidRPr="005E6B1E">
        <w:rPr>
          <w:rFonts w:ascii="標楷體" w:eastAsia="標楷體" w:hAnsi="標楷體" w:hint="eastAsia"/>
          <w:spacing w:val="-6"/>
          <w:sz w:val="18"/>
          <w:szCs w:val="18"/>
        </w:rPr>
        <w:t>年底及1</w:t>
      </w:r>
      <w:r w:rsidR="003B7535">
        <w:rPr>
          <w:rFonts w:ascii="標楷體" w:eastAsia="標楷體" w:hAnsi="標楷體"/>
          <w:spacing w:val="-6"/>
          <w:sz w:val="18"/>
          <w:szCs w:val="18"/>
        </w:rPr>
        <w:t>1</w:t>
      </w:r>
      <w:r w:rsidR="00FE49BB">
        <w:rPr>
          <w:rFonts w:ascii="標楷體" w:eastAsia="標楷體" w:hAnsi="標楷體" w:hint="eastAsia"/>
          <w:spacing w:val="-6"/>
          <w:sz w:val="18"/>
          <w:szCs w:val="18"/>
        </w:rPr>
        <w:t>2</w:t>
      </w:r>
      <w:r w:rsidRPr="005E6B1E">
        <w:rPr>
          <w:rFonts w:ascii="標楷體" w:eastAsia="標楷體" w:hAnsi="標楷體" w:hint="eastAsia"/>
          <w:spacing w:val="-6"/>
          <w:sz w:val="18"/>
          <w:szCs w:val="18"/>
        </w:rPr>
        <w:t>年底各有</w:t>
      </w:r>
      <w:r w:rsidR="00FE49BB">
        <w:rPr>
          <w:rFonts w:ascii="標楷體" w:eastAsia="標楷體" w:hAnsi="標楷體" w:hint="eastAsia"/>
          <w:spacing w:val="-6"/>
          <w:sz w:val="18"/>
          <w:szCs w:val="18"/>
        </w:rPr>
        <w:t>991,</w:t>
      </w:r>
      <w:r w:rsidR="00FE49BB">
        <w:rPr>
          <w:rFonts w:ascii="標楷體" w:eastAsia="標楷體" w:hAnsi="標楷體"/>
          <w:spacing w:val="-6"/>
          <w:sz w:val="18"/>
          <w:szCs w:val="18"/>
        </w:rPr>
        <w:t>505,669,823</w:t>
      </w:r>
      <w:r w:rsidRPr="005E6B1E">
        <w:rPr>
          <w:rFonts w:ascii="標楷體" w:eastAsia="標楷體" w:hAnsi="標楷體" w:hint="eastAsia"/>
          <w:spacing w:val="-6"/>
          <w:sz w:val="18"/>
          <w:szCs w:val="18"/>
        </w:rPr>
        <w:t>元及</w:t>
      </w:r>
      <w:r w:rsidR="00FE49BB">
        <w:rPr>
          <w:rFonts w:ascii="標楷體" w:eastAsia="標楷體" w:hAnsi="標楷體"/>
          <w:spacing w:val="-6"/>
          <w:sz w:val="18"/>
          <w:szCs w:val="18"/>
        </w:rPr>
        <w:t>956,864,386,560</w:t>
      </w:r>
      <w:r w:rsidRPr="005E6B1E">
        <w:rPr>
          <w:rFonts w:ascii="標楷體" w:eastAsia="標楷體" w:hAnsi="標楷體" w:hint="eastAsia"/>
          <w:spacing w:val="-6"/>
          <w:sz w:val="18"/>
          <w:szCs w:val="18"/>
        </w:rPr>
        <w:t>元。</w:t>
      </w:r>
    </w:p>
    <w:p w14:paraId="07321383" w14:textId="2F6B88FB" w:rsidR="008438E1" w:rsidRPr="005E6B1E" w:rsidRDefault="008438E1" w:rsidP="00ED3B98">
      <w:pPr>
        <w:overflowPunct w:val="0"/>
        <w:spacing w:line="20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2.外幣資產負債已按期末匯率辦理評價。</w:t>
      </w:r>
    </w:p>
    <w:p w14:paraId="27234609" w14:textId="7B9DE946" w:rsidR="008438E1" w:rsidRDefault="008438E1" w:rsidP="00ED3B98">
      <w:pPr>
        <w:overflowPunct w:val="0"/>
        <w:spacing w:line="20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3.11</w:t>
      </w:r>
      <w:r w:rsidR="00FE49BB">
        <w:rPr>
          <w:rFonts w:ascii="標楷體" w:eastAsia="標楷體" w:hAnsi="標楷體"/>
          <w:kern w:val="0"/>
          <w:sz w:val="18"/>
          <w:szCs w:val="18"/>
        </w:rPr>
        <w:t>3</w:t>
      </w:r>
      <w:r w:rsidRPr="005E6B1E">
        <w:rPr>
          <w:rFonts w:ascii="標楷體" w:eastAsia="標楷體" w:hAnsi="標楷體" w:hint="eastAsia"/>
          <w:kern w:val="0"/>
          <w:sz w:val="18"/>
          <w:szCs w:val="18"/>
        </w:rPr>
        <w:t>年底逾放比率0.</w:t>
      </w:r>
      <w:r w:rsidR="00FE49BB">
        <w:rPr>
          <w:rFonts w:ascii="標楷體" w:eastAsia="標楷體" w:hAnsi="標楷體"/>
          <w:kern w:val="0"/>
          <w:sz w:val="18"/>
          <w:szCs w:val="18"/>
        </w:rPr>
        <w:t>09</w:t>
      </w:r>
      <w:r w:rsidRPr="005E6B1E">
        <w:rPr>
          <w:rFonts w:ascii="標楷體" w:eastAsia="標楷體" w:hAnsi="標楷體" w:hint="eastAsia"/>
          <w:kern w:val="0"/>
          <w:sz w:val="18"/>
          <w:szCs w:val="18"/>
        </w:rPr>
        <w:t>％，不良授信資產覆蓋率1,</w:t>
      </w:r>
      <w:r w:rsidR="00FE49BB">
        <w:rPr>
          <w:rFonts w:ascii="標楷體" w:eastAsia="標楷體" w:hAnsi="標楷體"/>
          <w:kern w:val="0"/>
          <w:sz w:val="18"/>
          <w:szCs w:val="18"/>
        </w:rPr>
        <w:t>887.08</w:t>
      </w:r>
      <w:r w:rsidRPr="005E6B1E">
        <w:rPr>
          <w:rFonts w:ascii="標楷體" w:eastAsia="標楷體" w:hAnsi="標楷體" w:hint="eastAsia"/>
          <w:kern w:val="0"/>
          <w:sz w:val="18"/>
          <w:szCs w:val="18"/>
        </w:rPr>
        <w:t>％。</w:t>
      </w:r>
    </w:p>
    <w:p w14:paraId="740B14CE" w14:textId="3FD016E1" w:rsidR="00ED3B98" w:rsidRPr="005E6B1E" w:rsidRDefault="00ED3B98" w:rsidP="00ED3B98">
      <w:pPr>
        <w:overflowPunct w:val="0"/>
        <w:spacing w:line="200" w:lineRule="exact"/>
        <w:ind w:left="540" w:hangingChars="300" w:hanging="540"/>
        <w:jc w:val="both"/>
        <w:rPr>
          <w:rFonts w:ascii="標楷體" w:eastAsia="標楷體" w:hAnsi="標楷體"/>
          <w:kern w:val="0"/>
          <w:sz w:val="18"/>
          <w:szCs w:val="18"/>
        </w:rPr>
      </w:pPr>
      <w:r>
        <w:rPr>
          <w:rFonts w:ascii="標楷體" w:eastAsia="標楷體" w:hAnsi="標楷體" w:hint="eastAsia"/>
          <w:kern w:val="0"/>
          <w:sz w:val="18"/>
          <w:szCs w:val="18"/>
        </w:rPr>
        <w:t xml:space="preserve">    4.</w:t>
      </w:r>
      <w:r w:rsidRPr="00ED3B98">
        <w:rPr>
          <w:rFonts w:ascii="標楷體" w:eastAsia="標楷體" w:hAnsi="標楷體" w:hint="eastAsia"/>
          <w:kern w:val="0"/>
          <w:sz w:val="18"/>
          <w:szCs w:val="18"/>
        </w:rPr>
        <w:t>投資性不動產後續衡量係</w:t>
      </w:r>
      <w:proofErr w:type="gramStart"/>
      <w:r w:rsidRPr="00ED3B98">
        <w:rPr>
          <w:rFonts w:ascii="標楷體" w:eastAsia="標楷體" w:hAnsi="標楷體" w:hint="eastAsia"/>
          <w:kern w:val="0"/>
          <w:sz w:val="18"/>
          <w:szCs w:val="18"/>
        </w:rPr>
        <w:t>採</w:t>
      </w:r>
      <w:proofErr w:type="gramEnd"/>
      <w:r w:rsidRPr="00ED3B98">
        <w:rPr>
          <w:rFonts w:ascii="標楷體" w:eastAsia="標楷體" w:hAnsi="標楷體" w:hint="eastAsia"/>
          <w:kern w:val="0"/>
          <w:sz w:val="18"/>
          <w:szCs w:val="18"/>
        </w:rPr>
        <w:t>成本模式。</w:t>
      </w:r>
    </w:p>
    <w:p w14:paraId="0F428707" w14:textId="0641D453" w:rsidR="008438E1" w:rsidRPr="005E6B1E" w:rsidRDefault="008438E1" w:rsidP="00ED3B98">
      <w:pPr>
        <w:overflowPunct w:val="0"/>
        <w:spacing w:line="20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w:t>
      </w:r>
      <w:r w:rsidR="00ED3B98">
        <w:rPr>
          <w:rFonts w:ascii="標楷體" w:eastAsia="標楷體" w:hAnsi="標楷體" w:hint="eastAsia"/>
          <w:kern w:val="0"/>
          <w:sz w:val="18"/>
          <w:szCs w:val="18"/>
        </w:rPr>
        <w:t>5</w:t>
      </w:r>
      <w:r w:rsidRPr="005E6B1E">
        <w:rPr>
          <w:rFonts w:ascii="標楷體" w:eastAsia="標楷體" w:hAnsi="標楷體" w:hint="eastAsia"/>
          <w:kern w:val="0"/>
          <w:sz w:val="18"/>
          <w:szCs w:val="18"/>
        </w:rPr>
        <w:t>.不動產、廠房及設備、投資性不動產之折舊係</w:t>
      </w:r>
      <w:proofErr w:type="gramStart"/>
      <w:r w:rsidRPr="005E6B1E">
        <w:rPr>
          <w:rFonts w:ascii="標楷體" w:eastAsia="標楷體" w:hAnsi="標楷體" w:hint="eastAsia"/>
          <w:kern w:val="0"/>
          <w:sz w:val="18"/>
          <w:szCs w:val="18"/>
        </w:rPr>
        <w:t>採</w:t>
      </w:r>
      <w:proofErr w:type="gramEnd"/>
      <w:r w:rsidRPr="005E6B1E">
        <w:rPr>
          <w:rFonts w:ascii="標楷體" w:eastAsia="標楷體" w:hAnsi="標楷體" w:hint="eastAsia"/>
          <w:kern w:val="0"/>
          <w:sz w:val="18"/>
          <w:szCs w:val="18"/>
        </w:rPr>
        <w:t>直線法計算。</w:t>
      </w:r>
    </w:p>
    <w:p w14:paraId="0642D1E1" w14:textId="5E6F945D" w:rsidR="008438E1" w:rsidRDefault="008438E1" w:rsidP="00ED3B98">
      <w:pPr>
        <w:overflowPunct w:val="0"/>
        <w:spacing w:line="200" w:lineRule="exact"/>
        <w:ind w:left="540" w:hangingChars="300" w:hanging="540"/>
        <w:jc w:val="both"/>
        <w:rPr>
          <w:rFonts w:ascii="標楷體" w:eastAsia="標楷體" w:hAnsi="標楷體"/>
          <w:kern w:val="0"/>
          <w:sz w:val="18"/>
          <w:szCs w:val="18"/>
        </w:rPr>
      </w:pPr>
      <w:r w:rsidRPr="005E6B1E">
        <w:rPr>
          <w:rFonts w:ascii="標楷體" w:eastAsia="標楷體" w:hAnsi="標楷體" w:hint="eastAsia"/>
          <w:kern w:val="0"/>
          <w:sz w:val="18"/>
          <w:szCs w:val="18"/>
        </w:rPr>
        <w:t xml:space="preserve">　　</w:t>
      </w:r>
      <w:r w:rsidR="00ED3B98">
        <w:rPr>
          <w:rFonts w:ascii="標楷體" w:eastAsia="標楷體" w:hAnsi="標楷體" w:hint="eastAsia"/>
          <w:kern w:val="0"/>
          <w:sz w:val="18"/>
          <w:szCs w:val="18"/>
        </w:rPr>
        <w:t>6</w:t>
      </w:r>
      <w:r w:rsidRPr="005E6B1E">
        <w:rPr>
          <w:rFonts w:ascii="標楷體" w:eastAsia="標楷體" w:hAnsi="標楷體" w:hint="eastAsia"/>
          <w:kern w:val="0"/>
          <w:sz w:val="18"/>
          <w:szCs w:val="18"/>
        </w:rPr>
        <w:t>.流動金融資產、基金、投資及長期應收款、不動產、廠房及設備、投資性不動產，依其相關可回收金額衡量</w:t>
      </w:r>
      <w:proofErr w:type="gramStart"/>
      <w:r w:rsidRPr="005E6B1E">
        <w:rPr>
          <w:rFonts w:ascii="標楷體" w:eastAsia="標楷體" w:hAnsi="標楷體" w:hint="eastAsia"/>
          <w:kern w:val="0"/>
          <w:sz w:val="18"/>
          <w:szCs w:val="18"/>
        </w:rPr>
        <w:t>帳面</w:t>
      </w:r>
      <w:proofErr w:type="gramEnd"/>
      <w:r w:rsidRPr="005E6B1E">
        <w:rPr>
          <w:rFonts w:ascii="標楷體" w:eastAsia="標楷體" w:hAnsi="標楷體" w:hint="eastAsia"/>
          <w:kern w:val="0"/>
          <w:sz w:val="18"/>
          <w:szCs w:val="18"/>
        </w:rPr>
        <w:t>價值，認列資產減損及迴轉減損</w:t>
      </w:r>
      <w:r>
        <w:rPr>
          <w:rFonts w:ascii="標楷體" w:eastAsia="標楷體" w:hAnsi="標楷體" w:hint="eastAsia"/>
          <w:kern w:val="0"/>
          <w:sz w:val="18"/>
          <w:szCs w:val="18"/>
        </w:rPr>
        <w:t>。</w:t>
      </w:r>
    </w:p>
    <w:p w14:paraId="4C7A54A8" w14:textId="53A9C05A" w:rsidR="008438E1" w:rsidRPr="007C6951" w:rsidRDefault="008438E1" w:rsidP="00ED3B98">
      <w:pPr>
        <w:overflowPunct w:val="0"/>
        <w:adjustRightInd w:val="0"/>
        <w:snapToGrid w:val="0"/>
        <w:spacing w:line="200" w:lineRule="exact"/>
        <w:ind w:left="540" w:hangingChars="300" w:hanging="540"/>
        <w:jc w:val="both"/>
        <w:rPr>
          <w:rFonts w:ascii="標楷體" w:eastAsia="標楷體" w:hAnsi="標楷體"/>
          <w:sz w:val="18"/>
          <w:szCs w:val="18"/>
        </w:rPr>
      </w:pPr>
      <w:r w:rsidRPr="005E6B1E">
        <w:rPr>
          <w:rFonts w:ascii="標楷體" w:eastAsia="標楷體" w:hint="eastAsia"/>
          <w:noProof/>
          <w:sz w:val="18"/>
          <w:szCs w:val="18"/>
        </w:rPr>
        <w:t xml:space="preserve">　　</w:t>
      </w:r>
      <w:r w:rsidR="00ED3B98">
        <w:rPr>
          <w:rFonts w:ascii="標楷體" w:eastAsia="標楷體" w:hint="eastAsia"/>
          <w:noProof/>
          <w:sz w:val="18"/>
          <w:szCs w:val="18"/>
        </w:rPr>
        <w:t>7</w:t>
      </w:r>
      <w:r w:rsidRPr="005E6B1E">
        <w:rPr>
          <w:rFonts w:ascii="標楷體" w:eastAsia="標楷體" w:hint="eastAsia"/>
          <w:noProof/>
          <w:sz w:val="18"/>
          <w:szCs w:val="18"/>
        </w:rPr>
        <w:t>.土地曾按100年1月1日之公告現值辦理重估，估計應付土地增值稅依行政院主計總處規定，列於</w:t>
      </w:r>
      <w:r w:rsidRPr="005E6B1E">
        <w:rPr>
          <w:rFonts w:ascii="標楷體" w:eastAsia="標楷體" w:hAnsi="標楷體" w:hint="eastAsia"/>
          <w:sz w:val="18"/>
          <w:szCs w:val="18"/>
        </w:rPr>
        <w:t>其他負債科目。</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7"/>
        <w:gridCol w:w="492"/>
        <w:gridCol w:w="1698"/>
        <w:gridCol w:w="777"/>
        <w:gridCol w:w="1698"/>
        <w:gridCol w:w="777"/>
        <w:gridCol w:w="720"/>
        <w:gridCol w:w="979"/>
        <w:gridCol w:w="748"/>
      </w:tblGrid>
      <w:tr w:rsidR="008438E1" w:rsidRPr="005E6B1E" w14:paraId="22FCC54A" w14:textId="77777777" w:rsidTr="00896349">
        <w:trPr>
          <w:trHeight w:hRule="exact" w:val="627"/>
          <w:tblHeader/>
        </w:trPr>
        <w:tc>
          <w:tcPr>
            <w:tcW w:w="9901" w:type="dxa"/>
            <w:gridSpan w:val="9"/>
            <w:tcBorders>
              <w:top w:val="nil"/>
              <w:left w:val="nil"/>
              <w:bottom w:val="nil"/>
              <w:right w:val="nil"/>
            </w:tcBorders>
            <w:vAlign w:val="center"/>
          </w:tcPr>
          <w:p w14:paraId="0C0E7DCC" w14:textId="76B889C4" w:rsidR="008438E1" w:rsidRPr="00702C1F" w:rsidRDefault="00605F40" w:rsidP="00FB3C59">
            <w:pPr>
              <w:jc w:val="center"/>
              <w:rPr>
                <w:rFonts w:ascii="標楷體" w:eastAsia="標楷體"/>
                <w:sz w:val="32"/>
                <w:szCs w:val="32"/>
                <w:u w:val="single"/>
              </w:rPr>
            </w:pPr>
            <w:r w:rsidRPr="00702C1F">
              <w:rPr>
                <w:rFonts w:ascii="標楷體" w:eastAsia="標楷體" w:hint="eastAsia"/>
                <w:sz w:val="32"/>
                <w:szCs w:val="32"/>
                <w:u w:val="single"/>
              </w:rPr>
              <w:lastRenderedPageBreak/>
              <w:t xml:space="preserve"> </w:t>
            </w:r>
            <w:r w:rsidR="008438E1" w:rsidRPr="00702C1F">
              <w:rPr>
                <w:rFonts w:ascii="標楷體" w:eastAsia="標楷體"/>
                <w:sz w:val="32"/>
                <w:szCs w:val="32"/>
                <w:u w:val="single"/>
              </w:rPr>
              <w:t>臺灣土地銀行股份有限公司</w:t>
            </w:r>
            <w:r w:rsidR="008438E1" w:rsidRPr="00702C1F">
              <w:rPr>
                <w:rFonts w:ascii="標楷體" w:eastAsia="標楷體" w:hint="eastAsia"/>
                <w:sz w:val="32"/>
                <w:szCs w:val="32"/>
                <w:u w:val="single"/>
              </w:rPr>
              <w:t>盈虧審定後資產負債表</w:t>
            </w:r>
            <w:r w:rsidRPr="00702C1F">
              <w:rPr>
                <w:rFonts w:ascii="標楷體" w:eastAsia="標楷體" w:hint="eastAsia"/>
                <w:sz w:val="32"/>
                <w:szCs w:val="32"/>
                <w:u w:val="single"/>
              </w:rPr>
              <w:t xml:space="preserve"> </w:t>
            </w:r>
            <w:r w:rsidR="008F15E4" w:rsidRPr="00583E98">
              <w:rPr>
                <w:rFonts w:ascii="標楷體" w:eastAsia="標楷體" w:hint="eastAsia"/>
                <w:sz w:val="26"/>
                <w:szCs w:val="26"/>
              </w:rPr>
              <w:t>（</w:t>
            </w:r>
            <w:r w:rsidR="008438E1" w:rsidRPr="00583E98">
              <w:rPr>
                <w:rFonts w:ascii="標楷體" w:eastAsia="標楷體" w:hint="eastAsia"/>
                <w:sz w:val="26"/>
                <w:szCs w:val="26"/>
              </w:rPr>
              <w:t>續</w:t>
            </w:r>
            <w:r w:rsidR="008F15E4" w:rsidRPr="00583E98">
              <w:rPr>
                <w:rFonts w:ascii="標楷體" w:eastAsia="標楷體" w:hint="eastAsia"/>
                <w:sz w:val="26"/>
                <w:szCs w:val="26"/>
              </w:rPr>
              <w:t>）</w:t>
            </w:r>
          </w:p>
        </w:tc>
      </w:tr>
      <w:tr w:rsidR="008438E1" w:rsidRPr="005E6B1E" w14:paraId="60FC19F6" w14:textId="77777777" w:rsidTr="00896349">
        <w:trPr>
          <w:trHeight w:hRule="exact" w:val="340"/>
          <w:tblHeader/>
        </w:trPr>
        <w:tc>
          <w:tcPr>
            <w:tcW w:w="2248" w:type="dxa"/>
            <w:tcBorders>
              <w:top w:val="nil"/>
              <w:left w:val="nil"/>
              <w:bottom w:val="nil"/>
              <w:right w:val="nil"/>
            </w:tcBorders>
            <w:vAlign w:val="center"/>
          </w:tcPr>
          <w:p w14:paraId="56297AFA" w14:textId="77777777" w:rsidR="008438E1" w:rsidRPr="005E6B1E" w:rsidRDefault="008438E1" w:rsidP="00FB3C59">
            <w:pPr>
              <w:jc w:val="center"/>
              <w:rPr>
                <w:rFonts w:ascii="標楷體" w:eastAsia="標楷體"/>
                <w:spacing w:val="40"/>
                <w:sz w:val="22"/>
              </w:rPr>
            </w:pPr>
          </w:p>
        </w:tc>
        <w:tc>
          <w:tcPr>
            <w:tcW w:w="5977" w:type="dxa"/>
            <w:gridSpan w:val="6"/>
            <w:tcBorders>
              <w:top w:val="nil"/>
              <w:left w:val="nil"/>
              <w:bottom w:val="nil"/>
              <w:right w:val="nil"/>
            </w:tcBorders>
          </w:tcPr>
          <w:p w14:paraId="105FB385" w14:textId="6407B058" w:rsidR="008438E1" w:rsidRPr="005E6B1E" w:rsidRDefault="008438E1" w:rsidP="00896349">
            <w:pPr>
              <w:spacing w:line="240" w:lineRule="exact"/>
              <w:jc w:val="center"/>
              <w:rPr>
                <w:rFonts w:ascii="標楷體" w:eastAsia="標楷體"/>
                <w:spacing w:val="40"/>
                <w:sz w:val="22"/>
              </w:rPr>
            </w:pPr>
            <w:r w:rsidRPr="008B453E">
              <w:rPr>
                <w:rFonts w:ascii="標楷體" w:eastAsia="標楷體" w:hint="eastAsia"/>
                <w:color w:val="000000"/>
                <w:spacing w:val="40"/>
              </w:rPr>
              <w:t>中華民國</w:t>
            </w:r>
            <w:r w:rsidR="004F5E97">
              <w:rPr>
                <w:rFonts w:ascii="標楷體" w:eastAsia="標楷體" w:hint="eastAsia"/>
                <w:color w:val="000000"/>
                <w:spacing w:val="40"/>
              </w:rPr>
              <w:t>11</w:t>
            </w:r>
            <w:r w:rsidR="00DB7CC6">
              <w:rPr>
                <w:rFonts w:ascii="標楷體" w:eastAsia="標楷體" w:hint="eastAsia"/>
                <w:color w:val="000000"/>
                <w:spacing w:val="40"/>
              </w:rPr>
              <w:t>3</w:t>
            </w:r>
            <w:r w:rsidRPr="008B453E">
              <w:rPr>
                <w:rFonts w:ascii="標楷體" w:eastAsia="標楷體" w:hint="eastAsia"/>
                <w:color w:val="000000"/>
                <w:spacing w:val="40"/>
              </w:rPr>
              <w:t>年12月31日</w:t>
            </w:r>
          </w:p>
        </w:tc>
        <w:tc>
          <w:tcPr>
            <w:tcW w:w="1676" w:type="dxa"/>
            <w:gridSpan w:val="2"/>
            <w:tcBorders>
              <w:top w:val="nil"/>
              <w:left w:val="nil"/>
              <w:bottom w:val="nil"/>
              <w:right w:val="nil"/>
            </w:tcBorders>
            <w:vAlign w:val="center"/>
          </w:tcPr>
          <w:p w14:paraId="4276C1F8" w14:textId="77777777" w:rsidR="008438E1" w:rsidRPr="005E6B1E" w:rsidRDefault="008438E1" w:rsidP="00FB3C59">
            <w:pPr>
              <w:jc w:val="right"/>
              <w:rPr>
                <w:rFonts w:ascii="標楷體" w:eastAsia="標楷體"/>
                <w:sz w:val="20"/>
              </w:rPr>
            </w:pPr>
          </w:p>
        </w:tc>
      </w:tr>
      <w:tr w:rsidR="008438E1" w:rsidRPr="005E6B1E" w14:paraId="545D1D80" w14:textId="77777777" w:rsidTr="00780FA4">
        <w:trPr>
          <w:trHeight w:hRule="exact" w:val="340"/>
          <w:tblHeader/>
        </w:trPr>
        <w:tc>
          <w:tcPr>
            <w:tcW w:w="2248" w:type="dxa"/>
            <w:tcBorders>
              <w:top w:val="nil"/>
              <w:left w:val="nil"/>
              <w:bottom w:val="single" w:sz="8" w:space="0" w:color="auto"/>
              <w:right w:val="nil"/>
            </w:tcBorders>
            <w:vAlign w:val="center"/>
          </w:tcPr>
          <w:p w14:paraId="427CEE86" w14:textId="77777777" w:rsidR="008438E1" w:rsidRPr="005E6B1E" w:rsidRDefault="008438E1" w:rsidP="00FB3C59">
            <w:pPr>
              <w:jc w:val="center"/>
              <w:rPr>
                <w:rFonts w:ascii="標楷體" w:eastAsia="標楷體"/>
                <w:spacing w:val="100"/>
                <w:sz w:val="22"/>
              </w:rPr>
            </w:pPr>
          </w:p>
        </w:tc>
        <w:tc>
          <w:tcPr>
            <w:tcW w:w="5977" w:type="dxa"/>
            <w:gridSpan w:val="6"/>
            <w:tcBorders>
              <w:top w:val="nil"/>
              <w:left w:val="nil"/>
              <w:bottom w:val="single" w:sz="8" w:space="0" w:color="auto"/>
              <w:right w:val="nil"/>
            </w:tcBorders>
            <w:vAlign w:val="center"/>
          </w:tcPr>
          <w:p w14:paraId="4DD763B2" w14:textId="77777777" w:rsidR="008438E1" w:rsidRPr="005E6B1E" w:rsidRDefault="008438E1" w:rsidP="00FB3C59">
            <w:pPr>
              <w:jc w:val="center"/>
              <w:rPr>
                <w:rFonts w:ascii="標楷體" w:eastAsia="標楷體"/>
                <w:spacing w:val="40"/>
                <w:sz w:val="22"/>
              </w:rPr>
            </w:pPr>
          </w:p>
        </w:tc>
        <w:tc>
          <w:tcPr>
            <w:tcW w:w="1676" w:type="dxa"/>
            <w:gridSpan w:val="2"/>
            <w:tcBorders>
              <w:top w:val="nil"/>
              <w:left w:val="nil"/>
              <w:bottom w:val="single" w:sz="8" w:space="0" w:color="auto"/>
              <w:right w:val="nil"/>
            </w:tcBorders>
            <w:vAlign w:val="center"/>
          </w:tcPr>
          <w:p w14:paraId="5B187569" w14:textId="77777777" w:rsidR="008438E1" w:rsidRPr="005E6B1E" w:rsidRDefault="008438E1" w:rsidP="00FB3C59">
            <w:pPr>
              <w:jc w:val="right"/>
              <w:rPr>
                <w:rFonts w:ascii="標楷體" w:eastAsia="標楷體"/>
                <w:sz w:val="22"/>
                <w:szCs w:val="22"/>
              </w:rPr>
            </w:pPr>
            <w:r w:rsidRPr="005E6B1E">
              <w:rPr>
                <w:rFonts w:ascii="標楷體" w:eastAsia="標楷體" w:hint="eastAsia"/>
                <w:sz w:val="22"/>
                <w:szCs w:val="22"/>
              </w:rPr>
              <w:t>單位：新臺幣元</w:t>
            </w:r>
          </w:p>
        </w:tc>
      </w:tr>
      <w:tr w:rsidR="008438E1" w:rsidRPr="005E6B1E" w14:paraId="0A74092A" w14:textId="77777777" w:rsidTr="00780FA4">
        <w:trPr>
          <w:trHeight w:hRule="exact" w:val="376"/>
          <w:tblHeader/>
        </w:trPr>
        <w:tc>
          <w:tcPr>
            <w:tcW w:w="2725" w:type="dxa"/>
            <w:gridSpan w:val="2"/>
            <w:vMerge w:val="restart"/>
            <w:tcBorders>
              <w:top w:val="single" w:sz="8" w:space="0" w:color="auto"/>
              <w:left w:val="nil"/>
              <w:bottom w:val="single" w:sz="8" w:space="0" w:color="auto"/>
              <w:right w:val="nil"/>
            </w:tcBorders>
            <w:vAlign w:val="center"/>
          </w:tcPr>
          <w:p w14:paraId="1341A7F8" w14:textId="77777777" w:rsidR="008438E1" w:rsidRPr="005E6B1E" w:rsidRDefault="008438E1" w:rsidP="00FB3C59">
            <w:pPr>
              <w:spacing w:line="240" w:lineRule="exact"/>
              <w:ind w:leftChars="11" w:left="26" w:rightChars="7" w:right="17"/>
              <w:jc w:val="distribute"/>
              <w:rPr>
                <w:rFonts w:ascii="標楷體" w:eastAsia="標楷體"/>
                <w:sz w:val="20"/>
              </w:rPr>
            </w:pPr>
            <w:r w:rsidRPr="005E6B1E">
              <w:rPr>
                <w:rFonts w:ascii="標楷體" w:eastAsia="標楷體" w:hAnsi="標楷體" w:hint="eastAsia"/>
              </w:rPr>
              <w:t>科目</w:t>
            </w:r>
          </w:p>
        </w:tc>
        <w:tc>
          <w:tcPr>
            <w:tcW w:w="2401" w:type="dxa"/>
            <w:gridSpan w:val="2"/>
            <w:tcBorders>
              <w:top w:val="single" w:sz="8" w:space="0" w:color="auto"/>
              <w:left w:val="single" w:sz="4" w:space="0" w:color="auto"/>
              <w:bottom w:val="single" w:sz="4" w:space="0" w:color="auto"/>
              <w:right w:val="single" w:sz="4" w:space="0" w:color="auto"/>
            </w:tcBorders>
            <w:vAlign w:val="center"/>
          </w:tcPr>
          <w:p w14:paraId="58D5A138" w14:textId="582129AC" w:rsidR="008438E1" w:rsidRPr="005E6B1E" w:rsidRDefault="004F5E97" w:rsidP="00FB3C59">
            <w:pPr>
              <w:spacing w:line="240" w:lineRule="exact"/>
              <w:ind w:leftChars="27" w:left="65" w:rightChars="6" w:right="14"/>
              <w:jc w:val="distribute"/>
              <w:rPr>
                <w:rFonts w:ascii="標楷體" w:eastAsia="標楷體" w:hAnsi="標楷體"/>
                <w:sz w:val="20"/>
              </w:rPr>
            </w:pPr>
            <w:r>
              <w:rPr>
                <w:rFonts w:ascii="標楷體" w:eastAsia="標楷體" w:hAnsi="標楷體" w:hint="eastAsia"/>
              </w:rPr>
              <w:t>11</w:t>
            </w:r>
            <w:r w:rsidR="00DB7CC6">
              <w:rPr>
                <w:rFonts w:ascii="標楷體" w:eastAsia="標楷體" w:hAnsi="標楷體" w:hint="eastAsia"/>
              </w:rPr>
              <w:t>3</w:t>
            </w:r>
            <w:r w:rsidR="008438E1" w:rsidRPr="005E6B1E">
              <w:rPr>
                <w:rFonts w:ascii="標楷體" w:eastAsia="標楷體" w:hAnsi="標楷體" w:hint="eastAsia"/>
              </w:rPr>
              <w:t>年12月31日</w:t>
            </w:r>
          </w:p>
        </w:tc>
        <w:tc>
          <w:tcPr>
            <w:tcW w:w="2401" w:type="dxa"/>
            <w:gridSpan w:val="2"/>
            <w:tcBorders>
              <w:top w:val="single" w:sz="8" w:space="0" w:color="auto"/>
              <w:left w:val="single" w:sz="4" w:space="0" w:color="auto"/>
              <w:bottom w:val="single" w:sz="4" w:space="0" w:color="auto"/>
              <w:right w:val="single" w:sz="4" w:space="0" w:color="auto"/>
            </w:tcBorders>
            <w:vAlign w:val="center"/>
          </w:tcPr>
          <w:p w14:paraId="1696D02A" w14:textId="791E2816" w:rsidR="008438E1" w:rsidRPr="005E6B1E" w:rsidRDefault="004F5E97" w:rsidP="00FB3C59">
            <w:pPr>
              <w:spacing w:line="240" w:lineRule="exact"/>
              <w:ind w:leftChars="27" w:left="65" w:rightChars="6" w:right="14"/>
              <w:jc w:val="distribute"/>
              <w:rPr>
                <w:rFonts w:ascii="標楷體" w:eastAsia="標楷體" w:hAnsi="標楷體"/>
                <w:sz w:val="20"/>
              </w:rPr>
            </w:pPr>
            <w:r>
              <w:rPr>
                <w:rFonts w:ascii="標楷體" w:eastAsia="標楷體" w:hAnsi="標楷體"/>
              </w:rPr>
              <w:t>11</w:t>
            </w:r>
            <w:r w:rsidR="00DB7CC6">
              <w:rPr>
                <w:rFonts w:ascii="標楷體" w:eastAsia="標楷體" w:hAnsi="標楷體" w:hint="eastAsia"/>
              </w:rPr>
              <w:t>2</w:t>
            </w:r>
            <w:r w:rsidR="008438E1" w:rsidRPr="005E6B1E">
              <w:rPr>
                <w:rFonts w:ascii="標楷體" w:eastAsia="標楷體" w:hAnsi="標楷體" w:hint="eastAsia"/>
              </w:rPr>
              <w:t>年12月31日</w:t>
            </w:r>
          </w:p>
        </w:tc>
        <w:tc>
          <w:tcPr>
            <w:tcW w:w="2374" w:type="dxa"/>
            <w:gridSpan w:val="3"/>
            <w:tcBorders>
              <w:top w:val="single" w:sz="8" w:space="0" w:color="auto"/>
              <w:left w:val="nil"/>
              <w:bottom w:val="single" w:sz="4" w:space="0" w:color="auto"/>
              <w:right w:val="nil"/>
            </w:tcBorders>
            <w:vAlign w:val="center"/>
          </w:tcPr>
          <w:p w14:paraId="32BCA789" w14:textId="77777777" w:rsidR="008438E1" w:rsidRPr="005E6B1E" w:rsidRDefault="008438E1" w:rsidP="00FB3C59">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比較增減</w:t>
            </w:r>
          </w:p>
        </w:tc>
      </w:tr>
      <w:tr w:rsidR="008438E1" w:rsidRPr="005E6B1E" w14:paraId="5137E7B4" w14:textId="77777777" w:rsidTr="00780FA4">
        <w:trPr>
          <w:trHeight w:hRule="exact" w:val="376"/>
          <w:tblHeader/>
        </w:trPr>
        <w:tc>
          <w:tcPr>
            <w:tcW w:w="2725" w:type="dxa"/>
            <w:gridSpan w:val="2"/>
            <w:vMerge/>
            <w:tcBorders>
              <w:top w:val="single" w:sz="12" w:space="0" w:color="auto"/>
              <w:left w:val="nil"/>
              <w:bottom w:val="single" w:sz="8" w:space="0" w:color="auto"/>
              <w:right w:val="nil"/>
            </w:tcBorders>
            <w:vAlign w:val="center"/>
          </w:tcPr>
          <w:p w14:paraId="2090544C" w14:textId="77777777" w:rsidR="008438E1" w:rsidRPr="005E6B1E" w:rsidRDefault="008438E1" w:rsidP="00FB3C59">
            <w:pPr>
              <w:jc w:val="center"/>
              <w:rPr>
                <w:rFonts w:ascii="標楷體" w:eastAsia="標楷體"/>
                <w:sz w:val="20"/>
              </w:rPr>
            </w:pPr>
          </w:p>
        </w:tc>
        <w:tc>
          <w:tcPr>
            <w:tcW w:w="1647" w:type="dxa"/>
            <w:tcBorders>
              <w:left w:val="single" w:sz="4" w:space="0" w:color="auto"/>
              <w:bottom w:val="single" w:sz="8" w:space="0" w:color="auto"/>
              <w:right w:val="single" w:sz="4" w:space="0" w:color="auto"/>
            </w:tcBorders>
            <w:vAlign w:val="center"/>
          </w:tcPr>
          <w:p w14:paraId="5BFE9863" w14:textId="77777777" w:rsidR="008438E1" w:rsidRPr="005E6B1E" w:rsidRDefault="008438E1" w:rsidP="00FB3C59">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54" w:type="dxa"/>
            <w:tcBorders>
              <w:left w:val="single" w:sz="4" w:space="0" w:color="auto"/>
              <w:bottom w:val="single" w:sz="8" w:space="0" w:color="auto"/>
              <w:right w:val="single" w:sz="4" w:space="0" w:color="auto"/>
            </w:tcBorders>
            <w:vAlign w:val="center"/>
          </w:tcPr>
          <w:p w14:paraId="5128F152" w14:textId="77777777" w:rsidR="008438E1" w:rsidRPr="005E6B1E" w:rsidRDefault="008438E1" w:rsidP="00FB3C59">
            <w:pPr>
              <w:jc w:val="center"/>
              <w:rPr>
                <w:rFonts w:ascii="標楷體" w:eastAsia="標楷體"/>
                <w:sz w:val="20"/>
              </w:rPr>
            </w:pPr>
            <w:r w:rsidRPr="005E6B1E">
              <w:rPr>
                <w:rFonts w:ascii="標楷體" w:eastAsia="標楷體" w:hint="eastAsia"/>
              </w:rPr>
              <w:t>％</w:t>
            </w:r>
          </w:p>
        </w:tc>
        <w:tc>
          <w:tcPr>
            <w:tcW w:w="1647" w:type="dxa"/>
            <w:tcBorders>
              <w:left w:val="single" w:sz="4" w:space="0" w:color="auto"/>
              <w:bottom w:val="single" w:sz="8" w:space="0" w:color="auto"/>
              <w:right w:val="single" w:sz="4" w:space="0" w:color="auto"/>
            </w:tcBorders>
            <w:vAlign w:val="center"/>
          </w:tcPr>
          <w:p w14:paraId="2ABEAB16" w14:textId="77777777" w:rsidR="008438E1" w:rsidRPr="005E6B1E" w:rsidRDefault="008438E1" w:rsidP="00FB3C59">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54" w:type="dxa"/>
            <w:tcBorders>
              <w:left w:val="single" w:sz="4" w:space="0" w:color="auto"/>
              <w:bottom w:val="single" w:sz="8" w:space="0" w:color="auto"/>
              <w:right w:val="single" w:sz="4" w:space="0" w:color="auto"/>
            </w:tcBorders>
            <w:vAlign w:val="center"/>
          </w:tcPr>
          <w:p w14:paraId="6FB62BBA" w14:textId="77777777" w:rsidR="008438E1" w:rsidRPr="005E6B1E" w:rsidRDefault="008438E1" w:rsidP="00FB3C59">
            <w:pPr>
              <w:jc w:val="center"/>
              <w:rPr>
                <w:rFonts w:ascii="標楷體" w:eastAsia="標楷體"/>
              </w:rPr>
            </w:pPr>
            <w:r w:rsidRPr="005E6B1E">
              <w:rPr>
                <w:rFonts w:ascii="標楷體" w:eastAsia="標楷體" w:hint="eastAsia"/>
              </w:rPr>
              <w:t>％</w:t>
            </w:r>
          </w:p>
        </w:tc>
        <w:tc>
          <w:tcPr>
            <w:tcW w:w="1648" w:type="dxa"/>
            <w:gridSpan w:val="2"/>
            <w:tcBorders>
              <w:left w:val="nil"/>
              <w:bottom w:val="single" w:sz="8" w:space="0" w:color="auto"/>
              <w:right w:val="single" w:sz="4" w:space="0" w:color="auto"/>
            </w:tcBorders>
            <w:vAlign w:val="center"/>
          </w:tcPr>
          <w:p w14:paraId="3AB87C60" w14:textId="77777777" w:rsidR="008438E1" w:rsidRPr="005E6B1E" w:rsidRDefault="008438E1" w:rsidP="00FB3C59">
            <w:pPr>
              <w:spacing w:line="240" w:lineRule="exact"/>
              <w:ind w:leftChars="27" w:left="65" w:rightChars="6" w:right="14"/>
              <w:jc w:val="distribute"/>
              <w:rPr>
                <w:rFonts w:ascii="標楷體" w:eastAsia="標楷體" w:hAnsi="標楷體"/>
              </w:rPr>
            </w:pPr>
            <w:r w:rsidRPr="005E6B1E">
              <w:rPr>
                <w:rFonts w:ascii="標楷體" w:eastAsia="標楷體" w:hAnsi="標楷體" w:hint="eastAsia"/>
              </w:rPr>
              <w:t>金額</w:t>
            </w:r>
          </w:p>
        </w:tc>
        <w:tc>
          <w:tcPr>
            <w:tcW w:w="726" w:type="dxa"/>
            <w:tcBorders>
              <w:left w:val="nil"/>
              <w:bottom w:val="single" w:sz="8" w:space="0" w:color="auto"/>
              <w:right w:val="nil"/>
            </w:tcBorders>
            <w:vAlign w:val="center"/>
          </w:tcPr>
          <w:p w14:paraId="528847D0" w14:textId="77777777" w:rsidR="008438E1" w:rsidRPr="005E6B1E" w:rsidRDefault="008438E1" w:rsidP="00FB3C59">
            <w:pPr>
              <w:jc w:val="center"/>
              <w:rPr>
                <w:rFonts w:ascii="標楷體" w:eastAsia="標楷體"/>
              </w:rPr>
            </w:pPr>
            <w:r w:rsidRPr="005E6B1E">
              <w:rPr>
                <w:rFonts w:ascii="標楷體" w:eastAsia="標楷體" w:hint="eastAsia"/>
              </w:rPr>
              <w:t>％</w:t>
            </w:r>
          </w:p>
        </w:tc>
      </w:tr>
      <w:tr w:rsidR="00216F3D" w:rsidRPr="005E6B1E" w14:paraId="1FA5E854"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tcBorders>
              <w:top w:val="single" w:sz="8" w:space="0" w:color="auto"/>
            </w:tcBorders>
            <w:shd w:val="clear" w:color="auto" w:fill="auto"/>
            <w:vAlign w:val="center"/>
          </w:tcPr>
          <w:p w14:paraId="68C0C8DE" w14:textId="77777777" w:rsidR="00216F3D" w:rsidRPr="00583E98" w:rsidRDefault="00216F3D" w:rsidP="00216F3D">
            <w:pPr>
              <w:spacing w:line="240" w:lineRule="exact"/>
              <w:ind w:rightChars="10" w:right="24"/>
              <w:jc w:val="distribute"/>
              <w:rPr>
                <w:rFonts w:ascii="標楷體" w:eastAsia="標楷體"/>
                <w:b/>
                <w:sz w:val="22"/>
                <w:szCs w:val="22"/>
              </w:rPr>
            </w:pPr>
            <w:r w:rsidRPr="00583E98">
              <w:rPr>
                <w:rFonts w:ascii="標楷體" w:eastAsia="標楷體" w:hint="eastAsia"/>
                <w:b/>
                <w:noProof/>
                <w:sz w:val="22"/>
                <w:szCs w:val="22"/>
              </w:rPr>
              <w:t>負債</w:t>
            </w:r>
          </w:p>
        </w:tc>
        <w:tc>
          <w:tcPr>
            <w:tcW w:w="1647" w:type="dxa"/>
            <w:tcBorders>
              <w:top w:val="single" w:sz="8" w:space="0" w:color="auto"/>
              <w:left w:val="nil"/>
              <w:bottom w:val="nil"/>
              <w:right w:val="single" w:sz="4" w:space="0" w:color="auto"/>
            </w:tcBorders>
            <w:vAlign w:val="center"/>
          </w:tcPr>
          <w:p w14:paraId="46E6DCBE" w14:textId="4259674D"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3,373,724,327,129</w:t>
            </w:r>
          </w:p>
        </w:tc>
        <w:tc>
          <w:tcPr>
            <w:tcW w:w="754" w:type="dxa"/>
            <w:tcBorders>
              <w:top w:val="single" w:sz="8" w:space="0" w:color="auto"/>
              <w:left w:val="single" w:sz="4" w:space="0" w:color="auto"/>
              <w:bottom w:val="nil"/>
              <w:right w:val="single" w:sz="4" w:space="0" w:color="auto"/>
            </w:tcBorders>
            <w:vAlign w:val="center"/>
          </w:tcPr>
          <w:p w14:paraId="21AF34AD" w14:textId="00D1F773"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93.71</w:t>
            </w:r>
          </w:p>
        </w:tc>
        <w:tc>
          <w:tcPr>
            <w:tcW w:w="1647" w:type="dxa"/>
            <w:tcBorders>
              <w:top w:val="single" w:sz="8" w:space="0" w:color="auto"/>
              <w:left w:val="single" w:sz="4" w:space="0" w:color="auto"/>
              <w:bottom w:val="nil"/>
              <w:right w:val="single" w:sz="4" w:space="0" w:color="auto"/>
            </w:tcBorders>
            <w:vAlign w:val="center"/>
          </w:tcPr>
          <w:p w14:paraId="5984878B" w14:textId="580DCCA1"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3,181,070,264,152</w:t>
            </w:r>
          </w:p>
        </w:tc>
        <w:tc>
          <w:tcPr>
            <w:tcW w:w="754" w:type="dxa"/>
            <w:tcBorders>
              <w:top w:val="single" w:sz="8" w:space="0" w:color="auto"/>
              <w:left w:val="single" w:sz="4" w:space="0" w:color="auto"/>
              <w:bottom w:val="nil"/>
              <w:right w:val="single" w:sz="4" w:space="0" w:color="auto"/>
            </w:tcBorders>
            <w:vAlign w:val="center"/>
          </w:tcPr>
          <w:p w14:paraId="4C50D043" w14:textId="7D80DA5A"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93.80</w:t>
            </w:r>
          </w:p>
        </w:tc>
        <w:tc>
          <w:tcPr>
            <w:tcW w:w="1648" w:type="dxa"/>
            <w:gridSpan w:val="2"/>
            <w:tcBorders>
              <w:top w:val="single" w:sz="8" w:space="0" w:color="auto"/>
              <w:left w:val="single" w:sz="4" w:space="0" w:color="auto"/>
              <w:bottom w:val="nil"/>
              <w:right w:val="single" w:sz="4" w:space="0" w:color="auto"/>
            </w:tcBorders>
            <w:vAlign w:val="center"/>
          </w:tcPr>
          <w:p w14:paraId="53528257" w14:textId="32EC03F5"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192,654,062,977</w:t>
            </w:r>
          </w:p>
        </w:tc>
        <w:tc>
          <w:tcPr>
            <w:tcW w:w="726" w:type="dxa"/>
            <w:tcBorders>
              <w:top w:val="single" w:sz="8" w:space="0" w:color="auto"/>
              <w:left w:val="single" w:sz="4" w:space="0" w:color="auto"/>
              <w:bottom w:val="nil"/>
              <w:right w:val="nil"/>
            </w:tcBorders>
            <w:vAlign w:val="center"/>
          </w:tcPr>
          <w:p w14:paraId="1F5F21F1" w14:textId="4E4A78AF"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6.06</w:t>
            </w:r>
          </w:p>
        </w:tc>
      </w:tr>
      <w:tr w:rsidR="00216F3D" w:rsidRPr="005E6B1E" w14:paraId="1BF55D5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ACEA6D2" w14:textId="77777777" w:rsidR="00216F3D" w:rsidRPr="00583E98" w:rsidRDefault="00216F3D" w:rsidP="00216F3D">
            <w:pPr>
              <w:spacing w:line="240" w:lineRule="exact"/>
              <w:ind w:leftChars="52" w:left="125" w:rightChars="10" w:right="24"/>
              <w:jc w:val="distribute"/>
              <w:rPr>
                <w:rFonts w:ascii="標楷體" w:eastAsia="標楷體" w:hAnsi="標楷體"/>
                <w:noProof/>
                <w:sz w:val="22"/>
                <w:szCs w:val="22"/>
              </w:rPr>
            </w:pPr>
            <w:r w:rsidRPr="00583E98">
              <w:rPr>
                <w:rFonts w:ascii="標楷體" w:eastAsia="標楷體" w:hAnsi="標楷體" w:hint="eastAsia"/>
                <w:noProof/>
                <w:sz w:val="22"/>
                <w:szCs w:val="22"/>
              </w:rPr>
              <w:t>流動負債</w:t>
            </w:r>
          </w:p>
        </w:tc>
        <w:tc>
          <w:tcPr>
            <w:tcW w:w="1647" w:type="dxa"/>
            <w:tcBorders>
              <w:top w:val="nil"/>
              <w:left w:val="nil"/>
              <w:bottom w:val="nil"/>
              <w:right w:val="single" w:sz="4" w:space="0" w:color="auto"/>
            </w:tcBorders>
            <w:vAlign w:val="center"/>
          </w:tcPr>
          <w:p w14:paraId="24E2AAFF" w14:textId="3FE336A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202,542,854,418</w:t>
            </w:r>
          </w:p>
        </w:tc>
        <w:tc>
          <w:tcPr>
            <w:tcW w:w="754" w:type="dxa"/>
            <w:tcBorders>
              <w:top w:val="nil"/>
              <w:left w:val="single" w:sz="4" w:space="0" w:color="auto"/>
              <w:bottom w:val="nil"/>
              <w:right w:val="single" w:sz="4" w:space="0" w:color="auto"/>
            </w:tcBorders>
            <w:vAlign w:val="center"/>
          </w:tcPr>
          <w:p w14:paraId="26C6B0E9" w14:textId="6580EF3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5.63</w:t>
            </w:r>
          </w:p>
        </w:tc>
        <w:tc>
          <w:tcPr>
            <w:tcW w:w="1647" w:type="dxa"/>
            <w:tcBorders>
              <w:top w:val="nil"/>
              <w:left w:val="single" w:sz="4" w:space="0" w:color="auto"/>
              <w:bottom w:val="nil"/>
              <w:right w:val="single" w:sz="4" w:space="0" w:color="auto"/>
            </w:tcBorders>
            <w:vAlign w:val="center"/>
          </w:tcPr>
          <w:p w14:paraId="2F7D9DEE" w14:textId="2AD36FA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174,629,310,485</w:t>
            </w:r>
          </w:p>
        </w:tc>
        <w:tc>
          <w:tcPr>
            <w:tcW w:w="754" w:type="dxa"/>
            <w:tcBorders>
              <w:top w:val="nil"/>
              <w:left w:val="single" w:sz="4" w:space="0" w:color="auto"/>
              <w:bottom w:val="nil"/>
              <w:right w:val="single" w:sz="4" w:space="0" w:color="auto"/>
            </w:tcBorders>
            <w:vAlign w:val="center"/>
          </w:tcPr>
          <w:p w14:paraId="012091A6" w14:textId="3190B62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5.15</w:t>
            </w:r>
          </w:p>
        </w:tc>
        <w:tc>
          <w:tcPr>
            <w:tcW w:w="1648" w:type="dxa"/>
            <w:gridSpan w:val="2"/>
            <w:tcBorders>
              <w:top w:val="nil"/>
              <w:left w:val="single" w:sz="4" w:space="0" w:color="auto"/>
              <w:bottom w:val="nil"/>
              <w:right w:val="single" w:sz="4" w:space="0" w:color="auto"/>
            </w:tcBorders>
            <w:vAlign w:val="center"/>
          </w:tcPr>
          <w:p w14:paraId="59804D24" w14:textId="670C669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27,913,543,934</w:t>
            </w:r>
          </w:p>
        </w:tc>
        <w:tc>
          <w:tcPr>
            <w:tcW w:w="726" w:type="dxa"/>
            <w:tcBorders>
              <w:top w:val="nil"/>
              <w:left w:val="single" w:sz="4" w:space="0" w:color="auto"/>
              <w:bottom w:val="nil"/>
              <w:right w:val="nil"/>
            </w:tcBorders>
            <w:vAlign w:val="center"/>
          </w:tcPr>
          <w:p w14:paraId="2A1C54FE" w14:textId="707F841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15.98</w:t>
            </w:r>
          </w:p>
        </w:tc>
      </w:tr>
      <w:tr w:rsidR="00216F3D" w:rsidRPr="005E6B1E" w14:paraId="6EA63DE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2F0A3D2D"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央行存款</w:t>
            </w:r>
          </w:p>
        </w:tc>
        <w:tc>
          <w:tcPr>
            <w:tcW w:w="1647" w:type="dxa"/>
            <w:tcBorders>
              <w:top w:val="nil"/>
              <w:left w:val="nil"/>
              <w:bottom w:val="nil"/>
              <w:right w:val="single" w:sz="4" w:space="0" w:color="auto"/>
            </w:tcBorders>
            <w:vAlign w:val="center"/>
          </w:tcPr>
          <w:p w14:paraId="36D9C323" w14:textId="65C8734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699,620,566</w:t>
            </w:r>
          </w:p>
        </w:tc>
        <w:tc>
          <w:tcPr>
            <w:tcW w:w="754" w:type="dxa"/>
            <w:tcBorders>
              <w:top w:val="nil"/>
              <w:left w:val="single" w:sz="4" w:space="0" w:color="auto"/>
              <w:bottom w:val="nil"/>
              <w:right w:val="single" w:sz="4" w:space="0" w:color="auto"/>
            </w:tcBorders>
            <w:vAlign w:val="center"/>
          </w:tcPr>
          <w:p w14:paraId="5B1FDCBF" w14:textId="0DA2689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0.02</w:t>
            </w:r>
          </w:p>
        </w:tc>
        <w:tc>
          <w:tcPr>
            <w:tcW w:w="1647" w:type="dxa"/>
            <w:tcBorders>
              <w:top w:val="nil"/>
              <w:left w:val="single" w:sz="4" w:space="0" w:color="auto"/>
              <w:bottom w:val="nil"/>
              <w:right w:val="single" w:sz="4" w:space="0" w:color="auto"/>
            </w:tcBorders>
            <w:vAlign w:val="center"/>
          </w:tcPr>
          <w:p w14:paraId="70646CB7" w14:textId="5F3B879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525,391,455</w:t>
            </w:r>
          </w:p>
        </w:tc>
        <w:tc>
          <w:tcPr>
            <w:tcW w:w="754" w:type="dxa"/>
            <w:tcBorders>
              <w:top w:val="nil"/>
              <w:left w:val="single" w:sz="4" w:space="0" w:color="auto"/>
              <w:bottom w:val="nil"/>
              <w:right w:val="single" w:sz="4" w:space="0" w:color="auto"/>
            </w:tcBorders>
            <w:vAlign w:val="center"/>
          </w:tcPr>
          <w:p w14:paraId="57ABA6CF" w14:textId="12F2165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0.02</w:t>
            </w:r>
          </w:p>
        </w:tc>
        <w:tc>
          <w:tcPr>
            <w:tcW w:w="1648" w:type="dxa"/>
            <w:gridSpan w:val="2"/>
            <w:tcBorders>
              <w:top w:val="nil"/>
              <w:left w:val="single" w:sz="4" w:space="0" w:color="auto"/>
              <w:bottom w:val="nil"/>
              <w:right w:val="single" w:sz="4" w:space="0" w:color="auto"/>
            </w:tcBorders>
            <w:vAlign w:val="center"/>
          </w:tcPr>
          <w:p w14:paraId="6F2B36A0" w14:textId="3E63499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174,229,111</w:t>
            </w:r>
          </w:p>
        </w:tc>
        <w:tc>
          <w:tcPr>
            <w:tcW w:w="726" w:type="dxa"/>
            <w:tcBorders>
              <w:top w:val="nil"/>
              <w:left w:val="single" w:sz="4" w:space="0" w:color="auto"/>
              <w:bottom w:val="nil"/>
              <w:right w:val="nil"/>
            </w:tcBorders>
            <w:vAlign w:val="center"/>
          </w:tcPr>
          <w:p w14:paraId="67DB99C0" w14:textId="58A42D1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33.16</w:t>
            </w:r>
          </w:p>
        </w:tc>
      </w:tr>
      <w:tr w:rsidR="00216F3D" w:rsidRPr="005E6B1E" w14:paraId="4C489B4C"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7AA0C67D"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銀行同業存款</w:t>
            </w:r>
          </w:p>
        </w:tc>
        <w:tc>
          <w:tcPr>
            <w:tcW w:w="1647" w:type="dxa"/>
            <w:tcBorders>
              <w:top w:val="nil"/>
              <w:left w:val="nil"/>
              <w:bottom w:val="nil"/>
              <w:right w:val="single" w:sz="4" w:space="0" w:color="auto"/>
            </w:tcBorders>
            <w:vAlign w:val="center"/>
          </w:tcPr>
          <w:p w14:paraId="04EB9D07" w14:textId="23AEB49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162,373,672,319</w:t>
            </w:r>
          </w:p>
        </w:tc>
        <w:tc>
          <w:tcPr>
            <w:tcW w:w="754" w:type="dxa"/>
            <w:tcBorders>
              <w:top w:val="nil"/>
              <w:left w:val="single" w:sz="4" w:space="0" w:color="auto"/>
              <w:bottom w:val="nil"/>
              <w:right w:val="single" w:sz="4" w:space="0" w:color="auto"/>
            </w:tcBorders>
            <w:vAlign w:val="center"/>
          </w:tcPr>
          <w:p w14:paraId="5DF3D382" w14:textId="2A66A38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4.51</w:t>
            </w:r>
          </w:p>
        </w:tc>
        <w:tc>
          <w:tcPr>
            <w:tcW w:w="1647" w:type="dxa"/>
            <w:tcBorders>
              <w:top w:val="nil"/>
              <w:left w:val="single" w:sz="4" w:space="0" w:color="auto"/>
              <w:bottom w:val="nil"/>
              <w:right w:val="single" w:sz="4" w:space="0" w:color="auto"/>
            </w:tcBorders>
            <w:vAlign w:val="center"/>
          </w:tcPr>
          <w:p w14:paraId="6E060461" w14:textId="004270F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127,024,571,449</w:t>
            </w:r>
          </w:p>
        </w:tc>
        <w:tc>
          <w:tcPr>
            <w:tcW w:w="754" w:type="dxa"/>
            <w:tcBorders>
              <w:top w:val="nil"/>
              <w:left w:val="single" w:sz="4" w:space="0" w:color="auto"/>
              <w:bottom w:val="nil"/>
              <w:right w:val="single" w:sz="4" w:space="0" w:color="auto"/>
            </w:tcBorders>
            <w:vAlign w:val="center"/>
          </w:tcPr>
          <w:p w14:paraId="77E2FB7D" w14:textId="48DE9A4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3.75</w:t>
            </w:r>
          </w:p>
        </w:tc>
        <w:tc>
          <w:tcPr>
            <w:tcW w:w="1648" w:type="dxa"/>
            <w:gridSpan w:val="2"/>
            <w:tcBorders>
              <w:top w:val="nil"/>
              <w:left w:val="single" w:sz="4" w:space="0" w:color="auto"/>
              <w:bottom w:val="nil"/>
              <w:right w:val="single" w:sz="4" w:space="0" w:color="auto"/>
            </w:tcBorders>
            <w:vAlign w:val="center"/>
          </w:tcPr>
          <w:p w14:paraId="59D6ED29" w14:textId="4B98293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35,349,100,870</w:t>
            </w:r>
          </w:p>
        </w:tc>
        <w:tc>
          <w:tcPr>
            <w:tcW w:w="726" w:type="dxa"/>
            <w:tcBorders>
              <w:top w:val="nil"/>
              <w:left w:val="single" w:sz="4" w:space="0" w:color="auto"/>
              <w:bottom w:val="nil"/>
              <w:right w:val="nil"/>
            </w:tcBorders>
            <w:vAlign w:val="center"/>
          </w:tcPr>
          <w:p w14:paraId="25551663" w14:textId="7BBADCD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27.83</w:t>
            </w:r>
          </w:p>
        </w:tc>
      </w:tr>
      <w:tr w:rsidR="00216F3D" w:rsidRPr="005E6B1E" w14:paraId="1767EAA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187A8974"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應付款項</w:t>
            </w:r>
          </w:p>
        </w:tc>
        <w:tc>
          <w:tcPr>
            <w:tcW w:w="1647" w:type="dxa"/>
            <w:tcBorders>
              <w:top w:val="nil"/>
              <w:left w:val="nil"/>
              <w:bottom w:val="nil"/>
              <w:right w:val="single" w:sz="4" w:space="0" w:color="auto"/>
            </w:tcBorders>
            <w:vAlign w:val="center"/>
          </w:tcPr>
          <w:p w14:paraId="2FF7EEA0" w14:textId="7342CB0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30,115,740,606</w:t>
            </w:r>
          </w:p>
        </w:tc>
        <w:tc>
          <w:tcPr>
            <w:tcW w:w="754" w:type="dxa"/>
            <w:tcBorders>
              <w:top w:val="nil"/>
              <w:left w:val="single" w:sz="4" w:space="0" w:color="auto"/>
              <w:bottom w:val="nil"/>
              <w:right w:val="single" w:sz="4" w:space="0" w:color="auto"/>
            </w:tcBorders>
            <w:vAlign w:val="center"/>
          </w:tcPr>
          <w:p w14:paraId="558A2E8A" w14:textId="5B61C07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0.84</w:t>
            </w:r>
          </w:p>
        </w:tc>
        <w:tc>
          <w:tcPr>
            <w:tcW w:w="1647" w:type="dxa"/>
            <w:tcBorders>
              <w:top w:val="nil"/>
              <w:left w:val="single" w:sz="4" w:space="0" w:color="auto"/>
              <w:bottom w:val="nil"/>
              <w:right w:val="single" w:sz="4" w:space="0" w:color="auto"/>
            </w:tcBorders>
            <w:vAlign w:val="center"/>
          </w:tcPr>
          <w:p w14:paraId="312849BD" w14:textId="537D43C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32,845,421,439</w:t>
            </w:r>
          </w:p>
        </w:tc>
        <w:tc>
          <w:tcPr>
            <w:tcW w:w="754" w:type="dxa"/>
            <w:tcBorders>
              <w:top w:val="nil"/>
              <w:left w:val="single" w:sz="4" w:space="0" w:color="auto"/>
              <w:bottom w:val="nil"/>
              <w:right w:val="single" w:sz="4" w:space="0" w:color="auto"/>
            </w:tcBorders>
            <w:vAlign w:val="center"/>
          </w:tcPr>
          <w:p w14:paraId="71A196D2" w14:textId="4A2351A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0.97</w:t>
            </w:r>
          </w:p>
        </w:tc>
        <w:tc>
          <w:tcPr>
            <w:tcW w:w="1648" w:type="dxa"/>
            <w:gridSpan w:val="2"/>
            <w:tcBorders>
              <w:top w:val="nil"/>
              <w:left w:val="single" w:sz="4" w:space="0" w:color="auto"/>
              <w:bottom w:val="nil"/>
              <w:right w:val="single" w:sz="4" w:space="0" w:color="auto"/>
            </w:tcBorders>
            <w:vAlign w:val="center"/>
          </w:tcPr>
          <w:p w14:paraId="5F23FB36" w14:textId="6316FAA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- 2,729,680,834</w:t>
            </w:r>
          </w:p>
        </w:tc>
        <w:tc>
          <w:tcPr>
            <w:tcW w:w="726" w:type="dxa"/>
            <w:tcBorders>
              <w:top w:val="nil"/>
              <w:left w:val="single" w:sz="4" w:space="0" w:color="auto"/>
              <w:bottom w:val="nil"/>
              <w:right w:val="nil"/>
            </w:tcBorders>
            <w:vAlign w:val="center"/>
          </w:tcPr>
          <w:p w14:paraId="02692974" w14:textId="64202FF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- 8.31</w:t>
            </w:r>
          </w:p>
        </w:tc>
      </w:tr>
      <w:tr w:rsidR="00216F3D" w:rsidRPr="005E6B1E" w14:paraId="7969EE4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08A20C9F"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本期所得稅負債</w:t>
            </w:r>
          </w:p>
        </w:tc>
        <w:tc>
          <w:tcPr>
            <w:tcW w:w="1647" w:type="dxa"/>
            <w:tcBorders>
              <w:top w:val="nil"/>
              <w:left w:val="nil"/>
              <w:bottom w:val="nil"/>
              <w:right w:val="single" w:sz="4" w:space="0" w:color="auto"/>
            </w:tcBorders>
            <w:vAlign w:val="center"/>
          </w:tcPr>
          <w:p w14:paraId="4BCAF538" w14:textId="5D88952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104,663,820</w:t>
            </w:r>
          </w:p>
        </w:tc>
        <w:tc>
          <w:tcPr>
            <w:tcW w:w="754" w:type="dxa"/>
            <w:tcBorders>
              <w:top w:val="nil"/>
              <w:left w:val="single" w:sz="4" w:space="0" w:color="auto"/>
              <w:bottom w:val="nil"/>
              <w:right w:val="single" w:sz="4" w:space="0" w:color="auto"/>
            </w:tcBorders>
            <w:vAlign w:val="center"/>
          </w:tcPr>
          <w:p w14:paraId="442E4DCB" w14:textId="45435A3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7" w:type="dxa"/>
            <w:tcBorders>
              <w:top w:val="nil"/>
              <w:left w:val="single" w:sz="4" w:space="0" w:color="auto"/>
              <w:bottom w:val="nil"/>
              <w:right w:val="single" w:sz="4" w:space="0" w:color="auto"/>
            </w:tcBorders>
            <w:vAlign w:val="center"/>
          </w:tcPr>
          <w:p w14:paraId="3F6B4687" w14:textId="372541E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1,465,108,270</w:t>
            </w:r>
          </w:p>
        </w:tc>
        <w:tc>
          <w:tcPr>
            <w:tcW w:w="754" w:type="dxa"/>
            <w:tcBorders>
              <w:top w:val="nil"/>
              <w:left w:val="single" w:sz="4" w:space="0" w:color="auto"/>
              <w:bottom w:val="nil"/>
              <w:right w:val="single" w:sz="4" w:space="0" w:color="auto"/>
            </w:tcBorders>
            <w:vAlign w:val="center"/>
          </w:tcPr>
          <w:p w14:paraId="117D8475" w14:textId="732A194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0.04</w:t>
            </w:r>
          </w:p>
        </w:tc>
        <w:tc>
          <w:tcPr>
            <w:tcW w:w="1648" w:type="dxa"/>
            <w:gridSpan w:val="2"/>
            <w:tcBorders>
              <w:top w:val="nil"/>
              <w:left w:val="single" w:sz="4" w:space="0" w:color="auto"/>
              <w:bottom w:val="nil"/>
              <w:right w:val="single" w:sz="4" w:space="0" w:color="auto"/>
            </w:tcBorders>
            <w:vAlign w:val="center"/>
          </w:tcPr>
          <w:p w14:paraId="174F470F" w14:textId="6FD602C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- 1,360,444,450</w:t>
            </w:r>
          </w:p>
        </w:tc>
        <w:tc>
          <w:tcPr>
            <w:tcW w:w="726" w:type="dxa"/>
            <w:tcBorders>
              <w:top w:val="nil"/>
              <w:left w:val="single" w:sz="4" w:space="0" w:color="auto"/>
              <w:bottom w:val="nil"/>
              <w:right w:val="nil"/>
            </w:tcBorders>
            <w:vAlign w:val="center"/>
          </w:tcPr>
          <w:p w14:paraId="5765DA06" w14:textId="2A5FEE1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- 92.86</w:t>
            </w:r>
          </w:p>
        </w:tc>
      </w:tr>
      <w:tr w:rsidR="00216F3D" w:rsidRPr="005E6B1E" w14:paraId="6D9ECF1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6FE6C1F4"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預收款項</w:t>
            </w:r>
          </w:p>
        </w:tc>
        <w:tc>
          <w:tcPr>
            <w:tcW w:w="1647" w:type="dxa"/>
            <w:tcBorders>
              <w:top w:val="nil"/>
              <w:left w:val="nil"/>
              <w:bottom w:val="nil"/>
              <w:right w:val="single" w:sz="4" w:space="0" w:color="auto"/>
            </w:tcBorders>
            <w:vAlign w:val="center"/>
          </w:tcPr>
          <w:p w14:paraId="02AB9545" w14:textId="2295A71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553,343,008</w:t>
            </w:r>
          </w:p>
        </w:tc>
        <w:tc>
          <w:tcPr>
            <w:tcW w:w="754" w:type="dxa"/>
            <w:tcBorders>
              <w:top w:val="nil"/>
              <w:left w:val="single" w:sz="4" w:space="0" w:color="auto"/>
              <w:bottom w:val="nil"/>
              <w:right w:val="single" w:sz="4" w:space="0" w:color="auto"/>
            </w:tcBorders>
            <w:vAlign w:val="center"/>
          </w:tcPr>
          <w:p w14:paraId="0B8A33A3" w14:textId="7A43423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0.02</w:t>
            </w:r>
          </w:p>
        </w:tc>
        <w:tc>
          <w:tcPr>
            <w:tcW w:w="1647" w:type="dxa"/>
            <w:tcBorders>
              <w:top w:val="nil"/>
              <w:left w:val="single" w:sz="4" w:space="0" w:color="auto"/>
              <w:bottom w:val="nil"/>
              <w:right w:val="single" w:sz="4" w:space="0" w:color="auto"/>
            </w:tcBorders>
            <w:vAlign w:val="center"/>
          </w:tcPr>
          <w:p w14:paraId="4FEBB734" w14:textId="5C26556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497,362,742</w:t>
            </w:r>
          </w:p>
        </w:tc>
        <w:tc>
          <w:tcPr>
            <w:tcW w:w="754" w:type="dxa"/>
            <w:tcBorders>
              <w:top w:val="nil"/>
              <w:left w:val="single" w:sz="4" w:space="0" w:color="auto"/>
              <w:bottom w:val="nil"/>
              <w:right w:val="single" w:sz="4" w:space="0" w:color="auto"/>
            </w:tcBorders>
            <w:vAlign w:val="center"/>
          </w:tcPr>
          <w:p w14:paraId="20E01F33" w14:textId="1AAD80F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0.01</w:t>
            </w:r>
          </w:p>
        </w:tc>
        <w:tc>
          <w:tcPr>
            <w:tcW w:w="1648" w:type="dxa"/>
            <w:gridSpan w:val="2"/>
            <w:tcBorders>
              <w:top w:val="nil"/>
              <w:left w:val="single" w:sz="4" w:space="0" w:color="auto"/>
              <w:bottom w:val="nil"/>
              <w:right w:val="single" w:sz="4" w:space="0" w:color="auto"/>
            </w:tcBorders>
            <w:vAlign w:val="center"/>
          </w:tcPr>
          <w:p w14:paraId="51199F80" w14:textId="469473A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55,980,266</w:t>
            </w:r>
          </w:p>
        </w:tc>
        <w:tc>
          <w:tcPr>
            <w:tcW w:w="726" w:type="dxa"/>
            <w:tcBorders>
              <w:top w:val="nil"/>
              <w:left w:val="single" w:sz="4" w:space="0" w:color="auto"/>
              <w:bottom w:val="nil"/>
              <w:right w:val="nil"/>
            </w:tcBorders>
            <w:vAlign w:val="center"/>
          </w:tcPr>
          <w:p w14:paraId="5F08BF46" w14:textId="0C9A4DA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11.26</w:t>
            </w:r>
          </w:p>
        </w:tc>
      </w:tr>
      <w:tr w:rsidR="00216F3D" w:rsidRPr="005E6B1E" w14:paraId="18FDF8DC"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007BD6CA"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流動金融負債</w:t>
            </w:r>
          </w:p>
        </w:tc>
        <w:tc>
          <w:tcPr>
            <w:tcW w:w="1647" w:type="dxa"/>
            <w:tcBorders>
              <w:top w:val="nil"/>
              <w:left w:val="nil"/>
              <w:bottom w:val="nil"/>
              <w:right w:val="single" w:sz="4" w:space="0" w:color="auto"/>
            </w:tcBorders>
            <w:vAlign w:val="center"/>
          </w:tcPr>
          <w:p w14:paraId="29EBBBA8" w14:textId="4875AD7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8,695,814,099</w:t>
            </w:r>
          </w:p>
        </w:tc>
        <w:tc>
          <w:tcPr>
            <w:tcW w:w="754" w:type="dxa"/>
            <w:tcBorders>
              <w:top w:val="nil"/>
              <w:left w:val="single" w:sz="4" w:space="0" w:color="auto"/>
              <w:bottom w:val="nil"/>
              <w:right w:val="single" w:sz="4" w:space="0" w:color="auto"/>
            </w:tcBorders>
            <w:vAlign w:val="center"/>
          </w:tcPr>
          <w:p w14:paraId="538ADF51" w14:textId="5034EBF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0.24</w:t>
            </w:r>
          </w:p>
        </w:tc>
        <w:tc>
          <w:tcPr>
            <w:tcW w:w="1647" w:type="dxa"/>
            <w:tcBorders>
              <w:top w:val="nil"/>
              <w:left w:val="single" w:sz="4" w:space="0" w:color="auto"/>
              <w:bottom w:val="nil"/>
              <w:right w:val="single" w:sz="4" w:space="0" w:color="auto"/>
            </w:tcBorders>
            <w:vAlign w:val="center"/>
          </w:tcPr>
          <w:p w14:paraId="11A6101E" w14:textId="608A6B9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12,271,455,129</w:t>
            </w:r>
          </w:p>
        </w:tc>
        <w:tc>
          <w:tcPr>
            <w:tcW w:w="754" w:type="dxa"/>
            <w:tcBorders>
              <w:top w:val="nil"/>
              <w:left w:val="single" w:sz="4" w:space="0" w:color="auto"/>
              <w:bottom w:val="nil"/>
              <w:right w:val="single" w:sz="4" w:space="0" w:color="auto"/>
            </w:tcBorders>
            <w:vAlign w:val="center"/>
          </w:tcPr>
          <w:p w14:paraId="2AC4F710" w14:textId="37F4EE1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0.36</w:t>
            </w:r>
          </w:p>
        </w:tc>
        <w:tc>
          <w:tcPr>
            <w:tcW w:w="1648" w:type="dxa"/>
            <w:gridSpan w:val="2"/>
            <w:tcBorders>
              <w:top w:val="nil"/>
              <w:left w:val="single" w:sz="4" w:space="0" w:color="auto"/>
              <w:bottom w:val="nil"/>
              <w:right w:val="single" w:sz="4" w:space="0" w:color="auto"/>
            </w:tcBorders>
            <w:vAlign w:val="center"/>
          </w:tcPr>
          <w:p w14:paraId="6146E213" w14:textId="46F584D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- 3,575,641,030</w:t>
            </w:r>
          </w:p>
        </w:tc>
        <w:tc>
          <w:tcPr>
            <w:tcW w:w="726" w:type="dxa"/>
            <w:tcBorders>
              <w:top w:val="nil"/>
              <w:left w:val="single" w:sz="4" w:space="0" w:color="auto"/>
              <w:bottom w:val="nil"/>
              <w:right w:val="nil"/>
            </w:tcBorders>
            <w:vAlign w:val="center"/>
          </w:tcPr>
          <w:p w14:paraId="775BD4C1" w14:textId="38844FC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- 29.14</w:t>
            </w:r>
          </w:p>
        </w:tc>
      </w:tr>
      <w:tr w:rsidR="00216F3D" w:rsidRPr="005E6B1E" w14:paraId="604DD2B4"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6240D66D" w14:textId="77777777" w:rsidR="00216F3D" w:rsidRPr="00583E98" w:rsidRDefault="00216F3D" w:rsidP="00216F3D">
            <w:pPr>
              <w:spacing w:line="240" w:lineRule="exact"/>
              <w:ind w:leftChars="52" w:left="125" w:rightChars="10" w:right="24"/>
              <w:jc w:val="distribute"/>
              <w:rPr>
                <w:rFonts w:ascii="標楷體" w:eastAsia="標楷體" w:hAnsi="標楷體"/>
                <w:noProof/>
                <w:sz w:val="22"/>
                <w:szCs w:val="22"/>
              </w:rPr>
            </w:pPr>
            <w:r w:rsidRPr="00583E98">
              <w:rPr>
                <w:rFonts w:ascii="標楷體" w:eastAsia="標楷體" w:hAnsi="標楷體" w:hint="eastAsia"/>
                <w:noProof/>
                <w:sz w:val="22"/>
                <w:szCs w:val="22"/>
              </w:rPr>
              <w:t>存款、匯款及金融債券</w:t>
            </w:r>
          </w:p>
        </w:tc>
        <w:tc>
          <w:tcPr>
            <w:tcW w:w="1647" w:type="dxa"/>
            <w:tcBorders>
              <w:top w:val="nil"/>
              <w:left w:val="nil"/>
              <w:bottom w:val="nil"/>
              <w:right w:val="single" w:sz="4" w:space="0" w:color="auto"/>
            </w:tcBorders>
            <w:vAlign w:val="center"/>
          </w:tcPr>
          <w:p w14:paraId="6C6F10E0" w14:textId="33C9DE7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3,136,604,132,628</w:t>
            </w:r>
          </w:p>
        </w:tc>
        <w:tc>
          <w:tcPr>
            <w:tcW w:w="754" w:type="dxa"/>
            <w:tcBorders>
              <w:top w:val="nil"/>
              <w:left w:val="single" w:sz="4" w:space="0" w:color="auto"/>
              <w:bottom w:val="nil"/>
              <w:right w:val="single" w:sz="4" w:space="0" w:color="auto"/>
            </w:tcBorders>
            <w:vAlign w:val="center"/>
          </w:tcPr>
          <w:p w14:paraId="7BE7562F" w14:textId="7E34A85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87.12</w:t>
            </w:r>
          </w:p>
        </w:tc>
        <w:tc>
          <w:tcPr>
            <w:tcW w:w="1647" w:type="dxa"/>
            <w:tcBorders>
              <w:top w:val="nil"/>
              <w:left w:val="single" w:sz="4" w:space="0" w:color="auto"/>
              <w:bottom w:val="nil"/>
              <w:right w:val="single" w:sz="4" w:space="0" w:color="auto"/>
            </w:tcBorders>
            <w:vAlign w:val="center"/>
          </w:tcPr>
          <w:p w14:paraId="74E2502B" w14:textId="0BF8AE8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2,973,888,161,518</w:t>
            </w:r>
          </w:p>
        </w:tc>
        <w:tc>
          <w:tcPr>
            <w:tcW w:w="754" w:type="dxa"/>
            <w:tcBorders>
              <w:top w:val="nil"/>
              <w:left w:val="single" w:sz="4" w:space="0" w:color="auto"/>
              <w:bottom w:val="nil"/>
              <w:right w:val="single" w:sz="4" w:space="0" w:color="auto"/>
            </w:tcBorders>
            <w:vAlign w:val="center"/>
          </w:tcPr>
          <w:p w14:paraId="292A6EA5" w14:textId="471166B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87.70</w:t>
            </w:r>
          </w:p>
        </w:tc>
        <w:tc>
          <w:tcPr>
            <w:tcW w:w="1648" w:type="dxa"/>
            <w:gridSpan w:val="2"/>
            <w:tcBorders>
              <w:top w:val="nil"/>
              <w:left w:val="single" w:sz="4" w:space="0" w:color="auto"/>
              <w:bottom w:val="nil"/>
              <w:right w:val="single" w:sz="4" w:space="0" w:color="auto"/>
            </w:tcBorders>
            <w:vAlign w:val="center"/>
          </w:tcPr>
          <w:p w14:paraId="5BE36E81" w14:textId="330434B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162,715,971,110</w:t>
            </w:r>
          </w:p>
        </w:tc>
        <w:tc>
          <w:tcPr>
            <w:tcW w:w="726" w:type="dxa"/>
            <w:tcBorders>
              <w:top w:val="nil"/>
              <w:left w:val="single" w:sz="4" w:space="0" w:color="auto"/>
              <w:bottom w:val="nil"/>
              <w:right w:val="nil"/>
            </w:tcBorders>
            <w:vAlign w:val="center"/>
          </w:tcPr>
          <w:p w14:paraId="3F133E67" w14:textId="7978FD8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5.47</w:t>
            </w:r>
          </w:p>
        </w:tc>
      </w:tr>
      <w:tr w:rsidR="00216F3D" w:rsidRPr="005E6B1E" w14:paraId="127D17A3"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249922B4"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支票存款</w:t>
            </w:r>
          </w:p>
        </w:tc>
        <w:tc>
          <w:tcPr>
            <w:tcW w:w="1647" w:type="dxa"/>
            <w:tcBorders>
              <w:top w:val="nil"/>
              <w:left w:val="nil"/>
              <w:bottom w:val="nil"/>
              <w:right w:val="single" w:sz="4" w:space="0" w:color="auto"/>
            </w:tcBorders>
            <w:vAlign w:val="center"/>
          </w:tcPr>
          <w:p w14:paraId="21D508AB" w14:textId="5CF9DC7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267,287,304,695</w:t>
            </w:r>
          </w:p>
        </w:tc>
        <w:tc>
          <w:tcPr>
            <w:tcW w:w="754" w:type="dxa"/>
            <w:tcBorders>
              <w:top w:val="nil"/>
              <w:left w:val="single" w:sz="4" w:space="0" w:color="auto"/>
              <w:bottom w:val="nil"/>
              <w:right w:val="single" w:sz="4" w:space="0" w:color="auto"/>
            </w:tcBorders>
            <w:vAlign w:val="center"/>
          </w:tcPr>
          <w:p w14:paraId="04BA4138" w14:textId="10AB95C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7.42</w:t>
            </w:r>
          </w:p>
        </w:tc>
        <w:tc>
          <w:tcPr>
            <w:tcW w:w="1647" w:type="dxa"/>
            <w:tcBorders>
              <w:top w:val="nil"/>
              <w:left w:val="single" w:sz="4" w:space="0" w:color="auto"/>
              <w:bottom w:val="nil"/>
              <w:right w:val="single" w:sz="4" w:space="0" w:color="auto"/>
            </w:tcBorders>
            <w:vAlign w:val="center"/>
          </w:tcPr>
          <w:p w14:paraId="7864C48D" w14:textId="383063F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284,209,556,802</w:t>
            </w:r>
          </w:p>
        </w:tc>
        <w:tc>
          <w:tcPr>
            <w:tcW w:w="754" w:type="dxa"/>
            <w:tcBorders>
              <w:top w:val="nil"/>
              <w:left w:val="single" w:sz="4" w:space="0" w:color="auto"/>
              <w:bottom w:val="nil"/>
              <w:right w:val="single" w:sz="4" w:space="0" w:color="auto"/>
            </w:tcBorders>
            <w:vAlign w:val="center"/>
          </w:tcPr>
          <w:p w14:paraId="4CD552CD" w14:textId="79E5877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8.38</w:t>
            </w:r>
          </w:p>
        </w:tc>
        <w:tc>
          <w:tcPr>
            <w:tcW w:w="1648" w:type="dxa"/>
            <w:gridSpan w:val="2"/>
            <w:tcBorders>
              <w:top w:val="nil"/>
              <w:left w:val="single" w:sz="4" w:space="0" w:color="auto"/>
              <w:bottom w:val="nil"/>
              <w:right w:val="single" w:sz="4" w:space="0" w:color="auto"/>
            </w:tcBorders>
            <w:vAlign w:val="center"/>
          </w:tcPr>
          <w:p w14:paraId="2ED66CCC" w14:textId="75ACA28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- 16,922,252,107</w:t>
            </w:r>
          </w:p>
        </w:tc>
        <w:tc>
          <w:tcPr>
            <w:tcW w:w="726" w:type="dxa"/>
            <w:tcBorders>
              <w:top w:val="nil"/>
              <w:left w:val="single" w:sz="4" w:space="0" w:color="auto"/>
              <w:bottom w:val="nil"/>
              <w:right w:val="nil"/>
            </w:tcBorders>
            <w:vAlign w:val="center"/>
          </w:tcPr>
          <w:p w14:paraId="73189E48" w14:textId="0EBBB1A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- 5.95</w:t>
            </w:r>
          </w:p>
        </w:tc>
      </w:tr>
      <w:tr w:rsidR="00216F3D" w:rsidRPr="005E6B1E" w14:paraId="7F7B30F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640075D8"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活期存款</w:t>
            </w:r>
          </w:p>
        </w:tc>
        <w:tc>
          <w:tcPr>
            <w:tcW w:w="1647" w:type="dxa"/>
            <w:tcBorders>
              <w:top w:val="nil"/>
              <w:left w:val="nil"/>
              <w:bottom w:val="nil"/>
              <w:right w:val="single" w:sz="4" w:space="0" w:color="auto"/>
            </w:tcBorders>
            <w:vAlign w:val="center"/>
          </w:tcPr>
          <w:p w14:paraId="00B5D110" w14:textId="2D2128F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531,162,315,176</w:t>
            </w:r>
          </w:p>
        </w:tc>
        <w:tc>
          <w:tcPr>
            <w:tcW w:w="754" w:type="dxa"/>
            <w:tcBorders>
              <w:top w:val="nil"/>
              <w:left w:val="single" w:sz="4" w:space="0" w:color="auto"/>
              <w:bottom w:val="nil"/>
              <w:right w:val="single" w:sz="4" w:space="0" w:color="auto"/>
            </w:tcBorders>
            <w:vAlign w:val="center"/>
          </w:tcPr>
          <w:p w14:paraId="5A221460" w14:textId="154214A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14.75</w:t>
            </w:r>
          </w:p>
        </w:tc>
        <w:tc>
          <w:tcPr>
            <w:tcW w:w="1647" w:type="dxa"/>
            <w:tcBorders>
              <w:top w:val="nil"/>
              <w:left w:val="single" w:sz="4" w:space="0" w:color="auto"/>
              <w:bottom w:val="nil"/>
              <w:right w:val="single" w:sz="4" w:space="0" w:color="auto"/>
            </w:tcBorders>
            <w:vAlign w:val="center"/>
          </w:tcPr>
          <w:p w14:paraId="68747E3E" w14:textId="59F971C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454,148,601,419</w:t>
            </w:r>
          </w:p>
        </w:tc>
        <w:tc>
          <w:tcPr>
            <w:tcW w:w="754" w:type="dxa"/>
            <w:tcBorders>
              <w:top w:val="nil"/>
              <w:left w:val="single" w:sz="4" w:space="0" w:color="auto"/>
              <w:bottom w:val="nil"/>
              <w:right w:val="single" w:sz="4" w:space="0" w:color="auto"/>
            </w:tcBorders>
            <w:vAlign w:val="center"/>
          </w:tcPr>
          <w:p w14:paraId="581BEDE2" w14:textId="19594D9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13.39</w:t>
            </w:r>
          </w:p>
        </w:tc>
        <w:tc>
          <w:tcPr>
            <w:tcW w:w="1648" w:type="dxa"/>
            <w:gridSpan w:val="2"/>
            <w:tcBorders>
              <w:top w:val="nil"/>
              <w:left w:val="single" w:sz="4" w:space="0" w:color="auto"/>
              <w:bottom w:val="nil"/>
              <w:right w:val="single" w:sz="4" w:space="0" w:color="auto"/>
            </w:tcBorders>
            <w:vAlign w:val="center"/>
          </w:tcPr>
          <w:p w14:paraId="4281DD61" w14:textId="5C0A076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77,013,713,758</w:t>
            </w:r>
          </w:p>
        </w:tc>
        <w:tc>
          <w:tcPr>
            <w:tcW w:w="726" w:type="dxa"/>
            <w:tcBorders>
              <w:top w:val="nil"/>
              <w:left w:val="single" w:sz="4" w:space="0" w:color="auto"/>
              <w:bottom w:val="nil"/>
              <w:right w:val="nil"/>
            </w:tcBorders>
            <w:vAlign w:val="center"/>
          </w:tcPr>
          <w:p w14:paraId="0B16A9C2" w14:textId="78F04C7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16.96</w:t>
            </w:r>
          </w:p>
        </w:tc>
      </w:tr>
      <w:tr w:rsidR="00216F3D" w:rsidRPr="005E6B1E" w14:paraId="1810484B"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41199F8"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定期存款</w:t>
            </w:r>
          </w:p>
        </w:tc>
        <w:tc>
          <w:tcPr>
            <w:tcW w:w="1647" w:type="dxa"/>
            <w:tcBorders>
              <w:top w:val="nil"/>
              <w:left w:val="nil"/>
              <w:bottom w:val="nil"/>
              <w:right w:val="single" w:sz="4" w:space="0" w:color="auto"/>
            </w:tcBorders>
            <w:vAlign w:val="center"/>
          </w:tcPr>
          <w:p w14:paraId="224C81DB" w14:textId="7D76467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1,045,843,345,134</w:t>
            </w:r>
          </w:p>
        </w:tc>
        <w:tc>
          <w:tcPr>
            <w:tcW w:w="754" w:type="dxa"/>
            <w:tcBorders>
              <w:top w:val="nil"/>
              <w:left w:val="single" w:sz="4" w:space="0" w:color="auto"/>
              <w:bottom w:val="nil"/>
              <w:right w:val="single" w:sz="4" w:space="0" w:color="auto"/>
            </w:tcBorders>
            <w:vAlign w:val="center"/>
          </w:tcPr>
          <w:p w14:paraId="6C1E8253" w14:textId="020756A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29.05</w:t>
            </w:r>
          </w:p>
        </w:tc>
        <w:tc>
          <w:tcPr>
            <w:tcW w:w="1647" w:type="dxa"/>
            <w:tcBorders>
              <w:top w:val="nil"/>
              <w:left w:val="single" w:sz="4" w:space="0" w:color="auto"/>
              <w:bottom w:val="nil"/>
              <w:right w:val="single" w:sz="4" w:space="0" w:color="auto"/>
            </w:tcBorders>
            <w:vAlign w:val="center"/>
          </w:tcPr>
          <w:p w14:paraId="697AAD33" w14:textId="3D72975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970,168,034,165</w:t>
            </w:r>
          </w:p>
        </w:tc>
        <w:tc>
          <w:tcPr>
            <w:tcW w:w="754" w:type="dxa"/>
            <w:tcBorders>
              <w:top w:val="nil"/>
              <w:left w:val="single" w:sz="4" w:space="0" w:color="auto"/>
              <w:bottom w:val="nil"/>
              <w:right w:val="single" w:sz="4" w:space="0" w:color="auto"/>
            </w:tcBorders>
            <w:vAlign w:val="center"/>
          </w:tcPr>
          <w:p w14:paraId="225371E5" w14:textId="26CE212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28.61</w:t>
            </w:r>
          </w:p>
        </w:tc>
        <w:tc>
          <w:tcPr>
            <w:tcW w:w="1648" w:type="dxa"/>
            <w:gridSpan w:val="2"/>
            <w:tcBorders>
              <w:top w:val="nil"/>
              <w:left w:val="single" w:sz="4" w:space="0" w:color="auto"/>
              <w:bottom w:val="nil"/>
              <w:right w:val="single" w:sz="4" w:space="0" w:color="auto"/>
            </w:tcBorders>
            <w:vAlign w:val="center"/>
          </w:tcPr>
          <w:p w14:paraId="76451509" w14:textId="1A7957D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75,675,310,969</w:t>
            </w:r>
          </w:p>
        </w:tc>
        <w:tc>
          <w:tcPr>
            <w:tcW w:w="726" w:type="dxa"/>
            <w:tcBorders>
              <w:top w:val="nil"/>
              <w:left w:val="single" w:sz="4" w:space="0" w:color="auto"/>
              <w:bottom w:val="nil"/>
              <w:right w:val="nil"/>
            </w:tcBorders>
            <w:vAlign w:val="center"/>
          </w:tcPr>
          <w:p w14:paraId="5344F8F9" w14:textId="7257546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7.80</w:t>
            </w:r>
          </w:p>
        </w:tc>
      </w:tr>
      <w:tr w:rsidR="00216F3D" w:rsidRPr="005E6B1E" w14:paraId="023539D5"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3B224EF"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儲蓄存款</w:t>
            </w:r>
          </w:p>
        </w:tc>
        <w:tc>
          <w:tcPr>
            <w:tcW w:w="1647" w:type="dxa"/>
            <w:tcBorders>
              <w:top w:val="nil"/>
              <w:left w:val="nil"/>
              <w:bottom w:val="nil"/>
              <w:right w:val="single" w:sz="4" w:space="0" w:color="auto"/>
            </w:tcBorders>
            <w:vAlign w:val="center"/>
          </w:tcPr>
          <w:p w14:paraId="243FCDCD" w14:textId="3D0BC7F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1,243,587,323,491</w:t>
            </w:r>
          </w:p>
        </w:tc>
        <w:tc>
          <w:tcPr>
            <w:tcW w:w="754" w:type="dxa"/>
            <w:tcBorders>
              <w:top w:val="nil"/>
              <w:left w:val="single" w:sz="4" w:space="0" w:color="auto"/>
              <w:bottom w:val="nil"/>
              <w:right w:val="single" w:sz="4" w:space="0" w:color="auto"/>
            </w:tcBorders>
            <w:vAlign w:val="center"/>
          </w:tcPr>
          <w:p w14:paraId="3EC6F74E" w14:textId="58C572F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34.54</w:t>
            </w:r>
          </w:p>
        </w:tc>
        <w:tc>
          <w:tcPr>
            <w:tcW w:w="1647" w:type="dxa"/>
            <w:tcBorders>
              <w:top w:val="nil"/>
              <w:left w:val="single" w:sz="4" w:space="0" w:color="auto"/>
              <w:bottom w:val="nil"/>
              <w:right w:val="single" w:sz="4" w:space="0" w:color="auto"/>
            </w:tcBorders>
            <w:vAlign w:val="center"/>
          </w:tcPr>
          <w:p w14:paraId="720A5043" w14:textId="122C065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1,205,042,393,737</w:t>
            </w:r>
          </w:p>
        </w:tc>
        <w:tc>
          <w:tcPr>
            <w:tcW w:w="754" w:type="dxa"/>
            <w:tcBorders>
              <w:top w:val="nil"/>
              <w:left w:val="single" w:sz="4" w:space="0" w:color="auto"/>
              <w:bottom w:val="nil"/>
              <w:right w:val="single" w:sz="4" w:space="0" w:color="auto"/>
            </w:tcBorders>
            <w:vAlign w:val="center"/>
          </w:tcPr>
          <w:p w14:paraId="10B60DE2" w14:textId="6A38A48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35.53</w:t>
            </w:r>
          </w:p>
        </w:tc>
        <w:tc>
          <w:tcPr>
            <w:tcW w:w="1648" w:type="dxa"/>
            <w:gridSpan w:val="2"/>
            <w:tcBorders>
              <w:top w:val="nil"/>
              <w:left w:val="single" w:sz="4" w:space="0" w:color="auto"/>
              <w:bottom w:val="nil"/>
              <w:right w:val="single" w:sz="4" w:space="0" w:color="auto"/>
            </w:tcBorders>
            <w:vAlign w:val="center"/>
          </w:tcPr>
          <w:p w14:paraId="333F4E2D" w14:textId="7E68112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38,544,929,754</w:t>
            </w:r>
          </w:p>
        </w:tc>
        <w:tc>
          <w:tcPr>
            <w:tcW w:w="726" w:type="dxa"/>
            <w:tcBorders>
              <w:top w:val="nil"/>
              <w:left w:val="single" w:sz="4" w:space="0" w:color="auto"/>
              <w:bottom w:val="nil"/>
              <w:right w:val="nil"/>
            </w:tcBorders>
            <w:vAlign w:val="center"/>
          </w:tcPr>
          <w:p w14:paraId="1EA6DB3B" w14:textId="6FF53B3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3.20</w:t>
            </w:r>
          </w:p>
        </w:tc>
      </w:tr>
      <w:tr w:rsidR="00216F3D" w:rsidRPr="005E6B1E" w14:paraId="35864A30"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EF85A39"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匯款</w:t>
            </w:r>
          </w:p>
        </w:tc>
        <w:tc>
          <w:tcPr>
            <w:tcW w:w="1647" w:type="dxa"/>
            <w:tcBorders>
              <w:top w:val="nil"/>
              <w:left w:val="nil"/>
              <w:bottom w:val="nil"/>
              <w:right w:val="single" w:sz="4" w:space="0" w:color="auto"/>
            </w:tcBorders>
            <w:vAlign w:val="center"/>
          </w:tcPr>
          <w:p w14:paraId="28AA1F3E" w14:textId="371C0B9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35,349,220</w:t>
            </w:r>
          </w:p>
        </w:tc>
        <w:tc>
          <w:tcPr>
            <w:tcW w:w="754" w:type="dxa"/>
            <w:tcBorders>
              <w:top w:val="nil"/>
              <w:left w:val="single" w:sz="4" w:space="0" w:color="auto"/>
              <w:bottom w:val="nil"/>
              <w:right w:val="single" w:sz="4" w:space="0" w:color="auto"/>
            </w:tcBorders>
            <w:vAlign w:val="center"/>
          </w:tcPr>
          <w:p w14:paraId="217D5289" w14:textId="41AA5BB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7" w:type="dxa"/>
            <w:tcBorders>
              <w:top w:val="nil"/>
              <w:left w:val="single" w:sz="4" w:space="0" w:color="auto"/>
              <w:bottom w:val="nil"/>
              <w:right w:val="single" w:sz="4" w:space="0" w:color="auto"/>
            </w:tcBorders>
            <w:vAlign w:val="center"/>
          </w:tcPr>
          <w:p w14:paraId="5FD41068" w14:textId="3DC4108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83,335,558</w:t>
            </w:r>
          </w:p>
        </w:tc>
        <w:tc>
          <w:tcPr>
            <w:tcW w:w="754" w:type="dxa"/>
            <w:tcBorders>
              <w:top w:val="nil"/>
              <w:left w:val="single" w:sz="4" w:space="0" w:color="auto"/>
              <w:bottom w:val="nil"/>
              <w:right w:val="single" w:sz="4" w:space="0" w:color="auto"/>
            </w:tcBorders>
            <w:vAlign w:val="center"/>
          </w:tcPr>
          <w:p w14:paraId="65866049" w14:textId="7A4805F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8" w:type="dxa"/>
            <w:gridSpan w:val="2"/>
            <w:tcBorders>
              <w:top w:val="nil"/>
              <w:left w:val="single" w:sz="4" w:space="0" w:color="auto"/>
              <w:bottom w:val="nil"/>
              <w:right w:val="single" w:sz="4" w:space="0" w:color="auto"/>
            </w:tcBorders>
            <w:vAlign w:val="center"/>
          </w:tcPr>
          <w:p w14:paraId="6F28D00C" w14:textId="4B8A516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- 47,986,338</w:t>
            </w:r>
          </w:p>
        </w:tc>
        <w:tc>
          <w:tcPr>
            <w:tcW w:w="726" w:type="dxa"/>
            <w:tcBorders>
              <w:top w:val="nil"/>
              <w:left w:val="single" w:sz="4" w:space="0" w:color="auto"/>
              <w:bottom w:val="nil"/>
              <w:right w:val="nil"/>
            </w:tcBorders>
            <w:vAlign w:val="center"/>
          </w:tcPr>
          <w:p w14:paraId="0BC23C0C" w14:textId="5C6CB6D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- 57.58</w:t>
            </w:r>
          </w:p>
        </w:tc>
      </w:tr>
      <w:tr w:rsidR="00216F3D" w:rsidRPr="005E6B1E" w14:paraId="5F4D895D"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7BD8E542"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金融債券</w:t>
            </w:r>
          </w:p>
        </w:tc>
        <w:tc>
          <w:tcPr>
            <w:tcW w:w="1647" w:type="dxa"/>
            <w:tcBorders>
              <w:top w:val="nil"/>
              <w:left w:val="nil"/>
              <w:bottom w:val="nil"/>
              <w:right w:val="single" w:sz="4" w:space="0" w:color="auto"/>
            </w:tcBorders>
            <w:vAlign w:val="center"/>
          </w:tcPr>
          <w:p w14:paraId="4ADFFC4D" w14:textId="6FCE476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48,688,494,912</w:t>
            </w:r>
          </w:p>
        </w:tc>
        <w:tc>
          <w:tcPr>
            <w:tcW w:w="754" w:type="dxa"/>
            <w:tcBorders>
              <w:top w:val="nil"/>
              <w:left w:val="single" w:sz="4" w:space="0" w:color="auto"/>
              <w:bottom w:val="nil"/>
              <w:right w:val="single" w:sz="4" w:space="0" w:color="auto"/>
            </w:tcBorders>
            <w:vAlign w:val="center"/>
          </w:tcPr>
          <w:p w14:paraId="0DDF0266" w14:textId="66D04BA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1.35</w:t>
            </w:r>
          </w:p>
        </w:tc>
        <w:tc>
          <w:tcPr>
            <w:tcW w:w="1647" w:type="dxa"/>
            <w:tcBorders>
              <w:top w:val="nil"/>
              <w:left w:val="single" w:sz="4" w:space="0" w:color="auto"/>
              <w:bottom w:val="nil"/>
              <w:right w:val="single" w:sz="4" w:space="0" w:color="auto"/>
            </w:tcBorders>
            <w:vAlign w:val="center"/>
          </w:tcPr>
          <w:p w14:paraId="3F6BB029" w14:textId="3C1B91E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60,236,239,838</w:t>
            </w:r>
          </w:p>
        </w:tc>
        <w:tc>
          <w:tcPr>
            <w:tcW w:w="754" w:type="dxa"/>
            <w:tcBorders>
              <w:top w:val="nil"/>
              <w:left w:val="single" w:sz="4" w:space="0" w:color="auto"/>
              <w:bottom w:val="nil"/>
              <w:right w:val="single" w:sz="4" w:space="0" w:color="auto"/>
            </w:tcBorders>
            <w:vAlign w:val="center"/>
          </w:tcPr>
          <w:p w14:paraId="2151FC13" w14:textId="35056AE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1.78</w:t>
            </w:r>
          </w:p>
        </w:tc>
        <w:tc>
          <w:tcPr>
            <w:tcW w:w="1648" w:type="dxa"/>
            <w:gridSpan w:val="2"/>
            <w:tcBorders>
              <w:top w:val="nil"/>
              <w:left w:val="single" w:sz="4" w:space="0" w:color="auto"/>
              <w:bottom w:val="nil"/>
              <w:right w:val="single" w:sz="4" w:space="0" w:color="auto"/>
            </w:tcBorders>
            <w:vAlign w:val="center"/>
          </w:tcPr>
          <w:p w14:paraId="61401CF2" w14:textId="6B10ED3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- 11,547,744,926</w:t>
            </w:r>
          </w:p>
        </w:tc>
        <w:tc>
          <w:tcPr>
            <w:tcW w:w="726" w:type="dxa"/>
            <w:tcBorders>
              <w:top w:val="nil"/>
              <w:left w:val="single" w:sz="4" w:space="0" w:color="auto"/>
              <w:bottom w:val="nil"/>
              <w:right w:val="nil"/>
            </w:tcBorders>
            <w:vAlign w:val="center"/>
          </w:tcPr>
          <w:p w14:paraId="73A36B05" w14:textId="283AD1C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- 19.17</w:t>
            </w:r>
          </w:p>
        </w:tc>
      </w:tr>
      <w:tr w:rsidR="00216F3D" w:rsidRPr="005E6B1E" w14:paraId="5504ECD7"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C9B9A04" w14:textId="77777777" w:rsidR="00216F3D" w:rsidRPr="00583E98" w:rsidRDefault="00216F3D" w:rsidP="00216F3D">
            <w:pPr>
              <w:spacing w:line="240" w:lineRule="exact"/>
              <w:ind w:leftChars="52" w:left="125" w:rightChars="10" w:right="24"/>
              <w:jc w:val="distribute"/>
              <w:rPr>
                <w:rFonts w:ascii="標楷體" w:eastAsia="標楷體" w:hAnsi="標楷體"/>
                <w:noProof/>
                <w:sz w:val="22"/>
                <w:szCs w:val="22"/>
              </w:rPr>
            </w:pPr>
            <w:r w:rsidRPr="00583E98">
              <w:rPr>
                <w:rFonts w:ascii="標楷體" w:eastAsia="標楷體" w:hAnsi="標楷體" w:hint="eastAsia"/>
                <w:noProof/>
                <w:sz w:val="22"/>
                <w:szCs w:val="22"/>
              </w:rPr>
              <w:t>央行及同業融資</w:t>
            </w:r>
          </w:p>
        </w:tc>
        <w:tc>
          <w:tcPr>
            <w:tcW w:w="1647" w:type="dxa"/>
            <w:tcBorders>
              <w:top w:val="nil"/>
              <w:left w:val="nil"/>
              <w:bottom w:val="nil"/>
              <w:right w:val="single" w:sz="4" w:space="0" w:color="auto"/>
            </w:tcBorders>
            <w:vAlign w:val="center"/>
          </w:tcPr>
          <w:p w14:paraId="38704E24" w14:textId="5BF8639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1,067,315,675</w:t>
            </w:r>
          </w:p>
        </w:tc>
        <w:tc>
          <w:tcPr>
            <w:tcW w:w="754" w:type="dxa"/>
            <w:tcBorders>
              <w:top w:val="nil"/>
              <w:left w:val="single" w:sz="4" w:space="0" w:color="auto"/>
              <w:bottom w:val="nil"/>
              <w:right w:val="single" w:sz="4" w:space="0" w:color="auto"/>
            </w:tcBorders>
            <w:vAlign w:val="center"/>
          </w:tcPr>
          <w:p w14:paraId="477287E1" w14:textId="3AB1C7A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7" w:type="dxa"/>
            <w:tcBorders>
              <w:top w:val="nil"/>
              <w:left w:val="single" w:sz="4" w:space="0" w:color="auto"/>
              <w:bottom w:val="nil"/>
              <w:right w:val="single" w:sz="4" w:space="0" w:color="auto"/>
            </w:tcBorders>
            <w:vAlign w:val="center"/>
          </w:tcPr>
          <w:p w14:paraId="0FD3A38D" w14:textId="1184727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1,139,254,524</w:t>
            </w:r>
          </w:p>
        </w:tc>
        <w:tc>
          <w:tcPr>
            <w:tcW w:w="754" w:type="dxa"/>
            <w:tcBorders>
              <w:top w:val="nil"/>
              <w:left w:val="single" w:sz="4" w:space="0" w:color="auto"/>
              <w:bottom w:val="nil"/>
              <w:right w:val="single" w:sz="4" w:space="0" w:color="auto"/>
            </w:tcBorders>
            <w:vAlign w:val="center"/>
          </w:tcPr>
          <w:p w14:paraId="4535FF69" w14:textId="43A2FD8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8" w:type="dxa"/>
            <w:gridSpan w:val="2"/>
            <w:tcBorders>
              <w:top w:val="nil"/>
              <w:left w:val="single" w:sz="4" w:space="0" w:color="auto"/>
              <w:bottom w:val="nil"/>
              <w:right w:val="single" w:sz="4" w:space="0" w:color="auto"/>
            </w:tcBorders>
            <w:vAlign w:val="center"/>
          </w:tcPr>
          <w:p w14:paraId="439438E9" w14:textId="33CA12B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- 71,938,849</w:t>
            </w:r>
          </w:p>
        </w:tc>
        <w:tc>
          <w:tcPr>
            <w:tcW w:w="726" w:type="dxa"/>
            <w:tcBorders>
              <w:top w:val="nil"/>
              <w:left w:val="single" w:sz="4" w:space="0" w:color="auto"/>
              <w:bottom w:val="nil"/>
              <w:right w:val="nil"/>
            </w:tcBorders>
            <w:vAlign w:val="center"/>
          </w:tcPr>
          <w:p w14:paraId="28580D5A" w14:textId="4B55A48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- 6.31</w:t>
            </w:r>
          </w:p>
        </w:tc>
      </w:tr>
      <w:tr w:rsidR="00216F3D" w:rsidRPr="005E6B1E" w14:paraId="18F2853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8FEE852"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央行融資</w:t>
            </w:r>
          </w:p>
        </w:tc>
        <w:tc>
          <w:tcPr>
            <w:tcW w:w="1647" w:type="dxa"/>
            <w:tcBorders>
              <w:top w:val="nil"/>
              <w:left w:val="nil"/>
              <w:bottom w:val="nil"/>
              <w:right w:val="single" w:sz="4" w:space="0" w:color="auto"/>
            </w:tcBorders>
            <w:vAlign w:val="center"/>
          </w:tcPr>
          <w:p w14:paraId="26236111" w14:textId="482D350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1,067,315,675</w:t>
            </w:r>
          </w:p>
        </w:tc>
        <w:tc>
          <w:tcPr>
            <w:tcW w:w="754" w:type="dxa"/>
            <w:tcBorders>
              <w:top w:val="nil"/>
              <w:left w:val="single" w:sz="4" w:space="0" w:color="auto"/>
              <w:bottom w:val="nil"/>
              <w:right w:val="single" w:sz="4" w:space="0" w:color="auto"/>
            </w:tcBorders>
            <w:vAlign w:val="center"/>
          </w:tcPr>
          <w:p w14:paraId="364F8365" w14:textId="40BEFF0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7" w:type="dxa"/>
            <w:tcBorders>
              <w:top w:val="nil"/>
              <w:left w:val="single" w:sz="4" w:space="0" w:color="auto"/>
              <w:bottom w:val="nil"/>
              <w:right w:val="single" w:sz="4" w:space="0" w:color="auto"/>
            </w:tcBorders>
            <w:vAlign w:val="center"/>
          </w:tcPr>
          <w:p w14:paraId="237098B4" w14:textId="146375D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1,139,254,524</w:t>
            </w:r>
          </w:p>
        </w:tc>
        <w:tc>
          <w:tcPr>
            <w:tcW w:w="754" w:type="dxa"/>
            <w:tcBorders>
              <w:top w:val="nil"/>
              <w:left w:val="single" w:sz="4" w:space="0" w:color="auto"/>
              <w:bottom w:val="nil"/>
              <w:right w:val="single" w:sz="4" w:space="0" w:color="auto"/>
            </w:tcBorders>
            <w:vAlign w:val="center"/>
          </w:tcPr>
          <w:p w14:paraId="319EF128" w14:textId="0B0EEFA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8" w:type="dxa"/>
            <w:gridSpan w:val="2"/>
            <w:tcBorders>
              <w:top w:val="nil"/>
              <w:left w:val="single" w:sz="4" w:space="0" w:color="auto"/>
              <w:bottom w:val="nil"/>
              <w:right w:val="single" w:sz="4" w:space="0" w:color="auto"/>
            </w:tcBorders>
            <w:vAlign w:val="center"/>
          </w:tcPr>
          <w:p w14:paraId="3996551D" w14:textId="07758F9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- 71,938,849</w:t>
            </w:r>
          </w:p>
        </w:tc>
        <w:tc>
          <w:tcPr>
            <w:tcW w:w="726" w:type="dxa"/>
            <w:tcBorders>
              <w:top w:val="nil"/>
              <w:left w:val="single" w:sz="4" w:space="0" w:color="auto"/>
              <w:bottom w:val="nil"/>
              <w:right w:val="nil"/>
            </w:tcBorders>
            <w:vAlign w:val="center"/>
          </w:tcPr>
          <w:p w14:paraId="574BFB3F" w14:textId="6FB6A28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- 6.31</w:t>
            </w:r>
          </w:p>
        </w:tc>
      </w:tr>
      <w:tr w:rsidR="00216F3D" w:rsidRPr="005E6B1E" w14:paraId="1C6D997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2AEC7275" w14:textId="77777777" w:rsidR="00216F3D" w:rsidRPr="00583E98" w:rsidRDefault="00216F3D" w:rsidP="00216F3D">
            <w:pPr>
              <w:adjustRightInd w:val="0"/>
              <w:snapToGrid w:val="0"/>
              <w:spacing w:line="240" w:lineRule="exact"/>
              <w:ind w:leftChars="52" w:left="125" w:rightChars="10" w:right="24"/>
              <w:jc w:val="distribute"/>
              <w:rPr>
                <w:rFonts w:ascii="標楷體" w:eastAsia="標楷體" w:cs="新細明體"/>
                <w:sz w:val="22"/>
                <w:szCs w:val="22"/>
              </w:rPr>
            </w:pPr>
            <w:r w:rsidRPr="00583E98">
              <w:rPr>
                <w:rFonts w:ascii="標楷體" w:eastAsia="標楷體" w:hAnsi="標楷體" w:hint="eastAsia"/>
                <w:noProof/>
                <w:sz w:val="22"/>
                <w:szCs w:val="22"/>
              </w:rPr>
              <w:t>長期負債</w:t>
            </w:r>
          </w:p>
        </w:tc>
        <w:tc>
          <w:tcPr>
            <w:tcW w:w="1647" w:type="dxa"/>
            <w:tcBorders>
              <w:top w:val="nil"/>
              <w:left w:val="nil"/>
              <w:bottom w:val="nil"/>
              <w:right w:val="single" w:sz="4" w:space="0" w:color="auto"/>
            </w:tcBorders>
            <w:vAlign w:val="center"/>
          </w:tcPr>
          <w:p w14:paraId="4BEFBB2F" w14:textId="72F5047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1,216,846,646</w:t>
            </w:r>
          </w:p>
        </w:tc>
        <w:tc>
          <w:tcPr>
            <w:tcW w:w="754" w:type="dxa"/>
            <w:tcBorders>
              <w:top w:val="nil"/>
              <w:left w:val="single" w:sz="4" w:space="0" w:color="auto"/>
              <w:bottom w:val="nil"/>
              <w:right w:val="single" w:sz="4" w:space="0" w:color="auto"/>
            </w:tcBorders>
            <w:vAlign w:val="center"/>
          </w:tcPr>
          <w:p w14:paraId="46ECDB42" w14:textId="557DF29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7" w:type="dxa"/>
            <w:tcBorders>
              <w:top w:val="nil"/>
              <w:left w:val="single" w:sz="4" w:space="0" w:color="auto"/>
              <w:bottom w:val="nil"/>
              <w:right w:val="single" w:sz="4" w:space="0" w:color="auto"/>
            </w:tcBorders>
            <w:vAlign w:val="center"/>
          </w:tcPr>
          <w:p w14:paraId="07A43D02" w14:textId="75CDAD5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1,251,352,924</w:t>
            </w:r>
          </w:p>
        </w:tc>
        <w:tc>
          <w:tcPr>
            <w:tcW w:w="754" w:type="dxa"/>
            <w:tcBorders>
              <w:top w:val="nil"/>
              <w:left w:val="single" w:sz="4" w:space="0" w:color="auto"/>
              <w:bottom w:val="nil"/>
              <w:right w:val="single" w:sz="4" w:space="0" w:color="auto"/>
            </w:tcBorders>
            <w:vAlign w:val="center"/>
          </w:tcPr>
          <w:p w14:paraId="42C53AE3" w14:textId="65A167E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0.04</w:t>
            </w:r>
          </w:p>
        </w:tc>
        <w:tc>
          <w:tcPr>
            <w:tcW w:w="1648" w:type="dxa"/>
            <w:gridSpan w:val="2"/>
            <w:tcBorders>
              <w:top w:val="nil"/>
              <w:left w:val="single" w:sz="4" w:space="0" w:color="auto"/>
              <w:bottom w:val="nil"/>
              <w:right w:val="single" w:sz="4" w:space="0" w:color="auto"/>
            </w:tcBorders>
            <w:vAlign w:val="center"/>
          </w:tcPr>
          <w:p w14:paraId="2370E30B" w14:textId="429AD02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- 34,506,278</w:t>
            </w:r>
          </w:p>
        </w:tc>
        <w:tc>
          <w:tcPr>
            <w:tcW w:w="726" w:type="dxa"/>
            <w:tcBorders>
              <w:top w:val="nil"/>
              <w:left w:val="single" w:sz="4" w:space="0" w:color="auto"/>
              <w:bottom w:val="nil"/>
              <w:right w:val="nil"/>
            </w:tcBorders>
            <w:vAlign w:val="center"/>
          </w:tcPr>
          <w:p w14:paraId="3CC2E8E6" w14:textId="1DAF2FD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- 2.76</w:t>
            </w:r>
          </w:p>
        </w:tc>
      </w:tr>
      <w:tr w:rsidR="00216F3D" w:rsidRPr="005E6B1E" w14:paraId="7680321C"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3A5693C"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租賃負債</w:t>
            </w:r>
          </w:p>
        </w:tc>
        <w:tc>
          <w:tcPr>
            <w:tcW w:w="1647" w:type="dxa"/>
            <w:tcBorders>
              <w:top w:val="nil"/>
              <w:left w:val="nil"/>
              <w:bottom w:val="nil"/>
              <w:right w:val="single" w:sz="4" w:space="0" w:color="auto"/>
            </w:tcBorders>
            <w:vAlign w:val="center"/>
          </w:tcPr>
          <w:p w14:paraId="6BC2F810" w14:textId="5D6F8AF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1,162,640,223</w:t>
            </w:r>
          </w:p>
        </w:tc>
        <w:tc>
          <w:tcPr>
            <w:tcW w:w="754" w:type="dxa"/>
            <w:tcBorders>
              <w:top w:val="nil"/>
              <w:left w:val="single" w:sz="4" w:space="0" w:color="auto"/>
              <w:bottom w:val="nil"/>
              <w:right w:val="single" w:sz="4" w:space="0" w:color="auto"/>
            </w:tcBorders>
            <w:vAlign w:val="center"/>
          </w:tcPr>
          <w:p w14:paraId="31B372C7" w14:textId="7B8F300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0.03</w:t>
            </w:r>
          </w:p>
        </w:tc>
        <w:tc>
          <w:tcPr>
            <w:tcW w:w="1647" w:type="dxa"/>
            <w:tcBorders>
              <w:top w:val="nil"/>
              <w:left w:val="single" w:sz="4" w:space="0" w:color="auto"/>
              <w:bottom w:val="nil"/>
              <w:right w:val="single" w:sz="4" w:space="0" w:color="auto"/>
            </w:tcBorders>
            <w:vAlign w:val="center"/>
          </w:tcPr>
          <w:p w14:paraId="4C470499" w14:textId="73FB734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1,193,409,384</w:t>
            </w:r>
          </w:p>
        </w:tc>
        <w:tc>
          <w:tcPr>
            <w:tcW w:w="754" w:type="dxa"/>
            <w:tcBorders>
              <w:top w:val="nil"/>
              <w:left w:val="single" w:sz="4" w:space="0" w:color="auto"/>
              <w:bottom w:val="nil"/>
              <w:right w:val="single" w:sz="4" w:space="0" w:color="auto"/>
            </w:tcBorders>
            <w:vAlign w:val="center"/>
          </w:tcPr>
          <w:p w14:paraId="5B884649" w14:textId="527B06F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0.04</w:t>
            </w:r>
          </w:p>
        </w:tc>
        <w:tc>
          <w:tcPr>
            <w:tcW w:w="1648" w:type="dxa"/>
            <w:gridSpan w:val="2"/>
            <w:tcBorders>
              <w:top w:val="nil"/>
              <w:left w:val="single" w:sz="4" w:space="0" w:color="auto"/>
              <w:bottom w:val="nil"/>
              <w:right w:val="single" w:sz="4" w:space="0" w:color="auto"/>
            </w:tcBorders>
            <w:vAlign w:val="center"/>
          </w:tcPr>
          <w:p w14:paraId="15FD3D28" w14:textId="1441D38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- 30,769,161</w:t>
            </w:r>
          </w:p>
        </w:tc>
        <w:tc>
          <w:tcPr>
            <w:tcW w:w="726" w:type="dxa"/>
            <w:tcBorders>
              <w:top w:val="nil"/>
              <w:left w:val="single" w:sz="4" w:space="0" w:color="auto"/>
              <w:bottom w:val="nil"/>
              <w:right w:val="nil"/>
            </w:tcBorders>
            <w:vAlign w:val="center"/>
          </w:tcPr>
          <w:p w14:paraId="2F1FEAD1" w14:textId="72524CA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- 2.58</w:t>
            </w:r>
          </w:p>
        </w:tc>
      </w:tr>
      <w:tr w:rsidR="00216F3D" w:rsidRPr="005E6B1E" w14:paraId="444C45AB"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2F0F4260"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非流動金融負債</w:t>
            </w:r>
          </w:p>
        </w:tc>
        <w:tc>
          <w:tcPr>
            <w:tcW w:w="1647" w:type="dxa"/>
            <w:tcBorders>
              <w:top w:val="nil"/>
              <w:left w:val="nil"/>
              <w:bottom w:val="nil"/>
              <w:right w:val="single" w:sz="4" w:space="0" w:color="auto"/>
            </w:tcBorders>
            <w:vAlign w:val="center"/>
          </w:tcPr>
          <w:p w14:paraId="77722D6B" w14:textId="29C32FD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54,206,423</w:t>
            </w:r>
          </w:p>
        </w:tc>
        <w:tc>
          <w:tcPr>
            <w:tcW w:w="754" w:type="dxa"/>
            <w:tcBorders>
              <w:top w:val="nil"/>
              <w:left w:val="single" w:sz="4" w:space="0" w:color="auto"/>
              <w:bottom w:val="nil"/>
              <w:right w:val="single" w:sz="4" w:space="0" w:color="auto"/>
            </w:tcBorders>
            <w:vAlign w:val="center"/>
          </w:tcPr>
          <w:p w14:paraId="72456C30" w14:textId="30540DE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7" w:type="dxa"/>
            <w:tcBorders>
              <w:top w:val="nil"/>
              <w:left w:val="single" w:sz="4" w:space="0" w:color="auto"/>
              <w:bottom w:val="nil"/>
              <w:right w:val="single" w:sz="4" w:space="0" w:color="auto"/>
            </w:tcBorders>
            <w:vAlign w:val="center"/>
          </w:tcPr>
          <w:p w14:paraId="6C545343" w14:textId="68569A8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57,943,540</w:t>
            </w:r>
          </w:p>
        </w:tc>
        <w:tc>
          <w:tcPr>
            <w:tcW w:w="754" w:type="dxa"/>
            <w:tcBorders>
              <w:top w:val="nil"/>
              <w:left w:val="single" w:sz="4" w:space="0" w:color="auto"/>
              <w:bottom w:val="nil"/>
              <w:right w:val="single" w:sz="4" w:space="0" w:color="auto"/>
            </w:tcBorders>
            <w:vAlign w:val="center"/>
          </w:tcPr>
          <w:p w14:paraId="7A0B2BD8" w14:textId="349C1A4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8" w:type="dxa"/>
            <w:gridSpan w:val="2"/>
            <w:tcBorders>
              <w:top w:val="nil"/>
              <w:left w:val="single" w:sz="4" w:space="0" w:color="auto"/>
              <w:bottom w:val="nil"/>
              <w:right w:val="single" w:sz="4" w:space="0" w:color="auto"/>
            </w:tcBorders>
            <w:vAlign w:val="center"/>
          </w:tcPr>
          <w:p w14:paraId="199DFD13" w14:textId="746E02A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- 3,737,117</w:t>
            </w:r>
          </w:p>
        </w:tc>
        <w:tc>
          <w:tcPr>
            <w:tcW w:w="726" w:type="dxa"/>
            <w:tcBorders>
              <w:top w:val="nil"/>
              <w:left w:val="single" w:sz="4" w:space="0" w:color="auto"/>
              <w:bottom w:val="nil"/>
              <w:right w:val="nil"/>
            </w:tcBorders>
            <w:vAlign w:val="center"/>
          </w:tcPr>
          <w:p w14:paraId="5D028244" w14:textId="602904C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- 6.45</w:t>
            </w:r>
          </w:p>
        </w:tc>
      </w:tr>
      <w:tr w:rsidR="00216F3D" w:rsidRPr="005E6B1E" w14:paraId="59343F37"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D19783B" w14:textId="77777777" w:rsidR="00216F3D" w:rsidRPr="00583E98" w:rsidRDefault="00216F3D" w:rsidP="00216F3D">
            <w:pPr>
              <w:adjustRightInd w:val="0"/>
              <w:snapToGrid w:val="0"/>
              <w:spacing w:line="240" w:lineRule="exact"/>
              <w:ind w:leftChars="52" w:left="125" w:rightChars="10" w:right="24"/>
              <w:jc w:val="distribute"/>
              <w:rPr>
                <w:rFonts w:ascii="標楷體" w:eastAsia="標楷體" w:cs="新細明體"/>
                <w:sz w:val="22"/>
                <w:szCs w:val="22"/>
              </w:rPr>
            </w:pPr>
            <w:r w:rsidRPr="00583E98">
              <w:rPr>
                <w:rFonts w:ascii="標楷體" w:eastAsia="標楷體" w:hAnsi="標楷體" w:cs="新細明體" w:hint="eastAsia"/>
                <w:sz w:val="22"/>
                <w:szCs w:val="22"/>
              </w:rPr>
              <w:t>其他負債</w:t>
            </w:r>
          </w:p>
        </w:tc>
        <w:tc>
          <w:tcPr>
            <w:tcW w:w="1647" w:type="dxa"/>
            <w:tcBorders>
              <w:top w:val="nil"/>
              <w:left w:val="nil"/>
              <w:bottom w:val="nil"/>
              <w:right w:val="single" w:sz="4" w:space="0" w:color="auto"/>
            </w:tcBorders>
            <w:vAlign w:val="center"/>
          </w:tcPr>
          <w:p w14:paraId="15263160" w14:textId="43C17B7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32,293,177,761</w:t>
            </w:r>
          </w:p>
        </w:tc>
        <w:tc>
          <w:tcPr>
            <w:tcW w:w="754" w:type="dxa"/>
            <w:tcBorders>
              <w:top w:val="nil"/>
              <w:left w:val="single" w:sz="4" w:space="0" w:color="auto"/>
              <w:bottom w:val="nil"/>
              <w:right w:val="single" w:sz="4" w:space="0" w:color="auto"/>
            </w:tcBorders>
            <w:vAlign w:val="center"/>
          </w:tcPr>
          <w:p w14:paraId="7540DD5B" w14:textId="5318880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0.90</w:t>
            </w:r>
          </w:p>
        </w:tc>
        <w:tc>
          <w:tcPr>
            <w:tcW w:w="1647" w:type="dxa"/>
            <w:tcBorders>
              <w:top w:val="nil"/>
              <w:left w:val="single" w:sz="4" w:space="0" w:color="auto"/>
              <w:bottom w:val="nil"/>
              <w:right w:val="single" w:sz="4" w:space="0" w:color="auto"/>
            </w:tcBorders>
            <w:vAlign w:val="center"/>
          </w:tcPr>
          <w:p w14:paraId="5478CFB6" w14:textId="3BE9554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30,162,184,701</w:t>
            </w:r>
          </w:p>
        </w:tc>
        <w:tc>
          <w:tcPr>
            <w:tcW w:w="754" w:type="dxa"/>
            <w:tcBorders>
              <w:top w:val="nil"/>
              <w:left w:val="single" w:sz="4" w:space="0" w:color="auto"/>
              <w:bottom w:val="nil"/>
              <w:right w:val="single" w:sz="4" w:space="0" w:color="auto"/>
            </w:tcBorders>
            <w:vAlign w:val="center"/>
          </w:tcPr>
          <w:p w14:paraId="39C5696F" w14:textId="1C82C50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0.89</w:t>
            </w:r>
          </w:p>
        </w:tc>
        <w:tc>
          <w:tcPr>
            <w:tcW w:w="1648" w:type="dxa"/>
            <w:gridSpan w:val="2"/>
            <w:tcBorders>
              <w:top w:val="nil"/>
              <w:left w:val="single" w:sz="4" w:space="0" w:color="auto"/>
              <w:bottom w:val="nil"/>
              <w:right w:val="single" w:sz="4" w:space="0" w:color="auto"/>
            </w:tcBorders>
            <w:vAlign w:val="center"/>
          </w:tcPr>
          <w:p w14:paraId="656AABE0" w14:textId="60FADD6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2,130,993,060</w:t>
            </w:r>
          </w:p>
        </w:tc>
        <w:tc>
          <w:tcPr>
            <w:tcW w:w="726" w:type="dxa"/>
            <w:tcBorders>
              <w:top w:val="nil"/>
              <w:left w:val="single" w:sz="4" w:space="0" w:color="auto"/>
              <w:bottom w:val="nil"/>
              <w:right w:val="nil"/>
            </w:tcBorders>
            <w:vAlign w:val="center"/>
          </w:tcPr>
          <w:p w14:paraId="4850A770" w14:textId="501AC89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7.07</w:t>
            </w:r>
          </w:p>
        </w:tc>
      </w:tr>
      <w:tr w:rsidR="00216F3D" w:rsidRPr="005E6B1E" w14:paraId="48F8FAF1"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469FE6B"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負債準備</w:t>
            </w:r>
          </w:p>
        </w:tc>
        <w:tc>
          <w:tcPr>
            <w:tcW w:w="1647" w:type="dxa"/>
            <w:tcBorders>
              <w:top w:val="nil"/>
              <w:left w:val="nil"/>
              <w:bottom w:val="nil"/>
              <w:right w:val="single" w:sz="4" w:space="0" w:color="auto"/>
            </w:tcBorders>
            <w:vAlign w:val="center"/>
          </w:tcPr>
          <w:p w14:paraId="315215C1" w14:textId="783569B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24,111,986,410</w:t>
            </w:r>
          </w:p>
        </w:tc>
        <w:tc>
          <w:tcPr>
            <w:tcW w:w="754" w:type="dxa"/>
            <w:tcBorders>
              <w:top w:val="nil"/>
              <w:left w:val="single" w:sz="4" w:space="0" w:color="auto"/>
              <w:bottom w:val="nil"/>
              <w:right w:val="single" w:sz="4" w:space="0" w:color="auto"/>
            </w:tcBorders>
            <w:vAlign w:val="center"/>
          </w:tcPr>
          <w:p w14:paraId="35196082" w14:textId="0ED721C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0.67</w:t>
            </w:r>
          </w:p>
        </w:tc>
        <w:tc>
          <w:tcPr>
            <w:tcW w:w="1647" w:type="dxa"/>
            <w:tcBorders>
              <w:top w:val="nil"/>
              <w:left w:val="single" w:sz="4" w:space="0" w:color="auto"/>
              <w:bottom w:val="nil"/>
              <w:right w:val="single" w:sz="4" w:space="0" w:color="auto"/>
            </w:tcBorders>
            <w:vAlign w:val="center"/>
          </w:tcPr>
          <w:p w14:paraId="29983B70" w14:textId="495FD41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22,404,308,267</w:t>
            </w:r>
          </w:p>
        </w:tc>
        <w:tc>
          <w:tcPr>
            <w:tcW w:w="754" w:type="dxa"/>
            <w:tcBorders>
              <w:top w:val="nil"/>
              <w:left w:val="single" w:sz="4" w:space="0" w:color="auto"/>
              <w:bottom w:val="nil"/>
              <w:right w:val="single" w:sz="4" w:space="0" w:color="auto"/>
            </w:tcBorders>
            <w:vAlign w:val="center"/>
          </w:tcPr>
          <w:p w14:paraId="502CF3DB" w14:textId="6661F94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0.66</w:t>
            </w:r>
          </w:p>
        </w:tc>
        <w:tc>
          <w:tcPr>
            <w:tcW w:w="1648" w:type="dxa"/>
            <w:gridSpan w:val="2"/>
            <w:tcBorders>
              <w:top w:val="nil"/>
              <w:left w:val="single" w:sz="4" w:space="0" w:color="auto"/>
              <w:bottom w:val="nil"/>
              <w:right w:val="single" w:sz="4" w:space="0" w:color="auto"/>
            </w:tcBorders>
            <w:vAlign w:val="center"/>
          </w:tcPr>
          <w:p w14:paraId="6793ECED" w14:textId="0A99390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1,707,678,143</w:t>
            </w:r>
          </w:p>
        </w:tc>
        <w:tc>
          <w:tcPr>
            <w:tcW w:w="726" w:type="dxa"/>
            <w:tcBorders>
              <w:top w:val="nil"/>
              <w:left w:val="single" w:sz="4" w:space="0" w:color="auto"/>
              <w:bottom w:val="nil"/>
              <w:right w:val="nil"/>
            </w:tcBorders>
            <w:vAlign w:val="center"/>
          </w:tcPr>
          <w:p w14:paraId="30F52E2B" w14:textId="5108CD6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7.62</w:t>
            </w:r>
          </w:p>
        </w:tc>
      </w:tr>
      <w:tr w:rsidR="00216F3D" w:rsidRPr="005E6B1E" w14:paraId="7054273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12BFC8CB"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遞延負債</w:t>
            </w:r>
          </w:p>
        </w:tc>
        <w:tc>
          <w:tcPr>
            <w:tcW w:w="1647" w:type="dxa"/>
            <w:tcBorders>
              <w:top w:val="nil"/>
              <w:left w:val="nil"/>
              <w:bottom w:val="nil"/>
              <w:right w:val="single" w:sz="4" w:space="0" w:color="auto"/>
            </w:tcBorders>
            <w:vAlign w:val="center"/>
          </w:tcPr>
          <w:p w14:paraId="6286D408" w14:textId="492D7A98"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60,034,838</w:t>
            </w:r>
          </w:p>
        </w:tc>
        <w:tc>
          <w:tcPr>
            <w:tcW w:w="754" w:type="dxa"/>
            <w:tcBorders>
              <w:top w:val="nil"/>
              <w:left w:val="single" w:sz="4" w:space="0" w:color="auto"/>
              <w:bottom w:val="nil"/>
              <w:right w:val="single" w:sz="4" w:space="0" w:color="auto"/>
            </w:tcBorders>
            <w:vAlign w:val="center"/>
          </w:tcPr>
          <w:p w14:paraId="69813143" w14:textId="4C5D32C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7" w:type="dxa"/>
            <w:tcBorders>
              <w:top w:val="nil"/>
              <w:left w:val="single" w:sz="4" w:space="0" w:color="auto"/>
              <w:bottom w:val="nil"/>
              <w:right w:val="single" w:sz="4" w:space="0" w:color="auto"/>
            </w:tcBorders>
            <w:vAlign w:val="center"/>
          </w:tcPr>
          <w:p w14:paraId="1C4BC8EF" w14:textId="49DE291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53,309,609</w:t>
            </w:r>
          </w:p>
        </w:tc>
        <w:tc>
          <w:tcPr>
            <w:tcW w:w="754" w:type="dxa"/>
            <w:tcBorders>
              <w:top w:val="nil"/>
              <w:left w:val="single" w:sz="4" w:space="0" w:color="auto"/>
              <w:bottom w:val="nil"/>
              <w:right w:val="single" w:sz="4" w:space="0" w:color="auto"/>
            </w:tcBorders>
            <w:vAlign w:val="center"/>
          </w:tcPr>
          <w:p w14:paraId="22683A63" w14:textId="2718272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0.00</w:t>
            </w:r>
          </w:p>
        </w:tc>
        <w:tc>
          <w:tcPr>
            <w:tcW w:w="1648" w:type="dxa"/>
            <w:gridSpan w:val="2"/>
            <w:tcBorders>
              <w:top w:val="nil"/>
              <w:left w:val="single" w:sz="4" w:space="0" w:color="auto"/>
              <w:bottom w:val="nil"/>
              <w:right w:val="single" w:sz="4" w:space="0" w:color="auto"/>
            </w:tcBorders>
            <w:vAlign w:val="center"/>
          </w:tcPr>
          <w:p w14:paraId="1394BF56" w14:textId="68FC987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6,725,229</w:t>
            </w:r>
          </w:p>
        </w:tc>
        <w:tc>
          <w:tcPr>
            <w:tcW w:w="726" w:type="dxa"/>
            <w:tcBorders>
              <w:top w:val="nil"/>
              <w:left w:val="single" w:sz="4" w:space="0" w:color="auto"/>
              <w:bottom w:val="nil"/>
              <w:right w:val="nil"/>
            </w:tcBorders>
            <w:vAlign w:val="center"/>
          </w:tcPr>
          <w:p w14:paraId="4C7CF1C6" w14:textId="67A0611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12.62</w:t>
            </w:r>
          </w:p>
        </w:tc>
      </w:tr>
      <w:tr w:rsidR="00216F3D" w:rsidRPr="005E6B1E" w14:paraId="5DAFE98F"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67719DEE"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遞延所得稅負債</w:t>
            </w:r>
          </w:p>
        </w:tc>
        <w:tc>
          <w:tcPr>
            <w:tcW w:w="1647" w:type="dxa"/>
            <w:tcBorders>
              <w:top w:val="nil"/>
              <w:left w:val="nil"/>
              <w:bottom w:val="nil"/>
              <w:right w:val="single" w:sz="4" w:space="0" w:color="auto"/>
            </w:tcBorders>
            <w:vAlign w:val="center"/>
          </w:tcPr>
          <w:p w14:paraId="0CC4A6C7" w14:textId="5AEE322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7,279,081,215</w:t>
            </w:r>
          </w:p>
        </w:tc>
        <w:tc>
          <w:tcPr>
            <w:tcW w:w="754" w:type="dxa"/>
            <w:tcBorders>
              <w:top w:val="nil"/>
              <w:left w:val="single" w:sz="4" w:space="0" w:color="auto"/>
              <w:bottom w:val="nil"/>
              <w:right w:val="single" w:sz="4" w:space="0" w:color="auto"/>
            </w:tcBorders>
            <w:vAlign w:val="center"/>
          </w:tcPr>
          <w:p w14:paraId="6F3EE8AC" w14:textId="5278B18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0.20</w:t>
            </w:r>
          </w:p>
        </w:tc>
        <w:tc>
          <w:tcPr>
            <w:tcW w:w="1647" w:type="dxa"/>
            <w:tcBorders>
              <w:top w:val="nil"/>
              <w:left w:val="single" w:sz="4" w:space="0" w:color="auto"/>
              <w:bottom w:val="nil"/>
              <w:right w:val="single" w:sz="4" w:space="0" w:color="auto"/>
            </w:tcBorders>
            <w:vAlign w:val="center"/>
          </w:tcPr>
          <w:p w14:paraId="5B70FA28" w14:textId="5531674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6,912,315,149</w:t>
            </w:r>
          </w:p>
        </w:tc>
        <w:tc>
          <w:tcPr>
            <w:tcW w:w="754" w:type="dxa"/>
            <w:tcBorders>
              <w:top w:val="nil"/>
              <w:left w:val="single" w:sz="4" w:space="0" w:color="auto"/>
              <w:bottom w:val="nil"/>
              <w:right w:val="single" w:sz="4" w:space="0" w:color="auto"/>
            </w:tcBorders>
            <w:vAlign w:val="center"/>
          </w:tcPr>
          <w:p w14:paraId="1839AB1F" w14:textId="53D1C60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0.20</w:t>
            </w:r>
          </w:p>
        </w:tc>
        <w:tc>
          <w:tcPr>
            <w:tcW w:w="1648" w:type="dxa"/>
            <w:gridSpan w:val="2"/>
            <w:tcBorders>
              <w:top w:val="nil"/>
              <w:left w:val="single" w:sz="4" w:space="0" w:color="auto"/>
              <w:bottom w:val="nil"/>
              <w:right w:val="single" w:sz="4" w:space="0" w:color="auto"/>
            </w:tcBorders>
            <w:vAlign w:val="center"/>
          </w:tcPr>
          <w:p w14:paraId="77668EE3" w14:textId="4F5DE31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366,766,066</w:t>
            </w:r>
          </w:p>
        </w:tc>
        <w:tc>
          <w:tcPr>
            <w:tcW w:w="726" w:type="dxa"/>
            <w:tcBorders>
              <w:top w:val="nil"/>
              <w:left w:val="single" w:sz="4" w:space="0" w:color="auto"/>
              <w:bottom w:val="nil"/>
              <w:right w:val="nil"/>
            </w:tcBorders>
            <w:vAlign w:val="center"/>
          </w:tcPr>
          <w:p w14:paraId="3484975F" w14:textId="5055916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5.31</w:t>
            </w:r>
          </w:p>
        </w:tc>
      </w:tr>
      <w:tr w:rsidR="00216F3D" w:rsidRPr="005E6B1E" w14:paraId="2774DD26"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09FE8D1"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什項負債</w:t>
            </w:r>
          </w:p>
        </w:tc>
        <w:tc>
          <w:tcPr>
            <w:tcW w:w="1647" w:type="dxa"/>
            <w:tcBorders>
              <w:top w:val="nil"/>
              <w:left w:val="nil"/>
              <w:bottom w:val="nil"/>
              <w:right w:val="single" w:sz="4" w:space="0" w:color="auto"/>
            </w:tcBorders>
            <w:vAlign w:val="center"/>
          </w:tcPr>
          <w:p w14:paraId="51B379E8" w14:textId="1294F48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842,075,298</w:t>
            </w:r>
          </w:p>
        </w:tc>
        <w:tc>
          <w:tcPr>
            <w:tcW w:w="754" w:type="dxa"/>
            <w:tcBorders>
              <w:top w:val="nil"/>
              <w:left w:val="single" w:sz="4" w:space="0" w:color="auto"/>
              <w:bottom w:val="nil"/>
              <w:right w:val="single" w:sz="4" w:space="0" w:color="auto"/>
            </w:tcBorders>
            <w:vAlign w:val="center"/>
          </w:tcPr>
          <w:p w14:paraId="6D58AD45" w14:textId="4DD7076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0.02</w:t>
            </w:r>
          </w:p>
        </w:tc>
        <w:tc>
          <w:tcPr>
            <w:tcW w:w="1647" w:type="dxa"/>
            <w:tcBorders>
              <w:top w:val="nil"/>
              <w:left w:val="single" w:sz="4" w:space="0" w:color="auto"/>
              <w:bottom w:val="nil"/>
              <w:right w:val="single" w:sz="4" w:space="0" w:color="auto"/>
            </w:tcBorders>
            <w:vAlign w:val="center"/>
          </w:tcPr>
          <w:p w14:paraId="7DFC10CC" w14:textId="26EEC59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792,251,676</w:t>
            </w:r>
          </w:p>
        </w:tc>
        <w:tc>
          <w:tcPr>
            <w:tcW w:w="754" w:type="dxa"/>
            <w:tcBorders>
              <w:top w:val="nil"/>
              <w:left w:val="single" w:sz="4" w:space="0" w:color="auto"/>
              <w:bottom w:val="nil"/>
              <w:right w:val="single" w:sz="4" w:space="0" w:color="auto"/>
            </w:tcBorders>
            <w:vAlign w:val="center"/>
          </w:tcPr>
          <w:p w14:paraId="4A1D4F21" w14:textId="2F10CCC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0.02</w:t>
            </w:r>
          </w:p>
        </w:tc>
        <w:tc>
          <w:tcPr>
            <w:tcW w:w="1648" w:type="dxa"/>
            <w:gridSpan w:val="2"/>
            <w:tcBorders>
              <w:top w:val="nil"/>
              <w:left w:val="single" w:sz="4" w:space="0" w:color="auto"/>
              <w:bottom w:val="nil"/>
              <w:right w:val="single" w:sz="4" w:space="0" w:color="auto"/>
            </w:tcBorders>
            <w:vAlign w:val="center"/>
          </w:tcPr>
          <w:p w14:paraId="617189EA" w14:textId="403667F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49,823,622</w:t>
            </w:r>
          </w:p>
        </w:tc>
        <w:tc>
          <w:tcPr>
            <w:tcW w:w="726" w:type="dxa"/>
            <w:tcBorders>
              <w:top w:val="nil"/>
              <w:left w:val="single" w:sz="4" w:space="0" w:color="auto"/>
              <w:bottom w:val="nil"/>
              <w:right w:val="nil"/>
            </w:tcBorders>
            <w:vAlign w:val="center"/>
          </w:tcPr>
          <w:p w14:paraId="5BC4C98C" w14:textId="4B215C2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6.29</w:t>
            </w:r>
          </w:p>
        </w:tc>
      </w:tr>
      <w:tr w:rsidR="00216F3D" w:rsidRPr="005E6B1E" w14:paraId="132300B4"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954B3C0" w14:textId="77777777" w:rsidR="00216F3D" w:rsidRPr="00583E98" w:rsidRDefault="00216F3D" w:rsidP="00216F3D">
            <w:pPr>
              <w:spacing w:line="240" w:lineRule="exact"/>
              <w:ind w:rightChars="10" w:right="24"/>
              <w:jc w:val="distribute"/>
              <w:rPr>
                <w:rFonts w:ascii="標楷體" w:eastAsia="標楷體"/>
                <w:b/>
                <w:noProof/>
                <w:sz w:val="22"/>
                <w:szCs w:val="22"/>
              </w:rPr>
            </w:pPr>
            <w:r w:rsidRPr="00583E98">
              <w:rPr>
                <w:rFonts w:ascii="標楷體" w:eastAsia="標楷體" w:hint="eastAsia"/>
                <w:b/>
                <w:noProof/>
                <w:sz w:val="22"/>
                <w:szCs w:val="22"/>
              </w:rPr>
              <w:t>權益</w:t>
            </w:r>
          </w:p>
        </w:tc>
        <w:tc>
          <w:tcPr>
            <w:tcW w:w="1647" w:type="dxa"/>
            <w:tcBorders>
              <w:top w:val="nil"/>
              <w:left w:val="nil"/>
              <w:bottom w:val="nil"/>
              <w:right w:val="single" w:sz="4" w:space="0" w:color="auto"/>
            </w:tcBorders>
            <w:vAlign w:val="center"/>
          </w:tcPr>
          <w:p w14:paraId="5180A863" w14:textId="759B46DA"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226,467,367,656</w:t>
            </w:r>
          </w:p>
        </w:tc>
        <w:tc>
          <w:tcPr>
            <w:tcW w:w="754" w:type="dxa"/>
            <w:tcBorders>
              <w:top w:val="nil"/>
              <w:left w:val="single" w:sz="4" w:space="0" w:color="auto"/>
              <w:bottom w:val="nil"/>
              <w:right w:val="single" w:sz="4" w:space="0" w:color="auto"/>
            </w:tcBorders>
            <w:vAlign w:val="center"/>
          </w:tcPr>
          <w:p w14:paraId="4FC8BD6C" w14:textId="74CA19F1"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6.29</w:t>
            </w:r>
          </w:p>
        </w:tc>
        <w:tc>
          <w:tcPr>
            <w:tcW w:w="1647" w:type="dxa"/>
            <w:tcBorders>
              <w:top w:val="nil"/>
              <w:left w:val="single" w:sz="4" w:space="0" w:color="auto"/>
              <w:bottom w:val="nil"/>
              <w:right w:val="single" w:sz="4" w:space="0" w:color="auto"/>
            </w:tcBorders>
            <w:vAlign w:val="center"/>
          </w:tcPr>
          <w:p w14:paraId="6317C1CE" w14:textId="516CAAB9"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210,095,842,108</w:t>
            </w:r>
          </w:p>
        </w:tc>
        <w:tc>
          <w:tcPr>
            <w:tcW w:w="754" w:type="dxa"/>
            <w:tcBorders>
              <w:top w:val="nil"/>
              <w:left w:val="single" w:sz="4" w:space="0" w:color="auto"/>
              <w:bottom w:val="nil"/>
              <w:right w:val="single" w:sz="4" w:space="0" w:color="auto"/>
            </w:tcBorders>
            <w:vAlign w:val="center"/>
          </w:tcPr>
          <w:p w14:paraId="2172F96B" w14:textId="7DDE8E9A"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6.20</w:t>
            </w:r>
          </w:p>
        </w:tc>
        <w:tc>
          <w:tcPr>
            <w:tcW w:w="1648" w:type="dxa"/>
            <w:gridSpan w:val="2"/>
            <w:tcBorders>
              <w:top w:val="nil"/>
              <w:left w:val="single" w:sz="4" w:space="0" w:color="auto"/>
              <w:bottom w:val="nil"/>
              <w:right w:val="single" w:sz="4" w:space="0" w:color="auto"/>
            </w:tcBorders>
            <w:vAlign w:val="center"/>
          </w:tcPr>
          <w:p w14:paraId="52D741D5" w14:textId="68B60E95"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16,371,525,548</w:t>
            </w:r>
          </w:p>
        </w:tc>
        <w:tc>
          <w:tcPr>
            <w:tcW w:w="726" w:type="dxa"/>
            <w:tcBorders>
              <w:top w:val="nil"/>
              <w:left w:val="single" w:sz="4" w:space="0" w:color="auto"/>
              <w:bottom w:val="nil"/>
              <w:right w:val="nil"/>
            </w:tcBorders>
            <w:vAlign w:val="center"/>
          </w:tcPr>
          <w:p w14:paraId="2705588E" w14:textId="4688B23B"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7.79</w:t>
            </w:r>
          </w:p>
        </w:tc>
      </w:tr>
      <w:tr w:rsidR="00216F3D" w:rsidRPr="005E6B1E" w14:paraId="284C1ABB"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40DEA6F3" w14:textId="77777777" w:rsidR="00216F3D" w:rsidRPr="00583E98" w:rsidRDefault="00216F3D" w:rsidP="00216F3D">
            <w:pPr>
              <w:pStyle w:val="1-31"/>
              <w:adjustRightInd w:val="0"/>
              <w:snapToGrid w:val="0"/>
              <w:spacing w:line="240" w:lineRule="exact"/>
              <w:ind w:leftChars="52" w:left="125" w:rightChars="10" w:right="24" w:firstLineChars="0" w:firstLine="0"/>
              <w:rPr>
                <w:rFonts w:ascii="標楷體"/>
                <w:sz w:val="22"/>
                <w:szCs w:val="22"/>
              </w:rPr>
            </w:pPr>
            <w:r w:rsidRPr="00583E98">
              <w:rPr>
                <w:rFonts w:ascii="標楷體" w:hAnsi="標楷體" w:hint="eastAsia"/>
                <w:sz w:val="22"/>
                <w:szCs w:val="22"/>
              </w:rPr>
              <w:t>資本</w:t>
            </w:r>
          </w:p>
        </w:tc>
        <w:tc>
          <w:tcPr>
            <w:tcW w:w="1647" w:type="dxa"/>
            <w:tcBorders>
              <w:top w:val="nil"/>
              <w:left w:val="nil"/>
              <w:bottom w:val="nil"/>
              <w:right w:val="single" w:sz="4" w:space="0" w:color="auto"/>
            </w:tcBorders>
            <w:vAlign w:val="center"/>
          </w:tcPr>
          <w:p w14:paraId="38B77C8A" w14:textId="4732A4A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86,200,000,000</w:t>
            </w:r>
          </w:p>
        </w:tc>
        <w:tc>
          <w:tcPr>
            <w:tcW w:w="754" w:type="dxa"/>
            <w:tcBorders>
              <w:top w:val="nil"/>
              <w:left w:val="single" w:sz="4" w:space="0" w:color="auto"/>
              <w:bottom w:val="nil"/>
              <w:right w:val="single" w:sz="4" w:space="0" w:color="auto"/>
            </w:tcBorders>
            <w:vAlign w:val="center"/>
          </w:tcPr>
          <w:p w14:paraId="72317FD0" w14:textId="13BB6BE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2.39</w:t>
            </w:r>
          </w:p>
        </w:tc>
        <w:tc>
          <w:tcPr>
            <w:tcW w:w="1647" w:type="dxa"/>
            <w:tcBorders>
              <w:top w:val="nil"/>
              <w:left w:val="single" w:sz="4" w:space="0" w:color="auto"/>
              <w:bottom w:val="nil"/>
              <w:right w:val="single" w:sz="4" w:space="0" w:color="auto"/>
            </w:tcBorders>
            <w:vAlign w:val="center"/>
          </w:tcPr>
          <w:p w14:paraId="70014BEA" w14:textId="46E2394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86,200,000,000</w:t>
            </w:r>
          </w:p>
        </w:tc>
        <w:tc>
          <w:tcPr>
            <w:tcW w:w="754" w:type="dxa"/>
            <w:tcBorders>
              <w:top w:val="nil"/>
              <w:left w:val="single" w:sz="4" w:space="0" w:color="auto"/>
              <w:bottom w:val="nil"/>
              <w:right w:val="single" w:sz="4" w:space="0" w:color="auto"/>
            </w:tcBorders>
            <w:vAlign w:val="center"/>
          </w:tcPr>
          <w:p w14:paraId="7CCA4BDC" w14:textId="77F0A63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2.54</w:t>
            </w:r>
          </w:p>
        </w:tc>
        <w:tc>
          <w:tcPr>
            <w:tcW w:w="1648" w:type="dxa"/>
            <w:gridSpan w:val="2"/>
            <w:tcBorders>
              <w:top w:val="nil"/>
              <w:left w:val="single" w:sz="4" w:space="0" w:color="auto"/>
              <w:bottom w:val="nil"/>
              <w:right w:val="single" w:sz="4" w:space="0" w:color="auto"/>
            </w:tcBorders>
            <w:vAlign w:val="center"/>
          </w:tcPr>
          <w:p w14:paraId="77CD40DD" w14:textId="3110D23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c>
          <w:tcPr>
            <w:tcW w:w="726" w:type="dxa"/>
            <w:tcBorders>
              <w:top w:val="nil"/>
              <w:left w:val="single" w:sz="4" w:space="0" w:color="auto"/>
              <w:bottom w:val="nil"/>
              <w:right w:val="nil"/>
            </w:tcBorders>
            <w:vAlign w:val="center"/>
          </w:tcPr>
          <w:p w14:paraId="183E4790" w14:textId="4EC7613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r>
      <w:tr w:rsidR="00216F3D" w:rsidRPr="005E6B1E" w14:paraId="0A6E2C09"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0AAA535A"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資本</w:t>
            </w:r>
          </w:p>
        </w:tc>
        <w:tc>
          <w:tcPr>
            <w:tcW w:w="1647" w:type="dxa"/>
            <w:tcBorders>
              <w:top w:val="nil"/>
              <w:left w:val="nil"/>
              <w:bottom w:val="nil"/>
              <w:right w:val="single" w:sz="4" w:space="0" w:color="auto"/>
            </w:tcBorders>
            <w:vAlign w:val="center"/>
          </w:tcPr>
          <w:p w14:paraId="434C47E3" w14:textId="596E435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86,200,000,000</w:t>
            </w:r>
          </w:p>
        </w:tc>
        <w:tc>
          <w:tcPr>
            <w:tcW w:w="754" w:type="dxa"/>
            <w:tcBorders>
              <w:top w:val="nil"/>
              <w:left w:val="single" w:sz="4" w:space="0" w:color="auto"/>
              <w:bottom w:val="nil"/>
              <w:right w:val="single" w:sz="4" w:space="0" w:color="auto"/>
            </w:tcBorders>
            <w:vAlign w:val="center"/>
          </w:tcPr>
          <w:p w14:paraId="606E9F09" w14:textId="68EA65F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2.39</w:t>
            </w:r>
          </w:p>
        </w:tc>
        <w:tc>
          <w:tcPr>
            <w:tcW w:w="1647" w:type="dxa"/>
            <w:tcBorders>
              <w:top w:val="nil"/>
              <w:left w:val="single" w:sz="4" w:space="0" w:color="auto"/>
              <w:bottom w:val="nil"/>
              <w:right w:val="single" w:sz="4" w:space="0" w:color="auto"/>
            </w:tcBorders>
            <w:vAlign w:val="center"/>
          </w:tcPr>
          <w:p w14:paraId="0ED818BB" w14:textId="0E738D9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86,200,000,000</w:t>
            </w:r>
          </w:p>
        </w:tc>
        <w:tc>
          <w:tcPr>
            <w:tcW w:w="754" w:type="dxa"/>
            <w:tcBorders>
              <w:top w:val="nil"/>
              <w:left w:val="single" w:sz="4" w:space="0" w:color="auto"/>
              <w:bottom w:val="nil"/>
              <w:right w:val="single" w:sz="4" w:space="0" w:color="auto"/>
            </w:tcBorders>
            <w:vAlign w:val="center"/>
          </w:tcPr>
          <w:p w14:paraId="13396619" w14:textId="03C3171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2.54</w:t>
            </w:r>
          </w:p>
        </w:tc>
        <w:tc>
          <w:tcPr>
            <w:tcW w:w="1648" w:type="dxa"/>
            <w:gridSpan w:val="2"/>
            <w:tcBorders>
              <w:top w:val="nil"/>
              <w:left w:val="single" w:sz="4" w:space="0" w:color="auto"/>
              <w:bottom w:val="nil"/>
              <w:right w:val="single" w:sz="4" w:space="0" w:color="auto"/>
            </w:tcBorders>
            <w:vAlign w:val="center"/>
          </w:tcPr>
          <w:p w14:paraId="1C0E8E59" w14:textId="12FCBC3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c>
          <w:tcPr>
            <w:tcW w:w="726" w:type="dxa"/>
            <w:tcBorders>
              <w:top w:val="nil"/>
              <w:left w:val="single" w:sz="4" w:space="0" w:color="auto"/>
              <w:bottom w:val="nil"/>
              <w:right w:val="nil"/>
            </w:tcBorders>
            <w:vAlign w:val="center"/>
          </w:tcPr>
          <w:p w14:paraId="7577A7D2" w14:textId="27E219A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r>
      <w:tr w:rsidR="00216F3D" w:rsidRPr="005E6B1E" w14:paraId="287D688B"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F9C1BC7" w14:textId="77777777" w:rsidR="00216F3D" w:rsidRPr="00583E98" w:rsidRDefault="00216F3D" w:rsidP="00216F3D">
            <w:pPr>
              <w:adjustRightInd w:val="0"/>
              <w:snapToGrid w:val="0"/>
              <w:spacing w:line="240" w:lineRule="exact"/>
              <w:ind w:leftChars="52" w:left="125" w:rightChars="10" w:right="24"/>
              <w:jc w:val="distribute"/>
              <w:rPr>
                <w:rFonts w:ascii="標楷體" w:eastAsia="標楷體" w:cs="新細明體"/>
                <w:sz w:val="22"/>
                <w:szCs w:val="22"/>
              </w:rPr>
            </w:pPr>
            <w:r w:rsidRPr="00583E98">
              <w:rPr>
                <w:rFonts w:ascii="標楷體" w:eastAsia="標楷體" w:hAnsi="標楷體" w:cs="新細明體" w:hint="eastAsia"/>
                <w:sz w:val="22"/>
                <w:szCs w:val="22"/>
              </w:rPr>
              <w:t>資本公積</w:t>
            </w:r>
          </w:p>
        </w:tc>
        <w:tc>
          <w:tcPr>
            <w:tcW w:w="1647" w:type="dxa"/>
            <w:tcBorders>
              <w:top w:val="nil"/>
              <w:left w:val="nil"/>
              <w:bottom w:val="nil"/>
              <w:right w:val="single" w:sz="4" w:space="0" w:color="auto"/>
            </w:tcBorders>
            <w:vAlign w:val="center"/>
          </w:tcPr>
          <w:p w14:paraId="62E27835" w14:textId="0B26153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21,748,868,597</w:t>
            </w:r>
          </w:p>
        </w:tc>
        <w:tc>
          <w:tcPr>
            <w:tcW w:w="754" w:type="dxa"/>
            <w:tcBorders>
              <w:top w:val="nil"/>
              <w:left w:val="single" w:sz="4" w:space="0" w:color="auto"/>
              <w:bottom w:val="nil"/>
              <w:right w:val="single" w:sz="4" w:space="0" w:color="auto"/>
            </w:tcBorders>
            <w:vAlign w:val="center"/>
          </w:tcPr>
          <w:p w14:paraId="252A7E12" w14:textId="25CAF8B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0.60</w:t>
            </w:r>
          </w:p>
        </w:tc>
        <w:tc>
          <w:tcPr>
            <w:tcW w:w="1647" w:type="dxa"/>
            <w:tcBorders>
              <w:top w:val="nil"/>
              <w:left w:val="single" w:sz="4" w:space="0" w:color="auto"/>
              <w:bottom w:val="nil"/>
              <w:right w:val="single" w:sz="4" w:space="0" w:color="auto"/>
            </w:tcBorders>
            <w:vAlign w:val="center"/>
          </w:tcPr>
          <w:p w14:paraId="6A3332D5" w14:textId="5B79ECC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21,748,868,597</w:t>
            </w:r>
          </w:p>
        </w:tc>
        <w:tc>
          <w:tcPr>
            <w:tcW w:w="754" w:type="dxa"/>
            <w:tcBorders>
              <w:top w:val="nil"/>
              <w:left w:val="single" w:sz="4" w:space="0" w:color="auto"/>
              <w:bottom w:val="nil"/>
              <w:right w:val="single" w:sz="4" w:space="0" w:color="auto"/>
            </w:tcBorders>
            <w:vAlign w:val="center"/>
          </w:tcPr>
          <w:p w14:paraId="4931FB5B" w14:textId="1613C50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0.64</w:t>
            </w:r>
          </w:p>
        </w:tc>
        <w:tc>
          <w:tcPr>
            <w:tcW w:w="1648" w:type="dxa"/>
            <w:gridSpan w:val="2"/>
            <w:tcBorders>
              <w:top w:val="nil"/>
              <w:left w:val="single" w:sz="4" w:space="0" w:color="auto"/>
              <w:bottom w:val="nil"/>
              <w:right w:val="single" w:sz="4" w:space="0" w:color="auto"/>
            </w:tcBorders>
            <w:vAlign w:val="center"/>
          </w:tcPr>
          <w:p w14:paraId="1D84B411" w14:textId="44265C2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c>
          <w:tcPr>
            <w:tcW w:w="726" w:type="dxa"/>
            <w:tcBorders>
              <w:top w:val="nil"/>
              <w:left w:val="single" w:sz="4" w:space="0" w:color="auto"/>
              <w:bottom w:val="nil"/>
              <w:right w:val="nil"/>
            </w:tcBorders>
            <w:vAlign w:val="center"/>
          </w:tcPr>
          <w:p w14:paraId="06FCBA22" w14:textId="5FEC946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r>
      <w:tr w:rsidR="00216F3D" w:rsidRPr="005E6B1E" w14:paraId="1949BB16"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6E206D31" w14:textId="77777777" w:rsidR="00216F3D" w:rsidRPr="00583E98" w:rsidRDefault="00216F3D" w:rsidP="00216F3D">
            <w:pPr>
              <w:spacing w:line="240" w:lineRule="exact"/>
              <w:ind w:leftChars="100" w:left="240" w:rightChars="10" w:right="24"/>
              <w:jc w:val="distribute"/>
              <w:rPr>
                <w:rFonts w:ascii="標楷體" w:eastAsia="標楷體"/>
                <w:sz w:val="22"/>
                <w:szCs w:val="22"/>
              </w:rPr>
            </w:pPr>
            <w:r w:rsidRPr="00583E98">
              <w:rPr>
                <w:rFonts w:ascii="標楷體" w:eastAsia="標楷體" w:hint="eastAsia"/>
                <w:noProof/>
                <w:sz w:val="22"/>
                <w:szCs w:val="22"/>
              </w:rPr>
              <w:t>資本公積</w:t>
            </w:r>
          </w:p>
        </w:tc>
        <w:tc>
          <w:tcPr>
            <w:tcW w:w="1647" w:type="dxa"/>
            <w:tcBorders>
              <w:top w:val="nil"/>
              <w:left w:val="nil"/>
              <w:bottom w:val="nil"/>
              <w:right w:val="single" w:sz="4" w:space="0" w:color="auto"/>
            </w:tcBorders>
            <w:vAlign w:val="center"/>
          </w:tcPr>
          <w:p w14:paraId="6D09E2B0" w14:textId="235BEF9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21,748,868,597</w:t>
            </w:r>
          </w:p>
        </w:tc>
        <w:tc>
          <w:tcPr>
            <w:tcW w:w="754" w:type="dxa"/>
            <w:tcBorders>
              <w:top w:val="nil"/>
              <w:left w:val="single" w:sz="4" w:space="0" w:color="auto"/>
              <w:bottom w:val="nil"/>
              <w:right w:val="single" w:sz="4" w:space="0" w:color="auto"/>
            </w:tcBorders>
            <w:vAlign w:val="center"/>
          </w:tcPr>
          <w:p w14:paraId="2F4A7DBD" w14:textId="57E6DDB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0.60</w:t>
            </w:r>
          </w:p>
        </w:tc>
        <w:tc>
          <w:tcPr>
            <w:tcW w:w="1647" w:type="dxa"/>
            <w:tcBorders>
              <w:top w:val="nil"/>
              <w:left w:val="single" w:sz="4" w:space="0" w:color="auto"/>
              <w:bottom w:val="nil"/>
              <w:right w:val="single" w:sz="4" w:space="0" w:color="auto"/>
            </w:tcBorders>
            <w:vAlign w:val="center"/>
          </w:tcPr>
          <w:p w14:paraId="57C6829E" w14:textId="774A169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21,748,868,597</w:t>
            </w:r>
          </w:p>
        </w:tc>
        <w:tc>
          <w:tcPr>
            <w:tcW w:w="754" w:type="dxa"/>
            <w:tcBorders>
              <w:top w:val="nil"/>
              <w:left w:val="single" w:sz="4" w:space="0" w:color="auto"/>
              <w:bottom w:val="nil"/>
              <w:right w:val="single" w:sz="4" w:space="0" w:color="auto"/>
            </w:tcBorders>
            <w:vAlign w:val="center"/>
          </w:tcPr>
          <w:p w14:paraId="758DC1C2" w14:textId="1A46AE4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0.64</w:t>
            </w:r>
          </w:p>
        </w:tc>
        <w:tc>
          <w:tcPr>
            <w:tcW w:w="1648" w:type="dxa"/>
            <w:gridSpan w:val="2"/>
            <w:tcBorders>
              <w:top w:val="nil"/>
              <w:left w:val="single" w:sz="4" w:space="0" w:color="auto"/>
              <w:bottom w:val="nil"/>
              <w:right w:val="single" w:sz="4" w:space="0" w:color="auto"/>
            </w:tcBorders>
            <w:vAlign w:val="center"/>
          </w:tcPr>
          <w:p w14:paraId="5A4F31ED" w14:textId="6FB4612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c>
          <w:tcPr>
            <w:tcW w:w="726" w:type="dxa"/>
            <w:tcBorders>
              <w:top w:val="nil"/>
              <w:left w:val="single" w:sz="4" w:space="0" w:color="auto"/>
              <w:bottom w:val="nil"/>
              <w:right w:val="nil"/>
            </w:tcBorders>
            <w:vAlign w:val="center"/>
          </w:tcPr>
          <w:p w14:paraId="2B3B3414" w14:textId="1517113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r>
      <w:tr w:rsidR="00216F3D" w:rsidRPr="005E6B1E" w14:paraId="6CD6A7C0"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3C9AE9F9" w14:textId="77777777" w:rsidR="00216F3D" w:rsidRPr="00583E98" w:rsidRDefault="00216F3D" w:rsidP="00216F3D">
            <w:pPr>
              <w:adjustRightInd w:val="0"/>
              <w:snapToGrid w:val="0"/>
              <w:spacing w:line="240" w:lineRule="exact"/>
              <w:ind w:leftChars="52" w:left="125" w:rightChars="10" w:right="24"/>
              <w:jc w:val="distribute"/>
              <w:rPr>
                <w:rFonts w:ascii="標楷體" w:eastAsia="標楷體" w:hAnsi="標楷體" w:cs="新細明體"/>
                <w:spacing w:val="-20"/>
                <w:sz w:val="22"/>
                <w:szCs w:val="22"/>
              </w:rPr>
            </w:pPr>
            <w:r w:rsidRPr="00583E98">
              <w:rPr>
                <w:rFonts w:ascii="標楷體" w:eastAsia="標楷體" w:hAnsi="標楷體" w:cs="新細明體" w:hint="eastAsia"/>
                <w:spacing w:val="-20"/>
                <w:sz w:val="22"/>
                <w:szCs w:val="22"/>
              </w:rPr>
              <w:t>保留盈餘（或累積虧損）</w:t>
            </w:r>
          </w:p>
        </w:tc>
        <w:tc>
          <w:tcPr>
            <w:tcW w:w="1647" w:type="dxa"/>
            <w:tcBorders>
              <w:top w:val="nil"/>
              <w:left w:val="nil"/>
              <w:bottom w:val="nil"/>
              <w:right w:val="single" w:sz="4" w:space="0" w:color="auto"/>
            </w:tcBorders>
            <w:vAlign w:val="center"/>
          </w:tcPr>
          <w:p w14:paraId="1E0ECB07" w14:textId="33DB28B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102,983,295,621</w:t>
            </w:r>
          </w:p>
        </w:tc>
        <w:tc>
          <w:tcPr>
            <w:tcW w:w="754" w:type="dxa"/>
            <w:tcBorders>
              <w:top w:val="nil"/>
              <w:left w:val="single" w:sz="4" w:space="0" w:color="auto"/>
              <w:bottom w:val="nil"/>
              <w:right w:val="single" w:sz="4" w:space="0" w:color="auto"/>
            </w:tcBorders>
            <w:vAlign w:val="center"/>
          </w:tcPr>
          <w:p w14:paraId="388F8FA7" w14:textId="6E3AC69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2.86</w:t>
            </w:r>
          </w:p>
        </w:tc>
        <w:tc>
          <w:tcPr>
            <w:tcW w:w="1647" w:type="dxa"/>
            <w:tcBorders>
              <w:top w:val="nil"/>
              <w:left w:val="single" w:sz="4" w:space="0" w:color="auto"/>
              <w:bottom w:val="nil"/>
              <w:right w:val="single" w:sz="4" w:space="0" w:color="auto"/>
            </w:tcBorders>
            <w:vAlign w:val="center"/>
          </w:tcPr>
          <w:p w14:paraId="7686D7C6" w14:textId="4BF76C3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91,194,763,676</w:t>
            </w:r>
          </w:p>
        </w:tc>
        <w:tc>
          <w:tcPr>
            <w:tcW w:w="754" w:type="dxa"/>
            <w:tcBorders>
              <w:top w:val="nil"/>
              <w:left w:val="single" w:sz="4" w:space="0" w:color="auto"/>
              <w:bottom w:val="nil"/>
              <w:right w:val="single" w:sz="4" w:space="0" w:color="auto"/>
            </w:tcBorders>
            <w:vAlign w:val="center"/>
          </w:tcPr>
          <w:p w14:paraId="2E10CC87" w14:textId="1B13F44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2.69</w:t>
            </w:r>
          </w:p>
        </w:tc>
        <w:tc>
          <w:tcPr>
            <w:tcW w:w="1648" w:type="dxa"/>
            <w:gridSpan w:val="2"/>
            <w:tcBorders>
              <w:top w:val="nil"/>
              <w:left w:val="single" w:sz="4" w:space="0" w:color="auto"/>
              <w:bottom w:val="nil"/>
              <w:right w:val="single" w:sz="4" w:space="0" w:color="auto"/>
            </w:tcBorders>
            <w:vAlign w:val="center"/>
          </w:tcPr>
          <w:p w14:paraId="55832BC9" w14:textId="7FFA859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11,788,531,945</w:t>
            </w:r>
          </w:p>
        </w:tc>
        <w:tc>
          <w:tcPr>
            <w:tcW w:w="726" w:type="dxa"/>
            <w:tcBorders>
              <w:top w:val="nil"/>
              <w:left w:val="single" w:sz="4" w:space="0" w:color="auto"/>
              <w:bottom w:val="nil"/>
              <w:right w:val="nil"/>
            </w:tcBorders>
            <w:vAlign w:val="center"/>
          </w:tcPr>
          <w:p w14:paraId="2433A892" w14:textId="74FF112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12.93</w:t>
            </w:r>
          </w:p>
        </w:tc>
      </w:tr>
      <w:tr w:rsidR="00216F3D" w:rsidRPr="005E6B1E" w14:paraId="14477F66"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01EE723B" w14:textId="77777777" w:rsidR="00216F3D" w:rsidRPr="00583E98" w:rsidRDefault="00216F3D" w:rsidP="00216F3D">
            <w:pPr>
              <w:spacing w:line="240" w:lineRule="exact"/>
              <w:ind w:leftChars="100" w:left="240" w:rightChars="10" w:right="24"/>
              <w:jc w:val="distribute"/>
              <w:rPr>
                <w:rFonts w:ascii="標楷體" w:eastAsia="標楷體"/>
                <w:noProof/>
                <w:sz w:val="22"/>
                <w:szCs w:val="22"/>
              </w:rPr>
            </w:pPr>
            <w:r w:rsidRPr="00583E98">
              <w:rPr>
                <w:rFonts w:ascii="標楷體" w:eastAsia="標楷體" w:hint="eastAsia"/>
                <w:noProof/>
                <w:sz w:val="22"/>
                <w:szCs w:val="22"/>
              </w:rPr>
              <w:t>已指撥保留盈餘</w:t>
            </w:r>
          </w:p>
        </w:tc>
        <w:tc>
          <w:tcPr>
            <w:tcW w:w="1647" w:type="dxa"/>
            <w:tcBorders>
              <w:top w:val="nil"/>
              <w:left w:val="nil"/>
              <w:bottom w:val="nil"/>
              <w:right w:val="single" w:sz="4" w:space="0" w:color="auto"/>
            </w:tcBorders>
            <w:vAlign w:val="center"/>
          </w:tcPr>
          <w:p w14:paraId="33A0F01D" w14:textId="0CD0FE35"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94,724,821,143</w:t>
            </w:r>
          </w:p>
        </w:tc>
        <w:tc>
          <w:tcPr>
            <w:tcW w:w="754" w:type="dxa"/>
            <w:tcBorders>
              <w:top w:val="nil"/>
              <w:left w:val="single" w:sz="4" w:space="0" w:color="auto"/>
              <w:bottom w:val="nil"/>
              <w:right w:val="single" w:sz="4" w:space="0" w:color="auto"/>
            </w:tcBorders>
            <w:vAlign w:val="center"/>
          </w:tcPr>
          <w:p w14:paraId="40286899" w14:textId="5E16EB3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2.63</w:t>
            </w:r>
          </w:p>
        </w:tc>
        <w:tc>
          <w:tcPr>
            <w:tcW w:w="1647" w:type="dxa"/>
            <w:tcBorders>
              <w:top w:val="nil"/>
              <w:left w:val="single" w:sz="4" w:space="0" w:color="auto"/>
              <w:bottom w:val="nil"/>
              <w:right w:val="single" w:sz="4" w:space="0" w:color="auto"/>
            </w:tcBorders>
            <w:vAlign w:val="center"/>
          </w:tcPr>
          <w:p w14:paraId="69417AD0" w14:textId="14AE4DA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85,739,579,603</w:t>
            </w:r>
          </w:p>
        </w:tc>
        <w:tc>
          <w:tcPr>
            <w:tcW w:w="754" w:type="dxa"/>
            <w:tcBorders>
              <w:top w:val="nil"/>
              <w:left w:val="single" w:sz="4" w:space="0" w:color="auto"/>
              <w:bottom w:val="nil"/>
              <w:right w:val="single" w:sz="4" w:space="0" w:color="auto"/>
            </w:tcBorders>
            <w:vAlign w:val="center"/>
          </w:tcPr>
          <w:p w14:paraId="10117779" w14:textId="19010CDA"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2.53</w:t>
            </w:r>
          </w:p>
        </w:tc>
        <w:tc>
          <w:tcPr>
            <w:tcW w:w="1648" w:type="dxa"/>
            <w:gridSpan w:val="2"/>
            <w:tcBorders>
              <w:top w:val="nil"/>
              <w:left w:val="single" w:sz="4" w:space="0" w:color="auto"/>
              <w:bottom w:val="nil"/>
              <w:right w:val="single" w:sz="4" w:space="0" w:color="auto"/>
            </w:tcBorders>
            <w:vAlign w:val="center"/>
          </w:tcPr>
          <w:p w14:paraId="092124BE" w14:textId="156905F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8,985,241,540</w:t>
            </w:r>
          </w:p>
        </w:tc>
        <w:tc>
          <w:tcPr>
            <w:tcW w:w="726" w:type="dxa"/>
            <w:tcBorders>
              <w:top w:val="nil"/>
              <w:left w:val="single" w:sz="4" w:space="0" w:color="auto"/>
              <w:bottom w:val="nil"/>
              <w:right w:val="nil"/>
            </w:tcBorders>
            <w:vAlign w:val="center"/>
          </w:tcPr>
          <w:p w14:paraId="578B40F3" w14:textId="58F0F9B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10.48</w:t>
            </w:r>
          </w:p>
        </w:tc>
      </w:tr>
      <w:tr w:rsidR="00216F3D" w:rsidRPr="005E6B1E" w14:paraId="180F9E08"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15EF2CB8" w14:textId="77777777" w:rsidR="00216F3D" w:rsidRPr="00583E98" w:rsidRDefault="00216F3D" w:rsidP="00216F3D">
            <w:pPr>
              <w:spacing w:line="240" w:lineRule="exact"/>
              <w:ind w:leftChars="100" w:left="240" w:rightChars="10" w:right="24"/>
              <w:jc w:val="distribute"/>
              <w:rPr>
                <w:rFonts w:ascii="標楷體" w:eastAsia="標楷體"/>
                <w:sz w:val="22"/>
                <w:szCs w:val="22"/>
              </w:rPr>
            </w:pPr>
            <w:r w:rsidRPr="00583E98">
              <w:rPr>
                <w:rFonts w:ascii="標楷體" w:eastAsia="標楷體" w:hint="eastAsia"/>
                <w:noProof/>
                <w:sz w:val="22"/>
                <w:szCs w:val="22"/>
              </w:rPr>
              <w:t>未指撥保留盈餘</w:t>
            </w:r>
          </w:p>
        </w:tc>
        <w:tc>
          <w:tcPr>
            <w:tcW w:w="1647" w:type="dxa"/>
            <w:tcBorders>
              <w:top w:val="nil"/>
              <w:left w:val="nil"/>
              <w:bottom w:val="nil"/>
              <w:right w:val="single" w:sz="4" w:space="0" w:color="auto"/>
            </w:tcBorders>
            <w:vAlign w:val="center"/>
          </w:tcPr>
          <w:p w14:paraId="13935F52" w14:textId="137E440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8,258,474,478</w:t>
            </w:r>
          </w:p>
        </w:tc>
        <w:tc>
          <w:tcPr>
            <w:tcW w:w="754" w:type="dxa"/>
            <w:tcBorders>
              <w:top w:val="nil"/>
              <w:left w:val="single" w:sz="4" w:space="0" w:color="auto"/>
              <w:bottom w:val="nil"/>
              <w:right w:val="single" w:sz="4" w:space="0" w:color="auto"/>
            </w:tcBorders>
            <w:vAlign w:val="center"/>
          </w:tcPr>
          <w:p w14:paraId="17BC836A" w14:textId="57CDB3F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0.23</w:t>
            </w:r>
          </w:p>
        </w:tc>
        <w:tc>
          <w:tcPr>
            <w:tcW w:w="1647" w:type="dxa"/>
            <w:tcBorders>
              <w:top w:val="nil"/>
              <w:left w:val="single" w:sz="4" w:space="0" w:color="auto"/>
              <w:bottom w:val="nil"/>
              <w:right w:val="single" w:sz="4" w:space="0" w:color="auto"/>
            </w:tcBorders>
            <w:vAlign w:val="center"/>
          </w:tcPr>
          <w:p w14:paraId="360A3CF2" w14:textId="5A193FC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5,455,184,073</w:t>
            </w:r>
          </w:p>
        </w:tc>
        <w:tc>
          <w:tcPr>
            <w:tcW w:w="754" w:type="dxa"/>
            <w:tcBorders>
              <w:top w:val="nil"/>
              <w:left w:val="single" w:sz="4" w:space="0" w:color="auto"/>
              <w:bottom w:val="nil"/>
              <w:right w:val="single" w:sz="4" w:space="0" w:color="auto"/>
            </w:tcBorders>
            <w:vAlign w:val="center"/>
          </w:tcPr>
          <w:p w14:paraId="41D0D5AC" w14:textId="2E22C30C"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0.16</w:t>
            </w:r>
          </w:p>
        </w:tc>
        <w:tc>
          <w:tcPr>
            <w:tcW w:w="1648" w:type="dxa"/>
            <w:gridSpan w:val="2"/>
            <w:tcBorders>
              <w:top w:val="nil"/>
              <w:left w:val="single" w:sz="4" w:space="0" w:color="auto"/>
              <w:bottom w:val="nil"/>
              <w:right w:val="single" w:sz="4" w:space="0" w:color="auto"/>
            </w:tcBorders>
            <w:vAlign w:val="center"/>
          </w:tcPr>
          <w:p w14:paraId="03A20573" w14:textId="79D47BA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2,803,290,405</w:t>
            </w:r>
          </w:p>
        </w:tc>
        <w:tc>
          <w:tcPr>
            <w:tcW w:w="726" w:type="dxa"/>
            <w:tcBorders>
              <w:top w:val="nil"/>
              <w:left w:val="single" w:sz="4" w:space="0" w:color="auto"/>
              <w:bottom w:val="nil"/>
              <w:right w:val="nil"/>
            </w:tcBorders>
            <w:vAlign w:val="center"/>
          </w:tcPr>
          <w:p w14:paraId="79B7B7B5" w14:textId="6098991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51.39</w:t>
            </w:r>
          </w:p>
        </w:tc>
      </w:tr>
      <w:tr w:rsidR="00216F3D" w:rsidRPr="005E6B1E" w14:paraId="19EE281C"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2"/>
        </w:trPr>
        <w:tc>
          <w:tcPr>
            <w:tcW w:w="2725" w:type="dxa"/>
            <w:gridSpan w:val="2"/>
            <w:shd w:val="clear" w:color="auto" w:fill="auto"/>
            <w:vAlign w:val="center"/>
          </w:tcPr>
          <w:p w14:paraId="2A2E5560" w14:textId="77777777" w:rsidR="00216F3D" w:rsidRPr="00583E98" w:rsidRDefault="00216F3D" w:rsidP="00216F3D">
            <w:pPr>
              <w:adjustRightInd w:val="0"/>
              <w:snapToGrid w:val="0"/>
              <w:spacing w:line="240" w:lineRule="exact"/>
              <w:ind w:leftChars="52" w:left="125" w:rightChars="10" w:right="24"/>
              <w:jc w:val="distribute"/>
              <w:rPr>
                <w:rFonts w:ascii="標楷體" w:eastAsia="標楷體" w:cs="新細明體"/>
                <w:sz w:val="22"/>
                <w:szCs w:val="22"/>
              </w:rPr>
            </w:pPr>
            <w:r w:rsidRPr="00583E98">
              <w:rPr>
                <w:rFonts w:ascii="標楷體" w:eastAsia="標楷體" w:cs="新細明體" w:hint="eastAsia"/>
                <w:noProof/>
                <w:sz w:val="22"/>
                <w:szCs w:val="22"/>
              </w:rPr>
              <w:t>累積其他綜合損益</w:t>
            </w:r>
          </w:p>
        </w:tc>
        <w:tc>
          <w:tcPr>
            <w:tcW w:w="1647" w:type="dxa"/>
            <w:tcBorders>
              <w:top w:val="nil"/>
              <w:left w:val="nil"/>
              <w:bottom w:val="nil"/>
              <w:right w:val="single" w:sz="4" w:space="0" w:color="auto"/>
            </w:tcBorders>
            <w:vAlign w:val="center"/>
          </w:tcPr>
          <w:p w14:paraId="4E8E0DC1" w14:textId="5ADD3BB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15,535,203,438</w:t>
            </w:r>
          </w:p>
        </w:tc>
        <w:tc>
          <w:tcPr>
            <w:tcW w:w="754" w:type="dxa"/>
            <w:tcBorders>
              <w:top w:val="nil"/>
              <w:left w:val="single" w:sz="4" w:space="0" w:color="auto"/>
              <w:bottom w:val="nil"/>
              <w:right w:val="single" w:sz="4" w:space="0" w:color="auto"/>
            </w:tcBorders>
            <w:vAlign w:val="center"/>
          </w:tcPr>
          <w:p w14:paraId="3AB282B3" w14:textId="047A6BE1"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0.43</w:t>
            </w:r>
          </w:p>
        </w:tc>
        <w:tc>
          <w:tcPr>
            <w:tcW w:w="1647" w:type="dxa"/>
            <w:tcBorders>
              <w:top w:val="nil"/>
              <w:left w:val="single" w:sz="4" w:space="0" w:color="auto"/>
              <w:bottom w:val="nil"/>
              <w:right w:val="single" w:sz="4" w:space="0" w:color="auto"/>
            </w:tcBorders>
            <w:vAlign w:val="center"/>
          </w:tcPr>
          <w:p w14:paraId="6D4CE1D8" w14:textId="19F3A604"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10,952,209,836</w:t>
            </w:r>
          </w:p>
        </w:tc>
        <w:tc>
          <w:tcPr>
            <w:tcW w:w="754" w:type="dxa"/>
            <w:tcBorders>
              <w:top w:val="nil"/>
              <w:left w:val="single" w:sz="4" w:space="0" w:color="auto"/>
              <w:bottom w:val="nil"/>
              <w:right w:val="single" w:sz="4" w:space="0" w:color="auto"/>
            </w:tcBorders>
            <w:vAlign w:val="center"/>
          </w:tcPr>
          <w:p w14:paraId="39810CFC" w14:textId="05FFD8E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0.32</w:t>
            </w:r>
          </w:p>
        </w:tc>
        <w:tc>
          <w:tcPr>
            <w:tcW w:w="1648" w:type="dxa"/>
            <w:gridSpan w:val="2"/>
            <w:tcBorders>
              <w:top w:val="nil"/>
              <w:left w:val="single" w:sz="4" w:space="0" w:color="auto"/>
              <w:bottom w:val="nil"/>
              <w:right w:val="single" w:sz="4" w:space="0" w:color="auto"/>
            </w:tcBorders>
            <w:vAlign w:val="center"/>
          </w:tcPr>
          <w:p w14:paraId="26DC0095" w14:textId="664B938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4,582,993,603</w:t>
            </w:r>
          </w:p>
        </w:tc>
        <w:tc>
          <w:tcPr>
            <w:tcW w:w="726" w:type="dxa"/>
            <w:tcBorders>
              <w:top w:val="nil"/>
              <w:left w:val="single" w:sz="4" w:space="0" w:color="auto"/>
              <w:bottom w:val="nil"/>
              <w:right w:val="nil"/>
            </w:tcBorders>
            <w:vAlign w:val="center"/>
          </w:tcPr>
          <w:p w14:paraId="610F1038" w14:textId="041D0800"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41.85</w:t>
            </w:r>
          </w:p>
        </w:tc>
      </w:tr>
      <w:tr w:rsidR="00216F3D" w:rsidRPr="005E6B1E" w14:paraId="6DEB0BED" w14:textId="77777777" w:rsidTr="0089634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64"/>
        </w:trPr>
        <w:tc>
          <w:tcPr>
            <w:tcW w:w="2725" w:type="dxa"/>
            <w:gridSpan w:val="2"/>
            <w:shd w:val="clear" w:color="auto" w:fill="auto"/>
            <w:vAlign w:val="center"/>
          </w:tcPr>
          <w:p w14:paraId="608585FF" w14:textId="77777777" w:rsidR="00216F3D" w:rsidRPr="00583E98" w:rsidRDefault="00216F3D" w:rsidP="00216F3D">
            <w:pPr>
              <w:spacing w:line="240" w:lineRule="exact"/>
              <w:ind w:leftChars="100" w:left="240" w:rightChars="10" w:right="24"/>
              <w:jc w:val="distribute"/>
              <w:rPr>
                <w:rFonts w:ascii="標楷體" w:eastAsia="標楷體"/>
                <w:noProof/>
                <w:color w:val="000000"/>
                <w:spacing w:val="-4"/>
                <w:sz w:val="22"/>
                <w:szCs w:val="22"/>
              </w:rPr>
            </w:pPr>
            <w:r w:rsidRPr="00583E98">
              <w:rPr>
                <w:rFonts w:ascii="標楷體" w:eastAsia="標楷體" w:hint="eastAsia"/>
                <w:noProof/>
                <w:color w:val="000000"/>
                <w:spacing w:val="-4"/>
                <w:sz w:val="22"/>
                <w:szCs w:val="22"/>
              </w:rPr>
              <w:t>國外營運機構財務</w:t>
            </w:r>
          </w:p>
          <w:p w14:paraId="7D7280F1" w14:textId="77777777" w:rsidR="00216F3D" w:rsidRPr="00583E98" w:rsidRDefault="00216F3D" w:rsidP="00216F3D">
            <w:pPr>
              <w:spacing w:line="240" w:lineRule="exact"/>
              <w:ind w:leftChars="100" w:left="240" w:rightChars="10" w:right="24"/>
              <w:jc w:val="distribute"/>
              <w:rPr>
                <w:rFonts w:ascii="標楷體" w:eastAsia="標楷體"/>
                <w:sz w:val="22"/>
                <w:szCs w:val="22"/>
              </w:rPr>
            </w:pPr>
            <w:r w:rsidRPr="00583E98">
              <w:rPr>
                <w:rFonts w:ascii="標楷體" w:eastAsia="標楷體" w:hint="eastAsia"/>
                <w:noProof/>
                <w:color w:val="000000"/>
                <w:spacing w:val="-4"/>
                <w:sz w:val="22"/>
                <w:szCs w:val="22"/>
              </w:rPr>
              <w:t>報表換算之兌換差額</w:t>
            </w:r>
          </w:p>
        </w:tc>
        <w:tc>
          <w:tcPr>
            <w:tcW w:w="1647" w:type="dxa"/>
            <w:tcBorders>
              <w:top w:val="nil"/>
              <w:left w:val="nil"/>
              <w:bottom w:val="nil"/>
              <w:right w:val="single" w:sz="4" w:space="0" w:color="auto"/>
            </w:tcBorders>
            <w:vAlign w:val="center"/>
          </w:tcPr>
          <w:p w14:paraId="2CC9A0AD" w14:textId="7420DC0F"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1,673,663,885</w:t>
            </w:r>
          </w:p>
        </w:tc>
        <w:tc>
          <w:tcPr>
            <w:tcW w:w="754" w:type="dxa"/>
            <w:tcBorders>
              <w:top w:val="nil"/>
              <w:left w:val="single" w:sz="4" w:space="0" w:color="auto"/>
              <w:bottom w:val="nil"/>
              <w:right w:val="single" w:sz="4" w:space="0" w:color="auto"/>
            </w:tcBorders>
            <w:vAlign w:val="center"/>
          </w:tcPr>
          <w:p w14:paraId="4E25E1E4" w14:textId="42ECE95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0.05</w:t>
            </w:r>
          </w:p>
        </w:tc>
        <w:tc>
          <w:tcPr>
            <w:tcW w:w="1647" w:type="dxa"/>
            <w:tcBorders>
              <w:top w:val="nil"/>
              <w:left w:val="single" w:sz="4" w:space="0" w:color="auto"/>
              <w:bottom w:val="nil"/>
              <w:right w:val="single" w:sz="4" w:space="0" w:color="auto"/>
            </w:tcBorders>
            <w:vAlign w:val="center"/>
          </w:tcPr>
          <w:p w14:paraId="1E57C7E3" w14:textId="0E66097D"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- 338,742,250</w:t>
            </w:r>
          </w:p>
        </w:tc>
        <w:tc>
          <w:tcPr>
            <w:tcW w:w="754" w:type="dxa"/>
            <w:tcBorders>
              <w:top w:val="nil"/>
              <w:left w:val="single" w:sz="4" w:space="0" w:color="auto"/>
              <w:bottom w:val="nil"/>
              <w:right w:val="single" w:sz="4" w:space="0" w:color="auto"/>
            </w:tcBorders>
            <w:vAlign w:val="center"/>
          </w:tcPr>
          <w:p w14:paraId="289C2410" w14:textId="7A1FF817"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- 0.01</w:t>
            </w:r>
          </w:p>
        </w:tc>
        <w:tc>
          <w:tcPr>
            <w:tcW w:w="1648" w:type="dxa"/>
            <w:gridSpan w:val="2"/>
            <w:tcBorders>
              <w:top w:val="nil"/>
              <w:left w:val="single" w:sz="4" w:space="0" w:color="auto"/>
              <w:bottom w:val="nil"/>
              <w:right w:val="single" w:sz="4" w:space="0" w:color="auto"/>
            </w:tcBorders>
            <w:vAlign w:val="center"/>
          </w:tcPr>
          <w:p w14:paraId="09203010" w14:textId="65142EE3"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2,012,406,135</w:t>
            </w:r>
          </w:p>
        </w:tc>
        <w:tc>
          <w:tcPr>
            <w:tcW w:w="726" w:type="dxa"/>
            <w:tcBorders>
              <w:top w:val="nil"/>
              <w:left w:val="single" w:sz="4" w:space="0" w:color="auto"/>
              <w:bottom w:val="nil"/>
              <w:right w:val="nil"/>
            </w:tcBorders>
            <w:vAlign w:val="center"/>
          </w:tcPr>
          <w:p w14:paraId="32E09CC5" w14:textId="059C1D9B"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w:t>
            </w:r>
          </w:p>
        </w:tc>
      </w:tr>
      <w:tr w:rsidR="00216F3D" w:rsidRPr="005E6B1E" w14:paraId="281389A1"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15"/>
        </w:trPr>
        <w:tc>
          <w:tcPr>
            <w:tcW w:w="2725" w:type="dxa"/>
            <w:gridSpan w:val="2"/>
            <w:tcBorders>
              <w:bottom w:val="nil"/>
            </w:tcBorders>
            <w:shd w:val="clear" w:color="auto" w:fill="auto"/>
            <w:vAlign w:val="center"/>
          </w:tcPr>
          <w:p w14:paraId="6D35858C" w14:textId="77777777" w:rsidR="00216F3D" w:rsidRPr="00583E98" w:rsidRDefault="00216F3D" w:rsidP="00216F3D">
            <w:pPr>
              <w:spacing w:line="240" w:lineRule="exact"/>
              <w:ind w:leftChars="100" w:left="240" w:rightChars="10" w:right="24"/>
              <w:jc w:val="distribute"/>
              <w:rPr>
                <w:rFonts w:ascii="標楷體" w:eastAsia="標楷體"/>
                <w:noProof/>
                <w:color w:val="000000"/>
                <w:sz w:val="22"/>
                <w:szCs w:val="22"/>
              </w:rPr>
            </w:pPr>
            <w:r w:rsidRPr="00583E98">
              <w:rPr>
                <w:rFonts w:ascii="標楷體" w:eastAsia="標楷體" w:hint="eastAsia"/>
                <w:noProof/>
                <w:color w:val="000000"/>
                <w:sz w:val="22"/>
                <w:szCs w:val="22"/>
              </w:rPr>
              <w:t>透過其他綜合損益</w:t>
            </w:r>
          </w:p>
          <w:p w14:paraId="39512ED7" w14:textId="77777777" w:rsidR="00216F3D" w:rsidRPr="00583E98" w:rsidRDefault="00216F3D" w:rsidP="00216F3D">
            <w:pPr>
              <w:spacing w:line="240" w:lineRule="exact"/>
              <w:ind w:leftChars="100" w:left="240" w:rightChars="10" w:right="24"/>
              <w:jc w:val="distribute"/>
              <w:rPr>
                <w:rFonts w:ascii="標楷體" w:eastAsia="標楷體"/>
                <w:noProof/>
                <w:color w:val="000000"/>
                <w:sz w:val="22"/>
                <w:szCs w:val="22"/>
              </w:rPr>
            </w:pPr>
            <w:r w:rsidRPr="00583E98">
              <w:rPr>
                <w:rFonts w:ascii="標楷體" w:eastAsia="標楷體" w:hint="eastAsia"/>
                <w:noProof/>
                <w:color w:val="000000"/>
                <w:sz w:val="22"/>
                <w:szCs w:val="22"/>
              </w:rPr>
              <w:t>按公允價值衡量</w:t>
            </w:r>
          </w:p>
          <w:p w14:paraId="7A7EC5FE" w14:textId="77777777" w:rsidR="00216F3D" w:rsidRPr="00583E98" w:rsidRDefault="00216F3D" w:rsidP="00216F3D">
            <w:pPr>
              <w:spacing w:line="240" w:lineRule="exact"/>
              <w:ind w:leftChars="100" w:left="240" w:rightChars="10" w:right="24"/>
              <w:jc w:val="distribute"/>
              <w:rPr>
                <w:rFonts w:ascii="標楷體" w:eastAsia="標楷體"/>
                <w:noProof/>
                <w:color w:val="000000"/>
                <w:sz w:val="22"/>
                <w:szCs w:val="22"/>
              </w:rPr>
            </w:pPr>
            <w:r w:rsidRPr="00583E98">
              <w:rPr>
                <w:rFonts w:ascii="標楷體" w:eastAsia="標楷體" w:hint="eastAsia"/>
                <w:noProof/>
                <w:color w:val="000000"/>
                <w:sz w:val="22"/>
                <w:szCs w:val="22"/>
              </w:rPr>
              <w:t>之金融資產損益</w:t>
            </w:r>
          </w:p>
        </w:tc>
        <w:tc>
          <w:tcPr>
            <w:tcW w:w="1647" w:type="dxa"/>
            <w:tcBorders>
              <w:top w:val="nil"/>
              <w:left w:val="nil"/>
              <w:bottom w:val="nil"/>
              <w:right w:val="single" w:sz="4" w:space="0" w:color="auto"/>
            </w:tcBorders>
            <w:vAlign w:val="center"/>
          </w:tcPr>
          <w:p w14:paraId="6C7EA3F2" w14:textId="186A6E4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13,861,539,553</w:t>
            </w:r>
          </w:p>
        </w:tc>
        <w:tc>
          <w:tcPr>
            <w:tcW w:w="754" w:type="dxa"/>
            <w:tcBorders>
              <w:top w:val="nil"/>
              <w:left w:val="single" w:sz="4" w:space="0" w:color="auto"/>
              <w:bottom w:val="nil"/>
              <w:right w:val="single" w:sz="4" w:space="0" w:color="auto"/>
            </w:tcBorders>
            <w:vAlign w:val="center"/>
          </w:tcPr>
          <w:p w14:paraId="516472B9" w14:textId="6654862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0.39</w:t>
            </w:r>
          </w:p>
        </w:tc>
        <w:tc>
          <w:tcPr>
            <w:tcW w:w="1647" w:type="dxa"/>
            <w:tcBorders>
              <w:top w:val="nil"/>
              <w:left w:val="single" w:sz="4" w:space="0" w:color="auto"/>
              <w:bottom w:val="nil"/>
              <w:right w:val="single" w:sz="4" w:space="0" w:color="auto"/>
            </w:tcBorders>
            <w:vAlign w:val="center"/>
          </w:tcPr>
          <w:p w14:paraId="15920E22" w14:textId="55DE51CE"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11,290,952,085</w:t>
            </w:r>
          </w:p>
        </w:tc>
        <w:tc>
          <w:tcPr>
            <w:tcW w:w="754" w:type="dxa"/>
            <w:tcBorders>
              <w:top w:val="nil"/>
              <w:left w:val="single" w:sz="4" w:space="0" w:color="auto"/>
              <w:bottom w:val="nil"/>
              <w:right w:val="single" w:sz="4" w:space="0" w:color="auto"/>
            </w:tcBorders>
            <w:vAlign w:val="center"/>
          </w:tcPr>
          <w:p w14:paraId="1F34E98C" w14:textId="7598F9A9"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0.33</w:t>
            </w:r>
          </w:p>
        </w:tc>
        <w:tc>
          <w:tcPr>
            <w:tcW w:w="1648" w:type="dxa"/>
            <w:gridSpan w:val="2"/>
            <w:tcBorders>
              <w:top w:val="nil"/>
              <w:left w:val="single" w:sz="4" w:space="0" w:color="auto"/>
              <w:bottom w:val="nil"/>
              <w:right w:val="single" w:sz="4" w:space="0" w:color="auto"/>
            </w:tcBorders>
            <w:vAlign w:val="center"/>
          </w:tcPr>
          <w:p w14:paraId="4BF0665E" w14:textId="335E1266"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2,570,587,468</w:t>
            </w:r>
          </w:p>
        </w:tc>
        <w:tc>
          <w:tcPr>
            <w:tcW w:w="726" w:type="dxa"/>
            <w:tcBorders>
              <w:top w:val="nil"/>
              <w:left w:val="single" w:sz="4" w:space="0" w:color="auto"/>
              <w:bottom w:val="nil"/>
              <w:right w:val="nil"/>
            </w:tcBorders>
            <w:vAlign w:val="center"/>
          </w:tcPr>
          <w:p w14:paraId="6093FB10" w14:textId="549FE122" w:rsidR="00216F3D" w:rsidRPr="00583E98" w:rsidRDefault="00216F3D" w:rsidP="00216F3D">
            <w:pPr>
              <w:spacing w:line="240" w:lineRule="exact"/>
              <w:jc w:val="right"/>
              <w:rPr>
                <w:rFonts w:asciiTheme="minorEastAsia" w:hAnsiTheme="minorEastAsia"/>
                <w:sz w:val="18"/>
                <w:szCs w:val="18"/>
              </w:rPr>
            </w:pPr>
            <w:r w:rsidRPr="00583E98">
              <w:rPr>
                <w:rFonts w:ascii="新細明體" w:hAnsi="新細明體" w:hint="eastAsia"/>
                <w:noProof/>
                <w:sz w:val="18"/>
                <w:szCs w:val="18"/>
              </w:rPr>
              <w:t>22.77</w:t>
            </w:r>
          </w:p>
        </w:tc>
      </w:tr>
      <w:tr w:rsidR="00216F3D" w:rsidRPr="005E6B1E" w14:paraId="1615E517" w14:textId="77777777" w:rsidTr="00780FA4">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9"/>
        </w:trPr>
        <w:tc>
          <w:tcPr>
            <w:tcW w:w="2725" w:type="dxa"/>
            <w:gridSpan w:val="2"/>
            <w:tcBorders>
              <w:top w:val="nil"/>
              <w:bottom w:val="single" w:sz="8" w:space="0" w:color="auto"/>
            </w:tcBorders>
            <w:shd w:val="clear" w:color="auto" w:fill="auto"/>
            <w:vAlign w:val="center"/>
          </w:tcPr>
          <w:p w14:paraId="2B2F43EC" w14:textId="77777777" w:rsidR="00216F3D" w:rsidRPr="00583E98" w:rsidRDefault="00216F3D" w:rsidP="00216F3D">
            <w:pPr>
              <w:spacing w:line="240" w:lineRule="exact"/>
              <w:ind w:rightChars="10" w:right="24"/>
              <w:jc w:val="distribute"/>
              <w:rPr>
                <w:rFonts w:ascii="標楷體" w:eastAsia="標楷體"/>
                <w:b/>
                <w:noProof/>
                <w:sz w:val="22"/>
                <w:szCs w:val="22"/>
              </w:rPr>
            </w:pPr>
            <w:r w:rsidRPr="00583E98">
              <w:rPr>
                <w:rFonts w:ascii="標楷體" w:eastAsia="標楷體" w:hint="eastAsia"/>
                <w:b/>
                <w:noProof/>
                <w:sz w:val="22"/>
                <w:szCs w:val="22"/>
              </w:rPr>
              <w:t>負債及權益總額</w:t>
            </w:r>
          </w:p>
        </w:tc>
        <w:tc>
          <w:tcPr>
            <w:tcW w:w="1647" w:type="dxa"/>
            <w:tcBorders>
              <w:top w:val="nil"/>
              <w:left w:val="nil"/>
              <w:bottom w:val="single" w:sz="8" w:space="0" w:color="auto"/>
              <w:right w:val="single" w:sz="4" w:space="0" w:color="auto"/>
            </w:tcBorders>
            <w:vAlign w:val="center"/>
          </w:tcPr>
          <w:p w14:paraId="4F4D6F54" w14:textId="76C77E56"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3,600,191,694,785</w:t>
            </w:r>
          </w:p>
        </w:tc>
        <w:tc>
          <w:tcPr>
            <w:tcW w:w="754" w:type="dxa"/>
            <w:tcBorders>
              <w:top w:val="nil"/>
              <w:left w:val="single" w:sz="4" w:space="0" w:color="auto"/>
              <w:bottom w:val="single" w:sz="8" w:space="0" w:color="auto"/>
              <w:right w:val="single" w:sz="4" w:space="0" w:color="auto"/>
            </w:tcBorders>
            <w:vAlign w:val="center"/>
          </w:tcPr>
          <w:p w14:paraId="68B4C500" w14:textId="57A2EEF3"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100.00</w:t>
            </w:r>
          </w:p>
        </w:tc>
        <w:tc>
          <w:tcPr>
            <w:tcW w:w="1647" w:type="dxa"/>
            <w:tcBorders>
              <w:top w:val="nil"/>
              <w:left w:val="single" w:sz="4" w:space="0" w:color="auto"/>
              <w:bottom w:val="single" w:sz="8" w:space="0" w:color="auto"/>
              <w:right w:val="single" w:sz="4" w:space="0" w:color="auto"/>
            </w:tcBorders>
            <w:vAlign w:val="center"/>
          </w:tcPr>
          <w:p w14:paraId="79F688E2" w14:textId="7A2FDA59"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3,391,166,106,260</w:t>
            </w:r>
          </w:p>
        </w:tc>
        <w:tc>
          <w:tcPr>
            <w:tcW w:w="754" w:type="dxa"/>
            <w:tcBorders>
              <w:top w:val="nil"/>
              <w:left w:val="single" w:sz="4" w:space="0" w:color="auto"/>
              <w:bottom w:val="single" w:sz="8" w:space="0" w:color="auto"/>
              <w:right w:val="single" w:sz="4" w:space="0" w:color="auto"/>
            </w:tcBorders>
            <w:vAlign w:val="center"/>
          </w:tcPr>
          <w:p w14:paraId="01EE37EC" w14:textId="4390BD3F"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100.00</w:t>
            </w:r>
          </w:p>
        </w:tc>
        <w:tc>
          <w:tcPr>
            <w:tcW w:w="1648" w:type="dxa"/>
            <w:gridSpan w:val="2"/>
            <w:tcBorders>
              <w:top w:val="nil"/>
              <w:left w:val="single" w:sz="4" w:space="0" w:color="auto"/>
              <w:bottom w:val="single" w:sz="8" w:space="0" w:color="auto"/>
              <w:right w:val="single" w:sz="4" w:space="0" w:color="auto"/>
            </w:tcBorders>
            <w:vAlign w:val="center"/>
          </w:tcPr>
          <w:p w14:paraId="2AE408EA" w14:textId="2CE692AF"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209,025,588,525</w:t>
            </w:r>
          </w:p>
        </w:tc>
        <w:tc>
          <w:tcPr>
            <w:tcW w:w="726" w:type="dxa"/>
            <w:tcBorders>
              <w:top w:val="nil"/>
              <w:left w:val="single" w:sz="4" w:space="0" w:color="auto"/>
              <w:bottom w:val="single" w:sz="8" w:space="0" w:color="auto"/>
              <w:right w:val="nil"/>
            </w:tcBorders>
            <w:vAlign w:val="center"/>
          </w:tcPr>
          <w:p w14:paraId="0936CAFC" w14:textId="2A52C6F4" w:rsidR="00216F3D" w:rsidRPr="00583E98" w:rsidRDefault="00216F3D" w:rsidP="00216F3D">
            <w:pPr>
              <w:spacing w:line="240" w:lineRule="exact"/>
              <w:jc w:val="right"/>
              <w:rPr>
                <w:rFonts w:asciiTheme="minorEastAsia" w:hAnsiTheme="minorEastAsia"/>
                <w:b/>
                <w:sz w:val="18"/>
                <w:szCs w:val="18"/>
              </w:rPr>
            </w:pPr>
            <w:r w:rsidRPr="00583E98">
              <w:rPr>
                <w:rFonts w:ascii="新細明體" w:hAnsi="新細明體" w:hint="eastAsia"/>
                <w:b/>
                <w:noProof/>
                <w:sz w:val="18"/>
                <w:szCs w:val="18"/>
              </w:rPr>
              <w:t>6.16</w:t>
            </w:r>
          </w:p>
        </w:tc>
      </w:tr>
    </w:tbl>
    <w:p w14:paraId="61025807" w14:textId="33CF8B0C" w:rsidR="008438E1" w:rsidRDefault="008438E1" w:rsidP="008438E1">
      <w:pPr>
        <w:pStyle w:val="af3"/>
        <w:ind w:left="540" w:hanging="540"/>
        <w:rPr>
          <w:spacing w:val="-10"/>
          <w:sz w:val="18"/>
          <w:szCs w:val="18"/>
        </w:rPr>
      </w:pPr>
      <w:r w:rsidRPr="00310771">
        <w:rPr>
          <w:rFonts w:hAnsi="Times New Roman" w:hint="eastAsia"/>
          <w:noProof/>
          <w:sz w:val="18"/>
          <w:szCs w:val="18"/>
        </w:rPr>
        <w:t xml:space="preserve">　　</w:t>
      </w:r>
      <w:r w:rsidR="00DB7CC6">
        <w:rPr>
          <w:rFonts w:hint="eastAsia"/>
          <w:sz w:val="18"/>
          <w:szCs w:val="18"/>
        </w:rPr>
        <w:t>8</w:t>
      </w:r>
      <w:r w:rsidRPr="00310771">
        <w:rPr>
          <w:rFonts w:hint="eastAsia"/>
          <w:spacing w:val="-14"/>
          <w:sz w:val="18"/>
          <w:szCs w:val="18"/>
        </w:rPr>
        <w:t>.</w:t>
      </w:r>
      <w:r w:rsidRPr="00310771">
        <w:rPr>
          <w:rFonts w:hint="eastAsia"/>
          <w:spacing w:val="-10"/>
          <w:sz w:val="18"/>
          <w:szCs w:val="18"/>
        </w:rPr>
        <w:t>期末已</w:t>
      </w:r>
      <w:proofErr w:type="gramStart"/>
      <w:r w:rsidRPr="00310771">
        <w:rPr>
          <w:rFonts w:hint="eastAsia"/>
          <w:spacing w:val="-10"/>
          <w:sz w:val="18"/>
          <w:szCs w:val="18"/>
        </w:rPr>
        <w:t>提撥</w:t>
      </w:r>
      <w:proofErr w:type="gramEnd"/>
      <w:r w:rsidRPr="00310771">
        <w:rPr>
          <w:rFonts w:hint="eastAsia"/>
          <w:spacing w:val="-10"/>
          <w:sz w:val="18"/>
          <w:szCs w:val="18"/>
        </w:rPr>
        <w:t>退休金資產</w:t>
      </w:r>
      <w:r w:rsidR="00DE68B8">
        <w:rPr>
          <w:rFonts w:hint="eastAsia"/>
          <w:spacing w:val="-10"/>
          <w:sz w:val="18"/>
          <w:szCs w:val="18"/>
        </w:rPr>
        <w:t>26</w:t>
      </w:r>
      <w:r w:rsidRPr="00EB2DEE">
        <w:rPr>
          <w:rFonts w:hint="eastAsia"/>
          <w:spacing w:val="-10"/>
          <w:sz w:val="18"/>
          <w:szCs w:val="18"/>
        </w:rPr>
        <w:t>億</w:t>
      </w:r>
      <w:r w:rsidR="00DE68B8">
        <w:rPr>
          <w:rFonts w:hint="eastAsia"/>
          <w:spacing w:val="-10"/>
          <w:sz w:val="18"/>
          <w:szCs w:val="18"/>
        </w:rPr>
        <w:t>7,</w:t>
      </w:r>
      <w:r w:rsidR="00DE68B8">
        <w:rPr>
          <w:spacing w:val="-10"/>
          <w:sz w:val="18"/>
          <w:szCs w:val="18"/>
        </w:rPr>
        <w:t>794</w:t>
      </w:r>
      <w:r w:rsidRPr="00EB2DEE">
        <w:rPr>
          <w:rFonts w:hint="eastAsia"/>
          <w:spacing w:val="-10"/>
          <w:sz w:val="18"/>
          <w:szCs w:val="18"/>
        </w:rPr>
        <w:t>萬餘元，及提列員工福利負債準備（屬退休金部分）</w:t>
      </w:r>
      <w:r w:rsidR="00DE68B8">
        <w:rPr>
          <w:spacing w:val="-10"/>
          <w:sz w:val="18"/>
          <w:szCs w:val="18"/>
        </w:rPr>
        <w:t>157</w:t>
      </w:r>
      <w:r w:rsidRPr="00EB2DEE">
        <w:rPr>
          <w:rFonts w:hint="eastAsia"/>
          <w:spacing w:val="-10"/>
          <w:sz w:val="18"/>
          <w:szCs w:val="18"/>
        </w:rPr>
        <w:t>億</w:t>
      </w:r>
      <w:r w:rsidR="00DE68B8">
        <w:rPr>
          <w:spacing w:val="-10"/>
          <w:sz w:val="18"/>
          <w:szCs w:val="18"/>
        </w:rPr>
        <w:t>4,954</w:t>
      </w:r>
      <w:r w:rsidRPr="00310771">
        <w:rPr>
          <w:rFonts w:hint="eastAsia"/>
          <w:spacing w:val="-10"/>
          <w:sz w:val="18"/>
          <w:szCs w:val="18"/>
        </w:rPr>
        <w:t>萬餘元。</w:t>
      </w:r>
    </w:p>
    <w:p w14:paraId="4CA3EB82" w14:textId="3BFA0814" w:rsidR="00626174" w:rsidRPr="008438E1" w:rsidRDefault="008438E1" w:rsidP="001F06F1">
      <w:pPr>
        <w:pStyle w:val="af3"/>
        <w:ind w:left="540" w:hanging="540"/>
      </w:pPr>
      <w:r w:rsidRPr="00310771">
        <w:rPr>
          <w:rFonts w:hint="eastAsia"/>
          <w:sz w:val="18"/>
          <w:szCs w:val="18"/>
        </w:rPr>
        <w:t xml:space="preserve">　　</w:t>
      </w:r>
      <w:r w:rsidR="00DB7CC6">
        <w:rPr>
          <w:rFonts w:hint="eastAsia"/>
          <w:sz w:val="18"/>
          <w:szCs w:val="18"/>
        </w:rPr>
        <w:t>9</w:t>
      </w:r>
      <w:r w:rsidRPr="00310771">
        <w:rPr>
          <w:rFonts w:hint="eastAsia"/>
          <w:spacing w:val="-14"/>
          <w:sz w:val="18"/>
          <w:szCs w:val="18"/>
        </w:rPr>
        <w:t>.</w:t>
      </w:r>
      <w:r w:rsidRPr="00310771">
        <w:rPr>
          <w:rFonts w:hint="eastAsia"/>
          <w:sz w:val="18"/>
          <w:szCs w:val="18"/>
        </w:rPr>
        <w:t>本表各項數字因</w:t>
      </w:r>
      <w:proofErr w:type="gramStart"/>
      <w:r w:rsidRPr="00310771">
        <w:rPr>
          <w:rFonts w:hint="eastAsia"/>
          <w:sz w:val="18"/>
          <w:szCs w:val="18"/>
        </w:rPr>
        <w:t>採</w:t>
      </w:r>
      <w:proofErr w:type="gramEnd"/>
      <w:r w:rsidRPr="00310771">
        <w:rPr>
          <w:rFonts w:hint="eastAsia"/>
          <w:sz w:val="18"/>
          <w:szCs w:val="18"/>
        </w:rPr>
        <w:t>四捨五入方式計算，細項數字之和與合計數或有差異。</w:t>
      </w:r>
    </w:p>
    <w:sectPr w:rsidR="00626174" w:rsidRPr="008438E1" w:rsidSect="00CB102B">
      <w:footerReference w:type="even" r:id="rId12"/>
      <w:footerReference w:type="default" r:id="rId13"/>
      <w:pgSz w:w="11906" w:h="16838" w:code="9"/>
      <w:pgMar w:top="1418" w:right="851" w:bottom="1418" w:left="851" w:header="1021" w:footer="737" w:gutter="0"/>
      <w:pgNumType w:start="2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70A3D" w14:textId="77777777" w:rsidR="00DD4F9E" w:rsidRDefault="00DD4F9E" w:rsidP="00391EA2">
      <w:r>
        <w:separator/>
      </w:r>
    </w:p>
  </w:endnote>
  <w:endnote w:type="continuationSeparator" w:id="0">
    <w:p w14:paraId="169C81A8" w14:textId="77777777" w:rsidR="00DD4F9E" w:rsidRDefault="00DD4F9E"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491112"/>
      <w:docPartObj>
        <w:docPartGallery w:val="Page Numbers (Bottom of Page)"/>
        <w:docPartUnique/>
      </w:docPartObj>
    </w:sdtPr>
    <w:sdtEndPr>
      <w:rPr>
        <w:rFonts w:ascii="標楷體" w:eastAsia="標楷體" w:hAnsi="標楷體"/>
      </w:rPr>
    </w:sdtEndPr>
    <w:sdtContent>
      <w:p w14:paraId="1F9146E4" w14:textId="7F24DF3D" w:rsidR="00FD0DA6" w:rsidRPr="00321988" w:rsidRDefault="00321988" w:rsidP="00321988">
        <w:pPr>
          <w:pStyle w:val="a7"/>
          <w:jc w:val="center"/>
          <w:rPr>
            <w:rFonts w:ascii="標楷體" w:eastAsia="標楷體" w:hAnsi="標楷體"/>
          </w:rPr>
        </w:pPr>
        <w:r w:rsidRPr="00321988">
          <w:rPr>
            <w:rFonts w:ascii="標楷體" w:eastAsia="標楷體" w:hAnsi="標楷體" w:hint="eastAsia"/>
          </w:rPr>
          <w:t>乙－</w:t>
        </w:r>
        <w:r w:rsidR="00FD0DA6" w:rsidRPr="00321988">
          <w:rPr>
            <w:rFonts w:ascii="標楷體" w:eastAsia="標楷體" w:hAnsi="標楷體"/>
          </w:rPr>
          <w:fldChar w:fldCharType="begin"/>
        </w:r>
        <w:r w:rsidR="00FD0DA6" w:rsidRPr="00321988">
          <w:rPr>
            <w:rFonts w:ascii="標楷體" w:eastAsia="標楷體" w:hAnsi="標楷體"/>
          </w:rPr>
          <w:instrText>PAGE   \* MERGEFORMAT</w:instrText>
        </w:r>
        <w:r w:rsidR="00FD0DA6" w:rsidRPr="00321988">
          <w:rPr>
            <w:rFonts w:ascii="標楷體" w:eastAsia="標楷體" w:hAnsi="標楷體"/>
          </w:rPr>
          <w:fldChar w:fldCharType="separate"/>
        </w:r>
        <w:r w:rsidR="002A7DFA" w:rsidRPr="00321988">
          <w:rPr>
            <w:rFonts w:ascii="標楷體" w:eastAsia="標楷體" w:hAnsi="標楷體"/>
            <w:noProof/>
            <w:lang w:val="zh-TW"/>
          </w:rPr>
          <w:t>14</w:t>
        </w:r>
        <w:r w:rsidR="00FD0DA6" w:rsidRPr="00321988">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191627"/>
      <w:docPartObj>
        <w:docPartGallery w:val="Page Numbers (Bottom of Page)"/>
        <w:docPartUnique/>
      </w:docPartObj>
    </w:sdtPr>
    <w:sdtEndPr>
      <w:rPr>
        <w:rFonts w:ascii="標楷體" w:eastAsia="標楷體" w:hAnsi="標楷體"/>
      </w:rPr>
    </w:sdtEndPr>
    <w:sdtContent>
      <w:p w14:paraId="11C03743" w14:textId="77D6AC84" w:rsidR="00FD0DA6" w:rsidRDefault="00321988" w:rsidP="00321988">
        <w:pPr>
          <w:pStyle w:val="a7"/>
          <w:ind w:firstLine="14"/>
          <w:jc w:val="center"/>
          <w:rPr>
            <w:rFonts w:ascii="標楷體" w:eastAsia="標楷體" w:hAnsi="標楷體"/>
          </w:rPr>
        </w:pPr>
        <w:r w:rsidRPr="00321988">
          <w:rPr>
            <w:rFonts w:ascii="標楷體" w:eastAsia="標楷體" w:hAnsi="標楷體" w:hint="eastAsia"/>
          </w:rPr>
          <w:t>乙－</w:t>
        </w:r>
        <w:r w:rsidR="00FD0DA6" w:rsidRPr="00321988">
          <w:rPr>
            <w:rFonts w:ascii="標楷體" w:eastAsia="標楷體" w:hAnsi="標楷體"/>
          </w:rPr>
          <w:fldChar w:fldCharType="begin"/>
        </w:r>
        <w:r w:rsidR="00FD0DA6" w:rsidRPr="00321988">
          <w:rPr>
            <w:rFonts w:ascii="標楷體" w:eastAsia="標楷體" w:hAnsi="標楷體"/>
          </w:rPr>
          <w:instrText>PAGE   \* MERGEFORMAT</w:instrText>
        </w:r>
        <w:r w:rsidR="00FD0DA6" w:rsidRPr="00321988">
          <w:rPr>
            <w:rFonts w:ascii="標楷體" w:eastAsia="標楷體" w:hAnsi="標楷體"/>
          </w:rPr>
          <w:fldChar w:fldCharType="separate"/>
        </w:r>
        <w:r w:rsidR="002A7DFA" w:rsidRPr="00321988">
          <w:rPr>
            <w:rFonts w:ascii="標楷體" w:eastAsia="標楷體" w:hAnsi="標楷體"/>
            <w:noProof/>
            <w:lang w:val="zh-TW"/>
          </w:rPr>
          <w:t>15</w:t>
        </w:r>
        <w:r w:rsidR="00FD0DA6" w:rsidRPr="0032198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AEC" w14:textId="77777777" w:rsidR="00DD4F9E" w:rsidRDefault="00DD4F9E" w:rsidP="00391EA2">
      <w:r>
        <w:separator/>
      </w:r>
    </w:p>
  </w:footnote>
  <w:footnote w:type="continuationSeparator" w:id="0">
    <w:p w14:paraId="1D01A132" w14:textId="77777777" w:rsidR="00DD4F9E" w:rsidRDefault="00DD4F9E"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B4A5DF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B20A80"/>
    <w:multiLevelType w:val="hybridMultilevel"/>
    <w:tmpl w:val="4392A530"/>
    <w:lvl w:ilvl="0" w:tplc="B61271B8">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2" w15:restartNumberingAfterBreak="0">
    <w:nsid w:val="11617706"/>
    <w:multiLevelType w:val="hybridMultilevel"/>
    <w:tmpl w:val="0876014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076EBD"/>
    <w:multiLevelType w:val="hybridMultilevel"/>
    <w:tmpl w:val="326838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E26793"/>
    <w:multiLevelType w:val="hybridMultilevel"/>
    <w:tmpl w:val="318C4002"/>
    <w:lvl w:ilvl="0" w:tplc="3DB00976">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A9278E5"/>
    <w:multiLevelType w:val="hybridMultilevel"/>
    <w:tmpl w:val="E7C4FD4E"/>
    <w:lvl w:ilvl="0" w:tplc="9FDC6C94">
      <w:start w:val="42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EC6C16"/>
    <w:multiLevelType w:val="hybridMultilevel"/>
    <w:tmpl w:val="EC6C9DBE"/>
    <w:lvl w:ilvl="0" w:tplc="314CB16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A5323B"/>
    <w:multiLevelType w:val="hybridMultilevel"/>
    <w:tmpl w:val="A524FE66"/>
    <w:lvl w:ilvl="0" w:tplc="DCFC55F2">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9"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10" w15:restartNumberingAfterBreak="0">
    <w:nsid w:val="59CC2144"/>
    <w:multiLevelType w:val="hybridMultilevel"/>
    <w:tmpl w:val="F7983004"/>
    <w:lvl w:ilvl="0" w:tplc="BAA26592">
      <w:start w:val="1"/>
      <w:numFmt w:val="taiwaneseCountingThousand"/>
      <w:lvlText w:val="(%1)"/>
      <w:lvlJc w:val="left"/>
      <w:pPr>
        <w:ind w:left="947" w:hanging="720"/>
      </w:pPr>
      <w:rPr>
        <w:rFonts w:hint="default"/>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11" w15:restartNumberingAfterBreak="0">
    <w:nsid w:val="5B0C1A6F"/>
    <w:multiLevelType w:val="hybridMultilevel"/>
    <w:tmpl w:val="1C4E4266"/>
    <w:lvl w:ilvl="0" w:tplc="DD8E3664">
      <w:start w:val="94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B5D3EC1"/>
    <w:multiLevelType w:val="hybridMultilevel"/>
    <w:tmpl w:val="7E2E3F8C"/>
    <w:lvl w:ilvl="0" w:tplc="04090001">
      <w:start w:val="1"/>
      <w:numFmt w:val="bullet"/>
      <w:lvlText w:val=""/>
      <w:lvlJc w:val="left"/>
      <w:pPr>
        <w:ind w:left="1120" w:hanging="480"/>
      </w:pPr>
      <w:rPr>
        <w:rFonts w:ascii="Wingdings" w:hAnsi="Wingdings" w:hint="default"/>
      </w:rPr>
    </w:lvl>
    <w:lvl w:ilvl="1" w:tplc="04090003" w:tentative="1">
      <w:start w:val="1"/>
      <w:numFmt w:val="bullet"/>
      <w:lvlText w:val=""/>
      <w:lvlJc w:val="left"/>
      <w:pPr>
        <w:ind w:left="1600" w:hanging="480"/>
      </w:pPr>
      <w:rPr>
        <w:rFonts w:ascii="Wingdings" w:hAnsi="Wingdings" w:hint="default"/>
      </w:rPr>
    </w:lvl>
    <w:lvl w:ilvl="2" w:tplc="04090005" w:tentative="1">
      <w:start w:val="1"/>
      <w:numFmt w:val="bullet"/>
      <w:lvlText w:val=""/>
      <w:lvlJc w:val="left"/>
      <w:pPr>
        <w:ind w:left="2080" w:hanging="480"/>
      </w:pPr>
      <w:rPr>
        <w:rFonts w:ascii="Wingdings" w:hAnsi="Wingdings" w:hint="default"/>
      </w:rPr>
    </w:lvl>
    <w:lvl w:ilvl="3" w:tplc="04090001" w:tentative="1">
      <w:start w:val="1"/>
      <w:numFmt w:val="bullet"/>
      <w:lvlText w:val=""/>
      <w:lvlJc w:val="left"/>
      <w:pPr>
        <w:ind w:left="2560" w:hanging="480"/>
      </w:pPr>
      <w:rPr>
        <w:rFonts w:ascii="Wingdings" w:hAnsi="Wingdings" w:hint="default"/>
      </w:rPr>
    </w:lvl>
    <w:lvl w:ilvl="4" w:tplc="04090003" w:tentative="1">
      <w:start w:val="1"/>
      <w:numFmt w:val="bullet"/>
      <w:lvlText w:val=""/>
      <w:lvlJc w:val="left"/>
      <w:pPr>
        <w:ind w:left="3040" w:hanging="480"/>
      </w:pPr>
      <w:rPr>
        <w:rFonts w:ascii="Wingdings" w:hAnsi="Wingdings" w:hint="default"/>
      </w:rPr>
    </w:lvl>
    <w:lvl w:ilvl="5" w:tplc="04090005" w:tentative="1">
      <w:start w:val="1"/>
      <w:numFmt w:val="bullet"/>
      <w:lvlText w:val=""/>
      <w:lvlJc w:val="left"/>
      <w:pPr>
        <w:ind w:left="3520" w:hanging="480"/>
      </w:pPr>
      <w:rPr>
        <w:rFonts w:ascii="Wingdings" w:hAnsi="Wingdings" w:hint="default"/>
      </w:rPr>
    </w:lvl>
    <w:lvl w:ilvl="6" w:tplc="04090001" w:tentative="1">
      <w:start w:val="1"/>
      <w:numFmt w:val="bullet"/>
      <w:lvlText w:val=""/>
      <w:lvlJc w:val="left"/>
      <w:pPr>
        <w:ind w:left="4000" w:hanging="480"/>
      </w:pPr>
      <w:rPr>
        <w:rFonts w:ascii="Wingdings" w:hAnsi="Wingdings" w:hint="default"/>
      </w:rPr>
    </w:lvl>
    <w:lvl w:ilvl="7" w:tplc="04090003" w:tentative="1">
      <w:start w:val="1"/>
      <w:numFmt w:val="bullet"/>
      <w:lvlText w:val=""/>
      <w:lvlJc w:val="left"/>
      <w:pPr>
        <w:ind w:left="4480" w:hanging="480"/>
      </w:pPr>
      <w:rPr>
        <w:rFonts w:ascii="Wingdings" w:hAnsi="Wingdings" w:hint="default"/>
      </w:rPr>
    </w:lvl>
    <w:lvl w:ilvl="8" w:tplc="04090005" w:tentative="1">
      <w:start w:val="1"/>
      <w:numFmt w:val="bullet"/>
      <w:lvlText w:val=""/>
      <w:lvlJc w:val="left"/>
      <w:pPr>
        <w:ind w:left="4960" w:hanging="480"/>
      </w:pPr>
      <w:rPr>
        <w:rFonts w:ascii="Wingdings" w:hAnsi="Wingdings" w:hint="default"/>
      </w:rPr>
    </w:lvl>
  </w:abstractNum>
  <w:abstractNum w:abstractNumId="13" w15:restartNumberingAfterBreak="0">
    <w:nsid w:val="5BC13BBC"/>
    <w:multiLevelType w:val="hybridMultilevel"/>
    <w:tmpl w:val="D24A19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7B66CA5"/>
    <w:multiLevelType w:val="hybridMultilevel"/>
    <w:tmpl w:val="F1A25378"/>
    <w:lvl w:ilvl="0" w:tplc="5D62E850">
      <w:start w:val="1"/>
      <w:numFmt w:val="taiwaneseCountingThousand"/>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6D4C58FF"/>
    <w:multiLevelType w:val="hybridMultilevel"/>
    <w:tmpl w:val="E2C8A4C2"/>
    <w:lvl w:ilvl="0" w:tplc="0BC049C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6D970312"/>
    <w:multiLevelType w:val="hybridMultilevel"/>
    <w:tmpl w:val="0B762210"/>
    <w:lvl w:ilvl="0" w:tplc="04090001">
      <w:start w:val="1"/>
      <w:numFmt w:val="bullet"/>
      <w:lvlText w:val=""/>
      <w:lvlJc w:val="left"/>
      <w:pPr>
        <w:ind w:left="2426" w:hanging="480"/>
      </w:pPr>
      <w:rPr>
        <w:rFonts w:ascii="Wingdings" w:hAnsi="Wingdings" w:hint="default"/>
      </w:rPr>
    </w:lvl>
    <w:lvl w:ilvl="1" w:tplc="04090003" w:tentative="1">
      <w:start w:val="1"/>
      <w:numFmt w:val="bullet"/>
      <w:lvlText w:val=""/>
      <w:lvlJc w:val="left"/>
      <w:pPr>
        <w:ind w:left="2906" w:hanging="480"/>
      </w:pPr>
      <w:rPr>
        <w:rFonts w:ascii="Wingdings" w:hAnsi="Wingdings" w:hint="default"/>
      </w:rPr>
    </w:lvl>
    <w:lvl w:ilvl="2" w:tplc="04090005" w:tentative="1">
      <w:start w:val="1"/>
      <w:numFmt w:val="bullet"/>
      <w:lvlText w:val=""/>
      <w:lvlJc w:val="left"/>
      <w:pPr>
        <w:ind w:left="3386" w:hanging="480"/>
      </w:pPr>
      <w:rPr>
        <w:rFonts w:ascii="Wingdings" w:hAnsi="Wingdings" w:hint="default"/>
      </w:rPr>
    </w:lvl>
    <w:lvl w:ilvl="3" w:tplc="04090001" w:tentative="1">
      <w:start w:val="1"/>
      <w:numFmt w:val="bullet"/>
      <w:lvlText w:val=""/>
      <w:lvlJc w:val="left"/>
      <w:pPr>
        <w:ind w:left="3866" w:hanging="480"/>
      </w:pPr>
      <w:rPr>
        <w:rFonts w:ascii="Wingdings" w:hAnsi="Wingdings" w:hint="default"/>
      </w:rPr>
    </w:lvl>
    <w:lvl w:ilvl="4" w:tplc="04090003" w:tentative="1">
      <w:start w:val="1"/>
      <w:numFmt w:val="bullet"/>
      <w:lvlText w:val=""/>
      <w:lvlJc w:val="left"/>
      <w:pPr>
        <w:ind w:left="4346" w:hanging="480"/>
      </w:pPr>
      <w:rPr>
        <w:rFonts w:ascii="Wingdings" w:hAnsi="Wingdings" w:hint="default"/>
      </w:rPr>
    </w:lvl>
    <w:lvl w:ilvl="5" w:tplc="04090005" w:tentative="1">
      <w:start w:val="1"/>
      <w:numFmt w:val="bullet"/>
      <w:lvlText w:val=""/>
      <w:lvlJc w:val="left"/>
      <w:pPr>
        <w:ind w:left="4826" w:hanging="480"/>
      </w:pPr>
      <w:rPr>
        <w:rFonts w:ascii="Wingdings" w:hAnsi="Wingdings" w:hint="default"/>
      </w:rPr>
    </w:lvl>
    <w:lvl w:ilvl="6" w:tplc="04090001" w:tentative="1">
      <w:start w:val="1"/>
      <w:numFmt w:val="bullet"/>
      <w:lvlText w:val=""/>
      <w:lvlJc w:val="left"/>
      <w:pPr>
        <w:ind w:left="5306" w:hanging="480"/>
      </w:pPr>
      <w:rPr>
        <w:rFonts w:ascii="Wingdings" w:hAnsi="Wingdings" w:hint="default"/>
      </w:rPr>
    </w:lvl>
    <w:lvl w:ilvl="7" w:tplc="04090003" w:tentative="1">
      <w:start w:val="1"/>
      <w:numFmt w:val="bullet"/>
      <w:lvlText w:val=""/>
      <w:lvlJc w:val="left"/>
      <w:pPr>
        <w:ind w:left="5786" w:hanging="480"/>
      </w:pPr>
      <w:rPr>
        <w:rFonts w:ascii="Wingdings" w:hAnsi="Wingdings" w:hint="default"/>
      </w:rPr>
    </w:lvl>
    <w:lvl w:ilvl="8" w:tplc="04090005" w:tentative="1">
      <w:start w:val="1"/>
      <w:numFmt w:val="bullet"/>
      <w:lvlText w:val=""/>
      <w:lvlJc w:val="left"/>
      <w:pPr>
        <w:ind w:left="6266" w:hanging="480"/>
      </w:pPr>
      <w:rPr>
        <w:rFonts w:ascii="Wingdings" w:hAnsi="Wingdings" w:hint="default"/>
      </w:rPr>
    </w:lvl>
  </w:abstractNum>
  <w:abstractNum w:abstractNumId="17" w15:restartNumberingAfterBreak="0">
    <w:nsid w:val="79D23F25"/>
    <w:multiLevelType w:val="hybridMultilevel"/>
    <w:tmpl w:val="66E4D940"/>
    <w:lvl w:ilvl="0" w:tplc="54887EF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8" w15:restartNumberingAfterBreak="0">
    <w:nsid w:val="7E5D11B3"/>
    <w:multiLevelType w:val="hybridMultilevel"/>
    <w:tmpl w:val="5D38C6F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FA82AD9"/>
    <w:multiLevelType w:val="hybridMultilevel"/>
    <w:tmpl w:val="044A0748"/>
    <w:lvl w:ilvl="0" w:tplc="6788518E">
      <w:start w:val="5"/>
      <w:numFmt w:val="taiwaneseCountingThousand"/>
      <w:lvlText w:val="（%1）"/>
      <w:lvlJc w:val="left"/>
      <w:pPr>
        <w:ind w:left="1624" w:hanging="983"/>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16cid:durableId="185674360">
    <w:abstractNumId w:val="9"/>
  </w:num>
  <w:num w:numId="2" w16cid:durableId="1887064579">
    <w:abstractNumId w:val="7"/>
  </w:num>
  <w:num w:numId="3" w16cid:durableId="442959837">
    <w:abstractNumId w:val="5"/>
  </w:num>
  <w:num w:numId="4" w16cid:durableId="831527294">
    <w:abstractNumId w:val="12"/>
  </w:num>
  <w:num w:numId="5" w16cid:durableId="1252467025">
    <w:abstractNumId w:val="8"/>
  </w:num>
  <w:num w:numId="6" w16cid:durableId="111442815">
    <w:abstractNumId w:val="14"/>
  </w:num>
  <w:num w:numId="7" w16cid:durableId="830413851">
    <w:abstractNumId w:val="1"/>
  </w:num>
  <w:num w:numId="8" w16cid:durableId="368410000">
    <w:abstractNumId w:val="16"/>
  </w:num>
  <w:num w:numId="9" w16cid:durableId="1322655042">
    <w:abstractNumId w:val="10"/>
  </w:num>
  <w:num w:numId="10" w16cid:durableId="676618621">
    <w:abstractNumId w:val="3"/>
  </w:num>
  <w:num w:numId="11" w16cid:durableId="542179850">
    <w:abstractNumId w:val="18"/>
  </w:num>
  <w:num w:numId="12" w16cid:durableId="394595860">
    <w:abstractNumId w:val="13"/>
  </w:num>
  <w:num w:numId="13" w16cid:durableId="1089498025">
    <w:abstractNumId w:val="19"/>
  </w:num>
  <w:num w:numId="14" w16cid:durableId="1191452132">
    <w:abstractNumId w:val="4"/>
  </w:num>
  <w:num w:numId="15" w16cid:durableId="612251728">
    <w:abstractNumId w:val="17"/>
  </w:num>
  <w:num w:numId="16" w16cid:durableId="861089361">
    <w:abstractNumId w:val="2"/>
  </w:num>
  <w:num w:numId="17" w16cid:durableId="1616794180">
    <w:abstractNumId w:val="11"/>
  </w:num>
  <w:num w:numId="18" w16cid:durableId="613100313">
    <w:abstractNumId w:val="15"/>
  </w:num>
  <w:num w:numId="19" w16cid:durableId="243539869">
    <w:abstractNumId w:val="6"/>
  </w:num>
  <w:num w:numId="20" w16cid:durableId="1322079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317D"/>
    <w:rsid w:val="00003AE0"/>
    <w:rsid w:val="000045D1"/>
    <w:rsid w:val="00004FCA"/>
    <w:rsid w:val="00005989"/>
    <w:rsid w:val="000064C6"/>
    <w:rsid w:val="000065A9"/>
    <w:rsid w:val="00007048"/>
    <w:rsid w:val="00007481"/>
    <w:rsid w:val="00010320"/>
    <w:rsid w:val="00010AD8"/>
    <w:rsid w:val="00011FD1"/>
    <w:rsid w:val="00013099"/>
    <w:rsid w:val="000163C2"/>
    <w:rsid w:val="00020F0B"/>
    <w:rsid w:val="000210B7"/>
    <w:rsid w:val="00021851"/>
    <w:rsid w:val="00024B4A"/>
    <w:rsid w:val="000259BE"/>
    <w:rsid w:val="00025AD7"/>
    <w:rsid w:val="000264B3"/>
    <w:rsid w:val="000268F1"/>
    <w:rsid w:val="000302A2"/>
    <w:rsid w:val="00034203"/>
    <w:rsid w:val="0003471B"/>
    <w:rsid w:val="000355A7"/>
    <w:rsid w:val="00035647"/>
    <w:rsid w:val="0003610A"/>
    <w:rsid w:val="00037794"/>
    <w:rsid w:val="0004544D"/>
    <w:rsid w:val="0004666D"/>
    <w:rsid w:val="00051012"/>
    <w:rsid w:val="0005156F"/>
    <w:rsid w:val="000519C4"/>
    <w:rsid w:val="00051D69"/>
    <w:rsid w:val="000521E8"/>
    <w:rsid w:val="00057768"/>
    <w:rsid w:val="00057C04"/>
    <w:rsid w:val="000602C1"/>
    <w:rsid w:val="000621FD"/>
    <w:rsid w:val="000644F4"/>
    <w:rsid w:val="00065A35"/>
    <w:rsid w:val="00065DF8"/>
    <w:rsid w:val="00066436"/>
    <w:rsid w:val="00066C73"/>
    <w:rsid w:val="0007222B"/>
    <w:rsid w:val="00072656"/>
    <w:rsid w:val="00072A16"/>
    <w:rsid w:val="0007555C"/>
    <w:rsid w:val="00076A09"/>
    <w:rsid w:val="00077262"/>
    <w:rsid w:val="0008476F"/>
    <w:rsid w:val="00086C48"/>
    <w:rsid w:val="00087610"/>
    <w:rsid w:val="000915F9"/>
    <w:rsid w:val="000917FC"/>
    <w:rsid w:val="00091A7B"/>
    <w:rsid w:val="00092A0D"/>
    <w:rsid w:val="00092B69"/>
    <w:rsid w:val="000945BC"/>
    <w:rsid w:val="00095D55"/>
    <w:rsid w:val="00096915"/>
    <w:rsid w:val="00097560"/>
    <w:rsid w:val="00097FC8"/>
    <w:rsid w:val="000A292D"/>
    <w:rsid w:val="000A31BC"/>
    <w:rsid w:val="000A5495"/>
    <w:rsid w:val="000A628F"/>
    <w:rsid w:val="000A6F9F"/>
    <w:rsid w:val="000B13FE"/>
    <w:rsid w:val="000B1554"/>
    <w:rsid w:val="000B1782"/>
    <w:rsid w:val="000B17B3"/>
    <w:rsid w:val="000B28CA"/>
    <w:rsid w:val="000B2D7E"/>
    <w:rsid w:val="000B36BF"/>
    <w:rsid w:val="000B387E"/>
    <w:rsid w:val="000B3A7B"/>
    <w:rsid w:val="000B5584"/>
    <w:rsid w:val="000B5F2F"/>
    <w:rsid w:val="000C2847"/>
    <w:rsid w:val="000C4288"/>
    <w:rsid w:val="000C50A8"/>
    <w:rsid w:val="000C5367"/>
    <w:rsid w:val="000C5DA5"/>
    <w:rsid w:val="000D0187"/>
    <w:rsid w:val="000D0702"/>
    <w:rsid w:val="000D07CF"/>
    <w:rsid w:val="000D1220"/>
    <w:rsid w:val="000D2773"/>
    <w:rsid w:val="000D3084"/>
    <w:rsid w:val="000D537A"/>
    <w:rsid w:val="000D569B"/>
    <w:rsid w:val="000D6578"/>
    <w:rsid w:val="000D6D67"/>
    <w:rsid w:val="000E0E75"/>
    <w:rsid w:val="000E1761"/>
    <w:rsid w:val="000E1D02"/>
    <w:rsid w:val="000E1E19"/>
    <w:rsid w:val="000E3CAA"/>
    <w:rsid w:val="000E45FA"/>
    <w:rsid w:val="000E472B"/>
    <w:rsid w:val="000E5731"/>
    <w:rsid w:val="000E6FC3"/>
    <w:rsid w:val="000F2D83"/>
    <w:rsid w:val="000F33EB"/>
    <w:rsid w:val="000F3681"/>
    <w:rsid w:val="000F6E8B"/>
    <w:rsid w:val="00105552"/>
    <w:rsid w:val="00105F41"/>
    <w:rsid w:val="00106CFE"/>
    <w:rsid w:val="00106FED"/>
    <w:rsid w:val="00111A6D"/>
    <w:rsid w:val="0011347E"/>
    <w:rsid w:val="00114FCA"/>
    <w:rsid w:val="00115C30"/>
    <w:rsid w:val="00117D3A"/>
    <w:rsid w:val="00117ECD"/>
    <w:rsid w:val="00120864"/>
    <w:rsid w:val="0012109F"/>
    <w:rsid w:val="001230F0"/>
    <w:rsid w:val="001238A4"/>
    <w:rsid w:val="00124B81"/>
    <w:rsid w:val="0012525D"/>
    <w:rsid w:val="00125AC4"/>
    <w:rsid w:val="00126165"/>
    <w:rsid w:val="00126BE3"/>
    <w:rsid w:val="001274DD"/>
    <w:rsid w:val="00130275"/>
    <w:rsid w:val="00130761"/>
    <w:rsid w:val="00134AB0"/>
    <w:rsid w:val="00145220"/>
    <w:rsid w:val="0015002E"/>
    <w:rsid w:val="00150C4E"/>
    <w:rsid w:val="00152210"/>
    <w:rsid w:val="00153728"/>
    <w:rsid w:val="00154582"/>
    <w:rsid w:val="00155A64"/>
    <w:rsid w:val="00157D48"/>
    <w:rsid w:val="00160D62"/>
    <w:rsid w:val="00162E77"/>
    <w:rsid w:val="00166FC5"/>
    <w:rsid w:val="00170E6D"/>
    <w:rsid w:val="00173C1B"/>
    <w:rsid w:val="00174E76"/>
    <w:rsid w:val="00175C20"/>
    <w:rsid w:val="00176365"/>
    <w:rsid w:val="00176478"/>
    <w:rsid w:val="001772E4"/>
    <w:rsid w:val="0017731F"/>
    <w:rsid w:val="001773D3"/>
    <w:rsid w:val="00177732"/>
    <w:rsid w:val="00180532"/>
    <w:rsid w:val="00180AAE"/>
    <w:rsid w:val="00180AFE"/>
    <w:rsid w:val="00181E04"/>
    <w:rsid w:val="00191E31"/>
    <w:rsid w:val="0019282A"/>
    <w:rsid w:val="00195718"/>
    <w:rsid w:val="0019576F"/>
    <w:rsid w:val="00195E9C"/>
    <w:rsid w:val="00197ABE"/>
    <w:rsid w:val="00197BA2"/>
    <w:rsid w:val="001A1188"/>
    <w:rsid w:val="001A36BB"/>
    <w:rsid w:val="001A4CB9"/>
    <w:rsid w:val="001A672E"/>
    <w:rsid w:val="001B14CF"/>
    <w:rsid w:val="001B261F"/>
    <w:rsid w:val="001B5A9E"/>
    <w:rsid w:val="001B6C28"/>
    <w:rsid w:val="001C0D53"/>
    <w:rsid w:val="001C56DD"/>
    <w:rsid w:val="001C73E8"/>
    <w:rsid w:val="001C75A1"/>
    <w:rsid w:val="001D2203"/>
    <w:rsid w:val="001D3314"/>
    <w:rsid w:val="001D40A5"/>
    <w:rsid w:val="001D55EA"/>
    <w:rsid w:val="001D7778"/>
    <w:rsid w:val="001E12A2"/>
    <w:rsid w:val="001E1815"/>
    <w:rsid w:val="001E5218"/>
    <w:rsid w:val="001E52EF"/>
    <w:rsid w:val="001E5493"/>
    <w:rsid w:val="001E5FE8"/>
    <w:rsid w:val="001E79E3"/>
    <w:rsid w:val="001F06F1"/>
    <w:rsid w:val="001F242C"/>
    <w:rsid w:val="001F2F73"/>
    <w:rsid w:val="001F36B1"/>
    <w:rsid w:val="001F3E3C"/>
    <w:rsid w:val="001F44C8"/>
    <w:rsid w:val="001F5471"/>
    <w:rsid w:val="001F5667"/>
    <w:rsid w:val="00202588"/>
    <w:rsid w:val="00202B26"/>
    <w:rsid w:val="00205D51"/>
    <w:rsid w:val="00207586"/>
    <w:rsid w:val="00207CE3"/>
    <w:rsid w:val="00207FBC"/>
    <w:rsid w:val="00213C63"/>
    <w:rsid w:val="00214149"/>
    <w:rsid w:val="00214940"/>
    <w:rsid w:val="00216F3D"/>
    <w:rsid w:val="002201F9"/>
    <w:rsid w:val="00222FC8"/>
    <w:rsid w:val="0022367A"/>
    <w:rsid w:val="00223C92"/>
    <w:rsid w:val="0022570F"/>
    <w:rsid w:val="00226E44"/>
    <w:rsid w:val="002277AA"/>
    <w:rsid w:val="0022784B"/>
    <w:rsid w:val="00227D89"/>
    <w:rsid w:val="0023017E"/>
    <w:rsid w:val="00230710"/>
    <w:rsid w:val="00231B23"/>
    <w:rsid w:val="0023434C"/>
    <w:rsid w:val="00234526"/>
    <w:rsid w:val="00235909"/>
    <w:rsid w:val="0023625D"/>
    <w:rsid w:val="00236A7F"/>
    <w:rsid w:val="0023747F"/>
    <w:rsid w:val="00237C33"/>
    <w:rsid w:val="002403AB"/>
    <w:rsid w:val="00242D38"/>
    <w:rsid w:val="00244296"/>
    <w:rsid w:val="00247195"/>
    <w:rsid w:val="00252BA8"/>
    <w:rsid w:val="00253086"/>
    <w:rsid w:val="00254A16"/>
    <w:rsid w:val="00257D2C"/>
    <w:rsid w:val="00260C87"/>
    <w:rsid w:val="002619F0"/>
    <w:rsid w:val="0026266A"/>
    <w:rsid w:val="0026291C"/>
    <w:rsid w:val="0026379B"/>
    <w:rsid w:val="00267034"/>
    <w:rsid w:val="00271906"/>
    <w:rsid w:val="0027244A"/>
    <w:rsid w:val="00273AFB"/>
    <w:rsid w:val="00274880"/>
    <w:rsid w:val="0028008E"/>
    <w:rsid w:val="00281044"/>
    <w:rsid w:val="00286087"/>
    <w:rsid w:val="00291D79"/>
    <w:rsid w:val="002920AA"/>
    <w:rsid w:val="00292CA3"/>
    <w:rsid w:val="00294A62"/>
    <w:rsid w:val="002A0573"/>
    <w:rsid w:val="002A0897"/>
    <w:rsid w:val="002A08FB"/>
    <w:rsid w:val="002A3BC0"/>
    <w:rsid w:val="002A4FEF"/>
    <w:rsid w:val="002A71A6"/>
    <w:rsid w:val="002A78BC"/>
    <w:rsid w:val="002A7DFA"/>
    <w:rsid w:val="002B0816"/>
    <w:rsid w:val="002B0F5B"/>
    <w:rsid w:val="002B2F63"/>
    <w:rsid w:val="002B7840"/>
    <w:rsid w:val="002C0106"/>
    <w:rsid w:val="002C1E93"/>
    <w:rsid w:val="002C2F45"/>
    <w:rsid w:val="002C3FB6"/>
    <w:rsid w:val="002C48D9"/>
    <w:rsid w:val="002C643C"/>
    <w:rsid w:val="002C73FB"/>
    <w:rsid w:val="002D3648"/>
    <w:rsid w:val="002D59C6"/>
    <w:rsid w:val="002D63E2"/>
    <w:rsid w:val="002D6DA5"/>
    <w:rsid w:val="002D6F2A"/>
    <w:rsid w:val="002E04CD"/>
    <w:rsid w:val="002E18F7"/>
    <w:rsid w:val="002E32DA"/>
    <w:rsid w:val="002E3785"/>
    <w:rsid w:val="002E443C"/>
    <w:rsid w:val="002E47F4"/>
    <w:rsid w:val="002E5B49"/>
    <w:rsid w:val="002F0B88"/>
    <w:rsid w:val="002F1C08"/>
    <w:rsid w:val="002F1E78"/>
    <w:rsid w:val="002F2D51"/>
    <w:rsid w:val="002F2F57"/>
    <w:rsid w:val="002F3002"/>
    <w:rsid w:val="002F300C"/>
    <w:rsid w:val="002F574F"/>
    <w:rsid w:val="002F57B0"/>
    <w:rsid w:val="002F7B2D"/>
    <w:rsid w:val="00301158"/>
    <w:rsid w:val="0030166D"/>
    <w:rsid w:val="003037C5"/>
    <w:rsid w:val="00304593"/>
    <w:rsid w:val="00305ADC"/>
    <w:rsid w:val="0031253C"/>
    <w:rsid w:val="003127AB"/>
    <w:rsid w:val="00313248"/>
    <w:rsid w:val="00313D77"/>
    <w:rsid w:val="00316EAA"/>
    <w:rsid w:val="00320FE1"/>
    <w:rsid w:val="00321988"/>
    <w:rsid w:val="00321C94"/>
    <w:rsid w:val="003226B1"/>
    <w:rsid w:val="003234E6"/>
    <w:rsid w:val="00330153"/>
    <w:rsid w:val="003309DA"/>
    <w:rsid w:val="003313F0"/>
    <w:rsid w:val="0033262B"/>
    <w:rsid w:val="00332C6D"/>
    <w:rsid w:val="00335A25"/>
    <w:rsid w:val="00336170"/>
    <w:rsid w:val="00340A57"/>
    <w:rsid w:val="00340BCC"/>
    <w:rsid w:val="00341699"/>
    <w:rsid w:val="00341994"/>
    <w:rsid w:val="00341B37"/>
    <w:rsid w:val="0034429E"/>
    <w:rsid w:val="00345A96"/>
    <w:rsid w:val="0034656B"/>
    <w:rsid w:val="003477FE"/>
    <w:rsid w:val="00350B0D"/>
    <w:rsid w:val="0035109D"/>
    <w:rsid w:val="003522F7"/>
    <w:rsid w:val="00352D65"/>
    <w:rsid w:val="003535B4"/>
    <w:rsid w:val="00357D93"/>
    <w:rsid w:val="00357FCA"/>
    <w:rsid w:val="00361546"/>
    <w:rsid w:val="00361D15"/>
    <w:rsid w:val="0036321E"/>
    <w:rsid w:val="003640F9"/>
    <w:rsid w:val="00364537"/>
    <w:rsid w:val="003645FE"/>
    <w:rsid w:val="00366CA0"/>
    <w:rsid w:val="003707E6"/>
    <w:rsid w:val="00371BCE"/>
    <w:rsid w:val="0037270B"/>
    <w:rsid w:val="00373DFB"/>
    <w:rsid w:val="003749CE"/>
    <w:rsid w:val="003752E3"/>
    <w:rsid w:val="003862B4"/>
    <w:rsid w:val="00387F1A"/>
    <w:rsid w:val="00391EA2"/>
    <w:rsid w:val="003935D9"/>
    <w:rsid w:val="00394423"/>
    <w:rsid w:val="00395DCF"/>
    <w:rsid w:val="00397C42"/>
    <w:rsid w:val="003A033E"/>
    <w:rsid w:val="003A2975"/>
    <w:rsid w:val="003A5229"/>
    <w:rsid w:val="003A7CC9"/>
    <w:rsid w:val="003B098E"/>
    <w:rsid w:val="003B23E1"/>
    <w:rsid w:val="003B4537"/>
    <w:rsid w:val="003B7535"/>
    <w:rsid w:val="003B790F"/>
    <w:rsid w:val="003C189C"/>
    <w:rsid w:val="003C1DB7"/>
    <w:rsid w:val="003C392A"/>
    <w:rsid w:val="003C3FA6"/>
    <w:rsid w:val="003D09BA"/>
    <w:rsid w:val="003D0CB0"/>
    <w:rsid w:val="003D21DD"/>
    <w:rsid w:val="003D3F23"/>
    <w:rsid w:val="003D4DFE"/>
    <w:rsid w:val="003D5F0A"/>
    <w:rsid w:val="003D7C51"/>
    <w:rsid w:val="003E01A3"/>
    <w:rsid w:val="003E2C01"/>
    <w:rsid w:val="003E4549"/>
    <w:rsid w:val="003E5B47"/>
    <w:rsid w:val="003E7C18"/>
    <w:rsid w:val="003F27D3"/>
    <w:rsid w:val="003F2B2F"/>
    <w:rsid w:val="003F497D"/>
    <w:rsid w:val="00402D98"/>
    <w:rsid w:val="004056C7"/>
    <w:rsid w:val="00411EB9"/>
    <w:rsid w:val="00416DB4"/>
    <w:rsid w:val="004204BB"/>
    <w:rsid w:val="00420C99"/>
    <w:rsid w:val="004215F2"/>
    <w:rsid w:val="004220A0"/>
    <w:rsid w:val="00425032"/>
    <w:rsid w:val="00426BE7"/>
    <w:rsid w:val="004277D7"/>
    <w:rsid w:val="00430B81"/>
    <w:rsid w:val="00433A87"/>
    <w:rsid w:val="00435350"/>
    <w:rsid w:val="00435770"/>
    <w:rsid w:val="00435E3B"/>
    <w:rsid w:val="00436A24"/>
    <w:rsid w:val="00441241"/>
    <w:rsid w:val="0044168C"/>
    <w:rsid w:val="004416E0"/>
    <w:rsid w:val="0044224E"/>
    <w:rsid w:val="004425AF"/>
    <w:rsid w:val="00444029"/>
    <w:rsid w:val="00444751"/>
    <w:rsid w:val="004455C9"/>
    <w:rsid w:val="0044683A"/>
    <w:rsid w:val="00446C4D"/>
    <w:rsid w:val="00447AE0"/>
    <w:rsid w:val="00447D70"/>
    <w:rsid w:val="004501A9"/>
    <w:rsid w:val="0045021F"/>
    <w:rsid w:val="0045278C"/>
    <w:rsid w:val="00452F2F"/>
    <w:rsid w:val="00453809"/>
    <w:rsid w:val="00453E9A"/>
    <w:rsid w:val="00460AEB"/>
    <w:rsid w:val="00460F5D"/>
    <w:rsid w:val="00464E25"/>
    <w:rsid w:val="00464F5C"/>
    <w:rsid w:val="00467265"/>
    <w:rsid w:val="00467C77"/>
    <w:rsid w:val="00467CF1"/>
    <w:rsid w:val="0047163A"/>
    <w:rsid w:val="0047517B"/>
    <w:rsid w:val="00476683"/>
    <w:rsid w:val="004775CE"/>
    <w:rsid w:val="00477B7A"/>
    <w:rsid w:val="004806A3"/>
    <w:rsid w:val="00484D76"/>
    <w:rsid w:val="00485C5A"/>
    <w:rsid w:val="00485EEF"/>
    <w:rsid w:val="004900E4"/>
    <w:rsid w:val="00492C52"/>
    <w:rsid w:val="00495030"/>
    <w:rsid w:val="00495E3C"/>
    <w:rsid w:val="0049620B"/>
    <w:rsid w:val="00496DE4"/>
    <w:rsid w:val="004A023C"/>
    <w:rsid w:val="004A0B42"/>
    <w:rsid w:val="004A194C"/>
    <w:rsid w:val="004A1F04"/>
    <w:rsid w:val="004A28A5"/>
    <w:rsid w:val="004A31B7"/>
    <w:rsid w:val="004A4A89"/>
    <w:rsid w:val="004B1648"/>
    <w:rsid w:val="004B1685"/>
    <w:rsid w:val="004B1F79"/>
    <w:rsid w:val="004B28BB"/>
    <w:rsid w:val="004B3B56"/>
    <w:rsid w:val="004C0132"/>
    <w:rsid w:val="004C07C1"/>
    <w:rsid w:val="004C4F2D"/>
    <w:rsid w:val="004C5486"/>
    <w:rsid w:val="004C56EE"/>
    <w:rsid w:val="004D01E5"/>
    <w:rsid w:val="004D0A3C"/>
    <w:rsid w:val="004D0F33"/>
    <w:rsid w:val="004D538F"/>
    <w:rsid w:val="004D59BC"/>
    <w:rsid w:val="004D7905"/>
    <w:rsid w:val="004D7983"/>
    <w:rsid w:val="004D7D63"/>
    <w:rsid w:val="004E086D"/>
    <w:rsid w:val="004E2F26"/>
    <w:rsid w:val="004E4367"/>
    <w:rsid w:val="004E5936"/>
    <w:rsid w:val="004E5F17"/>
    <w:rsid w:val="004E6525"/>
    <w:rsid w:val="004E6ADF"/>
    <w:rsid w:val="004E7139"/>
    <w:rsid w:val="004F0AC0"/>
    <w:rsid w:val="004F139E"/>
    <w:rsid w:val="004F266A"/>
    <w:rsid w:val="004F361F"/>
    <w:rsid w:val="004F4A37"/>
    <w:rsid w:val="004F5529"/>
    <w:rsid w:val="004F5E97"/>
    <w:rsid w:val="004F78B2"/>
    <w:rsid w:val="004F7B76"/>
    <w:rsid w:val="005009A0"/>
    <w:rsid w:val="0050152E"/>
    <w:rsid w:val="0050253F"/>
    <w:rsid w:val="005075C4"/>
    <w:rsid w:val="00510DFB"/>
    <w:rsid w:val="00513ED6"/>
    <w:rsid w:val="005145F6"/>
    <w:rsid w:val="00514B57"/>
    <w:rsid w:val="0051689B"/>
    <w:rsid w:val="00516F60"/>
    <w:rsid w:val="0052059B"/>
    <w:rsid w:val="005215ED"/>
    <w:rsid w:val="00523E5E"/>
    <w:rsid w:val="005247D4"/>
    <w:rsid w:val="00524D44"/>
    <w:rsid w:val="0052616F"/>
    <w:rsid w:val="00526461"/>
    <w:rsid w:val="00526D24"/>
    <w:rsid w:val="00526D79"/>
    <w:rsid w:val="0052739A"/>
    <w:rsid w:val="005278E3"/>
    <w:rsid w:val="00527D17"/>
    <w:rsid w:val="005303D8"/>
    <w:rsid w:val="005328E5"/>
    <w:rsid w:val="00534EBF"/>
    <w:rsid w:val="00535E21"/>
    <w:rsid w:val="00537F99"/>
    <w:rsid w:val="00540B75"/>
    <w:rsid w:val="005411D7"/>
    <w:rsid w:val="005432DE"/>
    <w:rsid w:val="00543FCA"/>
    <w:rsid w:val="00547FAA"/>
    <w:rsid w:val="00551DC4"/>
    <w:rsid w:val="005541E5"/>
    <w:rsid w:val="00555710"/>
    <w:rsid w:val="005562B1"/>
    <w:rsid w:val="005572DC"/>
    <w:rsid w:val="005607F6"/>
    <w:rsid w:val="00560836"/>
    <w:rsid w:val="005674A2"/>
    <w:rsid w:val="005734ED"/>
    <w:rsid w:val="00575C1C"/>
    <w:rsid w:val="00575E7A"/>
    <w:rsid w:val="00575FE1"/>
    <w:rsid w:val="00583E98"/>
    <w:rsid w:val="00585571"/>
    <w:rsid w:val="005855EC"/>
    <w:rsid w:val="005867B7"/>
    <w:rsid w:val="005928DD"/>
    <w:rsid w:val="0059293A"/>
    <w:rsid w:val="00592962"/>
    <w:rsid w:val="00593967"/>
    <w:rsid w:val="00593AB2"/>
    <w:rsid w:val="00594FEA"/>
    <w:rsid w:val="0059610D"/>
    <w:rsid w:val="00596265"/>
    <w:rsid w:val="005970FD"/>
    <w:rsid w:val="005A03F3"/>
    <w:rsid w:val="005A0D5D"/>
    <w:rsid w:val="005A2FA5"/>
    <w:rsid w:val="005A5125"/>
    <w:rsid w:val="005A6F86"/>
    <w:rsid w:val="005B02CA"/>
    <w:rsid w:val="005B0C8E"/>
    <w:rsid w:val="005B1220"/>
    <w:rsid w:val="005B3903"/>
    <w:rsid w:val="005C0F16"/>
    <w:rsid w:val="005C1025"/>
    <w:rsid w:val="005C291B"/>
    <w:rsid w:val="005C33FF"/>
    <w:rsid w:val="005C46D1"/>
    <w:rsid w:val="005C5827"/>
    <w:rsid w:val="005C6211"/>
    <w:rsid w:val="005D0395"/>
    <w:rsid w:val="005D13EF"/>
    <w:rsid w:val="005D3B02"/>
    <w:rsid w:val="005D4EE1"/>
    <w:rsid w:val="005E210C"/>
    <w:rsid w:val="005E28F7"/>
    <w:rsid w:val="005E3943"/>
    <w:rsid w:val="005E73C8"/>
    <w:rsid w:val="005E744C"/>
    <w:rsid w:val="005E78BD"/>
    <w:rsid w:val="005F036D"/>
    <w:rsid w:val="005F09B6"/>
    <w:rsid w:val="005F0D10"/>
    <w:rsid w:val="005F22BE"/>
    <w:rsid w:val="005F32B9"/>
    <w:rsid w:val="005F565C"/>
    <w:rsid w:val="005F5B15"/>
    <w:rsid w:val="005F5CD0"/>
    <w:rsid w:val="005F7327"/>
    <w:rsid w:val="005F76E0"/>
    <w:rsid w:val="0060199B"/>
    <w:rsid w:val="00605699"/>
    <w:rsid w:val="00605F40"/>
    <w:rsid w:val="006060AB"/>
    <w:rsid w:val="00607A62"/>
    <w:rsid w:val="00607E8A"/>
    <w:rsid w:val="00614838"/>
    <w:rsid w:val="0062006B"/>
    <w:rsid w:val="00621101"/>
    <w:rsid w:val="00623843"/>
    <w:rsid w:val="00624220"/>
    <w:rsid w:val="006255C7"/>
    <w:rsid w:val="00626174"/>
    <w:rsid w:val="006315FB"/>
    <w:rsid w:val="00631A70"/>
    <w:rsid w:val="00634327"/>
    <w:rsid w:val="00640809"/>
    <w:rsid w:val="00641775"/>
    <w:rsid w:val="006440B8"/>
    <w:rsid w:val="00646B90"/>
    <w:rsid w:val="00647427"/>
    <w:rsid w:val="00647F1F"/>
    <w:rsid w:val="00652E90"/>
    <w:rsid w:val="00653921"/>
    <w:rsid w:val="00656AA7"/>
    <w:rsid w:val="00660923"/>
    <w:rsid w:val="00662285"/>
    <w:rsid w:val="0066387D"/>
    <w:rsid w:val="00664361"/>
    <w:rsid w:val="00665416"/>
    <w:rsid w:val="00667685"/>
    <w:rsid w:val="006717B8"/>
    <w:rsid w:val="00673E45"/>
    <w:rsid w:val="0067428D"/>
    <w:rsid w:val="006748C4"/>
    <w:rsid w:val="00676DD8"/>
    <w:rsid w:val="006772A2"/>
    <w:rsid w:val="00680B61"/>
    <w:rsid w:val="00680EBD"/>
    <w:rsid w:val="0068157A"/>
    <w:rsid w:val="0068244B"/>
    <w:rsid w:val="0068251C"/>
    <w:rsid w:val="00682925"/>
    <w:rsid w:val="00682F0F"/>
    <w:rsid w:val="00684F85"/>
    <w:rsid w:val="00686D53"/>
    <w:rsid w:val="00692314"/>
    <w:rsid w:val="0069246E"/>
    <w:rsid w:val="006938CB"/>
    <w:rsid w:val="0069411F"/>
    <w:rsid w:val="00694446"/>
    <w:rsid w:val="00695671"/>
    <w:rsid w:val="0069619A"/>
    <w:rsid w:val="006966C8"/>
    <w:rsid w:val="0069748C"/>
    <w:rsid w:val="00697FC4"/>
    <w:rsid w:val="006A0B5F"/>
    <w:rsid w:val="006A179D"/>
    <w:rsid w:val="006A17C1"/>
    <w:rsid w:val="006A1E71"/>
    <w:rsid w:val="006A3480"/>
    <w:rsid w:val="006A3B32"/>
    <w:rsid w:val="006A56A0"/>
    <w:rsid w:val="006B0B0A"/>
    <w:rsid w:val="006B17E6"/>
    <w:rsid w:val="006B1ACF"/>
    <w:rsid w:val="006B4EDD"/>
    <w:rsid w:val="006B6B44"/>
    <w:rsid w:val="006B7F53"/>
    <w:rsid w:val="006C2254"/>
    <w:rsid w:val="006C2AF9"/>
    <w:rsid w:val="006C5CB4"/>
    <w:rsid w:val="006C7EE6"/>
    <w:rsid w:val="006D281B"/>
    <w:rsid w:val="006D447A"/>
    <w:rsid w:val="006D6FA6"/>
    <w:rsid w:val="006E1B30"/>
    <w:rsid w:val="006E2493"/>
    <w:rsid w:val="006E3B2B"/>
    <w:rsid w:val="006E4CB5"/>
    <w:rsid w:val="006E630F"/>
    <w:rsid w:val="006E6ABB"/>
    <w:rsid w:val="006E6BB3"/>
    <w:rsid w:val="006E6C66"/>
    <w:rsid w:val="006F08B5"/>
    <w:rsid w:val="006F1798"/>
    <w:rsid w:val="006F2650"/>
    <w:rsid w:val="006F3229"/>
    <w:rsid w:val="006F589B"/>
    <w:rsid w:val="006F7F31"/>
    <w:rsid w:val="007018B5"/>
    <w:rsid w:val="00702C1F"/>
    <w:rsid w:val="00704735"/>
    <w:rsid w:val="007069CE"/>
    <w:rsid w:val="00706CB1"/>
    <w:rsid w:val="00707D01"/>
    <w:rsid w:val="00707EA0"/>
    <w:rsid w:val="00710346"/>
    <w:rsid w:val="00716007"/>
    <w:rsid w:val="00720C42"/>
    <w:rsid w:val="00720EF6"/>
    <w:rsid w:val="00721678"/>
    <w:rsid w:val="007220D5"/>
    <w:rsid w:val="00723524"/>
    <w:rsid w:val="00724B92"/>
    <w:rsid w:val="00725FE7"/>
    <w:rsid w:val="00727B26"/>
    <w:rsid w:val="00727D09"/>
    <w:rsid w:val="00734C91"/>
    <w:rsid w:val="00736062"/>
    <w:rsid w:val="00736712"/>
    <w:rsid w:val="00736FF2"/>
    <w:rsid w:val="0074002C"/>
    <w:rsid w:val="00740E7F"/>
    <w:rsid w:val="0074125A"/>
    <w:rsid w:val="00744505"/>
    <w:rsid w:val="00744CDD"/>
    <w:rsid w:val="007451BB"/>
    <w:rsid w:val="00747341"/>
    <w:rsid w:val="00750E9B"/>
    <w:rsid w:val="00751EF3"/>
    <w:rsid w:val="00752435"/>
    <w:rsid w:val="00754E0D"/>
    <w:rsid w:val="00755A01"/>
    <w:rsid w:val="00755CAB"/>
    <w:rsid w:val="00762C3C"/>
    <w:rsid w:val="00764EE5"/>
    <w:rsid w:val="007650D2"/>
    <w:rsid w:val="00767820"/>
    <w:rsid w:val="00767C6C"/>
    <w:rsid w:val="007719DD"/>
    <w:rsid w:val="00771AA4"/>
    <w:rsid w:val="0077240F"/>
    <w:rsid w:val="0077277E"/>
    <w:rsid w:val="00775867"/>
    <w:rsid w:val="007765AC"/>
    <w:rsid w:val="00780277"/>
    <w:rsid w:val="00780FA4"/>
    <w:rsid w:val="007812EF"/>
    <w:rsid w:val="0078132C"/>
    <w:rsid w:val="00782250"/>
    <w:rsid w:val="007828E4"/>
    <w:rsid w:val="00782CC5"/>
    <w:rsid w:val="00783AF4"/>
    <w:rsid w:val="00783D9C"/>
    <w:rsid w:val="00783FBC"/>
    <w:rsid w:val="007844AF"/>
    <w:rsid w:val="007846DA"/>
    <w:rsid w:val="00785AE0"/>
    <w:rsid w:val="00785CFF"/>
    <w:rsid w:val="00786659"/>
    <w:rsid w:val="00786ADF"/>
    <w:rsid w:val="00786C5F"/>
    <w:rsid w:val="0079013B"/>
    <w:rsid w:val="007908C1"/>
    <w:rsid w:val="00790C4F"/>
    <w:rsid w:val="00792428"/>
    <w:rsid w:val="007934BD"/>
    <w:rsid w:val="007934C4"/>
    <w:rsid w:val="0079405E"/>
    <w:rsid w:val="00796A96"/>
    <w:rsid w:val="00796D88"/>
    <w:rsid w:val="00796E59"/>
    <w:rsid w:val="007978C8"/>
    <w:rsid w:val="007A0362"/>
    <w:rsid w:val="007A03E7"/>
    <w:rsid w:val="007A1A89"/>
    <w:rsid w:val="007A1AB2"/>
    <w:rsid w:val="007A44CF"/>
    <w:rsid w:val="007A543D"/>
    <w:rsid w:val="007A5580"/>
    <w:rsid w:val="007A6A11"/>
    <w:rsid w:val="007A6EF9"/>
    <w:rsid w:val="007B028D"/>
    <w:rsid w:val="007B396B"/>
    <w:rsid w:val="007B51EA"/>
    <w:rsid w:val="007B6C59"/>
    <w:rsid w:val="007B76CF"/>
    <w:rsid w:val="007C0263"/>
    <w:rsid w:val="007C0C95"/>
    <w:rsid w:val="007C0E45"/>
    <w:rsid w:val="007C1300"/>
    <w:rsid w:val="007C7B0E"/>
    <w:rsid w:val="007D0E8D"/>
    <w:rsid w:val="007D12CA"/>
    <w:rsid w:val="007D1313"/>
    <w:rsid w:val="007D2CC9"/>
    <w:rsid w:val="007D2E48"/>
    <w:rsid w:val="007D40A4"/>
    <w:rsid w:val="007D58D7"/>
    <w:rsid w:val="007D67B1"/>
    <w:rsid w:val="007E00DE"/>
    <w:rsid w:val="007E04EB"/>
    <w:rsid w:val="007E0A30"/>
    <w:rsid w:val="007E21FF"/>
    <w:rsid w:val="007E338F"/>
    <w:rsid w:val="007E5315"/>
    <w:rsid w:val="007E5659"/>
    <w:rsid w:val="007E656A"/>
    <w:rsid w:val="007F097D"/>
    <w:rsid w:val="007F15E0"/>
    <w:rsid w:val="007F249C"/>
    <w:rsid w:val="007F2966"/>
    <w:rsid w:val="007F3EDB"/>
    <w:rsid w:val="007F69EF"/>
    <w:rsid w:val="007F6E9A"/>
    <w:rsid w:val="008003FD"/>
    <w:rsid w:val="0080100B"/>
    <w:rsid w:val="00802D5B"/>
    <w:rsid w:val="00802F5D"/>
    <w:rsid w:val="00804759"/>
    <w:rsid w:val="00806FA6"/>
    <w:rsid w:val="0080781B"/>
    <w:rsid w:val="00812069"/>
    <w:rsid w:val="00812FC5"/>
    <w:rsid w:val="0081328C"/>
    <w:rsid w:val="00813375"/>
    <w:rsid w:val="008134EC"/>
    <w:rsid w:val="00814B76"/>
    <w:rsid w:val="008163A0"/>
    <w:rsid w:val="00817013"/>
    <w:rsid w:val="008204D4"/>
    <w:rsid w:val="00820ED9"/>
    <w:rsid w:val="00821B89"/>
    <w:rsid w:val="00823470"/>
    <w:rsid w:val="00825F5D"/>
    <w:rsid w:val="008327B9"/>
    <w:rsid w:val="00833ABC"/>
    <w:rsid w:val="0083709E"/>
    <w:rsid w:val="00840240"/>
    <w:rsid w:val="00840479"/>
    <w:rsid w:val="00841988"/>
    <w:rsid w:val="00843274"/>
    <w:rsid w:val="00843343"/>
    <w:rsid w:val="008438E1"/>
    <w:rsid w:val="00843AFF"/>
    <w:rsid w:val="00844662"/>
    <w:rsid w:val="0084481F"/>
    <w:rsid w:val="00844D52"/>
    <w:rsid w:val="00847879"/>
    <w:rsid w:val="00847B34"/>
    <w:rsid w:val="00847EE4"/>
    <w:rsid w:val="008528A0"/>
    <w:rsid w:val="008545D0"/>
    <w:rsid w:val="00855D0D"/>
    <w:rsid w:val="0086110A"/>
    <w:rsid w:val="00863EEE"/>
    <w:rsid w:val="00864A52"/>
    <w:rsid w:val="00866C64"/>
    <w:rsid w:val="008676C4"/>
    <w:rsid w:val="00867746"/>
    <w:rsid w:val="008735C9"/>
    <w:rsid w:val="0087383F"/>
    <w:rsid w:val="00873D97"/>
    <w:rsid w:val="00874D76"/>
    <w:rsid w:val="00875F7C"/>
    <w:rsid w:val="008824C2"/>
    <w:rsid w:val="00883923"/>
    <w:rsid w:val="00896349"/>
    <w:rsid w:val="00896C5C"/>
    <w:rsid w:val="008970BC"/>
    <w:rsid w:val="008976E1"/>
    <w:rsid w:val="008A02F3"/>
    <w:rsid w:val="008A0F33"/>
    <w:rsid w:val="008A1110"/>
    <w:rsid w:val="008A24B5"/>
    <w:rsid w:val="008A2C49"/>
    <w:rsid w:val="008A5BF5"/>
    <w:rsid w:val="008A68FC"/>
    <w:rsid w:val="008B0076"/>
    <w:rsid w:val="008B0C87"/>
    <w:rsid w:val="008B1F04"/>
    <w:rsid w:val="008B230E"/>
    <w:rsid w:val="008B2536"/>
    <w:rsid w:val="008B269B"/>
    <w:rsid w:val="008B361B"/>
    <w:rsid w:val="008B3CAC"/>
    <w:rsid w:val="008B6483"/>
    <w:rsid w:val="008C2318"/>
    <w:rsid w:val="008C25BC"/>
    <w:rsid w:val="008C4989"/>
    <w:rsid w:val="008C5210"/>
    <w:rsid w:val="008C65D6"/>
    <w:rsid w:val="008C7782"/>
    <w:rsid w:val="008D1C80"/>
    <w:rsid w:val="008D2957"/>
    <w:rsid w:val="008D384C"/>
    <w:rsid w:val="008D42BD"/>
    <w:rsid w:val="008D664F"/>
    <w:rsid w:val="008D69CA"/>
    <w:rsid w:val="008D7F20"/>
    <w:rsid w:val="008E0ED5"/>
    <w:rsid w:val="008E2A0B"/>
    <w:rsid w:val="008E4A13"/>
    <w:rsid w:val="008E54C0"/>
    <w:rsid w:val="008E6857"/>
    <w:rsid w:val="008F1579"/>
    <w:rsid w:val="008F15E4"/>
    <w:rsid w:val="009005BA"/>
    <w:rsid w:val="00900A0D"/>
    <w:rsid w:val="00900FCF"/>
    <w:rsid w:val="00901340"/>
    <w:rsid w:val="00902227"/>
    <w:rsid w:val="00906837"/>
    <w:rsid w:val="0090725D"/>
    <w:rsid w:val="00910032"/>
    <w:rsid w:val="00910CB6"/>
    <w:rsid w:val="00911476"/>
    <w:rsid w:val="009131AA"/>
    <w:rsid w:val="00914997"/>
    <w:rsid w:val="00914BA5"/>
    <w:rsid w:val="00920C41"/>
    <w:rsid w:val="00922789"/>
    <w:rsid w:val="00922D37"/>
    <w:rsid w:val="009264BE"/>
    <w:rsid w:val="00926FB5"/>
    <w:rsid w:val="0093205B"/>
    <w:rsid w:val="0093603F"/>
    <w:rsid w:val="00940250"/>
    <w:rsid w:val="0094078D"/>
    <w:rsid w:val="00940F5E"/>
    <w:rsid w:val="00942494"/>
    <w:rsid w:val="00942631"/>
    <w:rsid w:val="00942F21"/>
    <w:rsid w:val="00947FDE"/>
    <w:rsid w:val="0095174F"/>
    <w:rsid w:val="0095185E"/>
    <w:rsid w:val="0095340F"/>
    <w:rsid w:val="00953DE9"/>
    <w:rsid w:val="00956A35"/>
    <w:rsid w:val="00961B89"/>
    <w:rsid w:val="00962E84"/>
    <w:rsid w:val="00964C52"/>
    <w:rsid w:val="009653CA"/>
    <w:rsid w:val="00965A2C"/>
    <w:rsid w:val="00965ECE"/>
    <w:rsid w:val="00965EFB"/>
    <w:rsid w:val="00966F4D"/>
    <w:rsid w:val="00970842"/>
    <w:rsid w:val="009711B1"/>
    <w:rsid w:val="0097120D"/>
    <w:rsid w:val="0097164D"/>
    <w:rsid w:val="009726A6"/>
    <w:rsid w:val="0097283B"/>
    <w:rsid w:val="00972A19"/>
    <w:rsid w:val="0097396D"/>
    <w:rsid w:val="00980680"/>
    <w:rsid w:val="00981590"/>
    <w:rsid w:val="00981C6A"/>
    <w:rsid w:val="00983018"/>
    <w:rsid w:val="009859D3"/>
    <w:rsid w:val="00986FFD"/>
    <w:rsid w:val="00987C9D"/>
    <w:rsid w:val="00991ED8"/>
    <w:rsid w:val="00992A1F"/>
    <w:rsid w:val="009938B2"/>
    <w:rsid w:val="00996EA2"/>
    <w:rsid w:val="00997110"/>
    <w:rsid w:val="009A209E"/>
    <w:rsid w:val="009A32DA"/>
    <w:rsid w:val="009A4EED"/>
    <w:rsid w:val="009A575B"/>
    <w:rsid w:val="009A5EB4"/>
    <w:rsid w:val="009B1ED6"/>
    <w:rsid w:val="009B2082"/>
    <w:rsid w:val="009B269A"/>
    <w:rsid w:val="009B4AF5"/>
    <w:rsid w:val="009B4B85"/>
    <w:rsid w:val="009B563A"/>
    <w:rsid w:val="009B6320"/>
    <w:rsid w:val="009B6E04"/>
    <w:rsid w:val="009B7381"/>
    <w:rsid w:val="009C2488"/>
    <w:rsid w:val="009C2C0D"/>
    <w:rsid w:val="009C61EC"/>
    <w:rsid w:val="009C68B5"/>
    <w:rsid w:val="009C72E5"/>
    <w:rsid w:val="009C7649"/>
    <w:rsid w:val="009D34A6"/>
    <w:rsid w:val="009D4D52"/>
    <w:rsid w:val="009D6864"/>
    <w:rsid w:val="009D7479"/>
    <w:rsid w:val="009E0367"/>
    <w:rsid w:val="009E10FF"/>
    <w:rsid w:val="009E2573"/>
    <w:rsid w:val="009E3CFE"/>
    <w:rsid w:val="009E45C2"/>
    <w:rsid w:val="009E570C"/>
    <w:rsid w:val="009E6FF4"/>
    <w:rsid w:val="009F1680"/>
    <w:rsid w:val="009F24AA"/>
    <w:rsid w:val="009F26A6"/>
    <w:rsid w:val="009F2CB5"/>
    <w:rsid w:val="009F3B2B"/>
    <w:rsid w:val="009F48E3"/>
    <w:rsid w:val="009F48EA"/>
    <w:rsid w:val="009F5749"/>
    <w:rsid w:val="009F5D30"/>
    <w:rsid w:val="009F76EE"/>
    <w:rsid w:val="009F7F0F"/>
    <w:rsid w:val="009F7FA4"/>
    <w:rsid w:val="00A00119"/>
    <w:rsid w:val="00A01791"/>
    <w:rsid w:val="00A021EF"/>
    <w:rsid w:val="00A02647"/>
    <w:rsid w:val="00A04513"/>
    <w:rsid w:val="00A0518E"/>
    <w:rsid w:val="00A0787A"/>
    <w:rsid w:val="00A104D3"/>
    <w:rsid w:val="00A11FA3"/>
    <w:rsid w:val="00A14E68"/>
    <w:rsid w:val="00A20227"/>
    <w:rsid w:val="00A218C1"/>
    <w:rsid w:val="00A268A6"/>
    <w:rsid w:val="00A26DB7"/>
    <w:rsid w:val="00A337AF"/>
    <w:rsid w:val="00A360BC"/>
    <w:rsid w:val="00A37603"/>
    <w:rsid w:val="00A40A8C"/>
    <w:rsid w:val="00A4247A"/>
    <w:rsid w:val="00A435D5"/>
    <w:rsid w:val="00A45A4B"/>
    <w:rsid w:val="00A45A50"/>
    <w:rsid w:val="00A47883"/>
    <w:rsid w:val="00A505ED"/>
    <w:rsid w:val="00A5171D"/>
    <w:rsid w:val="00A54170"/>
    <w:rsid w:val="00A5670C"/>
    <w:rsid w:val="00A62804"/>
    <w:rsid w:val="00A62ACB"/>
    <w:rsid w:val="00A64025"/>
    <w:rsid w:val="00A64E55"/>
    <w:rsid w:val="00A655A8"/>
    <w:rsid w:val="00A6608C"/>
    <w:rsid w:val="00A66E16"/>
    <w:rsid w:val="00A70A1D"/>
    <w:rsid w:val="00A727F3"/>
    <w:rsid w:val="00A73572"/>
    <w:rsid w:val="00A75618"/>
    <w:rsid w:val="00A75840"/>
    <w:rsid w:val="00A75CB3"/>
    <w:rsid w:val="00A76430"/>
    <w:rsid w:val="00A77F5D"/>
    <w:rsid w:val="00A8153C"/>
    <w:rsid w:val="00A83920"/>
    <w:rsid w:val="00A83C1B"/>
    <w:rsid w:val="00A90031"/>
    <w:rsid w:val="00A90CB7"/>
    <w:rsid w:val="00A9242C"/>
    <w:rsid w:val="00A93A83"/>
    <w:rsid w:val="00A95F86"/>
    <w:rsid w:val="00AA03DD"/>
    <w:rsid w:val="00AA0EDF"/>
    <w:rsid w:val="00AA3A5C"/>
    <w:rsid w:val="00AA5E5D"/>
    <w:rsid w:val="00AA639B"/>
    <w:rsid w:val="00AA770F"/>
    <w:rsid w:val="00AB0B5A"/>
    <w:rsid w:val="00AB24A2"/>
    <w:rsid w:val="00AB274D"/>
    <w:rsid w:val="00AB3DC4"/>
    <w:rsid w:val="00AB6CDA"/>
    <w:rsid w:val="00AC04C5"/>
    <w:rsid w:val="00AC0EEB"/>
    <w:rsid w:val="00AC1554"/>
    <w:rsid w:val="00AC2A0A"/>
    <w:rsid w:val="00AC597E"/>
    <w:rsid w:val="00AC5F51"/>
    <w:rsid w:val="00AC793C"/>
    <w:rsid w:val="00AD071B"/>
    <w:rsid w:val="00AD4106"/>
    <w:rsid w:val="00AD4FBD"/>
    <w:rsid w:val="00AD564B"/>
    <w:rsid w:val="00AE19A0"/>
    <w:rsid w:val="00AE33FB"/>
    <w:rsid w:val="00AE3D6D"/>
    <w:rsid w:val="00AE3F8B"/>
    <w:rsid w:val="00AE4CBD"/>
    <w:rsid w:val="00AE6110"/>
    <w:rsid w:val="00AE7DC9"/>
    <w:rsid w:val="00AF09C3"/>
    <w:rsid w:val="00AF3120"/>
    <w:rsid w:val="00AF3B91"/>
    <w:rsid w:val="00AF3BDF"/>
    <w:rsid w:val="00AF57A9"/>
    <w:rsid w:val="00AF61F7"/>
    <w:rsid w:val="00B00B20"/>
    <w:rsid w:val="00B017AE"/>
    <w:rsid w:val="00B01C2D"/>
    <w:rsid w:val="00B02213"/>
    <w:rsid w:val="00B02A04"/>
    <w:rsid w:val="00B02C84"/>
    <w:rsid w:val="00B05FB1"/>
    <w:rsid w:val="00B10B25"/>
    <w:rsid w:val="00B13689"/>
    <w:rsid w:val="00B13A21"/>
    <w:rsid w:val="00B1400D"/>
    <w:rsid w:val="00B1606E"/>
    <w:rsid w:val="00B16301"/>
    <w:rsid w:val="00B2166A"/>
    <w:rsid w:val="00B21927"/>
    <w:rsid w:val="00B2339A"/>
    <w:rsid w:val="00B24297"/>
    <w:rsid w:val="00B25E5D"/>
    <w:rsid w:val="00B260B2"/>
    <w:rsid w:val="00B266F2"/>
    <w:rsid w:val="00B26FE9"/>
    <w:rsid w:val="00B27853"/>
    <w:rsid w:val="00B314C3"/>
    <w:rsid w:val="00B32F3A"/>
    <w:rsid w:val="00B3315E"/>
    <w:rsid w:val="00B3682E"/>
    <w:rsid w:val="00B375D4"/>
    <w:rsid w:val="00B4056F"/>
    <w:rsid w:val="00B41108"/>
    <w:rsid w:val="00B43DE8"/>
    <w:rsid w:val="00B458D7"/>
    <w:rsid w:val="00B46385"/>
    <w:rsid w:val="00B46C27"/>
    <w:rsid w:val="00B46ED6"/>
    <w:rsid w:val="00B51E22"/>
    <w:rsid w:val="00B520FA"/>
    <w:rsid w:val="00B531EB"/>
    <w:rsid w:val="00B5590E"/>
    <w:rsid w:val="00B60416"/>
    <w:rsid w:val="00B6151A"/>
    <w:rsid w:val="00B62619"/>
    <w:rsid w:val="00B65704"/>
    <w:rsid w:val="00B67DA1"/>
    <w:rsid w:val="00B72ECE"/>
    <w:rsid w:val="00B7466F"/>
    <w:rsid w:val="00B76B85"/>
    <w:rsid w:val="00B76E00"/>
    <w:rsid w:val="00B8021F"/>
    <w:rsid w:val="00B822ED"/>
    <w:rsid w:val="00B83A42"/>
    <w:rsid w:val="00B84AEE"/>
    <w:rsid w:val="00B8673D"/>
    <w:rsid w:val="00B9222B"/>
    <w:rsid w:val="00B94C2F"/>
    <w:rsid w:val="00B960A9"/>
    <w:rsid w:val="00B96D36"/>
    <w:rsid w:val="00BA0387"/>
    <w:rsid w:val="00BA2107"/>
    <w:rsid w:val="00BA2C23"/>
    <w:rsid w:val="00BA3DE8"/>
    <w:rsid w:val="00BA4C45"/>
    <w:rsid w:val="00BA4E3E"/>
    <w:rsid w:val="00BB117A"/>
    <w:rsid w:val="00BB30AF"/>
    <w:rsid w:val="00BB4CA0"/>
    <w:rsid w:val="00BB546B"/>
    <w:rsid w:val="00BB5848"/>
    <w:rsid w:val="00BB5A92"/>
    <w:rsid w:val="00BB695A"/>
    <w:rsid w:val="00BB6E0D"/>
    <w:rsid w:val="00BB74B4"/>
    <w:rsid w:val="00BB7D21"/>
    <w:rsid w:val="00BC0286"/>
    <w:rsid w:val="00BC1D7C"/>
    <w:rsid w:val="00BC4027"/>
    <w:rsid w:val="00BC5FF3"/>
    <w:rsid w:val="00BC65B9"/>
    <w:rsid w:val="00BC753A"/>
    <w:rsid w:val="00BD0EB1"/>
    <w:rsid w:val="00BD2B5A"/>
    <w:rsid w:val="00BD3ED1"/>
    <w:rsid w:val="00BD6EAF"/>
    <w:rsid w:val="00BD6F9D"/>
    <w:rsid w:val="00BD7A81"/>
    <w:rsid w:val="00BE0229"/>
    <w:rsid w:val="00BE1DD6"/>
    <w:rsid w:val="00BE24C1"/>
    <w:rsid w:val="00BE3C95"/>
    <w:rsid w:val="00BE485A"/>
    <w:rsid w:val="00BE4AA4"/>
    <w:rsid w:val="00BE4D57"/>
    <w:rsid w:val="00BE7090"/>
    <w:rsid w:val="00BF0EAC"/>
    <w:rsid w:val="00BF12E6"/>
    <w:rsid w:val="00BF31AF"/>
    <w:rsid w:val="00BF3743"/>
    <w:rsid w:val="00BF3D66"/>
    <w:rsid w:val="00BF4544"/>
    <w:rsid w:val="00BF733F"/>
    <w:rsid w:val="00BF7955"/>
    <w:rsid w:val="00BF7B85"/>
    <w:rsid w:val="00C02AA9"/>
    <w:rsid w:val="00C04554"/>
    <w:rsid w:val="00C04950"/>
    <w:rsid w:val="00C06EB3"/>
    <w:rsid w:val="00C079F5"/>
    <w:rsid w:val="00C13ACB"/>
    <w:rsid w:val="00C13D1D"/>
    <w:rsid w:val="00C142B1"/>
    <w:rsid w:val="00C144E2"/>
    <w:rsid w:val="00C205C0"/>
    <w:rsid w:val="00C20624"/>
    <w:rsid w:val="00C21DE9"/>
    <w:rsid w:val="00C231AC"/>
    <w:rsid w:val="00C23374"/>
    <w:rsid w:val="00C236DE"/>
    <w:rsid w:val="00C25174"/>
    <w:rsid w:val="00C275E0"/>
    <w:rsid w:val="00C3267A"/>
    <w:rsid w:val="00C33CCB"/>
    <w:rsid w:val="00C36260"/>
    <w:rsid w:val="00C36CB8"/>
    <w:rsid w:val="00C3753F"/>
    <w:rsid w:val="00C378B6"/>
    <w:rsid w:val="00C42F97"/>
    <w:rsid w:val="00C43293"/>
    <w:rsid w:val="00C44440"/>
    <w:rsid w:val="00C44754"/>
    <w:rsid w:val="00C448B4"/>
    <w:rsid w:val="00C45229"/>
    <w:rsid w:val="00C51685"/>
    <w:rsid w:val="00C51772"/>
    <w:rsid w:val="00C51F77"/>
    <w:rsid w:val="00C5228C"/>
    <w:rsid w:val="00C52F11"/>
    <w:rsid w:val="00C53F53"/>
    <w:rsid w:val="00C57C07"/>
    <w:rsid w:val="00C61007"/>
    <w:rsid w:val="00C62264"/>
    <w:rsid w:val="00C653BB"/>
    <w:rsid w:val="00C653DD"/>
    <w:rsid w:val="00C666F9"/>
    <w:rsid w:val="00C677E8"/>
    <w:rsid w:val="00C70BA5"/>
    <w:rsid w:val="00C76A1D"/>
    <w:rsid w:val="00C81377"/>
    <w:rsid w:val="00C81B40"/>
    <w:rsid w:val="00C839C8"/>
    <w:rsid w:val="00C84897"/>
    <w:rsid w:val="00C84C89"/>
    <w:rsid w:val="00C8535B"/>
    <w:rsid w:val="00C87BE4"/>
    <w:rsid w:val="00C902AF"/>
    <w:rsid w:val="00C90AE8"/>
    <w:rsid w:val="00C9168C"/>
    <w:rsid w:val="00C919CE"/>
    <w:rsid w:val="00C93C09"/>
    <w:rsid w:val="00C95C6F"/>
    <w:rsid w:val="00C960EE"/>
    <w:rsid w:val="00CA0272"/>
    <w:rsid w:val="00CA5CAE"/>
    <w:rsid w:val="00CA5E88"/>
    <w:rsid w:val="00CB0214"/>
    <w:rsid w:val="00CB102B"/>
    <w:rsid w:val="00CB2855"/>
    <w:rsid w:val="00CB39EE"/>
    <w:rsid w:val="00CB58B1"/>
    <w:rsid w:val="00CB7A7E"/>
    <w:rsid w:val="00CC0BC4"/>
    <w:rsid w:val="00CC19FE"/>
    <w:rsid w:val="00CC1D36"/>
    <w:rsid w:val="00CC3A04"/>
    <w:rsid w:val="00CC4037"/>
    <w:rsid w:val="00CC5B81"/>
    <w:rsid w:val="00CC5EB3"/>
    <w:rsid w:val="00CC6C6D"/>
    <w:rsid w:val="00CD1C3F"/>
    <w:rsid w:val="00CD284D"/>
    <w:rsid w:val="00CD5438"/>
    <w:rsid w:val="00CD5B6D"/>
    <w:rsid w:val="00CD5E81"/>
    <w:rsid w:val="00CD7730"/>
    <w:rsid w:val="00CD7DD4"/>
    <w:rsid w:val="00CE00B5"/>
    <w:rsid w:val="00CE0540"/>
    <w:rsid w:val="00CE060C"/>
    <w:rsid w:val="00CE0C9A"/>
    <w:rsid w:val="00CE148D"/>
    <w:rsid w:val="00CE27C0"/>
    <w:rsid w:val="00CE32E1"/>
    <w:rsid w:val="00CE3A39"/>
    <w:rsid w:val="00CE3D0D"/>
    <w:rsid w:val="00CE42C3"/>
    <w:rsid w:val="00CE523E"/>
    <w:rsid w:val="00CE6ED5"/>
    <w:rsid w:val="00CF01F7"/>
    <w:rsid w:val="00CF1C11"/>
    <w:rsid w:val="00CF2144"/>
    <w:rsid w:val="00CF23B9"/>
    <w:rsid w:val="00CF2555"/>
    <w:rsid w:val="00CF4DDE"/>
    <w:rsid w:val="00CF5031"/>
    <w:rsid w:val="00CF58F3"/>
    <w:rsid w:val="00CF5AA4"/>
    <w:rsid w:val="00CF6F10"/>
    <w:rsid w:val="00D01DBF"/>
    <w:rsid w:val="00D02B77"/>
    <w:rsid w:val="00D03DF0"/>
    <w:rsid w:val="00D1253E"/>
    <w:rsid w:val="00D144DC"/>
    <w:rsid w:val="00D157F0"/>
    <w:rsid w:val="00D15F7A"/>
    <w:rsid w:val="00D224DC"/>
    <w:rsid w:val="00D22CB0"/>
    <w:rsid w:val="00D2326E"/>
    <w:rsid w:val="00D234A9"/>
    <w:rsid w:val="00D23685"/>
    <w:rsid w:val="00D25A4B"/>
    <w:rsid w:val="00D2665C"/>
    <w:rsid w:val="00D32635"/>
    <w:rsid w:val="00D32D8A"/>
    <w:rsid w:val="00D32FB7"/>
    <w:rsid w:val="00D3350D"/>
    <w:rsid w:val="00D3410F"/>
    <w:rsid w:val="00D35C45"/>
    <w:rsid w:val="00D360D2"/>
    <w:rsid w:val="00D37893"/>
    <w:rsid w:val="00D37CDE"/>
    <w:rsid w:val="00D41061"/>
    <w:rsid w:val="00D42A3C"/>
    <w:rsid w:val="00D43193"/>
    <w:rsid w:val="00D438F6"/>
    <w:rsid w:val="00D44DA0"/>
    <w:rsid w:val="00D45554"/>
    <w:rsid w:val="00D45A48"/>
    <w:rsid w:val="00D5095E"/>
    <w:rsid w:val="00D52930"/>
    <w:rsid w:val="00D53671"/>
    <w:rsid w:val="00D5567F"/>
    <w:rsid w:val="00D564D5"/>
    <w:rsid w:val="00D601F4"/>
    <w:rsid w:val="00D61D49"/>
    <w:rsid w:val="00D6344E"/>
    <w:rsid w:val="00D63539"/>
    <w:rsid w:val="00D652CC"/>
    <w:rsid w:val="00D660D0"/>
    <w:rsid w:val="00D72922"/>
    <w:rsid w:val="00D74ED6"/>
    <w:rsid w:val="00D75E47"/>
    <w:rsid w:val="00D773B8"/>
    <w:rsid w:val="00D83756"/>
    <w:rsid w:val="00D83E1D"/>
    <w:rsid w:val="00D85E9E"/>
    <w:rsid w:val="00D87541"/>
    <w:rsid w:val="00D911F5"/>
    <w:rsid w:val="00D91388"/>
    <w:rsid w:val="00D92645"/>
    <w:rsid w:val="00D93155"/>
    <w:rsid w:val="00D93655"/>
    <w:rsid w:val="00D93CA7"/>
    <w:rsid w:val="00D9460F"/>
    <w:rsid w:val="00D9594D"/>
    <w:rsid w:val="00D963C5"/>
    <w:rsid w:val="00D97A0B"/>
    <w:rsid w:val="00DA34BA"/>
    <w:rsid w:val="00DA3FB2"/>
    <w:rsid w:val="00DA4503"/>
    <w:rsid w:val="00DA4A9C"/>
    <w:rsid w:val="00DA7E25"/>
    <w:rsid w:val="00DB0662"/>
    <w:rsid w:val="00DB1226"/>
    <w:rsid w:val="00DB27E5"/>
    <w:rsid w:val="00DB2D8E"/>
    <w:rsid w:val="00DB69BC"/>
    <w:rsid w:val="00DB7080"/>
    <w:rsid w:val="00DB7CC6"/>
    <w:rsid w:val="00DC4539"/>
    <w:rsid w:val="00DC5156"/>
    <w:rsid w:val="00DC7081"/>
    <w:rsid w:val="00DC7B17"/>
    <w:rsid w:val="00DD195E"/>
    <w:rsid w:val="00DD1AB0"/>
    <w:rsid w:val="00DD2F05"/>
    <w:rsid w:val="00DD3675"/>
    <w:rsid w:val="00DD4F9E"/>
    <w:rsid w:val="00DD5617"/>
    <w:rsid w:val="00DD5CD6"/>
    <w:rsid w:val="00DD7014"/>
    <w:rsid w:val="00DE05C9"/>
    <w:rsid w:val="00DE07F3"/>
    <w:rsid w:val="00DE0CF1"/>
    <w:rsid w:val="00DE1B39"/>
    <w:rsid w:val="00DE3988"/>
    <w:rsid w:val="00DE4915"/>
    <w:rsid w:val="00DE5152"/>
    <w:rsid w:val="00DE5769"/>
    <w:rsid w:val="00DE5D64"/>
    <w:rsid w:val="00DE67A8"/>
    <w:rsid w:val="00DE68B8"/>
    <w:rsid w:val="00DE6B1D"/>
    <w:rsid w:val="00DE748D"/>
    <w:rsid w:val="00DE7E38"/>
    <w:rsid w:val="00DF01A8"/>
    <w:rsid w:val="00DF308A"/>
    <w:rsid w:val="00DF5A52"/>
    <w:rsid w:val="00DF6AC0"/>
    <w:rsid w:val="00DF6E58"/>
    <w:rsid w:val="00E01F17"/>
    <w:rsid w:val="00E033B2"/>
    <w:rsid w:val="00E04C29"/>
    <w:rsid w:val="00E058C8"/>
    <w:rsid w:val="00E061A7"/>
    <w:rsid w:val="00E06F9F"/>
    <w:rsid w:val="00E106AF"/>
    <w:rsid w:val="00E12EF5"/>
    <w:rsid w:val="00E138E7"/>
    <w:rsid w:val="00E15158"/>
    <w:rsid w:val="00E178F0"/>
    <w:rsid w:val="00E17F02"/>
    <w:rsid w:val="00E20119"/>
    <w:rsid w:val="00E201AE"/>
    <w:rsid w:val="00E20E14"/>
    <w:rsid w:val="00E22BB4"/>
    <w:rsid w:val="00E23AAC"/>
    <w:rsid w:val="00E24071"/>
    <w:rsid w:val="00E2432A"/>
    <w:rsid w:val="00E2569B"/>
    <w:rsid w:val="00E33DBD"/>
    <w:rsid w:val="00E33E9C"/>
    <w:rsid w:val="00E3418C"/>
    <w:rsid w:val="00E34966"/>
    <w:rsid w:val="00E349BE"/>
    <w:rsid w:val="00E360B1"/>
    <w:rsid w:val="00E37148"/>
    <w:rsid w:val="00E40546"/>
    <w:rsid w:val="00E40964"/>
    <w:rsid w:val="00E418C4"/>
    <w:rsid w:val="00E422B3"/>
    <w:rsid w:val="00E42599"/>
    <w:rsid w:val="00E426C8"/>
    <w:rsid w:val="00E44DBC"/>
    <w:rsid w:val="00E44FC6"/>
    <w:rsid w:val="00E45982"/>
    <w:rsid w:val="00E46AF6"/>
    <w:rsid w:val="00E47426"/>
    <w:rsid w:val="00E54515"/>
    <w:rsid w:val="00E54A43"/>
    <w:rsid w:val="00E54CF5"/>
    <w:rsid w:val="00E54F7F"/>
    <w:rsid w:val="00E63878"/>
    <w:rsid w:val="00E64233"/>
    <w:rsid w:val="00E66602"/>
    <w:rsid w:val="00E666AA"/>
    <w:rsid w:val="00E71F8B"/>
    <w:rsid w:val="00E71FAE"/>
    <w:rsid w:val="00E73760"/>
    <w:rsid w:val="00E744E7"/>
    <w:rsid w:val="00E74C80"/>
    <w:rsid w:val="00E75093"/>
    <w:rsid w:val="00E76F16"/>
    <w:rsid w:val="00E7716E"/>
    <w:rsid w:val="00E776EC"/>
    <w:rsid w:val="00E806C2"/>
    <w:rsid w:val="00E81F03"/>
    <w:rsid w:val="00E83D7A"/>
    <w:rsid w:val="00E84A36"/>
    <w:rsid w:val="00E87292"/>
    <w:rsid w:val="00E87375"/>
    <w:rsid w:val="00E9120D"/>
    <w:rsid w:val="00E928E3"/>
    <w:rsid w:val="00E92A7A"/>
    <w:rsid w:val="00EA16F4"/>
    <w:rsid w:val="00EA5879"/>
    <w:rsid w:val="00EA5F26"/>
    <w:rsid w:val="00EB2883"/>
    <w:rsid w:val="00EB2DEE"/>
    <w:rsid w:val="00EB3518"/>
    <w:rsid w:val="00EB54E7"/>
    <w:rsid w:val="00EB6AC2"/>
    <w:rsid w:val="00EB7033"/>
    <w:rsid w:val="00EC30C2"/>
    <w:rsid w:val="00EC3CD3"/>
    <w:rsid w:val="00EC491C"/>
    <w:rsid w:val="00EC4BB1"/>
    <w:rsid w:val="00EC4C66"/>
    <w:rsid w:val="00EC5B67"/>
    <w:rsid w:val="00EC74C9"/>
    <w:rsid w:val="00ED1313"/>
    <w:rsid w:val="00ED3B98"/>
    <w:rsid w:val="00ED681E"/>
    <w:rsid w:val="00EE0F34"/>
    <w:rsid w:val="00EE4C0A"/>
    <w:rsid w:val="00EE5AD9"/>
    <w:rsid w:val="00EE5CA1"/>
    <w:rsid w:val="00EE6F2F"/>
    <w:rsid w:val="00EE78EB"/>
    <w:rsid w:val="00EF071B"/>
    <w:rsid w:val="00EF2F21"/>
    <w:rsid w:val="00EF3F30"/>
    <w:rsid w:val="00EF4ADA"/>
    <w:rsid w:val="00EF4EB1"/>
    <w:rsid w:val="00EF5129"/>
    <w:rsid w:val="00EF7815"/>
    <w:rsid w:val="00F0017D"/>
    <w:rsid w:val="00F01517"/>
    <w:rsid w:val="00F0692B"/>
    <w:rsid w:val="00F0729F"/>
    <w:rsid w:val="00F12651"/>
    <w:rsid w:val="00F17769"/>
    <w:rsid w:val="00F228B3"/>
    <w:rsid w:val="00F25598"/>
    <w:rsid w:val="00F25B91"/>
    <w:rsid w:val="00F3462B"/>
    <w:rsid w:val="00F416DF"/>
    <w:rsid w:val="00F42FA7"/>
    <w:rsid w:val="00F44BEB"/>
    <w:rsid w:val="00F47518"/>
    <w:rsid w:val="00F47DBD"/>
    <w:rsid w:val="00F54FB5"/>
    <w:rsid w:val="00F551D3"/>
    <w:rsid w:val="00F57C9E"/>
    <w:rsid w:val="00F57FB3"/>
    <w:rsid w:val="00F643F8"/>
    <w:rsid w:val="00F653EE"/>
    <w:rsid w:val="00F665A3"/>
    <w:rsid w:val="00F70D9C"/>
    <w:rsid w:val="00F7481A"/>
    <w:rsid w:val="00F75921"/>
    <w:rsid w:val="00F7615F"/>
    <w:rsid w:val="00F7777B"/>
    <w:rsid w:val="00F8048A"/>
    <w:rsid w:val="00F820E2"/>
    <w:rsid w:val="00F828D6"/>
    <w:rsid w:val="00F83325"/>
    <w:rsid w:val="00F83931"/>
    <w:rsid w:val="00F8479D"/>
    <w:rsid w:val="00F851C5"/>
    <w:rsid w:val="00F96A9F"/>
    <w:rsid w:val="00FA0A31"/>
    <w:rsid w:val="00FA0DF8"/>
    <w:rsid w:val="00FA1BF3"/>
    <w:rsid w:val="00FA1DE8"/>
    <w:rsid w:val="00FA1E38"/>
    <w:rsid w:val="00FA1ECC"/>
    <w:rsid w:val="00FA52EA"/>
    <w:rsid w:val="00FA5D4A"/>
    <w:rsid w:val="00FA5ED6"/>
    <w:rsid w:val="00FA711C"/>
    <w:rsid w:val="00FA73C0"/>
    <w:rsid w:val="00FA77FD"/>
    <w:rsid w:val="00FB29F5"/>
    <w:rsid w:val="00FB3C59"/>
    <w:rsid w:val="00FB55A5"/>
    <w:rsid w:val="00FB7A4E"/>
    <w:rsid w:val="00FC157C"/>
    <w:rsid w:val="00FC18EE"/>
    <w:rsid w:val="00FC3D55"/>
    <w:rsid w:val="00FC76BB"/>
    <w:rsid w:val="00FC781D"/>
    <w:rsid w:val="00FC7B12"/>
    <w:rsid w:val="00FD0DA6"/>
    <w:rsid w:val="00FD146B"/>
    <w:rsid w:val="00FD4093"/>
    <w:rsid w:val="00FD44BA"/>
    <w:rsid w:val="00FD4970"/>
    <w:rsid w:val="00FD58CE"/>
    <w:rsid w:val="00FE1B52"/>
    <w:rsid w:val="00FE3B85"/>
    <w:rsid w:val="00FE43E9"/>
    <w:rsid w:val="00FE49BB"/>
    <w:rsid w:val="00FE60BE"/>
    <w:rsid w:val="00FE6451"/>
    <w:rsid w:val="00FE6A29"/>
    <w:rsid w:val="00FE792F"/>
    <w:rsid w:val="00FF1269"/>
    <w:rsid w:val="00FF2187"/>
    <w:rsid w:val="00FF32D6"/>
    <w:rsid w:val="00FF4E2C"/>
    <w:rsid w:val="00FF54A2"/>
    <w:rsid w:val="00FF6EBD"/>
    <w:rsid w:val="00FF70C7"/>
    <w:rsid w:val="00FF711E"/>
    <w:rsid w:val="00FF73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6349"/>
    <w:pPr>
      <w:widowControl w:val="0"/>
    </w:pPr>
  </w:style>
  <w:style w:type="paragraph" w:styleId="1">
    <w:name w:val="heading 1"/>
    <w:basedOn w:val="a0"/>
    <w:next w:val="a0"/>
    <w:link w:val="10"/>
    <w:semiHidden/>
    <w:qFormat/>
    <w:rsid w:val="008438E1"/>
    <w:pPr>
      <w:keepNext/>
      <w:numPr>
        <w:numId w:val="1"/>
      </w:numPr>
      <w:spacing w:after="120"/>
      <w:jc w:val="center"/>
      <w:outlineLvl w:val="0"/>
    </w:pPr>
    <w:rPr>
      <w:rFonts w:ascii="Arial" w:eastAsia="標楷體" w:hAnsi="Arial" w:cs="Times New Roman"/>
      <w:b/>
      <w:kern w:val="52"/>
      <w:sz w:val="40"/>
      <w:szCs w:val="20"/>
    </w:rPr>
  </w:style>
  <w:style w:type="paragraph" w:styleId="2">
    <w:name w:val="heading 2"/>
    <w:basedOn w:val="a0"/>
    <w:next w:val="a0"/>
    <w:link w:val="20"/>
    <w:semiHidden/>
    <w:qFormat/>
    <w:rsid w:val="008438E1"/>
    <w:pPr>
      <w:keepNext/>
      <w:spacing w:after="120"/>
      <w:outlineLvl w:val="1"/>
    </w:pPr>
    <w:rPr>
      <w:rFonts w:ascii="Arial" w:eastAsia="標楷體" w:hAnsi="Arial" w:cs="Times New Roman"/>
      <w:b/>
      <w:sz w:val="36"/>
      <w:szCs w:val="20"/>
    </w:rPr>
  </w:style>
  <w:style w:type="paragraph" w:styleId="3">
    <w:name w:val="heading 3"/>
    <w:basedOn w:val="a0"/>
    <w:next w:val="a0"/>
    <w:link w:val="30"/>
    <w:semiHidden/>
    <w:qFormat/>
    <w:rsid w:val="008438E1"/>
    <w:pPr>
      <w:keepNext/>
      <w:spacing w:after="120"/>
      <w:outlineLvl w:val="2"/>
    </w:pPr>
    <w:rPr>
      <w:rFonts w:ascii="Arial" w:eastAsia="標楷體" w:hAnsi="Arial" w:cs="Times New Roman"/>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aliases w:val="頁首 字元 字元,頁首 字元 字元 字元"/>
    <w:basedOn w:val="a0"/>
    <w:link w:val="a6"/>
    <w:semiHidden/>
    <w:rsid w:val="008B1F04"/>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semiHidden/>
    <w:rsid w:val="008438E1"/>
    <w:rPr>
      <w:rFonts w:ascii="Arial" w:eastAsia="標楷體" w:hAnsi="Arial" w:cs="Times New Roman"/>
      <w:b/>
      <w:kern w:val="52"/>
      <w:sz w:val="40"/>
      <w:szCs w:val="20"/>
    </w:rPr>
  </w:style>
  <w:style w:type="character" w:customStyle="1" w:styleId="20">
    <w:name w:val="標題 2 字元"/>
    <w:basedOn w:val="a1"/>
    <w:link w:val="2"/>
    <w:semiHidden/>
    <w:rsid w:val="008438E1"/>
    <w:rPr>
      <w:rFonts w:ascii="Arial" w:eastAsia="標楷體" w:hAnsi="Arial" w:cs="Times New Roman"/>
      <w:b/>
      <w:sz w:val="36"/>
      <w:szCs w:val="20"/>
    </w:rPr>
  </w:style>
  <w:style w:type="character" w:customStyle="1" w:styleId="30">
    <w:name w:val="標題 3 字元"/>
    <w:basedOn w:val="a1"/>
    <w:link w:val="3"/>
    <w:semiHidden/>
    <w:rsid w:val="008438E1"/>
    <w:rPr>
      <w:rFonts w:ascii="Arial" w:eastAsia="標楷體" w:hAnsi="Arial" w:cs="Times New Roman"/>
      <w:b/>
      <w:sz w:val="32"/>
      <w:szCs w:val="20"/>
    </w:rPr>
  </w:style>
  <w:style w:type="paragraph" w:customStyle="1" w:styleId="a9">
    <w:name w:val="(一)"/>
    <w:basedOn w:val="a0"/>
    <w:autoRedefine/>
    <w:semiHidden/>
    <w:rsid w:val="008438E1"/>
    <w:pPr>
      <w:spacing w:line="360" w:lineRule="auto"/>
      <w:ind w:firstLineChars="200" w:firstLine="641"/>
      <w:jc w:val="both"/>
    </w:pPr>
    <w:rPr>
      <w:rFonts w:ascii="標楷體" w:eastAsia="標楷體" w:hAnsi="標楷體" w:cs="Times New Roman"/>
      <w:b/>
      <w:sz w:val="32"/>
      <w:szCs w:val="32"/>
    </w:rPr>
  </w:style>
  <w:style w:type="paragraph" w:customStyle="1" w:styleId="12">
    <w:name w:val="1."/>
    <w:basedOn w:val="a0"/>
    <w:autoRedefine/>
    <w:semiHidden/>
    <w:rsid w:val="008438E1"/>
    <w:pPr>
      <w:spacing w:line="360" w:lineRule="auto"/>
      <w:ind w:firstLineChars="475" w:firstLine="1520"/>
      <w:jc w:val="both"/>
    </w:pPr>
    <w:rPr>
      <w:rFonts w:ascii="標楷體" w:eastAsia="標楷體" w:hAnsi="標楷體" w:cs="Times New Roman"/>
      <w:sz w:val="32"/>
      <w:szCs w:val="32"/>
    </w:rPr>
  </w:style>
  <w:style w:type="paragraph" w:customStyle="1" w:styleId="aa">
    <w:name w:val="內文之表頭"/>
    <w:basedOn w:val="a0"/>
    <w:semiHidden/>
    <w:rsid w:val="008438E1"/>
    <w:pPr>
      <w:ind w:leftChars="20" w:left="48" w:rightChars="20" w:right="48"/>
      <w:jc w:val="distribute"/>
    </w:pPr>
    <w:rPr>
      <w:rFonts w:ascii="標楷體" w:eastAsia="標楷體" w:hAnsi="Times New Roman" w:cs="Times New Roman"/>
    </w:rPr>
  </w:style>
  <w:style w:type="paragraph" w:styleId="ab">
    <w:name w:val="Plain Text"/>
    <w:aliases w:val="內文壹"/>
    <w:basedOn w:val="a0"/>
    <w:link w:val="ac"/>
    <w:semiHidden/>
    <w:rsid w:val="008438E1"/>
    <w:rPr>
      <w:rFonts w:ascii="細明體" w:eastAsia="細明體" w:hAnsi="Courier New" w:cs="Times New Roman"/>
      <w:szCs w:val="20"/>
    </w:rPr>
  </w:style>
  <w:style w:type="character" w:customStyle="1" w:styleId="ac">
    <w:name w:val="純文字 字元"/>
    <w:aliases w:val="內文壹 字元"/>
    <w:basedOn w:val="a1"/>
    <w:link w:val="ab"/>
    <w:semiHidden/>
    <w:rsid w:val="008438E1"/>
    <w:rPr>
      <w:rFonts w:ascii="細明體" w:eastAsia="細明體" w:hAnsi="Courier New" w:cs="Times New Roman"/>
      <w:szCs w:val="20"/>
    </w:rPr>
  </w:style>
  <w:style w:type="paragraph" w:styleId="ad">
    <w:name w:val="Body Text"/>
    <w:basedOn w:val="a0"/>
    <w:link w:val="ae"/>
    <w:semiHidden/>
    <w:rsid w:val="008438E1"/>
    <w:pPr>
      <w:spacing w:line="360" w:lineRule="exact"/>
      <w:jc w:val="both"/>
    </w:pPr>
    <w:rPr>
      <w:rFonts w:ascii="標楷體" w:eastAsia="標楷體" w:hAnsi="Times New Roman" w:cs="Times New Roman"/>
    </w:rPr>
  </w:style>
  <w:style w:type="character" w:customStyle="1" w:styleId="ae">
    <w:name w:val="本文 字元"/>
    <w:basedOn w:val="a1"/>
    <w:link w:val="ad"/>
    <w:semiHidden/>
    <w:rsid w:val="008438E1"/>
    <w:rPr>
      <w:rFonts w:ascii="標楷體" w:eastAsia="標楷體" w:hAnsi="Times New Roman" w:cs="Times New Roman"/>
    </w:rPr>
  </w:style>
  <w:style w:type="paragraph" w:customStyle="1" w:styleId="13">
    <w:name w:val="(1)"/>
    <w:basedOn w:val="a0"/>
    <w:semiHidden/>
    <w:rsid w:val="008438E1"/>
    <w:pPr>
      <w:spacing w:line="400" w:lineRule="exact"/>
      <w:ind w:firstLineChars="600" w:firstLine="1440"/>
      <w:jc w:val="both"/>
    </w:pPr>
    <w:rPr>
      <w:rFonts w:ascii="標楷體" w:eastAsia="標楷體" w:hAnsi="Times New Roman" w:cs="Times New Roman"/>
    </w:rPr>
  </w:style>
  <w:style w:type="paragraph" w:styleId="af">
    <w:name w:val="Balloon Text"/>
    <w:basedOn w:val="a0"/>
    <w:link w:val="af0"/>
    <w:semiHidden/>
    <w:rsid w:val="008438E1"/>
    <w:rPr>
      <w:rFonts w:ascii="Calibri Light" w:eastAsia="新細明體" w:hAnsi="Calibri Light" w:cs="Times New Roman"/>
      <w:sz w:val="18"/>
      <w:szCs w:val="18"/>
    </w:rPr>
  </w:style>
  <w:style w:type="character" w:customStyle="1" w:styleId="af0">
    <w:name w:val="註解方塊文字 字元"/>
    <w:basedOn w:val="a1"/>
    <w:link w:val="af"/>
    <w:semiHidden/>
    <w:rsid w:val="008438E1"/>
    <w:rPr>
      <w:rFonts w:ascii="Calibri Light" w:eastAsia="新細明體" w:hAnsi="Calibri Light" w:cs="Times New Roman"/>
      <w:sz w:val="18"/>
      <w:szCs w:val="18"/>
    </w:rPr>
  </w:style>
  <w:style w:type="paragraph" w:customStyle="1" w:styleId="414P0">
    <w:name w:val="4_次標_14P_（一）"/>
    <w:semiHidden/>
    <w:qFormat/>
    <w:rsid w:val="008438E1"/>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02145">
    <w:name w:val="02_內文1._第一行空4.5字元"/>
    <w:semiHidden/>
    <w:qFormat/>
    <w:rsid w:val="008438E1"/>
    <w:pPr>
      <w:widowControl w:val="0"/>
      <w:overflowPunct w:val="0"/>
      <w:spacing w:line="440" w:lineRule="exact"/>
      <w:ind w:firstLineChars="450" w:firstLine="450"/>
      <w:jc w:val="both"/>
    </w:pPr>
    <w:rPr>
      <w:rFonts w:ascii="標楷體" w:eastAsia="標楷體" w:hAnsi="標楷體" w:cs="Times New Roman"/>
      <w:szCs w:val="32"/>
    </w:rPr>
  </w:style>
  <w:style w:type="paragraph" w:customStyle="1" w:styleId="14">
    <w:name w:val="1_大標_甲  乙  丙"/>
    <w:semiHidden/>
    <w:qFormat/>
    <w:rsid w:val="008438E1"/>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218P0">
    <w:name w:val="2_中標_18P_甲壹～伍"/>
    <w:semiHidden/>
    <w:qFormat/>
    <w:rsid w:val="008438E1"/>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316P0">
    <w:name w:val="3_小標_16P_三、臺灣土地銀行"/>
    <w:semiHidden/>
    <w:qFormat/>
    <w:rsid w:val="008438E1"/>
    <w:pPr>
      <w:widowControl w:val="0"/>
      <w:overflowPunct w:val="0"/>
      <w:spacing w:line="360" w:lineRule="auto"/>
      <w:jc w:val="both"/>
    </w:pPr>
    <w:rPr>
      <w:rFonts w:ascii="標楷體" w:eastAsia="標楷體" w:hAnsi="Times New Roman" w:cs="Times New Roman"/>
      <w:b/>
      <w:sz w:val="32"/>
    </w:rPr>
  </w:style>
  <w:style w:type="paragraph" w:customStyle="1" w:styleId="af1">
    <w:name w:val="小標"/>
    <w:basedOn w:val="a0"/>
    <w:semiHidden/>
    <w:rsid w:val="008438E1"/>
    <w:pPr>
      <w:adjustRightInd w:val="0"/>
      <w:spacing w:line="360" w:lineRule="auto"/>
      <w:jc w:val="both"/>
    </w:pPr>
    <w:rPr>
      <w:rFonts w:ascii="標楷體" w:eastAsia="標楷體" w:hAnsi="Times New Roman" w:cs="Times New Roman"/>
      <w:b/>
      <w:sz w:val="32"/>
    </w:rPr>
  </w:style>
  <w:style w:type="paragraph" w:customStyle="1" w:styleId="0311P">
    <w:name w:val="03_內文表中文_11P"/>
    <w:semiHidden/>
    <w:qFormat/>
    <w:rsid w:val="008438E1"/>
    <w:pPr>
      <w:widowControl w:val="0"/>
      <w:overflowPunct w:val="0"/>
      <w:spacing w:line="320" w:lineRule="exact"/>
      <w:jc w:val="both"/>
    </w:pPr>
    <w:rPr>
      <w:rFonts w:ascii="標楷體" w:eastAsia="標楷體" w:hAnsi="標楷體" w:cs="Times New Roman"/>
      <w:sz w:val="22"/>
      <w:szCs w:val="22"/>
    </w:rPr>
  </w:style>
  <w:style w:type="paragraph" w:customStyle="1" w:styleId="0410P0">
    <w:name w:val="04_內文表數字_10P 標楷體"/>
    <w:semiHidden/>
    <w:qFormat/>
    <w:rsid w:val="008438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516P0">
    <w:name w:val="5_表標題_16P"/>
    <w:semiHidden/>
    <w:qFormat/>
    <w:rsid w:val="008438E1"/>
    <w:pPr>
      <w:spacing w:line="400" w:lineRule="exact"/>
      <w:jc w:val="center"/>
      <w:outlineLvl w:val="0"/>
    </w:pPr>
    <w:rPr>
      <w:rFonts w:ascii="標楷體" w:eastAsia="標楷體" w:hAnsi="標楷體" w:cs="Times New Roman"/>
      <w:spacing w:val="20"/>
      <w:sz w:val="32"/>
      <w:szCs w:val="32"/>
      <w:u w:val="single"/>
    </w:rPr>
  </w:style>
  <w:style w:type="paragraph" w:customStyle="1" w:styleId="af2">
    <w:name w:val="表用_中華民國"/>
    <w:semiHidden/>
    <w:qFormat/>
    <w:rsid w:val="008438E1"/>
    <w:pPr>
      <w:spacing w:line="400" w:lineRule="exact"/>
      <w:jc w:val="center"/>
    </w:pPr>
    <w:rPr>
      <w:rFonts w:ascii="標楷體" w:eastAsia="標楷體" w:hAnsi="Times New Roman" w:cs="Times New Roman"/>
      <w:spacing w:val="100"/>
      <w:szCs w:val="20"/>
    </w:rPr>
  </w:style>
  <w:style w:type="paragraph" w:customStyle="1" w:styleId="9P">
    <w:name w:val="表格數字_9P新細明體"/>
    <w:semiHidden/>
    <w:qFormat/>
    <w:rsid w:val="008438E1"/>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611P0">
    <w:name w:val="6_表格表頭_11P"/>
    <w:semiHidden/>
    <w:qFormat/>
    <w:rsid w:val="008438E1"/>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12P01">
    <w:name w:val="流量表_表側加粗12P 左縮0.1公分"/>
    <w:basedOn w:val="12P"/>
    <w:semiHidden/>
    <w:qFormat/>
    <w:rsid w:val="008438E1"/>
  </w:style>
  <w:style w:type="paragraph" w:customStyle="1" w:styleId="12P">
    <w:name w:val="表側加粗12P"/>
    <w:semiHidden/>
    <w:qFormat/>
    <w:rsid w:val="008438E1"/>
    <w:pPr>
      <w:spacing w:line="240" w:lineRule="exact"/>
      <w:ind w:left="57" w:right="57"/>
      <w:jc w:val="distribute"/>
    </w:pPr>
    <w:rPr>
      <w:rFonts w:ascii="標楷體" w:eastAsia="標楷體" w:hAnsi="Times New Roman" w:cs="Times New Roman"/>
      <w:b/>
      <w:noProof/>
    </w:rPr>
  </w:style>
  <w:style w:type="paragraph" w:customStyle="1" w:styleId="10P04">
    <w:name w:val="損益表_表側10P 左縮0.4公分"/>
    <w:semiHidden/>
    <w:qFormat/>
    <w:rsid w:val="008438E1"/>
    <w:pPr>
      <w:spacing w:line="240" w:lineRule="exact"/>
      <w:ind w:left="227" w:right="57"/>
      <w:jc w:val="distribute"/>
    </w:pPr>
    <w:rPr>
      <w:rFonts w:ascii="標楷體" w:eastAsia="標楷體" w:hAnsi="Times New Roman" w:cs="Times New Roman"/>
      <w:sz w:val="20"/>
      <w:szCs w:val="20"/>
    </w:rPr>
  </w:style>
  <w:style w:type="paragraph" w:customStyle="1" w:styleId="af3">
    <w:name w:val="表格註："/>
    <w:uiPriority w:val="1"/>
    <w:semiHidden/>
    <w:qFormat/>
    <w:rsid w:val="008438E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character" w:styleId="af4">
    <w:name w:val="page number"/>
    <w:basedOn w:val="a1"/>
    <w:semiHidden/>
    <w:rsid w:val="008438E1"/>
  </w:style>
  <w:style w:type="paragraph" w:customStyle="1" w:styleId="af5">
    <w:name w:val="甲、"/>
    <w:basedOn w:val="a0"/>
    <w:semiHidden/>
    <w:rsid w:val="008438E1"/>
    <w:pPr>
      <w:spacing w:afterLines="50" w:after="273"/>
      <w:jc w:val="center"/>
    </w:pPr>
    <w:rPr>
      <w:rFonts w:ascii="標楷體" w:eastAsia="標楷體" w:hAnsi="Times New Roman" w:cs="Times New Roman"/>
      <w:b/>
      <w:sz w:val="40"/>
    </w:rPr>
  </w:style>
  <w:style w:type="paragraph" w:customStyle="1" w:styleId="af6">
    <w:name w:val="表頭"/>
    <w:basedOn w:val="a0"/>
    <w:semiHidden/>
    <w:rsid w:val="008438E1"/>
    <w:pPr>
      <w:spacing w:line="400" w:lineRule="exact"/>
      <w:jc w:val="center"/>
    </w:pPr>
    <w:rPr>
      <w:rFonts w:ascii="標楷體" w:eastAsia="標楷體" w:hAnsi="Times New Roman" w:cs="Times New Roman"/>
      <w:spacing w:val="20"/>
      <w:sz w:val="32"/>
      <w:u w:val="single"/>
    </w:rPr>
  </w:style>
  <w:style w:type="paragraph" w:customStyle="1" w:styleId="af7">
    <w:name w:val="表格分散"/>
    <w:basedOn w:val="a0"/>
    <w:semiHidden/>
    <w:rsid w:val="008438E1"/>
    <w:pPr>
      <w:snapToGrid w:val="0"/>
      <w:ind w:left="57" w:right="57"/>
      <w:jc w:val="distribute"/>
    </w:pPr>
    <w:rPr>
      <w:rFonts w:ascii="標楷體" w:eastAsia="標楷體" w:hAnsi="Times New Roman" w:cs="Times New Roman"/>
      <w:kern w:val="0"/>
      <w:sz w:val="22"/>
    </w:rPr>
  </w:style>
  <w:style w:type="paragraph" w:customStyle="1" w:styleId="af8">
    <w:name w:val="表格靠右"/>
    <w:basedOn w:val="a0"/>
    <w:semiHidden/>
    <w:rsid w:val="008438E1"/>
    <w:pPr>
      <w:ind w:right="28"/>
      <w:jc w:val="right"/>
    </w:pPr>
    <w:rPr>
      <w:rFonts w:ascii="新細明體" w:eastAsia="新細明體" w:hAnsi="Times New Roman" w:cs="Times New Roman"/>
      <w:kern w:val="0"/>
      <w:sz w:val="18"/>
    </w:rPr>
  </w:style>
  <w:style w:type="paragraph" w:customStyle="1" w:styleId="af9">
    <w:name w:val="頁數"/>
    <w:basedOn w:val="a0"/>
    <w:semiHidden/>
    <w:rsid w:val="008438E1"/>
    <w:pPr>
      <w:spacing w:line="400" w:lineRule="exact"/>
      <w:ind w:firstLine="480"/>
      <w:jc w:val="both"/>
    </w:pPr>
    <w:rPr>
      <w:rFonts w:ascii="標楷體" w:eastAsia="標楷體" w:hAnsi="Times New Roman" w:cs="Times New Roman"/>
    </w:rPr>
  </w:style>
  <w:style w:type="paragraph" w:customStyle="1" w:styleId="afa">
    <w:name w:val="內文單位"/>
    <w:basedOn w:val="a0"/>
    <w:semiHidden/>
    <w:rsid w:val="008438E1"/>
    <w:pPr>
      <w:spacing w:afterLines="20" w:after="109" w:line="400" w:lineRule="exact"/>
      <w:ind w:right="28"/>
    </w:pPr>
    <w:rPr>
      <w:rFonts w:ascii="Times New Roman" w:eastAsia="新細明體" w:hAnsi="Times New Roman" w:cs="Times New Roman"/>
      <w:kern w:val="0"/>
    </w:rPr>
  </w:style>
  <w:style w:type="paragraph" w:customStyle="1" w:styleId="afb">
    <w:name w:val="內文之表格"/>
    <w:basedOn w:val="a0"/>
    <w:semiHidden/>
    <w:rsid w:val="008438E1"/>
    <w:pPr>
      <w:ind w:left="28" w:right="28"/>
      <w:jc w:val="both"/>
    </w:pPr>
    <w:rPr>
      <w:rFonts w:ascii="標楷體" w:eastAsia="標楷體" w:hAnsi="Times New Roman" w:cs="Times New Roman"/>
    </w:rPr>
  </w:style>
  <w:style w:type="paragraph" w:styleId="31">
    <w:name w:val="Body Text 3"/>
    <w:basedOn w:val="a0"/>
    <w:link w:val="32"/>
    <w:semiHidden/>
    <w:rsid w:val="008438E1"/>
    <w:pPr>
      <w:spacing w:line="500" w:lineRule="exact"/>
      <w:jc w:val="both"/>
    </w:pPr>
    <w:rPr>
      <w:rFonts w:ascii="標楷體" w:eastAsia="標楷體" w:hAnsi="Times New Roman" w:cs="Times New Roman"/>
      <w:sz w:val="28"/>
    </w:rPr>
  </w:style>
  <w:style w:type="character" w:customStyle="1" w:styleId="32">
    <w:name w:val="本文 3 字元"/>
    <w:basedOn w:val="a1"/>
    <w:link w:val="31"/>
    <w:semiHidden/>
    <w:rsid w:val="008438E1"/>
    <w:rPr>
      <w:rFonts w:ascii="標楷體" w:eastAsia="標楷體" w:hAnsi="Times New Roman" w:cs="Times New Roman"/>
      <w:sz w:val="28"/>
    </w:rPr>
  </w:style>
  <w:style w:type="paragraph" w:customStyle="1" w:styleId="afc">
    <w:name w:val="表格字"/>
    <w:basedOn w:val="a0"/>
    <w:semiHidden/>
    <w:rsid w:val="008438E1"/>
    <w:pPr>
      <w:spacing w:line="240" w:lineRule="exact"/>
      <w:ind w:left="369" w:right="57" w:hanging="369"/>
      <w:jc w:val="both"/>
    </w:pPr>
    <w:rPr>
      <w:rFonts w:ascii="標楷體" w:eastAsia="標楷體" w:hAnsi="Times New Roman" w:cs="Times New Roman"/>
      <w:sz w:val="20"/>
    </w:rPr>
  </w:style>
  <w:style w:type="paragraph" w:customStyle="1" w:styleId="-A">
    <w:name w:val="註-A"/>
    <w:basedOn w:val="a0"/>
    <w:semiHidden/>
    <w:rsid w:val="008438E1"/>
    <w:pPr>
      <w:ind w:left="806" w:hanging="403"/>
    </w:pPr>
    <w:rPr>
      <w:rFonts w:ascii="Times New Roman" w:eastAsia="新細明體" w:hAnsi="Times New Roman" w:cs="Times New Roman"/>
      <w:kern w:val="0"/>
    </w:rPr>
  </w:style>
  <w:style w:type="paragraph" w:customStyle="1" w:styleId="-A0">
    <w:name w:val="中華民國-A"/>
    <w:basedOn w:val="a0"/>
    <w:semiHidden/>
    <w:rsid w:val="008438E1"/>
    <w:pPr>
      <w:snapToGrid w:val="0"/>
      <w:spacing w:line="400" w:lineRule="exact"/>
      <w:jc w:val="center"/>
    </w:pPr>
    <w:rPr>
      <w:rFonts w:ascii="標楷體" w:eastAsia="標楷體" w:hAnsi="Times New Roman" w:cs="Times New Roman"/>
      <w:spacing w:val="40"/>
    </w:rPr>
  </w:style>
  <w:style w:type="paragraph" w:customStyle="1" w:styleId="15">
    <w:name w:val="樣式 (1) + 第一行:  5 字元"/>
    <w:basedOn w:val="13"/>
    <w:semiHidden/>
    <w:rsid w:val="008438E1"/>
    <w:pPr>
      <w:ind w:firstLineChars="500" w:firstLine="1200"/>
    </w:pPr>
    <w:rPr>
      <w:rFonts w:cs="新細明體"/>
      <w:szCs w:val="20"/>
    </w:rPr>
  </w:style>
  <w:style w:type="paragraph" w:customStyle="1" w:styleId="45CM">
    <w:name w:val="內文 + 行距:  固定行高 4.5CM"/>
    <w:basedOn w:val="a0"/>
    <w:semiHidden/>
    <w:rsid w:val="008438E1"/>
    <w:pPr>
      <w:spacing w:line="640" w:lineRule="exact"/>
      <w:ind w:firstLine="482"/>
      <w:jc w:val="both"/>
    </w:pPr>
    <w:rPr>
      <w:rFonts w:ascii="標楷體" w:eastAsia="標楷體" w:hAnsi="Times New Roman" w:cs="Times New Roman"/>
    </w:rPr>
  </w:style>
  <w:style w:type="paragraph" w:customStyle="1" w:styleId="16">
    <w:name w:val="樣式1"/>
    <w:basedOn w:val="a0"/>
    <w:semiHidden/>
    <w:rsid w:val="008438E1"/>
    <w:pPr>
      <w:spacing w:line="440" w:lineRule="exact"/>
      <w:ind w:firstLine="482"/>
      <w:jc w:val="both"/>
    </w:pPr>
    <w:rPr>
      <w:rFonts w:ascii="標楷體" w:eastAsia="標楷體" w:hAnsi="標楷體" w:cs="Times New Roman"/>
      <w:spacing w:val="12"/>
    </w:rPr>
  </w:style>
  <w:style w:type="paragraph" w:customStyle="1" w:styleId="21">
    <w:name w:val="樣式2"/>
    <w:basedOn w:val="a0"/>
    <w:semiHidden/>
    <w:rsid w:val="008438E1"/>
    <w:pPr>
      <w:spacing w:line="440" w:lineRule="exact"/>
      <w:ind w:firstLine="482"/>
      <w:jc w:val="both"/>
    </w:pPr>
    <w:rPr>
      <w:rFonts w:ascii="標楷體" w:eastAsia="標楷體" w:hAnsi="標楷體" w:cs="Times New Roman"/>
      <w:spacing w:val="12"/>
    </w:rPr>
  </w:style>
  <w:style w:type="paragraph" w:customStyle="1" w:styleId="33">
    <w:name w:val="樣式3"/>
    <w:basedOn w:val="a0"/>
    <w:next w:val="16"/>
    <w:semiHidden/>
    <w:rsid w:val="008438E1"/>
    <w:pPr>
      <w:tabs>
        <w:tab w:val="left" w:pos="1554"/>
      </w:tabs>
      <w:spacing w:line="440" w:lineRule="exact"/>
      <w:ind w:right="301" w:firstLineChars="200" w:firstLine="480"/>
      <w:jc w:val="both"/>
    </w:pPr>
    <w:rPr>
      <w:rFonts w:ascii="標楷體" w:eastAsia="標楷體" w:hAnsi="Times New Roman" w:cs="Times New Roman"/>
    </w:rPr>
  </w:style>
  <w:style w:type="paragraph" w:customStyle="1" w:styleId="45CM0">
    <w:name w:val="樣式 內文 + 行距:  固定行高 4.5CM + (符號) 標楷體"/>
    <w:basedOn w:val="a0"/>
    <w:next w:val="16"/>
    <w:link w:val="45CM1"/>
    <w:semiHidden/>
    <w:rsid w:val="008438E1"/>
    <w:pPr>
      <w:spacing w:line="400" w:lineRule="exact"/>
      <w:ind w:firstLine="482"/>
      <w:jc w:val="both"/>
    </w:pPr>
    <w:rPr>
      <w:rFonts w:ascii="標楷體" w:eastAsia="標楷體" w:hAnsi="Times New Roman" w:cs="Times New Roman"/>
      <w:spacing w:val="12"/>
    </w:rPr>
  </w:style>
  <w:style w:type="character" w:customStyle="1" w:styleId="45CM1">
    <w:name w:val="樣式 內文 + 行距:  固定行高 4.5CM + (符號) 標楷體 字元"/>
    <w:basedOn w:val="a1"/>
    <w:link w:val="45CM0"/>
    <w:semiHidden/>
    <w:rsid w:val="008438E1"/>
    <w:rPr>
      <w:rFonts w:ascii="標楷體" w:eastAsia="標楷體" w:hAnsi="Times New Roman" w:cs="Times New Roman"/>
      <w:spacing w:val="12"/>
    </w:rPr>
  </w:style>
  <w:style w:type="paragraph" w:styleId="22">
    <w:name w:val="Body Text 2"/>
    <w:basedOn w:val="a0"/>
    <w:link w:val="23"/>
    <w:semiHidden/>
    <w:rsid w:val="008438E1"/>
    <w:pPr>
      <w:spacing w:after="120" w:line="480" w:lineRule="auto"/>
      <w:ind w:firstLine="482"/>
      <w:jc w:val="both"/>
    </w:pPr>
    <w:rPr>
      <w:rFonts w:ascii="標楷體" w:eastAsia="標楷體" w:hAnsi="Times New Roman" w:cs="Times New Roman"/>
    </w:rPr>
  </w:style>
  <w:style w:type="character" w:customStyle="1" w:styleId="23">
    <w:name w:val="本文 2 字元"/>
    <w:basedOn w:val="a1"/>
    <w:link w:val="22"/>
    <w:semiHidden/>
    <w:rsid w:val="008438E1"/>
    <w:rPr>
      <w:rFonts w:ascii="標楷體" w:eastAsia="標楷體" w:hAnsi="Times New Roman" w:cs="Times New Roman"/>
    </w:rPr>
  </w:style>
  <w:style w:type="character" w:customStyle="1" w:styleId="afd">
    <w:name w:val="單元 字元 字元 字元"/>
    <w:basedOn w:val="a1"/>
    <w:semiHidden/>
    <w:rsid w:val="008438E1"/>
    <w:rPr>
      <w:rFonts w:ascii="標楷體" w:eastAsia="標楷體" w:hAnsi="Arial Narrow"/>
      <w:w w:val="95"/>
      <w:kern w:val="2"/>
      <w:lang w:val="en-US" w:eastAsia="zh-TW" w:bidi="ar-SA"/>
    </w:rPr>
  </w:style>
  <w:style w:type="paragraph" w:customStyle="1" w:styleId="afe">
    <w:name w:val="大標"/>
    <w:basedOn w:val="a0"/>
    <w:semiHidden/>
    <w:rsid w:val="008438E1"/>
    <w:pPr>
      <w:adjustRightInd w:val="0"/>
      <w:snapToGrid w:val="0"/>
      <w:spacing w:after="60" w:line="360" w:lineRule="auto"/>
      <w:jc w:val="center"/>
    </w:pPr>
    <w:rPr>
      <w:rFonts w:ascii="標楷體" w:eastAsia="標楷體" w:hAnsi="Times New Roman" w:cs="Times New Roman"/>
      <w:b/>
      <w:sz w:val="40"/>
    </w:rPr>
  </w:style>
  <w:style w:type="paragraph" w:customStyle="1" w:styleId="aff">
    <w:name w:val="中標"/>
    <w:basedOn w:val="a0"/>
    <w:semiHidden/>
    <w:rsid w:val="008438E1"/>
    <w:pPr>
      <w:adjustRightInd w:val="0"/>
      <w:spacing w:line="360" w:lineRule="auto"/>
      <w:ind w:left="454"/>
      <w:jc w:val="both"/>
    </w:pPr>
    <w:rPr>
      <w:rFonts w:ascii="標楷體" w:eastAsia="標楷體" w:hAnsi="Times New Roman" w:cs="Times New Roman"/>
      <w:b/>
      <w:sz w:val="36"/>
    </w:rPr>
  </w:style>
  <w:style w:type="paragraph" w:customStyle="1" w:styleId="aff0">
    <w:name w:val="（一）"/>
    <w:basedOn w:val="a0"/>
    <w:semiHidden/>
    <w:rsid w:val="008438E1"/>
    <w:pPr>
      <w:adjustRightInd w:val="0"/>
      <w:spacing w:line="380" w:lineRule="exact"/>
      <w:ind w:firstLine="765"/>
      <w:jc w:val="both"/>
    </w:pPr>
    <w:rPr>
      <w:rFonts w:ascii="標楷體" w:eastAsia="標楷體" w:hAnsi="Times New Roman" w:cs="Times New Roman"/>
      <w:kern w:val="0"/>
    </w:rPr>
  </w:style>
  <w:style w:type="paragraph" w:customStyle="1" w:styleId="aff1">
    <w:name w:val="資料來源"/>
    <w:basedOn w:val="a0"/>
    <w:link w:val="aff2"/>
    <w:semiHidden/>
    <w:rsid w:val="008438E1"/>
    <w:pPr>
      <w:adjustRightInd w:val="0"/>
      <w:spacing w:line="240" w:lineRule="exact"/>
      <w:ind w:left="822" w:hanging="822"/>
      <w:jc w:val="both"/>
    </w:pPr>
    <w:rPr>
      <w:rFonts w:ascii="標楷體" w:eastAsia="標楷體" w:hAnsi="Times New Roman" w:cs="Times New Roman"/>
      <w:kern w:val="0"/>
      <w:sz w:val="20"/>
    </w:rPr>
  </w:style>
  <w:style w:type="character" w:customStyle="1" w:styleId="aff2">
    <w:name w:val="資料來源 字元"/>
    <w:basedOn w:val="a1"/>
    <w:link w:val="aff1"/>
    <w:semiHidden/>
    <w:rsid w:val="008438E1"/>
    <w:rPr>
      <w:rFonts w:ascii="標楷體" w:eastAsia="標楷體" w:hAnsi="Times New Roman" w:cs="Times New Roman"/>
      <w:kern w:val="0"/>
      <w:sz w:val="20"/>
    </w:rPr>
  </w:style>
  <w:style w:type="paragraph" w:customStyle="1" w:styleId="aff3">
    <w:name w:val="表單位"/>
    <w:basedOn w:val="a0"/>
    <w:semiHidden/>
    <w:rsid w:val="008438E1"/>
    <w:pPr>
      <w:adjustRightInd w:val="0"/>
      <w:jc w:val="right"/>
    </w:pPr>
    <w:rPr>
      <w:rFonts w:ascii="標楷體" w:eastAsia="標楷體" w:hAnsi="Times New Roman" w:cs="Times New Roman"/>
      <w:kern w:val="0"/>
    </w:rPr>
  </w:style>
  <w:style w:type="paragraph" w:customStyle="1" w:styleId="aff4">
    <w:name w:val="甲乙丙"/>
    <w:basedOn w:val="a0"/>
    <w:semiHidden/>
    <w:rsid w:val="008438E1"/>
    <w:pPr>
      <w:spacing w:after="360" w:line="360" w:lineRule="auto"/>
      <w:jc w:val="center"/>
    </w:pPr>
    <w:rPr>
      <w:rFonts w:ascii="標楷體" w:eastAsia="標楷體" w:hAnsi="Times New Roman" w:cs="Times New Roman"/>
      <w:b/>
      <w:spacing w:val="-10"/>
      <w:sz w:val="40"/>
      <w:szCs w:val="20"/>
    </w:rPr>
  </w:style>
  <w:style w:type="paragraph" w:styleId="aff5">
    <w:name w:val="List Paragraph"/>
    <w:basedOn w:val="a0"/>
    <w:uiPriority w:val="34"/>
    <w:semiHidden/>
    <w:qFormat/>
    <w:rsid w:val="008438E1"/>
    <w:pPr>
      <w:widowControl/>
      <w:adjustRightInd w:val="0"/>
      <w:spacing w:line="360" w:lineRule="exact"/>
      <w:ind w:leftChars="200" w:left="480" w:firstLine="482"/>
      <w:jc w:val="both"/>
    </w:pPr>
    <w:rPr>
      <w:rFonts w:ascii="標楷體" w:eastAsia="標楷體" w:hAnsi="Times New Roman" w:cs="Times New Roman"/>
      <w:kern w:val="0"/>
    </w:rPr>
  </w:style>
  <w:style w:type="paragraph" w:customStyle="1" w:styleId="10P01">
    <w:name w:val="損益表_表側10P 左縮0.1公分"/>
    <w:semiHidden/>
    <w:qFormat/>
    <w:rsid w:val="008438E1"/>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8438E1"/>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8438E1"/>
    <w:pPr>
      <w:spacing w:line="240" w:lineRule="exact"/>
      <w:ind w:left="227" w:right="57"/>
      <w:jc w:val="distribute"/>
    </w:pPr>
    <w:rPr>
      <w:rFonts w:ascii="標楷體" w:eastAsia="標楷體" w:hAnsi="Times New Roman" w:cs="Times New Roman"/>
      <w:noProof/>
      <w:sz w:val="22"/>
    </w:rPr>
  </w:style>
  <w:style w:type="paragraph" w:customStyle="1" w:styleId="11P07">
    <w:name w:val="流量表_表側加粗11P 左縮0.7公分"/>
    <w:semiHidden/>
    <w:qFormat/>
    <w:rsid w:val="008438E1"/>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aff6">
    <w:name w:val="表用_中華民國年月日"/>
    <w:semiHidden/>
    <w:qFormat/>
    <w:rsid w:val="008438E1"/>
    <w:pPr>
      <w:spacing w:line="400" w:lineRule="exact"/>
      <w:jc w:val="center"/>
    </w:pPr>
    <w:rPr>
      <w:rFonts w:ascii="標楷體" w:eastAsia="標楷體" w:hAnsi="Times New Roman" w:cs="Times New Roman"/>
      <w:spacing w:val="40"/>
      <w:szCs w:val="20"/>
    </w:rPr>
  </w:style>
  <w:style w:type="paragraph" w:styleId="aff7">
    <w:name w:val="Date"/>
    <w:basedOn w:val="a0"/>
    <w:next w:val="a0"/>
    <w:link w:val="aff8"/>
    <w:uiPriority w:val="99"/>
    <w:semiHidden/>
    <w:rsid w:val="008438E1"/>
    <w:pPr>
      <w:jc w:val="right"/>
    </w:pPr>
    <w:rPr>
      <w:rFonts w:ascii="Times New Roman" w:eastAsia="新細明體" w:hAnsi="Times New Roman" w:cs="Times New Roman"/>
      <w:szCs w:val="20"/>
    </w:rPr>
  </w:style>
  <w:style w:type="character" w:customStyle="1" w:styleId="aff8">
    <w:name w:val="日期 字元"/>
    <w:basedOn w:val="a1"/>
    <w:link w:val="aff7"/>
    <w:uiPriority w:val="99"/>
    <w:semiHidden/>
    <w:rsid w:val="008438E1"/>
    <w:rPr>
      <w:rFonts w:ascii="Times New Roman" w:eastAsia="新細明體" w:hAnsi="Times New Roman" w:cs="Times New Roman"/>
      <w:szCs w:val="20"/>
    </w:rPr>
  </w:style>
  <w:style w:type="paragraph" w:customStyle="1" w:styleId="11P01">
    <w:name w:val="流量表_表側11P 左縮0.1公分"/>
    <w:semiHidden/>
    <w:qFormat/>
    <w:rsid w:val="008438E1"/>
    <w:pPr>
      <w:spacing w:line="240" w:lineRule="exact"/>
      <w:ind w:left="57" w:right="57"/>
      <w:jc w:val="distribute"/>
    </w:pPr>
    <w:rPr>
      <w:rFonts w:ascii="標楷體" w:eastAsia="標楷體" w:hAnsi="Times New Roman" w:cs="Times New Roman"/>
      <w:noProof/>
      <w:sz w:val="22"/>
      <w:szCs w:val="20"/>
    </w:rPr>
  </w:style>
  <w:style w:type="paragraph" w:customStyle="1" w:styleId="aff9">
    <w:name w:val="一、"/>
    <w:basedOn w:val="a0"/>
    <w:autoRedefine/>
    <w:semiHidden/>
    <w:rsid w:val="008438E1"/>
    <w:pPr>
      <w:spacing w:line="360" w:lineRule="auto"/>
      <w:jc w:val="both"/>
    </w:pPr>
    <w:rPr>
      <w:rFonts w:ascii="標楷體" w:eastAsia="標楷體" w:hAnsi="Times New Roman" w:cs="Times New Roman"/>
      <w:b/>
      <w:sz w:val="32"/>
    </w:rPr>
  </w:style>
  <w:style w:type="paragraph" w:customStyle="1" w:styleId="14P">
    <w:name w:val="次標_（一）_14P"/>
    <w:semiHidden/>
    <w:qFormat/>
    <w:rsid w:val="008438E1"/>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8438E1"/>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18P">
    <w:name w:val="中標_壹_18P"/>
    <w:semiHidden/>
    <w:qFormat/>
    <w:rsid w:val="008438E1"/>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16P0">
    <w:name w:val="小標_一、_16P"/>
    <w:semiHidden/>
    <w:qFormat/>
    <w:rsid w:val="008438E1"/>
    <w:pPr>
      <w:widowControl w:val="0"/>
      <w:overflowPunct w:val="0"/>
      <w:spacing w:line="360" w:lineRule="auto"/>
      <w:jc w:val="both"/>
    </w:pPr>
    <w:rPr>
      <w:rFonts w:ascii="標楷體" w:eastAsia="標楷體" w:hAnsi="Times New Roman" w:cs="Times New Roman"/>
      <w:b/>
      <w:sz w:val="32"/>
    </w:rPr>
  </w:style>
  <w:style w:type="paragraph" w:customStyle="1" w:styleId="10P">
    <w:name w:val="內文表數字_10P"/>
    <w:semiHidden/>
    <w:qFormat/>
    <w:rsid w:val="008438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0P040">
    <w:name w:val="表側_10P 左縮0.4"/>
    <w:semiHidden/>
    <w:qFormat/>
    <w:rsid w:val="008438E1"/>
    <w:pPr>
      <w:spacing w:line="240" w:lineRule="exact"/>
      <w:ind w:left="227" w:right="57"/>
      <w:jc w:val="distribute"/>
    </w:pPr>
    <w:rPr>
      <w:rFonts w:ascii="標楷體" w:eastAsia="標楷體" w:hAnsi="Times New Roman" w:cs="Times New Roman"/>
      <w:sz w:val="20"/>
      <w:szCs w:val="20"/>
    </w:rPr>
  </w:style>
  <w:style w:type="paragraph" w:customStyle="1" w:styleId="affa">
    <w:name w:val="表格註"/>
    <w:semiHidden/>
    <w:qFormat/>
    <w:rsid w:val="008438E1"/>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affb">
    <w:name w:val="壹、"/>
    <w:basedOn w:val="a0"/>
    <w:semiHidden/>
    <w:rsid w:val="008438E1"/>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10P010">
    <w:name w:val="表側_10P 左縮0.1"/>
    <w:semiHidden/>
    <w:qFormat/>
    <w:rsid w:val="008438E1"/>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
    <w:name w:val="表側加粗11P"/>
    <w:semiHidden/>
    <w:qFormat/>
    <w:rsid w:val="008438E1"/>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8438E1"/>
    <w:pPr>
      <w:spacing w:line="240" w:lineRule="exact"/>
      <w:ind w:left="227" w:right="57"/>
      <w:jc w:val="distribute"/>
    </w:pPr>
    <w:rPr>
      <w:rFonts w:ascii="標楷體" w:eastAsia="標楷體" w:hAnsi="Times New Roman" w:cs="Times New Roman"/>
      <w:noProof/>
      <w:sz w:val="22"/>
    </w:rPr>
  </w:style>
  <w:style w:type="paragraph" w:customStyle="1" w:styleId="11P070">
    <w:name w:val="表側11P_加粗 左縮0.7公分"/>
    <w:semiHidden/>
    <w:qFormat/>
    <w:rsid w:val="008438E1"/>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8438E1"/>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8438E1"/>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8438E1"/>
    <w:pPr>
      <w:spacing w:line="240" w:lineRule="exact"/>
      <w:ind w:left="113" w:right="57"/>
      <w:jc w:val="distribute"/>
    </w:pPr>
    <w:rPr>
      <w:rFonts w:ascii="標楷體" w:eastAsia="標楷體" w:hAnsi="Times New Roman" w:cs="Times New Roman"/>
      <w:b/>
      <w:noProof/>
    </w:rPr>
  </w:style>
  <w:style w:type="paragraph" w:customStyle="1" w:styleId="11P012">
    <w:name w:val="負債表_表側11P 左縮0.1公分"/>
    <w:semiHidden/>
    <w:qFormat/>
    <w:rsid w:val="008438E1"/>
    <w:pPr>
      <w:spacing w:line="240" w:lineRule="exact"/>
      <w:ind w:left="57" w:right="57"/>
      <w:jc w:val="distribute"/>
    </w:pPr>
    <w:rPr>
      <w:rFonts w:ascii="標楷體" w:eastAsia="標楷體" w:hAnsi="Times New Roman" w:cs="Times New Roman"/>
      <w:color w:val="000000" w:themeColor="text1"/>
      <w:sz w:val="22"/>
    </w:rPr>
  </w:style>
  <w:style w:type="paragraph" w:customStyle="1" w:styleId="11P041">
    <w:name w:val="負債表_表側11P 左縮0.4公分"/>
    <w:semiHidden/>
    <w:qFormat/>
    <w:rsid w:val="008438E1"/>
    <w:pPr>
      <w:spacing w:line="240" w:lineRule="exact"/>
      <w:ind w:left="227" w:right="57"/>
      <w:jc w:val="distribute"/>
    </w:pPr>
    <w:rPr>
      <w:rFonts w:ascii="標楷體" w:eastAsia="標楷體" w:hAnsi="Times New Roman" w:cs="Times New Roman"/>
      <w:color w:val="000000" w:themeColor="text1"/>
    </w:rPr>
  </w:style>
  <w:style w:type="paragraph" w:customStyle="1" w:styleId="10P011">
    <w:name w:val="盈虧表_表側10P 左縮0.1公分"/>
    <w:semiHidden/>
    <w:qFormat/>
    <w:rsid w:val="008438E1"/>
    <w:pPr>
      <w:spacing w:line="240" w:lineRule="exact"/>
      <w:ind w:left="57" w:right="57"/>
      <w:jc w:val="distribute"/>
    </w:pPr>
    <w:rPr>
      <w:rFonts w:ascii="標楷體" w:eastAsia="標楷體" w:hAnsi="Times New Roman" w:cs="Times New Roman"/>
      <w:color w:val="000000" w:themeColor="text1"/>
      <w:sz w:val="20"/>
    </w:rPr>
  </w:style>
  <w:style w:type="paragraph" w:customStyle="1" w:styleId="10P041">
    <w:name w:val="盈虧表_表側10P 左縮0.4公分"/>
    <w:semiHidden/>
    <w:qFormat/>
    <w:rsid w:val="008438E1"/>
    <w:pPr>
      <w:spacing w:line="240" w:lineRule="exact"/>
      <w:ind w:left="227" w:right="57"/>
      <w:jc w:val="distribute"/>
    </w:pPr>
    <w:rPr>
      <w:rFonts w:ascii="標楷體" w:eastAsia="標楷體" w:hAnsi="Times New Roman" w:cs="Times New Roman"/>
      <w:color w:val="000000" w:themeColor="text1"/>
      <w:sz w:val="20"/>
    </w:rPr>
  </w:style>
  <w:style w:type="paragraph" w:customStyle="1" w:styleId="11P020">
    <w:name w:val="盈虧表_表側加粗11P 左縮0.2公分"/>
    <w:semiHidden/>
    <w:qFormat/>
    <w:rsid w:val="008438E1"/>
    <w:pPr>
      <w:spacing w:line="240" w:lineRule="exact"/>
      <w:ind w:left="113" w:right="57"/>
      <w:jc w:val="distribute"/>
    </w:pPr>
    <w:rPr>
      <w:rFonts w:ascii="標楷體" w:eastAsia="標楷體" w:hAnsi="Times New Roman" w:cs="Times New Roman"/>
      <w:b/>
      <w:color w:val="000000" w:themeColor="text1"/>
      <w:sz w:val="22"/>
    </w:rPr>
  </w:style>
  <w:style w:type="paragraph" w:customStyle="1" w:styleId="affc">
    <w:name w:val="中華民國"/>
    <w:basedOn w:val="a0"/>
    <w:semiHidden/>
    <w:rsid w:val="008438E1"/>
    <w:pPr>
      <w:snapToGrid w:val="0"/>
      <w:spacing w:line="400" w:lineRule="exact"/>
      <w:jc w:val="center"/>
    </w:pPr>
    <w:rPr>
      <w:rFonts w:ascii="標楷體" w:eastAsia="標楷體" w:hAnsi="Times New Roman" w:cs="Times New Roman"/>
      <w:spacing w:val="100"/>
    </w:rPr>
  </w:style>
  <w:style w:type="paragraph" w:customStyle="1" w:styleId="affd">
    <w:name w:val="表格單位"/>
    <w:basedOn w:val="af8"/>
    <w:semiHidden/>
    <w:rsid w:val="008438E1"/>
    <w:pPr>
      <w:snapToGrid w:val="0"/>
      <w:spacing w:after="20"/>
    </w:pPr>
    <w:rPr>
      <w:rFonts w:ascii="標楷體" w:eastAsia="標楷體"/>
      <w:sz w:val="24"/>
    </w:rPr>
  </w:style>
  <w:style w:type="paragraph" w:customStyle="1" w:styleId="17">
    <w:name w:val="表說1."/>
    <w:basedOn w:val="a0"/>
    <w:semiHidden/>
    <w:rsid w:val="008438E1"/>
    <w:pPr>
      <w:spacing w:line="400" w:lineRule="exact"/>
      <w:jc w:val="both"/>
    </w:pPr>
    <w:rPr>
      <w:rFonts w:ascii="標楷體" w:eastAsia="標楷體" w:hAnsi="Times New Roman" w:cs="Times New Roman"/>
      <w:szCs w:val="20"/>
    </w:rPr>
  </w:style>
  <w:style w:type="character" w:customStyle="1" w:styleId="34">
    <w:name w:val="本文縮排 3 字元"/>
    <w:basedOn w:val="a1"/>
    <w:link w:val="35"/>
    <w:semiHidden/>
    <w:rsid w:val="008438E1"/>
    <w:rPr>
      <w:rFonts w:ascii="標楷體" w:eastAsia="標楷體"/>
      <w:sz w:val="32"/>
    </w:rPr>
  </w:style>
  <w:style w:type="paragraph" w:styleId="35">
    <w:name w:val="Body Text Indent 3"/>
    <w:basedOn w:val="a0"/>
    <w:link w:val="34"/>
    <w:semiHidden/>
    <w:rsid w:val="008438E1"/>
    <w:pPr>
      <w:spacing w:line="360" w:lineRule="auto"/>
      <w:ind w:leftChars="-145" w:left="-348" w:firstLine="656"/>
      <w:jc w:val="both"/>
    </w:pPr>
    <w:rPr>
      <w:rFonts w:ascii="標楷體" w:eastAsia="標楷體"/>
      <w:sz w:val="32"/>
    </w:rPr>
  </w:style>
  <w:style w:type="character" w:customStyle="1" w:styleId="310">
    <w:name w:val="本文縮排 3 字元1"/>
    <w:basedOn w:val="a1"/>
    <w:uiPriority w:val="99"/>
    <w:semiHidden/>
    <w:rsid w:val="008438E1"/>
    <w:rPr>
      <w:sz w:val="16"/>
      <w:szCs w:val="16"/>
    </w:rPr>
  </w:style>
  <w:style w:type="paragraph" w:styleId="affe">
    <w:name w:val="Body Text Indent"/>
    <w:basedOn w:val="a0"/>
    <w:link w:val="afff"/>
    <w:semiHidden/>
    <w:rsid w:val="008438E1"/>
    <w:pPr>
      <w:spacing w:after="120" w:line="420" w:lineRule="exact"/>
      <w:ind w:leftChars="200" w:left="480" w:firstLine="482"/>
      <w:jc w:val="both"/>
    </w:pPr>
    <w:rPr>
      <w:rFonts w:ascii="標楷體" w:eastAsia="標楷體" w:hAnsi="Times New Roman" w:cs="Times New Roman"/>
    </w:rPr>
  </w:style>
  <w:style w:type="character" w:customStyle="1" w:styleId="afff">
    <w:name w:val="本文縮排 字元"/>
    <w:basedOn w:val="a1"/>
    <w:link w:val="affe"/>
    <w:semiHidden/>
    <w:rsid w:val="008438E1"/>
    <w:rPr>
      <w:rFonts w:ascii="標楷體" w:eastAsia="標楷體" w:hAnsi="Times New Roman" w:cs="Times New Roman"/>
    </w:rPr>
  </w:style>
  <w:style w:type="paragraph" w:customStyle="1" w:styleId="afff0">
    <w:name w:val="表格數字"/>
    <w:basedOn w:val="a0"/>
    <w:semiHidden/>
    <w:rsid w:val="008438E1"/>
    <w:pPr>
      <w:ind w:leftChars="20" w:left="48" w:rightChars="20" w:right="48"/>
      <w:jc w:val="right"/>
    </w:pPr>
    <w:rPr>
      <w:rFonts w:ascii="標楷體" w:eastAsia="標楷體" w:hAnsi="Times New Roman" w:cs="Times New Roman"/>
      <w:sz w:val="18"/>
    </w:rPr>
  </w:style>
  <w:style w:type="paragraph" w:customStyle="1" w:styleId="afff1">
    <w:name w:val="註"/>
    <w:basedOn w:val="a0"/>
    <w:semiHidden/>
    <w:rsid w:val="008438E1"/>
    <w:pPr>
      <w:spacing w:line="280" w:lineRule="exact"/>
      <w:ind w:leftChars="20" w:left="20"/>
      <w:jc w:val="both"/>
    </w:pPr>
    <w:rPr>
      <w:rFonts w:ascii="標楷體" w:eastAsia="標楷體" w:hAnsi="Times New Roman" w:cs="Times New Roman"/>
      <w:sz w:val="18"/>
    </w:rPr>
  </w:style>
  <w:style w:type="paragraph" w:styleId="afff2">
    <w:name w:val="annotation text"/>
    <w:basedOn w:val="a0"/>
    <w:link w:val="afff3"/>
    <w:uiPriority w:val="99"/>
    <w:semiHidden/>
    <w:rsid w:val="008438E1"/>
    <w:rPr>
      <w:rFonts w:ascii="Times New Roman" w:eastAsia="新細明體" w:hAnsi="Times New Roman" w:cs="Times New Roman"/>
      <w:szCs w:val="20"/>
    </w:rPr>
  </w:style>
  <w:style w:type="character" w:customStyle="1" w:styleId="afff3">
    <w:name w:val="註解文字 字元"/>
    <w:basedOn w:val="a1"/>
    <w:link w:val="afff2"/>
    <w:uiPriority w:val="99"/>
    <w:semiHidden/>
    <w:rsid w:val="008438E1"/>
    <w:rPr>
      <w:rFonts w:ascii="Times New Roman" w:eastAsia="新細明體" w:hAnsi="Times New Roman" w:cs="Times New Roman"/>
      <w:szCs w:val="20"/>
    </w:rPr>
  </w:style>
  <w:style w:type="paragraph" w:styleId="afff4">
    <w:name w:val="annotation subject"/>
    <w:basedOn w:val="afff2"/>
    <w:next w:val="afff2"/>
    <w:link w:val="afff5"/>
    <w:semiHidden/>
    <w:rsid w:val="008438E1"/>
    <w:rPr>
      <w:b/>
      <w:bCs/>
      <w:szCs w:val="24"/>
    </w:rPr>
  </w:style>
  <w:style w:type="character" w:customStyle="1" w:styleId="afff5">
    <w:name w:val="註解主旨 字元"/>
    <w:basedOn w:val="afff3"/>
    <w:link w:val="afff4"/>
    <w:semiHidden/>
    <w:rsid w:val="008438E1"/>
    <w:rPr>
      <w:rFonts w:ascii="Times New Roman" w:eastAsia="新細明體" w:hAnsi="Times New Roman" w:cs="Times New Roman"/>
      <w:b/>
      <w:bCs/>
      <w:szCs w:val="20"/>
    </w:rPr>
  </w:style>
  <w:style w:type="character" w:styleId="afff6">
    <w:name w:val="Placeholder Text"/>
    <w:basedOn w:val="a1"/>
    <w:uiPriority w:val="99"/>
    <w:semiHidden/>
    <w:rsid w:val="008438E1"/>
    <w:rPr>
      <w:color w:val="808080"/>
    </w:rPr>
  </w:style>
  <w:style w:type="character" w:styleId="afff7">
    <w:name w:val="annotation reference"/>
    <w:basedOn w:val="a1"/>
    <w:uiPriority w:val="99"/>
    <w:semiHidden/>
    <w:rsid w:val="008438E1"/>
    <w:rPr>
      <w:sz w:val="18"/>
      <w:szCs w:val="18"/>
    </w:rPr>
  </w:style>
  <w:style w:type="paragraph" w:styleId="HTML">
    <w:name w:val="HTML Preformatted"/>
    <w:basedOn w:val="a0"/>
    <w:link w:val="HTML0"/>
    <w:uiPriority w:val="99"/>
    <w:semiHidden/>
    <w:rsid w:val="008438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semiHidden/>
    <w:rsid w:val="008438E1"/>
    <w:rPr>
      <w:rFonts w:ascii="細明體" w:eastAsia="細明體" w:hAnsi="細明體" w:cs="細明體"/>
      <w:kern w:val="0"/>
    </w:rPr>
  </w:style>
  <w:style w:type="table" w:styleId="afff8">
    <w:name w:val="Table Grid"/>
    <w:basedOn w:val="a2"/>
    <w:uiPriority w:val="59"/>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8438E1"/>
    <w:pPr>
      <w:widowControl/>
      <w:spacing w:before="100" w:beforeAutospacing="1" w:after="100" w:afterAutospacing="1"/>
    </w:pPr>
    <w:rPr>
      <w:rFonts w:ascii="新細明體" w:eastAsia="新細明體" w:hAnsi="新細明體" w:cs="新細明體"/>
      <w:kern w:val="0"/>
    </w:rPr>
  </w:style>
  <w:style w:type="table" w:customStyle="1" w:styleId="24">
    <w:name w:val="表格格線2"/>
    <w:basedOn w:val="a2"/>
    <w:next w:val="afff8"/>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w:basedOn w:val="a0"/>
    <w:link w:val="1-10"/>
    <w:semiHidden/>
    <w:rsid w:val="008438E1"/>
    <w:pPr>
      <w:jc w:val="distribute"/>
    </w:pPr>
    <w:rPr>
      <w:rFonts w:ascii="Times New Roman" w:eastAsia="標楷體" w:hAnsi="Times New Roman" w:cs="新細明體"/>
      <w:b/>
      <w:sz w:val="20"/>
      <w:szCs w:val="20"/>
    </w:rPr>
  </w:style>
  <w:style w:type="character" w:customStyle="1" w:styleId="1-10">
    <w:name w:val="表格欄1-1主管 字元"/>
    <w:basedOn w:val="a1"/>
    <w:link w:val="1-1"/>
    <w:semiHidden/>
    <w:rsid w:val="008438E1"/>
    <w:rPr>
      <w:rFonts w:ascii="Times New Roman" w:eastAsia="標楷體" w:hAnsi="Times New Roman" w:cs="新細明體"/>
      <w:b/>
      <w:sz w:val="20"/>
      <w:szCs w:val="20"/>
    </w:rPr>
  </w:style>
  <w:style w:type="paragraph" w:customStyle="1" w:styleId="1-31">
    <w:name w:val="表格欄1-3退1"/>
    <w:basedOn w:val="a0"/>
    <w:semiHidden/>
    <w:rsid w:val="008438E1"/>
    <w:pPr>
      <w:ind w:firstLineChars="100" w:firstLine="100"/>
      <w:jc w:val="distribute"/>
    </w:pPr>
    <w:rPr>
      <w:rFonts w:ascii="Times New Roman" w:eastAsia="標楷體" w:hAnsi="Times New Roman" w:cs="新細明體"/>
      <w:sz w:val="18"/>
      <w:szCs w:val="18"/>
    </w:rPr>
  </w:style>
  <w:style w:type="table" w:customStyle="1" w:styleId="170">
    <w:name w:val="表格格線17"/>
    <w:basedOn w:val="a2"/>
    <w:next w:val="afff8"/>
    <w:uiPriority w:val="59"/>
    <w:rsid w:val="008438E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2"/>
    <w:next w:val="afff8"/>
    <w:uiPriority w:val="59"/>
    <w:rsid w:val="008438E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2"/>
    <w:next w:val="afff8"/>
    <w:uiPriority w:val="59"/>
    <w:rsid w:val="008438E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semiHidden/>
    <w:rsid w:val="00A45A4B"/>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110822746">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48154863">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98816848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package" Target="../embeddings/Microsoft_Excel_Worksheet0.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20.xml"/><Relationship Id="rId1" Type="http://schemas.microsoft.com/office/2011/relationships/chartStyle" Target="style2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897848679892004"/>
          <c:y val="0.12470023980815348"/>
          <c:w val="0.73549039583933562"/>
          <c:h val="0.63659699267769776"/>
        </c:manualLayout>
      </c:layout>
      <c:barChart>
        <c:barDir val="col"/>
        <c:grouping val="clustered"/>
        <c:varyColors val="0"/>
        <c:ser>
          <c:idx val="0"/>
          <c:order val="0"/>
          <c:tx>
            <c:strRef>
              <c:f>工作表1!$A$2</c:f>
              <c:strCache>
                <c:ptCount val="1"/>
                <c:pt idx="0">
                  <c:v>實際用電量</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invertIfNegative val="0"/>
          <c:dPt>
            <c:idx val="0"/>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1-06B1-4407-BBFA-D704D82782B0}"/>
              </c:ext>
            </c:extLst>
          </c:dPt>
          <c:dPt>
            <c:idx val="1"/>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3-06B1-4407-BBFA-D704D82782B0}"/>
              </c:ext>
            </c:extLst>
          </c:dPt>
          <c:dPt>
            <c:idx val="2"/>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5-06B1-4407-BBFA-D704D82782B0}"/>
              </c:ext>
            </c:extLst>
          </c:dPt>
          <c:dLbls>
            <c:dLbl>
              <c:idx val="0"/>
              <c:layout>
                <c:manualLayout>
                  <c:x val="-3.4577747166255734E-17"/>
                  <c:y val="0.1788795377221977"/>
                </c:manualLayout>
              </c:layout>
              <c:tx>
                <c:rich>
                  <a:bodyPr/>
                  <a:lstStyle/>
                  <a:p>
                    <a:fld id="{357D00C0-3981-4BFF-AE48-0D970E69FED0}"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6B1-4407-BBFA-D704D82782B0}"/>
                </c:ext>
              </c:extLst>
            </c:dLbl>
            <c:dLbl>
              <c:idx val="1"/>
              <c:layout>
                <c:manualLayout>
                  <c:x val="-9.9442492359145423E-4"/>
                  <c:y val="0.12962943246107758"/>
                </c:manualLayout>
              </c:layout>
              <c:tx>
                <c:rich>
                  <a:bodyPr/>
                  <a:lstStyle/>
                  <a:p>
                    <a:fld id="{E48E5AA5-43DC-4E77-AE1D-5A11A9C629B4}"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6B1-4407-BBFA-D704D82782B0}"/>
                </c:ext>
              </c:extLst>
            </c:dLbl>
            <c:dLbl>
              <c:idx val="2"/>
              <c:layout>
                <c:manualLayout>
                  <c:x val="-9.9442492359145423E-4"/>
                  <c:y val="0.12795348184427149"/>
                </c:manualLayout>
              </c:layout>
              <c:tx>
                <c:rich>
                  <a:bodyPr/>
                  <a:lstStyle/>
                  <a:p>
                    <a:fld id="{495EB48C-E7D7-4872-92D4-28F7A41384A1}"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6B1-4407-BBFA-D704D82782B0}"/>
                </c:ext>
              </c:extLst>
            </c:dLbl>
            <c:spPr>
              <a:noFill/>
              <a:ln>
                <a:noFill/>
              </a:ln>
              <a:effectLst/>
            </c:spPr>
            <c:txPr>
              <a:bodyPr rot="0" spcFirstLastPara="1" vertOverflow="ellipsis" vert="horz" wrap="square" anchor="ctr" anchorCtr="1"/>
              <a:lstStyle/>
              <a:p>
                <a:pPr>
                  <a:defRPr sz="92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111</c:v>
                </c:pt>
                <c:pt idx="1">
                  <c:v>112</c:v>
                </c:pt>
                <c:pt idx="2">
                  <c:v>113</c:v>
                </c:pt>
              </c:numCache>
            </c:numRef>
          </c:cat>
          <c:val>
            <c:numRef>
              <c:f>工作表1!$B$2:$D$2</c:f>
              <c:numCache>
                <c:formatCode>#,##0</c:formatCode>
                <c:ptCount val="3"/>
                <c:pt idx="0">
                  <c:v>2518</c:v>
                </c:pt>
                <c:pt idx="1">
                  <c:v>2443.1930000000002</c:v>
                </c:pt>
                <c:pt idx="2">
                  <c:v>2387</c:v>
                </c:pt>
              </c:numCache>
            </c:numRef>
          </c:val>
          <c:extLst>
            <c:ext xmlns:c16="http://schemas.microsoft.com/office/drawing/2014/chart" uri="{C3380CC4-5D6E-409C-BE32-E72D297353CC}">
              <c16:uniqueId val="{00000006-06B1-4407-BBFA-D704D82782B0}"/>
            </c:ext>
          </c:extLst>
        </c:ser>
        <c:dLbls>
          <c:showLegendKey val="0"/>
          <c:showVal val="0"/>
          <c:showCatName val="0"/>
          <c:showSerName val="0"/>
          <c:showPercent val="0"/>
          <c:showBubbleSize val="0"/>
        </c:dLbls>
        <c:gapWidth val="219"/>
        <c:overlap val="-27"/>
        <c:axId val="726676512"/>
        <c:axId val="726676928"/>
      </c:barChart>
      <c:lineChart>
        <c:grouping val="standard"/>
        <c:varyColors val="0"/>
        <c:ser>
          <c:idx val="1"/>
          <c:order val="1"/>
          <c:tx>
            <c:strRef>
              <c:f>工作表1!$A$3</c:f>
              <c:strCache>
                <c:ptCount val="1"/>
                <c:pt idx="0">
                  <c:v>實際節電比率</c:v>
                </c:pt>
              </c:strCache>
            </c:strRef>
          </c:tx>
          <c:spPr>
            <a:ln w="22225" cap="sq">
              <a:solidFill>
                <a:schemeClr val="accent2"/>
              </a:solidFill>
              <a:round/>
              <a:headEnd type="diamond"/>
              <a:tailEnd type="diamond"/>
            </a:ln>
            <a:effectLst/>
          </c:spPr>
          <c:marker>
            <c:symbol val="none"/>
          </c:marker>
          <c:dPt>
            <c:idx val="0"/>
            <c:marker>
              <c:symbol val="diamond"/>
              <c:size val="6"/>
              <c:spPr>
                <a:solidFill>
                  <a:schemeClr val="accent2"/>
                </a:solidFill>
                <a:ln w="9525">
                  <a:solidFill>
                    <a:schemeClr val="accent2"/>
                  </a:solidFill>
                </a:ln>
                <a:effectLst/>
              </c:spPr>
            </c:marker>
            <c:bubble3D val="0"/>
            <c:extLst>
              <c:ext xmlns:c16="http://schemas.microsoft.com/office/drawing/2014/chart" uri="{C3380CC4-5D6E-409C-BE32-E72D297353CC}">
                <c16:uniqueId val="{00000007-06B1-4407-BBFA-D704D82782B0}"/>
              </c:ext>
            </c:extLst>
          </c:dPt>
          <c:dPt>
            <c:idx val="1"/>
            <c:marker>
              <c:symbol val="diamond"/>
              <c:size val="6"/>
              <c:spPr>
                <a:solidFill>
                  <a:schemeClr val="accent2"/>
                </a:solidFill>
                <a:ln w="9525">
                  <a:solidFill>
                    <a:schemeClr val="accent2"/>
                  </a:solidFill>
                </a:ln>
                <a:effectLst/>
              </c:spPr>
            </c:marker>
            <c:bubble3D val="0"/>
            <c:spPr>
              <a:ln w="19050" cap="sq">
                <a:solidFill>
                  <a:schemeClr val="accent2"/>
                </a:solidFill>
                <a:round/>
                <a:headEnd type="diamond"/>
                <a:tailEnd type="diamond"/>
              </a:ln>
              <a:effectLst/>
            </c:spPr>
            <c:extLst>
              <c:ext xmlns:c16="http://schemas.microsoft.com/office/drawing/2014/chart" uri="{C3380CC4-5D6E-409C-BE32-E72D297353CC}">
                <c16:uniqueId val="{00000009-06B1-4407-BBFA-D704D82782B0}"/>
              </c:ext>
            </c:extLst>
          </c:dPt>
          <c:dPt>
            <c:idx val="2"/>
            <c:marker>
              <c:symbol val="diamond"/>
              <c:size val="6"/>
              <c:spPr>
                <a:solidFill>
                  <a:schemeClr val="accent2"/>
                </a:solidFill>
                <a:ln w="9525">
                  <a:solidFill>
                    <a:schemeClr val="accent2"/>
                  </a:solidFill>
                </a:ln>
                <a:effectLst/>
              </c:spPr>
            </c:marker>
            <c:bubble3D val="0"/>
            <c:spPr>
              <a:ln w="19050" cap="sq">
                <a:solidFill>
                  <a:schemeClr val="accent2"/>
                </a:solidFill>
                <a:round/>
                <a:headEnd type="diamond"/>
                <a:tailEnd type="diamond"/>
              </a:ln>
              <a:effectLst/>
            </c:spPr>
            <c:extLst>
              <c:ext xmlns:c16="http://schemas.microsoft.com/office/drawing/2014/chart" uri="{C3380CC4-5D6E-409C-BE32-E72D297353CC}">
                <c16:uniqueId val="{0000000B-06B1-4407-BBFA-D704D82782B0}"/>
              </c:ext>
            </c:extLst>
          </c:dPt>
          <c:dLbls>
            <c:dLbl>
              <c:idx val="0"/>
              <c:layout>
                <c:manualLayout>
                  <c:x val="-7.2632820180766736E-2"/>
                  <c:y val="-7.71871324935028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6B1-4407-BBFA-D704D82782B0}"/>
                </c:ext>
              </c:extLst>
            </c:dLbl>
            <c:dLbl>
              <c:idx val="1"/>
              <c:layout>
                <c:manualLayout>
                  <c:x val="-6.9649842430578868E-2"/>
                  <c:y val="-8.3000450082031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6B1-4407-BBFA-D704D82782B0}"/>
                </c:ext>
              </c:extLst>
            </c:dLbl>
            <c:dLbl>
              <c:idx val="2"/>
              <c:layout>
                <c:manualLayout>
                  <c:x val="-6.9855083655848194E-2"/>
                  <c:y val="-6.48147162305387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6B1-4407-BBFA-D704D82782B0}"/>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工作表1!$B$1:$D$1</c:f>
              <c:numCache>
                <c:formatCode>General</c:formatCode>
                <c:ptCount val="3"/>
                <c:pt idx="0">
                  <c:v>111</c:v>
                </c:pt>
                <c:pt idx="1">
                  <c:v>112</c:v>
                </c:pt>
                <c:pt idx="2">
                  <c:v>113</c:v>
                </c:pt>
              </c:numCache>
            </c:numRef>
          </c:cat>
          <c:val>
            <c:numRef>
              <c:f>工作表1!$B$3:$D$3</c:f>
              <c:numCache>
                <c:formatCode>0.00</c:formatCode>
                <c:ptCount val="3"/>
                <c:pt idx="0">
                  <c:v>4.0999999999999996</c:v>
                </c:pt>
                <c:pt idx="1">
                  <c:v>3</c:v>
                </c:pt>
                <c:pt idx="2" formatCode="General">
                  <c:v>2.2799999999999998</c:v>
                </c:pt>
              </c:numCache>
            </c:numRef>
          </c:val>
          <c:smooth val="0"/>
          <c:extLst>
            <c:ext xmlns:c16="http://schemas.microsoft.com/office/drawing/2014/chart" uri="{C3380CC4-5D6E-409C-BE32-E72D297353CC}">
              <c16:uniqueId val="{0000000C-06B1-4407-BBFA-D704D82782B0}"/>
            </c:ext>
          </c:extLst>
        </c:ser>
        <c:ser>
          <c:idx val="2"/>
          <c:order val="2"/>
          <c:tx>
            <c:strRef>
              <c:f>工作表1!#REF!</c:f>
              <c:strCache>
                <c:ptCount val="1"/>
                <c:pt idx="0">
                  <c:v>#REF!</c:v>
                </c:pt>
              </c:strCache>
            </c:strRef>
          </c:tx>
          <c:spPr>
            <a:ln w="28575" cap="rnd">
              <a:solidFill>
                <a:schemeClr val="accent3"/>
              </a:solidFill>
              <a:round/>
            </a:ln>
            <a:effectLst/>
          </c:spPr>
          <c:marker>
            <c:symbol val="none"/>
          </c:marker>
          <c:cat>
            <c:numRef>
              <c:f>工作表1!$B$1:$D$1</c:f>
              <c:numCache>
                <c:formatCode>General</c:formatCode>
                <c:ptCount val="3"/>
                <c:pt idx="0">
                  <c:v>111</c:v>
                </c:pt>
                <c:pt idx="1">
                  <c:v>112</c:v>
                </c:pt>
                <c:pt idx="2">
                  <c:v>113</c:v>
                </c:pt>
              </c:numCache>
            </c:numRef>
          </c:cat>
          <c:val>
            <c:numRef>
              <c:f>工作表1!#REF!</c:f>
              <c:numCache>
                <c:formatCode>General</c:formatCode>
                <c:ptCount val="1"/>
                <c:pt idx="0">
                  <c:v>1</c:v>
                </c:pt>
              </c:numCache>
            </c:numRef>
          </c:val>
          <c:smooth val="0"/>
          <c:extLst>
            <c:ext xmlns:c16="http://schemas.microsoft.com/office/drawing/2014/chart" uri="{C3380CC4-5D6E-409C-BE32-E72D297353CC}">
              <c16:uniqueId val="{0000000D-06B1-4407-BBFA-D704D82782B0}"/>
            </c:ext>
          </c:extLst>
        </c:ser>
        <c:dLbls>
          <c:showLegendKey val="0"/>
          <c:showVal val="0"/>
          <c:showCatName val="0"/>
          <c:showSerName val="0"/>
          <c:showPercent val="0"/>
          <c:showBubbleSize val="0"/>
        </c:dLbls>
        <c:marker val="1"/>
        <c:smooth val="0"/>
        <c:axId val="726677760"/>
        <c:axId val="726677344"/>
      </c:lineChart>
      <c:catAx>
        <c:axId val="72667651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6928"/>
        <c:crosses val="autoZero"/>
        <c:auto val="1"/>
        <c:lblAlgn val="ctr"/>
        <c:lblOffset val="100"/>
        <c:noMultiLvlLbl val="0"/>
      </c:catAx>
      <c:valAx>
        <c:axId val="726676928"/>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萬度</a:t>
                </a:r>
                <a:endParaRPr lang="zh-TW"/>
              </a:p>
            </c:rich>
          </c:tx>
          <c:layout>
            <c:manualLayout>
              <c:xMode val="edge"/>
              <c:yMode val="edge"/>
              <c:x val="3.371896506146841E-2"/>
              <c:y val="6.3166351286605459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6512"/>
        <c:crosses val="autoZero"/>
        <c:crossBetween val="between"/>
      </c:valAx>
      <c:valAx>
        <c:axId val="726677344"/>
        <c:scaling>
          <c:orientation val="minMax"/>
          <c:max val="5"/>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0049691544120924"/>
              <c:y val="1.703536289678615E-4"/>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7760"/>
        <c:crosses val="max"/>
        <c:crossBetween val="between"/>
        <c:majorUnit val="1"/>
      </c:valAx>
      <c:catAx>
        <c:axId val="726677760"/>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81717996774356427"/>
              <c:y val="0.772606458919125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726677344"/>
        <c:crosses val="autoZero"/>
        <c:auto val="1"/>
        <c:lblAlgn val="ctr"/>
        <c:lblOffset val="100"/>
        <c:noMultiLvlLbl val="0"/>
      </c:catAx>
      <c:spPr>
        <a:noFill/>
        <a:ln>
          <a:solidFill>
            <a:sysClr val="window" lastClr="FFFFFF"/>
          </a:solid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897848679892004"/>
          <c:y val="0.12470023980815348"/>
          <c:w val="0.73549039583933562"/>
          <c:h val="0.63659699267769776"/>
        </c:manualLayout>
      </c:layout>
      <c:barChart>
        <c:barDir val="col"/>
        <c:grouping val="clustered"/>
        <c:varyColors val="0"/>
        <c:ser>
          <c:idx val="0"/>
          <c:order val="0"/>
          <c:tx>
            <c:strRef>
              <c:f>工作表1!$A$2</c:f>
              <c:strCache>
                <c:ptCount val="1"/>
                <c:pt idx="0">
                  <c:v>實際用電量</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invertIfNegative val="0"/>
          <c:dPt>
            <c:idx val="0"/>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1-06B1-4407-BBFA-D704D82782B0}"/>
              </c:ext>
            </c:extLst>
          </c:dPt>
          <c:dPt>
            <c:idx val="1"/>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3-06B1-4407-BBFA-D704D82782B0}"/>
              </c:ext>
            </c:extLst>
          </c:dPt>
          <c:dPt>
            <c:idx val="2"/>
            <c:invertIfNegative val="0"/>
            <c:bubble3D val="0"/>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ysClr val="windowText" lastClr="000000"/>
                </a:solidFill>
              </a:ln>
              <a:effectLst/>
            </c:spPr>
            <c:extLst>
              <c:ext xmlns:c16="http://schemas.microsoft.com/office/drawing/2014/chart" uri="{C3380CC4-5D6E-409C-BE32-E72D297353CC}">
                <c16:uniqueId val="{00000005-06B1-4407-BBFA-D704D82782B0}"/>
              </c:ext>
            </c:extLst>
          </c:dPt>
          <c:dLbls>
            <c:dLbl>
              <c:idx val="0"/>
              <c:layout>
                <c:manualLayout>
                  <c:x val="-3.4577747166255734E-17"/>
                  <c:y val="0.1788795377221977"/>
                </c:manualLayout>
              </c:layout>
              <c:tx>
                <c:rich>
                  <a:bodyPr/>
                  <a:lstStyle/>
                  <a:p>
                    <a:fld id="{357D00C0-3981-4BFF-AE48-0D970E69FED0}"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6B1-4407-BBFA-D704D82782B0}"/>
                </c:ext>
              </c:extLst>
            </c:dLbl>
            <c:dLbl>
              <c:idx val="1"/>
              <c:layout>
                <c:manualLayout>
                  <c:x val="-9.9442492359145423E-4"/>
                  <c:y val="0.12962943246107758"/>
                </c:manualLayout>
              </c:layout>
              <c:tx>
                <c:rich>
                  <a:bodyPr/>
                  <a:lstStyle/>
                  <a:p>
                    <a:fld id="{E48E5AA5-43DC-4E77-AE1D-5A11A9C629B4}"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6B1-4407-BBFA-D704D82782B0}"/>
                </c:ext>
              </c:extLst>
            </c:dLbl>
            <c:dLbl>
              <c:idx val="2"/>
              <c:layout>
                <c:manualLayout>
                  <c:x val="-9.9442492359145423E-4"/>
                  <c:y val="0.12795348184427149"/>
                </c:manualLayout>
              </c:layout>
              <c:tx>
                <c:rich>
                  <a:bodyPr/>
                  <a:lstStyle/>
                  <a:p>
                    <a:fld id="{495EB48C-E7D7-4872-92D4-28F7A41384A1}" type="VALUE">
                      <a:rPr lang="en-US" altLang="zh-TW" spc="-10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6B1-4407-BBFA-D704D82782B0}"/>
                </c:ext>
              </c:extLst>
            </c:dLbl>
            <c:spPr>
              <a:noFill/>
              <a:ln>
                <a:noFill/>
              </a:ln>
              <a:effectLst/>
            </c:spPr>
            <c:txPr>
              <a:bodyPr rot="0" spcFirstLastPara="1" vertOverflow="ellipsis" vert="horz" wrap="square" anchor="ctr" anchorCtr="1"/>
              <a:lstStyle/>
              <a:p>
                <a:pPr>
                  <a:defRPr sz="92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111</c:v>
                </c:pt>
                <c:pt idx="1">
                  <c:v>112</c:v>
                </c:pt>
                <c:pt idx="2">
                  <c:v>113</c:v>
                </c:pt>
              </c:numCache>
            </c:numRef>
          </c:cat>
          <c:val>
            <c:numRef>
              <c:f>工作表1!$B$2:$D$2</c:f>
              <c:numCache>
                <c:formatCode>#,##0</c:formatCode>
                <c:ptCount val="3"/>
                <c:pt idx="0">
                  <c:v>2518</c:v>
                </c:pt>
                <c:pt idx="1">
                  <c:v>2443.1930000000002</c:v>
                </c:pt>
                <c:pt idx="2">
                  <c:v>2387</c:v>
                </c:pt>
              </c:numCache>
            </c:numRef>
          </c:val>
          <c:extLst>
            <c:ext xmlns:c16="http://schemas.microsoft.com/office/drawing/2014/chart" uri="{C3380CC4-5D6E-409C-BE32-E72D297353CC}">
              <c16:uniqueId val="{00000006-06B1-4407-BBFA-D704D82782B0}"/>
            </c:ext>
          </c:extLst>
        </c:ser>
        <c:dLbls>
          <c:showLegendKey val="0"/>
          <c:showVal val="0"/>
          <c:showCatName val="0"/>
          <c:showSerName val="0"/>
          <c:showPercent val="0"/>
          <c:showBubbleSize val="0"/>
        </c:dLbls>
        <c:gapWidth val="219"/>
        <c:overlap val="-27"/>
        <c:axId val="726676512"/>
        <c:axId val="726676928"/>
      </c:barChart>
      <c:lineChart>
        <c:grouping val="standard"/>
        <c:varyColors val="0"/>
        <c:ser>
          <c:idx val="1"/>
          <c:order val="1"/>
          <c:tx>
            <c:strRef>
              <c:f>工作表1!$A$3</c:f>
              <c:strCache>
                <c:ptCount val="1"/>
                <c:pt idx="0">
                  <c:v>實際節電比率</c:v>
                </c:pt>
              </c:strCache>
            </c:strRef>
          </c:tx>
          <c:spPr>
            <a:ln w="22225" cap="sq">
              <a:solidFill>
                <a:schemeClr val="accent2"/>
              </a:solidFill>
              <a:round/>
              <a:headEnd type="diamond"/>
              <a:tailEnd type="diamond"/>
            </a:ln>
            <a:effectLst/>
          </c:spPr>
          <c:marker>
            <c:symbol val="none"/>
          </c:marker>
          <c:dPt>
            <c:idx val="0"/>
            <c:marker>
              <c:symbol val="diamond"/>
              <c:size val="6"/>
              <c:spPr>
                <a:solidFill>
                  <a:schemeClr val="accent2"/>
                </a:solidFill>
                <a:ln w="9525">
                  <a:solidFill>
                    <a:schemeClr val="accent2"/>
                  </a:solidFill>
                </a:ln>
                <a:effectLst/>
              </c:spPr>
            </c:marker>
            <c:bubble3D val="0"/>
            <c:extLst>
              <c:ext xmlns:c16="http://schemas.microsoft.com/office/drawing/2014/chart" uri="{C3380CC4-5D6E-409C-BE32-E72D297353CC}">
                <c16:uniqueId val="{00000007-06B1-4407-BBFA-D704D82782B0}"/>
              </c:ext>
            </c:extLst>
          </c:dPt>
          <c:dPt>
            <c:idx val="1"/>
            <c:marker>
              <c:symbol val="diamond"/>
              <c:size val="6"/>
              <c:spPr>
                <a:solidFill>
                  <a:schemeClr val="accent2"/>
                </a:solidFill>
                <a:ln w="9525">
                  <a:solidFill>
                    <a:schemeClr val="accent2"/>
                  </a:solidFill>
                </a:ln>
                <a:effectLst/>
              </c:spPr>
            </c:marker>
            <c:bubble3D val="0"/>
            <c:spPr>
              <a:ln w="19050" cap="sq">
                <a:solidFill>
                  <a:schemeClr val="accent2"/>
                </a:solidFill>
                <a:round/>
                <a:headEnd type="diamond"/>
                <a:tailEnd type="diamond"/>
              </a:ln>
              <a:effectLst/>
            </c:spPr>
            <c:extLst>
              <c:ext xmlns:c16="http://schemas.microsoft.com/office/drawing/2014/chart" uri="{C3380CC4-5D6E-409C-BE32-E72D297353CC}">
                <c16:uniqueId val="{00000009-06B1-4407-BBFA-D704D82782B0}"/>
              </c:ext>
            </c:extLst>
          </c:dPt>
          <c:dPt>
            <c:idx val="2"/>
            <c:marker>
              <c:symbol val="diamond"/>
              <c:size val="6"/>
              <c:spPr>
                <a:solidFill>
                  <a:schemeClr val="accent2"/>
                </a:solidFill>
                <a:ln w="9525">
                  <a:solidFill>
                    <a:schemeClr val="accent2"/>
                  </a:solidFill>
                </a:ln>
                <a:effectLst/>
              </c:spPr>
            </c:marker>
            <c:bubble3D val="0"/>
            <c:spPr>
              <a:ln w="19050" cap="sq">
                <a:solidFill>
                  <a:schemeClr val="accent2"/>
                </a:solidFill>
                <a:round/>
                <a:headEnd type="diamond"/>
                <a:tailEnd type="diamond"/>
              </a:ln>
              <a:effectLst/>
            </c:spPr>
            <c:extLst>
              <c:ext xmlns:c16="http://schemas.microsoft.com/office/drawing/2014/chart" uri="{C3380CC4-5D6E-409C-BE32-E72D297353CC}">
                <c16:uniqueId val="{0000000B-06B1-4407-BBFA-D704D82782B0}"/>
              </c:ext>
            </c:extLst>
          </c:dPt>
          <c:dLbls>
            <c:dLbl>
              <c:idx val="0"/>
              <c:layout>
                <c:manualLayout>
                  <c:x val="-7.2632820180766736E-2"/>
                  <c:y val="-7.71871324935028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6B1-4407-BBFA-D704D82782B0}"/>
                </c:ext>
              </c:extLst>
            </c:dLbl>
            <c:dLbl>
              <c:idx val="1"/>
              <c:layout>
                <c:manualLayout>
                  <c:x val="-6.9649842430578868E-2"/>
                  <c:y val="-8.3000450082031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6B1-4407-BBFA-D704D82782B0}"/>
                </c:ext>
              </c:extLst>
            </c:dLbl>
            <c:dLbl>
              <c:idx val="2"/>
              <c:layout>
                <c:manualLayout>
                  <c:x val="-6.9855083655848194E-2"/>
                  <c:y val="-6.48147162305387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6B1-4407-BBFA-D704D82782B0}"/>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工作表1!$B$1:$D$1</c:f>
              <c:numCache>
                <c:formatCode>General</c:formatCode>
                <c:ptCount val="3"/>
                <c:pt idx="0">
                  <c:v>111</c:v>
                </c:pt>
                <c:pt idx="1">
                  <c:v>112</c:v>
                </c:pt>
                <c:pt idx="2">
                  <c:v>113</c:v>
                </c:pt>
              </c:numCache>
            </c:numRef>
          </c:cat>
          <c:val>
            <c:numRef>
              <c:f>工作表1!$B$3:$D$3</c:f>
              <c:numCache>
                <c:formatCode>0.00</c:formatCode>
                <c:ptCount val="3"/>
                <c:pt idx="0">
                  <c:v>4.0999999999999996</c:v>
                </c:pt>
                <c:pt idx="1">
                  <c:v>3</c:v>
                </c:pt>
                <c:pt idx="2" formatCode="General">
                  <c:v>2.2799999999999998</c:v>
                </c:pt>
              </c:numCache>
            </c:numRef>
          </c:val>
          <c:smooth val="0"/>
          <c:extLst>
            <c:ext xmlns:c16="http://schemas.microsoft.com/office/drawing/2014/chart" uri="{C3380CC4-5D6E-409C-BE32-E72D297353CC}">
              <c16:uniqueId val="{0000000C-06B1-4407-BBFA-D704D82782B0}"/>
            </c:ext>
          </c:extLst>
        </c:ser>
        <c:ser>
          <c:idx val="2"/>
          <c:order val="2"/>
          <c:tx>
            <c:strRef>
              <c:f>工作表1!#REF!</c:f>
              <c:strCache>
                <c:ptCount val="1"/>
                <c:pt idx="0">
                  <c:v>#REF!</c:v>
                </c:pt>
              </c:strCache>
            </c:strRef>
          </c:tx>
          <c:spPr>
            <a:ln w="28575" cap="rnd">
              <a:solidFill>
                <a:schemeClr val="accent3"/>
              </a:solidFill>
              <a:round/>
            </a:ln>
            <a:effectLst/>
          </c:spPr>
          <c:marker>
            <c:symbol val="none"/>
          </c:marker>
          <c:cat>
            <c:numRef>
              <c:f>工作表1!$B$1:$D$1</c:f>
              <c:numCache>
                <c:formatCode>General</c:formatCode>
                <c:ptCount val="3"/>
                <c:pt idx="0">
                  <c:v>111</c:v>
                </c:pt>
                <c:pt idx="1">
                  <c:v>112</c:v>
                </c:pt>
                <c:pt idx="2">
                  <c:v>113</c:v>
                </c:pt>
              </c:numCache>
            </c:numRef>
          </c:cat>
          <c:val>
            <c:numRef>
              <c:f>工作表1!#REF!</c:f>
              <c:numCache>
                <c:formatCode>General</c:formatCode>
                <c:ptCount val="1"/>
                <c:pt idx="0">
                  <c:v>1</c:v>
                </c:pt>
              </c:numCache>
            </c:numRef>
          </c:val>
          <c:smooth val="0"/>
          <c:extLst>
            <c:ext xmlns:c16="http://schemas.microsoft.com/office/drawing/2014/chart" uri="{C3380CC4-5D6E-409C-BE32-E72D297353CC}">
              <c16:uniqueId val="{0000000D-06B1-4407-BBFA-D704D82782B0}"/>
            </c:ext>
          </c:extLst>
        </c:ser>
        <c:dLbls>
          <c:showLegendKey val="0"/>
          <c:showVal val="0"/>
          <c:showCatName val="0"/>
          <c:showSerName val="0"/>
          <c:showPercent val="0"/>
          <c:showBubbleSize val="0"/>
        </c:dLbls>
        <c:marker val="1"/>
        <c:smooth val="0"/>
        <c:axId val="726677760"/>
        <c:axId val="726677344"/>
      </c:lineChart>
      <c:catAx>
        <c:axId val="726676512"/>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6928"/>
        <c:crosses val="autoZero"/>
        <c:auto val="1"/>
        <c:lblAlgn val="ctr"/>
        <c:lblOffset val="100"/>
        <c:noMultiLvlLbl val="0"/>
      </c:catAx>
      <c:valAx>
        <c:axId val="726676928"/>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萬度</a:t>
                </a:r>
                <a:endParaRPr lang="zh-TW"/>
              </a:p>
            </c:rich>
          </c:tx>
          <c:layout>
            <c:manualLayout>
              <c:xMode val="edge"/>
              <c:yMode val="edge"/>
              <c:x val="3.371896506146841E-2"/>
              <c:y val="6.3166351286605459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6512"/>
        <c:crosses val="autoZero"/>
        <c:crossBetween val="between"/>
      </c:valAx>
      <c:valAx>
        <c:axId val="726677344"/>
        <c:scaling>
          <c:orientation val="minMax"/>
          <c:max val="5"/>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0049691544120924"/>
              <c:y val="1.703536289678615E-4"/>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26677760"/>
        <c:crosses val="max"/>
        <c:crossBetween val="between"/>
        <c:majorUnit val="1"/>
      </c:valAx>
      <c:catAx>
        <c:axId val="726677760"/>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81717996774356427"/>
              <c:y val="0.772606458919125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726677344"/>
        <c:crosses val="autoZero"/>
        <c:auto val="1"/>
        <c:lblAlgn val="ctr"/>
        <c:lblOffset val="100"/>
        <c:noMultiLvlLbl val="0"/>
      </c:catAx>
      <c:spPr>
        <a:noFill/>
        <a:ln>
          <a:solidFill>
            <a:sysClr val="window" lastClr="FFFFFF"/>
          </a:solid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605779922024499"/>
          <c:y val="0.11065448789625779"/>
          <c:w val="0.66298003152164153"/>
          <c:h val="0.67384589692578012"/>
        </c:manualLayout>
      </c:layout>
      <c:barChart>
        <c:barDir val="col"/>
        <c:grouping val="clustered"/>
        <c:varyColors val="0"/>
        <c:ser>
          <c:idx val="0"/>
          <c:order val="0"/>
          <c:tx>
            <c:strRef>
              <c:f>工作表1!$A$2</c:f>
              <c:strCache>
                <c:ptCount val="1"/>
                <c:pt idx="0">
                  <c:v>虧損金額</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invertIfNegative val="0"/>
          <c:dPt>
            <c:idx val="0"/>
            <c:invertIfNegative val="0"/>
            <c:bubble3D val="0"/>
            <c:spPr>
              <a:gradFill>
                <a:gsLst>
                  <a:gs pos="44000">
                    <a:schemeClr val="accent1">
                      <a:lumMod val="5000"/>
                      <a:lumOff val="95000"/>
                    </a:schemeClr>
                  </a:gs>
                  <a:gs pos="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1-E558-4944-8368-B5E5C62AD753}"/>
              </c:ext>
            </c:extLst>
          </c:dPt>
          <c:dPt>
            <c:idx val="1"/>
            <c:invertIfNegative val="0"/>
            <c:bubble3D val="0"/>
            <c:spPr>
              <a:gradFill>
                <a:gsLst>
                  <a:gs pos="48000">
                    <a:schemeClr val="accent1">
                      <a:lumMod val="5000"/>
                      <a:lumOff val="95000"/>
                    </a:schemeClr>
                  </a:gs>
                  <a:gs pos="8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3-E558-4944-8368-B5E5C62AD753}"/>
              </c:ext>
            </c:extLst>
          </c:dPt>
          <c:dPt>
            <c:idx val="2"/>
            <c:invertIfNegative val="0"/>
            <c:bubble3D val="0"/>
            <c:spPr>
              <a:gradFill>
                <a:gsLst>
                  <a:gs pos="46000">
                    <a:schemeClr val="accent1">
                      <a:lumMod val="5000"/>
                      <a:lumOff val="95000"/>
                    </a:schemeClr>
                  </a:gs>
                  <a:gs pos="1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5-E558-4944-8368-B5E5C62AD753}"/>
              </c:ext>
            </c:extLst>
          </c:dPt>
          <c:dLbls>
            <c:dLbl>
              <c:idx val="0"/>
              <c:layout>
                <c:manualLayout>
                  <c:x val="-5.55555555555552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558-4944-8368-B5E5C62AD753}"/>
                </c:ext>
              </c:extLst>
            </c:dLbl>
            <c:dLbl>
              <c:idx val="1"/>
              <c:layout>
                <c:manualLayout>
                  <c:x val="-5.509564191303347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558-4944-8368-B5E5C62AD753}"/>
                </c:ext>
              </c:extLst>
            </c:dLbl>
            <c:dLbl>
              <c:idx val="2"/>
              <c:layout>
                <c:manualLayout>
                  <c:x val="-5.5095641913033479E-3"/>
                  <c:y val="-5.2829223343329695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558-4944-8368-B5E5C62AD753}"/>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111</c:v>
                </c:pt>
                <c:pt idx="1">
                  <c:v>112</c:v>
                </c:pt>
                <c:pt idx="2">
                  <c:v>113</c:v>
                </c:pt>
              </c:numCache>
            </c:numRef>
          </c:cat>
          <c:val>
            <c:numRef>
              <c:f>工作表1!$B$2:$D$2</c:f>
              <c:numCache>
                <c:formatCode>_-* #,##0_-;\-* #,##0_-;_-* "-"??_-;_-@_-</c:formatCode>
                <c:ptCount val="3"/>
                <c:pt idx="0">
                  <c:v>29501</c:v>
                </c:pt>
                <c:pt idx="1">
                  <c:v>64910</c:v>
                </c:pt>
                <c:pt idx="2">
                  <c:v>71402</c:v>
                </c:pt>
              </c:numCache>
            </c:numRef>
          </c:val>
          <c:extLst>
            <c:ext xmlns:c16="http://schemas.microsoft.com/office/drawing/2014/chart" uri="{C3380CC4-5D6E-409C-BE32-E72D297353CC}">
              <c16:uniqueId val="{00000006-E558-4944-8368-B5E5C62AD753}"/>
            </c:ext>
          </c:extLst>
        </c:ser>
        <c:dLbls>
          <c:showLegendKey val="0"/>
          <c:showVal val="1"/>
          <c:showCatName val="0"/>
          <c:showSerName val="0"/>
          <c:showPercent val="0"/>
          <c:showBubbleSize val="0"/>
        </c:dLbls>
        <c:gapWidth val="219"/>
        <c:overlap val="-27"/>
        <c:axId val="1683408064"/>
        <c:axId val="1683398912"/>
      </c:barChart>
      <c:lineChart>
        <c:grouping val="standard"/>
        <c:varyColors val="0"/>
        <c:ser>
          <c:idx val="1"/>
          <c:order val="1"/>
          <c:tx>
            <c:strRef>
              <c:f>工作表1!$A$3</c:f>
              <c:strCache>
                <c:ptCount val="1"/>
                <c:pt idx="0">
                  <c:v>逾期帳款比率</c:v>
                </c:pt>
              </c:strCache>
            </c:strRef>
          </c:tx>
          <c:spPr>
            <a:ln w="28575" cap="rnd">
              <a:solidFill>
                <a:schemeClr val="accent2"/>
              </a:solidFill>
              <a:prstDash val="sysDot"/>
              <a:round/>
            </a:ln>
            <a:effectLst/>
          </c:spPr>
          <c:marker>
            <c:symbol val="circle"/>
            <c:size val="5"/>
            <c:spPr>
              <a:solidFill>
                <a:schemeClr val="accent2"/>
              </a:solidFill>
              <a:ln w="9525">
                <a:solidFill>
                  <a:schemeClr val="accent2"/>
                </a:solidFill>
              </a:ln>
              <a:effectLst/>
            </c:spPr>
          </c:marker>
          <c:dPt>
            <c:idx val="1"/>
            <c:marker>
              <c:symbol val="circle"/>
              <c:size val="5"/>
              <c:spPr>
                <a:solidFill>
                  <a:schemeClr val="accent2"/>
                </a:solidFill>
                <a:ln w="9525">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8-E558-4944-8368-B5E5C62AD753}"/>
              </c:ext>
            </c:extLst>
          </c:dPt>
          <c:dPt>
            <c:idx val="2"/>
            <c:marker>
              <c:symbol val="circle"/>
              <c:size val="5"/>
              <c:spPr>
                <a:solidFill>
                  <a:schemeClr val="accent2"/>
                </a:solidFill>
                <a:ln w="9525">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A-E558-4944-8368-B5E5C62AD753}"/>
              </c:ext>
            </c:extLst>
          </c:dPt>
          <c:dLbls>
            <c:dLbl>
              <c:idx val="0"/>
              <c:layout>
                <c:manualLayout>
                  <c:x val="-5.7141038663469604E-2"/>
                  <c:y val="7.8375759752719876E-2"/>
                </c:manualLayout>
              </c:layout>
              <c:spPr>
                <a:noFill/>
                <a:ln>
                  <a:noFill/>
                </a:ln>
                <a:effectLst/>
              </c:spPr>
              <c:txPr>
                <a:bodyPr rot="0" spcFirstLastPara="1" vertOverflow="ellipsis" vert="horz" wrap="square" anchor="ctr" anchorCtr="0"/>
                <a:lstStyle/>
                <a:p>
                  <a:pPr algn="ct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558-4944-8368-B5E5C62AD753}"/>
                </c:ext>
              </c:extLst>
            </c:dLbl>
            <c:dLbl>
              <c:idx val="1"/>
              <c:layout>
                <c:manualLayout>
                  <c:x val="-5.7843231489828208E-2"/>
                  <c:y val="6.01851764327778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558-4944-8368-B5E5C62AD753}"/>
                </c:ext>
              </c:extLst>
            </c:dLbl>
            <c:dLbl>
              <c:idx val="2"/>
              <c:layout>
                <c:manualLayout>
                  <c:x val="-5.7294830063101355E-2"/>
                  <c:y val="8.4522785492149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558-4944-8368-B5E5C62AD753}"/>
                </c:ext>
              </c:extLst>
            </c:dLbl>
            <c:spPr>
              <a:noFill/>
              <a:ln>
                <a:noFill/>
              </a:ln>
              <a:effectLst/>
            </c:spPr>
            <c:txPr>
              <a:bodyPr rot="0" spcFirstLastPara="1" vertOverflow="ellipsis" vert="horz" wrap="square" anchor="ctr" anchorCtr="1"/>
              <a:lstStyle/>
              <a:p>
                <a:pPr>
                  <a:defRPr sz="92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工作表1!$B$1:$D$1</c:f>
              <c:numCache>
                <c:formatCode>General</c:formatCode>
                <c:ptCount val="3"/>
                <c:pt idx="0">
                  <c:v>111</c:v>
                </c:pt>
                <c:pt idx="1">
                  <c:v>112</c:v>
                </c:pt>
                <c:pt idx="2">
                  <c:v>113</c:v>
                </c:pt>
              </c:numCache>
            </c:numRef>
          </c:cat>
          <c:val>
            <c:numRef>
              <c:f>工作表1!$B$3:$D$3</c:f>
              <c:numCache>
                <c:formatCode>General</c:formatCode>
                <c:ptCount val="3"/>
                <c:pt idx="0">
                  <c:v>0.15</c:v>
                </c:pt>
                <c:pt idx="1">
                  <c:v>0.16</c:v>
                </c:pt>
                <c:pt idx="2">
                  <c:v>0.33</c:v>
                </c:pt>
              </c:numCache>
            </c:numRef>
          </c:val>
          <c:smooth val="0"/>
          <c:extLst>
            <c:ext xmlns:c16="http://schemas.microsoft.com/office/drawing/2014/chart" uri="{C3380CC4-5D6E-409C-BE32-E72D297353CC}">
              <c16:uniqueId val="{0000000C-E558-4944-8368-B5E5C62AD753}"/>
            </c:ext>
          </c:extLst>
        </c:ser>
        <c:dLbls>
          <c:showLegendKey val="0"/>
          <c:showVal val="1"/>
          <c:showCatName val="0"/>
          <c:showSerName val="0"/>
          <c:showPercent val="0"/>
          <c:showBubbleSize val="0"/>
        </c:dLbls>
        <c:marker val="1"/>
        <c:smooth val="0"/>
        <c:axId val="1683395584"/>
        <c:axId val="1683408896"/>
      </c:lineChart>
      <c:catAx>
        <c:axId val="16834080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398912"/>
        <c:crosses val="autoZero"/>
        <c:auto val="1"/>
        <c:lblAlgn val="ctr"/>
        <c:lblOffset val="100"/>
        <c:noMultiLvlLbl val="0"/>
      </c:catAx>
      <c:valAx>
        <c:axId val="1683398912"/>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千元</a:t>
                </a:r>
              </a:p>
            </c:rich>
          </c:tx>
          <c:layout>
            <c:manualLayout>
              <c:xMode val="edge"/>
              <c:yMode val="edge"/>
              <c:x val="5.8282783936072662E-2"/>
              <c:y val="1.3342344811940524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408064"/>
        <c:crosses val="autoZero"/>
        <c:crossBetween val="between"/>
        <c:majorUnit val="20000"/>
      </c:valAx>
      <c:valAx>
        <c:axId val="1683408896"/>
        <c:scaling>
          <c:orientation val="minMax"/>
          <c:max val="0.4"/>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0.88574963452345556"/>
              <c:y val="4.8481210724423199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395584"/>
        <c:crosses val="max"/>
        <c:crossBetween val="between"/>
        <c:majorUnit val="0.1"/>
      </c:valAx>
      <c:catAx>
        <c:axId val="1683395584"/>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79016604474891083"/>
              <c:y val="0.797627735167339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16834088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lgn="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605779922024499"/>
          <c:y val="0.11065448789625779"/>
          <c:w val="0.66298003152164153"/>
          <c:h val="0.67384589692578012"/>
        </c:manualLayout>
      </c:layout>
      <c:barChart>
        <c:barDir val="col"/>
        <c:grouping val="clustered"/>
        <c:varyColors val="0"/>
        <c:ser>
          <c:idx val="0"/>
          <c:order val="0"/>
          <c:tx>
            <c:strRef>
              <c:f>工作表1!$A$2</c:f>
              <c:strCache>
                <c:ptCount val="1"/>
                <c:pt idx="0">
                  <c:v>虧損金額</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invertIfNegative val="0"/>
          <c:dPt>
            <c:idx val="0"/>
            <c:invertIfNegative val="0"/>
            <c:bubble3D val="0"/>
            <c:spPr>
              <a:gradFill>
                <a:gsLst>
                  <a:gs pos="44000">
                    <a:schemeClr val="accent1">
                      <a:lumMod val="5000"/>
                      <a:lumOff val="95000"/>
                    </a:schemeClr>
                  </a:gs>
                  <a:gs pos="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1-E558-4944-8368-B5E5C62AD753}"/>
              </c:ext>
            </c:extLst>
          </c:dPt>
          <c:dPt>
            <c:idx val="1"/>
            <c:invertIfNegative val="0"/>
            <c:bubble3D val="0"/>
            <c:spPr>
              <a:gradFill>
                <a:gsLst>
                  <a:gs pos="48000">
                    <a:schemeClr val="accent1">
                      <a:lumMod val="5000"/>
                      <a:lumOff val="95000"/>
                    </a:schemeClr>
                  </a:gs>
                  <a:gs pos="8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3-E558-4944-8368-B5E5C62AD753}"/>
              </c:ext>
            </c:extLst>
          </c:dPt>
          <c:dPt>
            <c:idx val="2"/>
            <c:invertIfNegative val="0"/>
            <c:bubble3D val="0"/>
            <c:spPr>
              <a:gradFill>
                <a:gsLst>
                  <a:gs pos="46000">
                    <a:schemeClr val="accent1">
                      <a:lumMod val="5000"/>
                      <a:lumOff val="95000"/>
                    </a:schemeClr>
                  </a:gs>
                  <a:gs pos="1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solidFill>
                  <a:schemeClr val="tx1"/>
                </a:solidFill>
              </a:ln>
              <a:effectLst/>
            </c:spPr>
            <c:extLst>
              <c:ext xmlns:c16="http://schemas.microsoft.com/office/drawing/2014/chart" uri="{C3380CC4-5D6E-409C-BE32-E72D297353CC}">
                <c16:uniqueId val="{00000005-E558-4944-8368-B5E5C62AD753}"/>
              </c:ext>
            </c:extLst>
          </c:dPt>
          <c:dLbls>
            <c:dLbl>
              <c:idx val="0"/>
              <c:layout>
                <c:manualLayout>
                  <c:x val="-5.55555555555552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558-4944-8368-B5E5C62AD753}"/>
                </c:ext>
              </c:extLst>
            </c:dLbl>
            <c:dLbl>
              <c:idx val="1"/>
              <c:layout>
                <c:manualLayout>
                  <c:x val="-5.509564191303347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558-4944-8368-B5E5C62AD753}"/>
                </c:ext>
              </c:extLst>
            </c:dLbl>
            <c:dLbl>
              <c:idx val="2"/>
              <c:layout>
                <c:manualLayout>
                  <c:x val="-5.5095641913033479E-3"/>
                  <c:y val="-5.2829223343329695E-1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558-4944-8368-B5E5C62AD753}"/>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111</c:v>
                </c:pt>
                <c:pt idx="1">
                  <c:v>112</c:v>
                </c:pt>
                <c:pt idx="2">
                  <c:v>113</c:v>
                </c:pt>
              </c:numCache>
            </c:numRef>
          </c:cat>
          <c:val>
            <c:numRef>
              <c:f>工作表1!$B$2:$D$2</c:f>
              <c:numCache>
                <c:formatCode>_-* #,##0_-;\-* #,##0_-;_-* "-"??_-;_-@_-</c:formatCode>
                <c:ptCount val="3"/>
                <c:pt idx="0">
                  <c:v>29501</c:v>
                </c:pt>
                <c:pt idx="1">
                  <c:v>64910</c:v>
                </c:pt>
                <c:pt idx="2">
                  <c:v>71402</c:v>
                </c:pt>
              </c:numCache>
            </c:numRef>
          </c:val>
          <c:extLst>
            <c:ext xmlns:c16="http://schemas.microsoft.com/office/drawing/2014/chart" uri="{C3380CC4-5D6E-409C-BE32-E72D297353CC}">
              <c16:uniqueId val="{00000006-E558-4944-8368-B5E5C62AD753}"/>
            </c:ext>
          </c:extLst>
        </c:ser>
        <c:dLbls>
          <c:showLegendKey val="0"/>
          <c:showVal val="1"/>
          <c:showCatName val="0"/>
          <c:showSerName val="0"/>
          <c:showPercent val="0"/>
          <c:showBubbleSize val="0"/>
        </c:dLbls>
        <c:gapWidth val="219"/>
        <c:overlap val="-27"/>
        <c:axId val="1683408064"/>
        <c:axId val="1683398912"/>
      </c:barChart>
      <c:lineChart>
        <c:grouping val="standard"/>
        <c:varyColors val="0"/>
        <c:ser>
          <c:idx val="1"/>
          <c:order val="1"/>
          <c:tx>
            <c:strRef>
              <c:f>工作表1!$A$3</c:f>
              <c:strCache>
                <c:ptCount val="1"/>
                <c:pt idx="0">
                  <c:v>逾期帳款比率</c:v>
                </c:pt>
              </c:strCache>
            </c:strRef>
          </c:tx>
          <c:spPr>
            <a:ln w="28575" cap="rnd">
              <a:solidFill>
                <a:schemeClr val="accent2"/>
              </a:solidFill>
              <a:prstDash val="sysDot"/>
              <a:round/>
            </a:ln>
            <a:effectLst/>
          </c:spPr>
          <c:marker>
            <c:symbol val="circle"/>
            <c:size val="5"/>
            <c:spPr>
              <a:solidFill>
                <a:schemeClr val="accent2"/>
              </a:solidFill>
              <a:ln w="9525">
                <a:solidFill>
                  <a:schemeClr val="accent2"/>
                </a:solidFill>
              </a:ln>
              <a:effectLst/>
            </c:spPr>
          </c:marker>
          <c:dPt>
            <c:idx val="1"/>
            <c:marker>
              <c:symbol val="circle"/>
              <c:size val="5"/>
              <c:spPr>
                <a:solidFill>
                  <a:schemeClr val="accent2"/>
                </a:solidFill>
                <a:ln w="9525">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8-E558-4944-8368-B5E5C62AD753}"/>
              </c:ext>
            </c:extLst>
          </c:dPt>
          <c:dPt>
            <c:idx val="2"/>
            <c:marker>
              <c:symbol val="circle"/>
              <c:size val="5"/>
              <c:spPr>
                <a:solidFill>
                  <a:schemeClr val="accent2"/>
                </a:solidFill>
                <a:ln w="9525">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A-E558-4944-8368-B5E5C62AD753}"/>
              </c:ext>
            </c:extLst>
          </c:dPt>
          <c:dLbls>
            <c:dLbl>
              <c:idx val="0"/>
              <c:layout>
                <c:manualLayout>
                  <c:x val="-6.0440279837999468E-2"/>
                  <c:y val="6.6370957831951682E-2"/>
                </c:manualLayout>
              </c:layout>
              <c:spPr>
                <a:noFill/>
                <a:ln>
                  <a:noFill/>
                </a:ln>
                <a:effectLst/>
              </c:spPr>
              <c:txPr>
                <a:bodyPr rot="0" spcFirstLastPara="1" vertOverflow="ellipsis" vert="horz" wrap="square" anchor="ctr" anchorCtr="0"/>
                <a:lstStyle/>
                <a:p>
                  <a:pPr algn="ct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558-4944-8368-B5E5C62AD753}"/>
                </c:ext>
              </c:extLst>
            </c:dLbl>
            <c:dLbl>
              <c:idx val="1"/>
              <c:layout>
                <c:manualLayout>
                  <c:x val="-5.7843231489828208E-2"/>
                  <c:y val="6.01851764327778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558-4944-8368-B5E5C62AD753}"/>
                </c:ext>
              </c:extLst>
            </c:dLbl>
            <c:dLbl>
              <c:idx val="2"/>
              <c:layout>
                <c:manualLayout>
                  <c:x val="-5.7294830063101355E-2"/>
                  <c:y val="8.4522785492149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558-4944-8368-B5E5C62AD753}"/>
                </c:ext>
              </c:extLst>
            </c:dLbl>
            <c:spPr>
              <a:noFill/>
              <a:ln>
                <a:noFill/>
              </a:ln>
              <a:effectLst/>
            </c:spPr>
            <c:txPr>
              <a:bodyPr rot="0" spcFirstLastPara="1" vertOverflow="ellipsis" vert="horz" wrap="square" anchor="ctr" anchorCtr="1"/>
              <a:lstStyle/>
              <a:p>
                <a:pPr>
                  <a:defRPr sz="92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工作表1!$B$1:$D$1</c:f>
              <c:numCache>
                <c:formatCode>General</c:formatCode>
                <c:ptCount val="3"/>
                <c:pt idx="0">
                  <c:v>111</c:v>
                </c:pt>
                <c:pt idx="1">
                  <c:v>112</c:v>
                </c:pt>
                <c:pt idx="2">
                  <c:v>113</c:v>
                </c:pt>
              </c:numCache>
            </c:numRef>
          </c:cat>
          <c:val>
            <c:numRef>
              <c:f>工作表1!$B$3:$D$3</c:f>
              <c:numCache>
                <c:formatCode>General</c:formatCode>
                <c:ptCount val="3"/>
                <c:pt idx="0">
                  <c:v>0.15</c:v>
                </c:pt>
                <c:pt idx="1">
                  <c:v>0.16</c:v>
                </c:pt>
                <c:pt idx="2">
                  <c:v>0.33</c:v>
                </c:pt>
              </c:numCache>
            </c:numRef>
          </c:val>
          <c:smooth val="0"/>
          <c:extLst>
            <c:ext xmlns:c16="http://schemas.microsoft.com/office/drawing/2014/chart" uri="{C3380CC4-5D6E-409C-BE32-E72D297353CC}">
              <c16:uniqueId val="{0000000C-E558-4944-8368-B5E5C62AD753}"/>
            </c:ext>
          </c:extLst>
        </c:ser>
        <c:dLbls>
          <c:showLegendKey val="0"/>
          <c:showVal val="1"/>
          <c:showCatName val="0"/>
          <c:showSerName val="0"/>
          <c:showPercent val="0"/>
          <c:showBubbleSize val="0"/>
        </c:dLbls>
        <c:marker val="1"/>
        <c:smooth val="0"/>
        <c:axId val="1683395584"/>
        <c:axId val="1683408896"/>
      </c:lineChart>
      <c:catAx>
        <c:axId val="168340806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398912"/>
        <c:crosses val="autoZero"/>
        <c:auto val="1"/>
        <c:lblAlgn val="ctr"/>
        <c:lblOffset val="100"/>
        <c:noMultiLvlLbl val="0"/>
      </c:catAx>
      <c:valAx>
        <c:axId val="1683398912"/>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千元</a:t>
                </a:r>
              </a:p>
            </c:rich>
          </c:tx>
          <c:layout>
            <c:manualLayout>
              <c:xMode val="edge"/>
              <c:yMode val="edge"/>
              <c:x val="5.8282783936072662E-2"/>
              <c:y val="1.3342344811940524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408064"/>
        <c:crosses val="autoZero"/>
        <c:crossBetween val="between"/>
        <c:majorUnit val="20000"/>
      </c:valAx>
      <c:valAx>
        <c:axId val="1683408896"/>
        <c:scaling>
          <c:orientation val="minMax"/>
          <c:max val="0.4"/>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0.88574963452345556"/>
              <c:y val="4.8481210724423199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83395584"/>
        <c:crosses val="max"/>
        <c:crossBetween val="between"/>
        <c:majorUnit val="0.1"/>
      </c:valAx>
      <c:catAx>
        <c:axId val="1683395584"/>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79016604474891083"/>
              <c:y val="0.797627735167339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16834088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lgn="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0.12542</cdr:x>
      <cdr:y>0.68377</cdr:y>
    </cdr:from>
    <cdr:to>
      <cdr:x>0.17576</cdr:x>
      <cdr:y>0.71374</cdr:y>
    </cdr:to>
    <cdr:grpSp>
      <cdr:nvGrpSpPr>
        <cdr:cNvPr id="3" name="群組 2"/>
        <cdr:cNvGrpSpPr>
          <a:grpSpLocks xmlns:a="http://schemas.openxmlformats.org/drawingml/2006/main" noChangeAspect="1"/>
        </cdr:cNvGrpSpPr>
      </cdr:nvGrpSpPr>
      <cdr:grpSpPr>
        <a:xfrm xmlns:a="http://schemas.openxmlformats.org/drawingml/2006/main">
          <a:off x="422272" y="1412875"/>
          <a:ext cx="169481" cy="61913"/>
          <a:chOff x="-3324006" y="-3759200"/>
          <a:chExt cx="221738" cy="61913"/>
        </a:xfrm>
      </cdr:grpSpPr>
      <cdr:cxnSp macro="">
        <cdr:nvCxnSpPr>
          <cdr:cNvPr id="4" name="直線接點 3"/>
          <cdr:cNvCxnSpPr/>
        </cdr:nvCxnSpPr>
        <cdr:spPr>
          <a:xfrm xmlns:a="http://schemas.openxmlformats.org/drawingml/2006/main">
            <a:off x="-3274160" y="-3759200"/>
            <a:ext cx="171892" cy="0"/>
          </a:xfrm>
          <a:prstGeom xmlns:a="http://schemas.openxmlformats.org/drawingml/2006/main" prst="line">
            <a:avLst/>
          </a:prstGeom>
          <a:ln xmlns:a="http://schemas.openxmlformats.org/drawingml/2006/main" w="12700">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5" name="直線接點 4"/>
          <cdr:cNvCxnSpPr/>
        </cdr:nvCxnSpPr>
        <cdr:spPr>
          <a:xfrm xmlns:a="http://schemas.openxmlformats.org/drawingml/2006/main">
            <a:off x="-3274159" y="-3697287"/>
            <a:ext cx="171891" cy="0"/>
          </a:xfrm>
          <a:prstGeom xmlns:a="http://schemas.openxmlformats.org/drawingml/2006/main" prst="line">
            <a:avLst/>
          </a:prstGeom>
          <a:ln xmlns:a="http://schemas.openxmlformats.org/drawingml/2006/main" w="12700">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6" name="矩形 5"/>
          <cdr:cNvSpPr/>
        </cdr:nvSpPr>
        <cdr:spPr>
          <a:xfrm xmlns:a="http://schemas.openxmlformats.org/drawingml/2006/main">
            <a:off x="-3324006" y="-3749675"/>
            <a:ext cx="188401" cy="4680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tlCol="0" anchor="t"/>
          <a:lstStyle xmlns:a="http://schemas.openxmlformats.org/drawingml/2006/main"/>
          <a:p xmlns:a="http://schemas.openxmlformats.org/drawingml/2006/main">
            <a:endParaRPr lang="zh-TW" altLang="en-US" sz="1000">
              <a:solidFill>
                <a:schemeClr val="tx1"/>
              </a:solidFill>
            </a:endParaRPr>
          </a:p>
        </cdr:txBody>
      </cdr:sp>
    </cdr:grpSp>
  </cdr:relSizeAnchor>
  <cdr:relSizeAnchor xmlns:cdr="http://schemas.openxmlformats.org/drawingml/2006/chartDrawing">
    <cdr:from>
      <cdr:x>0.03112</cdr:x>
      <cdr:y>0.73294</cdr:y>
    </cdr:from>
    <cdr:to>
      <cdr:x>0.11034</cdr:x>
      <cdr:y>0.79287</cdr:y>
    </cdr:to>
    <cdr:sp macro="" textlink="">
      <cdr:nvSpPr>
        <cdr:cNvPr id="2" name="矩形 1"/>
        <cdr:cNvSpPr/>
      </cdr:nvSpPr>
      <cdr:spPr>
        <a:xfrm xmlns:a="http://schemas.openxmlformats.org/drawingml/2006/main">
          <a:off x="104775" y="1514475"/>
          <a:ext cx="266700" cy="123825"/>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drawings/drawing10.xml><?xml version="1.0" encoding="utf-8"?>
<c:userShapes xmlns:c="http://schemas.openxmlformats.org/drawingml/2006/chart">
  <cdr:relSizeAnchor xmlns:cdr="http://schemas.openxmlformats.org/drawingml/2006/chartDrawing">
    <cdr:from>
      <cdr:x>0.12542</cdr:x>
      <cdr:y>0.68377</cdr:y>
    </cdr:from>
    <cdr:to>
      <cdr:x>0.17576</cdr:x>
      <cdr:y>0.71374</cdr:y>
    </cdr:to>
    <cdr:grpSp>
      <cdr:nvGrpSpPr>
        <cdr:cNvPr id="3" name="群組 2"/>
        <cdr:cNvGrpSpPr>
          <a:grpSpLocks xmlns:a="http://schemas.openxmlformats.org/drawingml/2006/main" noChangeAspect="1"/>
        </cdr:cNvGrpSpPr>
      </cdr:nvGrpSpPr>
      <cdr:grpSpPr>
        <a:xfrm xmlns:a="http://schemas.openxmlformats.org/drawingml/2006/main">
          <a:off x="422272" y="1412875"/>
          <a:ext cx="169481" cy="61913"/>
          <a:chOff x="-3324006" y="-3759200"/>
          <a:chExt cx="221738" cy="61913"/>
        </a:xfrm>
      </cdr:grpSpPr>
      <cdr:cxnSp macro="">
        <cdr:nvCxnSpPr>
          <cdr:cNvPr id="4" name="直線接點 3"/>
          <cdr:cNvCxnSpPr/>
        </cdr:nvCxnSpPr>
        <cdr:spPr>
          <a:xfrm xmlns:a="http://schemas.openxmlformats.org/drawingml/2006/main">
            <a:off x="-3274160" y="-3759200"/>
            <a:ext cx="171892" cy="0"/>
          </a:xfrm>
          <a:prstGeom xmlns:a="http://schemas.openxmlformats.org/drawingml/2006/main" prst="line">
            <a:avLst/>
          </a:prstGeom>
          <a:ln xmlns:a="http://schemas.openxmlformats.org/drawingml/2006/main" w="12700">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5" name="直線接點 4"/>
          <cdr:cNvCxnSpPr/>
        </cdr:nvCxnSpPr>
        <cdr:spPr>
          <a:xfrm xmlns:a="http://schemas.openxmlformats.org/drawingml/2006/main">
            <a:off x="-3274159" y="-3697287"/>
            <a:ext cx="171891" cy="0"/>
          </a:xfrm>
          <a:prstGeom xmlns:a="http://schemas.openxmlformats.org/drawingml/2006/main" prst="line">
            <a:avLst/>
          </a:prstGeom>
          <a:ln xmlns:a="http://schemas.openxmlformats.org/drawingml/2006/main" w="12700">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6" name="矩形 5"/>
          <cdr:cNvSpPr/>
        </cdr:nvSpPr>
        <cdr:spPr>
          <a:xfrm xmlns:a="http://schemas.openxmlformats.org/drawingml/2006/main">
            <a:off x="-3324006" y="-3749675"/>
            <a:ext cx="188401" cy="4680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tlCol="0" anchor="t"/>
          <a:lstStyle xmlns:a="http://schemas.openxmlformats.org/drawingml/2006/main"/>
          <a:p xmlns:a="http://schemas.openxmlformats.org/drawingml/2006/main">
            <a:endParaRPr lang="zh-TW" altLang="en-US" sz="1000">
              <a:solidFill>
                <a:schemeClr val="tx1"/>
              </a:solidFill>
            </a:endParaRPr>
          </a:p>
        </cdr:txBody>
      </cdr:sp>
    </cdr:grpSp>
  </cdr:relSizeAnchor>
  <cdr:relSizeAnchor xmlns:cdr="http://schemas.openxmlformats.org/drawingml/2006/chartDrawing">
    <cdr:from>
      <cdr:x>0.03112</cdr:x>
      <cdr:y>0.73294</cdr:y>
    </cdr:from>
    <cdr:to>
      <cdr:x>0.11034</cdr:x>
      <cdr:y>0.79287</cdr:y>
    </cdr:to>
    <cdr:sp macro="" textlink="">
      <cdr:nvSpPr>
        <cdr:cNvPr id="2" name="矩形 1"/>
        <cdr:cNvSpPr/>
      </cdr:nvSpPr>
      <cdr:spPr>
        <a:xfrm xmlns:a="http://schemas.openxmlformats.org/drawingml/2006/main">
          <a:off x="104775" y="1514475"/>
          <a:ext cx="266700" cy="123825"/>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B667-5A17-4125-A357-A295FDC5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10110</Words>
  <Characters>10616</Characters>
  <Application>Microsoft Office Word</Application>
  <DocSecurity>0</DocSecurity>
  <Lines>707</Lines>
  <Paragraphs>1295</Paragraphs>
  <ScaleCrop>false</ScaleCrop>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2025-06-23T03:15:00Z</cp:lastPrinted>
  <dcterms:created xsi:type="dcterms:W3CDTF">2025-07-04T07:15:00Z</dcterms:created>
  <dcterms:modified xsi:type="dcterms:W3CDTF">2025-07-05T10:07:00Z</dcterms:modified>
</cp:coreProperties>
</file>