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48EA5" w14:textId="77777777" w:rsidR="00ED720D" w:rsidRPr="00CC4746" w:rsidRDefault="00ED720D" w:rsidP="00567D7A">
      <w:pPr>
        <w:pStyle w:val="218P"/>
      </w:pPr>
      <w:r w:rsidRPr="00CC4746">
        <w:rPr>
          <w:rFonts w:hint="eastAsia"/>
        </w:rPr>
        <w:t>參、財政部主管</w:t>
      </w:r>
    </w:p>
    <w:p w14:paraId="65410237" w14:textId="77777777" w:rsidR="00ED720D" w:rsidRPr="00CC4746" w:rsidRDefault="00ED720D" w:rsidP="00567D7A">
      <w:pPr>
        <w:pStyle w:val="316P"/>
        <w:spacing w:before="72" w:after="72"/>
        <w:ind w:firstLine="320"/>
      </w:pPr>
      <w:r w:rsidRPr="00CC4746">
        <w:rPr>
          <w:rFonts w:hint="eastAsia"/>
        </w:rPr>
        <w:t>一、中國輸出入銀行</w:t>
      </w:r>
    </w:p>
    <w:p w14:paraId="09FEF39E" w14:textId="5EB3991D" w:rsidR="00ED720D" w:rsidRPr="006E7FAB" w:rsidRDefault="00ED720D" w:rsidP="00BF02A5">
      <w:pPr>
        <w:pStyle w:val="012"/>
        <w:spacing w:line="580" w:lineRule="exact"/>
        <w:ind w:firstLine="480"/>
      </w:pPr>
      <w:r w:rsidRPr="00CC4746">
        <w:rPr>
          <w:rFonts w:hint="eastAsia"/>
        </w:rPr>
        <w:t>中國輸出入銀行成立於68年1月11日，資本額</w:t>
      </w:r>
      <w:r w:rsidR="000E2A7D">
        <w:rPr>
          <w:rFonts w:hint="eastAsia"/>
        </w:rPr>
        <w:t>3</w:t>
      </w:r>
      <w:r w:rsidR="0073190D">
        <w:rPr>
          <w:rFonts w:hint="eastAsia"/>
        </w:rPr>
        <w:t>6</w:t>
      </w:r>
      <w:r w:rsidRPr="00CC4746">
        <w:rPr>
          <w:rFonts w:hint="eastAsia"/>
        </w:rPr>
        <w:t>0億元，政府持股100％，員工人數</w:t>
      </w:r>
      <w:r w:rsidR="00E30847">
        <w:rPr>
          <w:rFonts w:hint="eastAsia"/>
        </w:rPr>
        <w:t>2</w:t>
      </w:r>
      <w:r w:rsidR="00372632">
        <w:rPr>
          <w:rFonts w:hint="eastAsia"/>
        </w:rPr>
        <w:t>63</w:t>
      </w:r>
      <w:r w:rsidRPr="00CC4746">
        <w:rPr>
          <w:rFonts w:hint="eastAsia"/>
        </w:rPr>
        <w:t>人，經營涵蓋融資、輸出保險、出口與國內重大公共工程及建設計畫保證等業務，為政府特設之輸出入信用專業銀行，主要任務為配合政府經貿發展政策，協助廠商拓展外銷市場，分擔貿易風險，以加速我國經濟發展</w:t>
      </w:r>
      <w:r w:rsidRPr="006E7FAB">
        <w:rPr>
          <w:rFonts w:hint="eastAsia"/>
        </w:rPr>
        <w:t>。</w:t>
      </w:r>
      <w:r w:rsidRPr="00C4789F">
        <w:rPr>
          <w:rFonts w:hint="eastAsia"/>
        </w:rPr>
        <w:t>截至11</w:t>
      </w:r>
      <w:r w:rsidR="004E5C6A" w:rsidRPr="00C4789F">
        <w:rPr>
          <w:rFonts w:hint="eastAsia"/>
        </w:rPr>
        <w:t>3</w:t>
      </w:r>
      <w:r w:rsidRPr="00C4789F">
        <w:rPr>
          <w:rFonts w:hint="eastAsia"/>
        </w:rPr>
        <w:t>年底止，已與波蘭、捷克、匈牙利、日本等21國之官方輸出信用機構簽訂合作協議，另與日本及瑞典等2國簽訂再保險合約，以強化承保量能。</w:t>
      </w:r>
    </w:p>
    <w:p w14:paraId="14D49CA3" w14:textId="0139CEF6" w:rsidR="00ED720D" w:rsidRPr="00CC4746" w:rsidRDefault="00ED720D" w:rsidP="007101AC">
      <w:pPr>
        <w:pStyle w:val="012"/>
        <w:spacing w:line="440" w:lineRule="exact"/>
        <w:ind w:firstLine="480"/>
        <w:rPr>
          <w:sz w:val="32"/>
        </w:rPr>
      </w:pPr>
      <w:r w:rsidRPr="00CC4746">
        <w:rPr>
          <w:rFonts w:hint="eastAsia"/>
        </w:rPr>
        <w:t>中國輸出入銀行</w:t>
      </w:r>
      <w:proofErr w:type="gramStart"/>
      <w:r w:rsidRPr="00CC4746">
        <w:rPr>
          <w:rFonts w:hint="eastAsia"/>
        </w:rPr>
        <w:t>11</w:t>
      </w:r>
      <w:r w:rsidR="004E5C6A">
        <w:rPr>
          <w:rFonts w:hint="eastAsia"/>
        </w:rPr>
        <w:t>3</w:t>
      </w:r>
      <w:proofErr w:type="gramEnd"/>
      <w:r w:rsidRPr="00CC4746">
        <w:rPr>
          <w:rFonts w:hint="eastAsia"/>
        </w:rPr>
        <w:t>年度決算，經本部書面審核並派員抽查。茲將查核結果說明如次：</w:t>
      </w:r>
    </w:p>
    <w:p w14:paraId="3B89E172" w14:textId="77777777" w:rsidR="00ED720D" w:rsidRPr="006D1565" w:rsidRDefault="00ED720D" w:rsidP="002457A8">
      <w:pPr>
        <w:pStyle w:val="414P"/>
        <w:spacing w:before="72" w:after="72" w:line="520" w:lineRule="exact"/>
        <w:ind w:firstLine="561"/>
      </w:pPr>
      <w:r w:rsidRPr="006D1565">
        <w:rPr>
          <w:rFonts w:hint="eastAsia"/>
        </w:rPr>
        <w:t>（一）　業務計畫實施情形之查核</w:t>
      </w:r>
    </w:p>
    <w:p w14:paraId="339AB027" w14:textId="2C77849C" w:rsidR="00ED720D" w:rsidRPr="006D1565" w:rsidRDefault="00ED720D" w:rsidP="002457A8">
      <w:pPr>
        <w:pStyle w:val="0245"/>
        <w:spacing w:line="540" w:lineRule="exact"/>
        <w:ind w:firstLine="1081"/>
        <w:rPr>
          <w:sz w:val="32"/>
        </w:rPr>
      </w:pPr>
      <w:r w:rsidRPr="006D1565">
        <w:rPr>
          <w:rFonts w:hint="eastAsia"/>
          <w:b/>
        </w:rPr>
        <w:t xml:space="preserve">1.　營運計畫　</w:t>
      </w:r>
      <w:proofErr w:type="gramStart"/>
      <w:r w:rsidRPr="006D1565">
        <w:rPr>
          <w:rFonts w:hint="eastAsia"/>
        </w:rPr>
        <w:t>11</w:t>
      </w:r>
      <w:r w:rsidR="004E5C6A">
        <w:rPr>
          <w:rFonts w:hint="eastAsia"/>
        </w:rPr>
        <w:t>3</w:t>
      </w:r>
      <w:proofErr w:type="gramEnd"/>
      <w:r w:rsidRPr="006D1565">
        <w:rPr>
          <w:rFonts w:hint="eastAsia"/>
        </w:rPr>
        <w:t>年度營運計畫，主要有放款等3項，</w:t>
      </w:r>
      <w:proofErr w:type="gramStart"/>
      <w:r w:rsidRPr="006D1565">
        <w:rPr>
          <w:rFonts w:hint="eastAsia"/>
        </w:rPr>
        <w:t>均達預計</w:t>
      </w:r>
      <w:proofErr w:type="gramEnd"/>
      <w:r w:rsidRPr="006D1565">
        <w:rPr>
          <w:rFonts w:hint="eastAsia"/>
        </w:rPr>
        <w:t>目標，其原因列表分析如次：</w:t>
      </w:r>
    </w:p>
    <w:p w14:paraId="5064848F" w14:textId="02A4E615" w:rsidR="00ED720D" w:rsidRPr="006D1565" w:rsidRDefault="00ED720D" w:rsidP="00BF02A5">
      <w:pPr>
        <w:spacing w:beforeLines="50" w:before="180" w:line="100" w:lineRule="exact"/>
        <w:ind w:leftChars="300" w:left="720" w:rightChars="-7" w:right="-17"/>
        <w:jc w:val="right"/>
        <w:rPr>
          <w:rFonts w:ascii="標楷體" w:eastAsia="標楷體" w:hAnsi="標楷體"/>
          <w:color w:val="000000"/>
          <w:sz w:val="20"/>
        </w:rPr>
      </w:pPr>
    </w:p>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6"/>
        <w:gridCol w:w="1089"/>
        <w:gridCol w:w="1076"/>
        <w:gridCol w:w="1103"/>
        <w:gridCol w:w="1277"/>
        <w:gridCol w:w="962"/>
        <w:gridCol w:w="2870"/>
      </w:tblGrid>
      <w:tr w:rsidR="00AF51F0" w:rsidRPr="006D1565" w14:paraId="19777DBE" w14:textId="77777777" w:rsidTr="00AF51F0">
        <w:trPr>
          <w:trHeight w:hRule="exact" w:val="284"/>
        </w:trPr>
        <w:tc>
          <w:tcPr>
            <w:tcW w:w="899" w:type="pct"/>
            <w:vMerge w:val="restart"/>
            <w:tcBorders>
              <w:top w:val="single" w:sz="4" w:space="0" w:color="auto"/>
              <w:left w:val="nil"/>
              <w:bottom w:val="single" w:sz="12" w:space="0" w:color="auto"/>
              <w:right w:val="single" w:sz="4" w:space="0" w:color="auto"/>
            </w:tcBorders>
            <w:vAlign w:val="center"/>
            <w:hideMark/>
          </w:tcPr>
          <w:p w14:paraId="3B3E4B39" w14:textId="77777777"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營運項目</w:t>
            </w:r>
          </w:p>
        </w:tc>
        <w:tc>
          <w:tcPr>
            <w:tcW w:w="533" w:type="pct"/>
            <w:vMerge w:val="restart"/>
            <w:tcBorders>
              <w:top w:val="single" w:sz="4" w:space="0" w:color="auto"/>
              <w:left w:val="single" w:sz="4" w:space="0" w:color="auto"/>
              <w:right w:val="single" w:sz="4" w:space="0" w:color="auto"/>
            </w:tcBorders>
            <w:vAlign w:val="center"/>
            <w:hideMark/>
          </w:tcPr>
          <w:p w14:paraId="549D7824" w14:textId="77777777" w:rsidR="00AF51F0" w:rsidRPr="006D1565" w:rsidRDefault="00AF51F0" w:rsidP="00AF51F0">
            <w:pPr>
              <w:spacing w:line="240" w:lineRule="exact"/>
              <w:jc w:val="distribute"/>
              <w:rPr>
                <w:rFonts w:ascii="標楷體" w:eastAsia="標楷體" w:hAnsi="標楷體"/>
                <w:color w:val="000000"/>
                <w:sz w:val="20"/>
              </w:rPr>
            </w:pPr>
            <w:r>
              <w:rPr>
                <w:rFonts w:ascii="標楷體" w:eastAsia="標楷體" w:hAnsi="標楷體" w:hint="eastAsia"/>
                <w:color w:val="000000"/>
                <w:sz w:val="20"/>
              </w:rPr>
              <w:t>單位</w:t>
            </w:r>
          </w:p>
        </w:tc>
        <w:tc>
          <w:tcPr>
            <w:tcW w:w="527" w:type="pct"/>
            <w:vMerge w:val="restart"/>
            <w:tcBorders>
              <w:top w:val="single" w:sz="4" w:space="0" w:color="auto"/>
              <w:left w:val="single" w:sz="4" w:space="0" w:color="auto"/>
              <w:right w:val="single" w:sz="4" w:space="0" w:color="auto"/>
            </w:tcBorders>
            <w:vAlign w:val="center"/>
          </w:tcPr>
          <w:p w14:paraId="5032FB5E" w14:textId="4EE22475"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預計數</w:t>
            </w:r>
          </w:p>
        </w:tc>
        <w:tc>
          <w:tcPr>
            <w:tcW w:w="540" w:type="pct"/>
            <w:vMerge w:val="restart"/>
            <w:tcBorders>
              <w:top w:val="single" w:sz="4" w:space="0" w:color="auto"/>
              <w:left w:val="single" w:sz="4" w:space="0" w:color="auto"/>
              <w:right w:val="single" w:sz="4" w:space="0" w:color="auto"/>
            </w:tcBorders>
            <w:vAlign w:val="center"/>
          </w:tcPr>
          <w:p w14:paraId="1634D5F4" w14:textId="04E7EB1A"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實際數</w:t>
            </w:r>
          </w:p>
        </w:tc>
        <w:tc>
          <w:tcPr>
            <w:tcW w:w="1096" w:type="pct"/>
            <w:gridSpan w:val="2"/>
            <w:tcBorders>
              <w:top w:val="single" w:sz="4" w:space="0" w:color="auto"/>
              <w:left w:val="single" w:sz="4" w:space="0" w:color="auto"/>
              <w:bottom w:val="single" w:sz="4" w:space="0" w:color="auto"/>
              <w:right w:val="single" w:sz="4" w:space="0" w:color="auto"/>
            </w:tcBorders>
            <w:vAlign w:val="center"/>
            <w:hideMark/>
          </w:tcPr>
          <w:p w14:paraId="0400C052" w14:textId="77777777"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比較增減</w:t>
            </w:r>
          </w:p>
        </w:tc>
        <w:tc>
          <w:tcPr>
            <w:tcW w:w="1405" w:type="pct"/>
            <w:vMerge w:val="restart"/>
            <w:tcBorders>
              <w:top w:val="single" w:sz="4" w:space="0" w:color="auto"/>
              <w:left w:val="single" w:sz="4" w:space="0" w:color="auto"/>
              <w:bottom w:val="single" w:sz="12" w:space="0" w:color="auto"/>
              <w:right w:val="nil"/>
            </w:tcBorders>
            <w:vAlign w:val="center"/>
            <w:hideMark/>
          </w:tcPr>
          <w:p w14:paraId="2BDEB2A0" w14:textId="77777777"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增減原因說明</w:t>
            </w:r>
          </w:p>
        </w:tc>
      </w:tr>
      <w:tr w:rsidR="00AF51F0" w:rsidRPr="006D1565" w14:paraId="79EDB4E5" w14:textId="77777777" w:rsidTr="00AF51F0">
        <w:trPr>
          <w:trHeight w:hRule="exact" w:val="284"/>
        </w:trPr>
        <w:tc>
          <w:tcPr>
            <w:tcW w:w="899" w:type="pct"/>
            <w:vMerge/>
            <w:tcBorders>
              <w:top w:val="single" w:sz="12" w:space="0" w:color="auto"/>
              <w:left w:val="nil"/>
              <w:bottom w:val="single" w:sz="4" w:space="0" w:color="auto"/>
              <w:right w:val="single" w:sz="4" w:space="0" w:color="auto"/>
            </w:tcBorders>
            <w:vAlign w:val="center"/>
            <w:hideMark/>
          </w:tcPr>
          <w:p w14:paraId="181F9ECB" w14:textId="77777777" w:rsidR="00AF51F0" w:rsidRPr="006D1565" w:rsidRDefault="00AF51F0" w:rsidP="00FC77BC">
            <w:pPr>
              <w:widowControl/>
              <w:spacing w:line="280" w:lineRule="exact"/>
              <w:rPr>
                <w:rFonts w:ascii="標楷體" w:eastAsia="標楷體" w:hAnsi="標楷體"/>
                <w:color w:val="000000"/>
                <w:sz w:val="20"/>
              </w:rPr>
            </w:pPr>
          </w:p>
        </w:tc>
        <w:tc>
          <w:tcPr>
            <w:tcW w:w="533" w:type="pct"/>
            <w:vMerge/>
            <w:tcBorders>
              <w:left w:val="single" w:sz="4" w:space="0" w:color="auto"/>
              <w:bottom w:val="single" w:sz="4" w:space="0" w:color="auto"/>
              <w:right w:val="single" w:sz="4" w:space="0" w:color="auto"/>
            </w:tcBorders>
            <w:vAlign w:val="center"/>
            <w:hideMark/>
          </w:tcPr>
          <w:p w14:paraId="21F826C7" w14:textId="77777777" w:rsidR="00AF51F0" w:rsidRPr="006D1565" w:rsidRDefault="00AF51F0" w:rsidP="00FC77BC">
            <w:pPr>
              <w:widowControl/>
              <w:spacing w:line="280" w:lineRule="exact"/>
              <w:rPr>
                <w:rFonts w:ascii="標楷體" w:eastAsia="標楷體" w:hAnsi="標楷體"/>
                <w:color w:val="000000"/>
                <w:sz w:val="20"/>
              </w:rPr>
            </w:pPr>
          </w:p>
        </w:tc>
        <w:tc>
          <w:tcPr>
            <w:tcW w:w="527" w:type="pct"/>
            <w:vMerge/>
            <w:tcBorders>
              <w:left w:val="single" w:sz="4" w:space="0" w:color="auto"/>
              <w:bottom w:val="single" w:sz="4" w:space="0" w:color="auto"/>
              <w:right w:val="single" w:sz="4" w:space="0" w:color="auto"/>
            </w:tcBorders>
            <w:vAlign w:val="center"/>
          </w:tcPr>
          <w:p w14:paraId="47F45EDC" w14:textId="77777777" w:rsidR="00AF51F0" w:rsidRPr="006D1565" w:rsidRDefault="00AF51F0" w:rsidP="00FC77BC">
            <w:pPr>
              <w:widowControl/>
              <w:spacing w:line="280" w:lineRule="exact"/>
              <w:rPr>
                <w:rFonts w:ascii="標楷體" w:eastAsia="標楷體" w:hAnsi="標楷體"/>
                <w:color w:val="000000"/>
                <w:sz w:val="20"/>
              </w:rPr>
            </w:pPr>
          </w:p>
        </w:tc>
        <w:tc>
          <w:tcPr>
            <w:tcW w:w="540" w:type="pct"/>
            <w:vMerge/>
            <w:tcBorders>
              <w:left w:val="single" w:sz="4" w:space="0" w:color="auto"/>
              <w:bottom w:val="single" w:sz="4" w:space="0" w:color="auto"/>
              <w:right w:val="single" w:sz="4" w:space="0" w:color="auto"/>
            </w:tcBorders>
            <w:vAlign w:val="center"/>
          </w:tcPr>
          <w:p w14:paraId="0C9BB8D2" w14:textId="28C4D3A5" w:rsidR="00AF51F0" w:rsidRPr="006D1565" w:rsidRDefault="00AF51F0" w:rsidP="00FC77BC">
            <w:pPr>
              <w:widowControl/>
              <w:spacing w:line="280" w:lineRule="exact"/>
              <w:rPr>
                <w:rFonts w:ascii="標楷體" w:eastAsia="標楷體" w:hAnsi="標楷體"/>
                <w:color w:val="000000"/>
                <w:sz w:val="20"/>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D0E003E" w14:textId="77777777" w:rsidR="00AF51F0" w:rsidRPr="006D1565" w:rsidRDefault="00AF51F0"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增減數</w:t>
            </w:r>
          </w:p>
        </w:tc>
        <w:tc>
          <w:tcPr>
            <w:tcW w:w="471" w:type="pct"/>
            <w:tcBorders>
              <w:top w:val="single" w:sz="4" w:space="0" w:color="auto"/>
              <w:left w:val="single" w:sz="4" w:space="0" w:color="auto"/>
              <w:bottom w:val="single" w:sz="4" w:space="0" w:color="auto"/>
              <w:right w:val="single" w:sz="4" w:space="0" w:color="auto"/>
            </w:tcBorders>
            <w:vAlign w:val="center"/>
            <w:hideMark/>
          </w:tcPr>
          <w:p w14:paraId="2D2C2DF4" w14:textId="77777777" w:rsidR="00AF51F0" w:rsidRPr="006D1565" w:rsidRDefault="00AF51F0" w:rsidP="002457A8">
            <w:pPr>
              <w:spacing w:line="240" w:lineRule="exact"/>
              <w:jc w:val="center"/>
              <w:rPr>
                <w:rFonts w:ascii="標楷體" w:eastAsia="標楷體" w:hAnsi="標楷體"/>
                <w:color w:val="000000"/>
                <w:sz w:val="20"/>
              </w:rPr>
            </w:pPr>
            <w:r w:rsidRPr="006D1565">
              <w:rPr>
                <w:rFonts w:ascii="標楷體" w:eastAsia="標楷體" w:hAnsi="標楷體" w:hint="eastAsia"/>
                <w:color w:val="000000"/>
                <w:sz w:val="20"/>
              </w:rPr>
              <w:t>％</w:t>
            </w:r>
          </w:p>
        </w:tc>
        <w:tc>
          <w:tcPr>
            <w:tcW w:w="1405" w:type="pct"/>
            <w:vMerge/>
            <w:tcBorders>
              <w:top w:val="single" w:sz="12" w:space="0" w:color="auto"/>
              <w:left w:val="single" w:sz="4" w:space="0" w:color="auto"/>
              <w:bottom w:val="single" w:sz="4" w:space="0" w:color="auto"/>
              <w:right w:val="nil"/>
            </w:tcBorders>
            <w:vAlign w:val="center"/>
            <w:hideMark/>
          </w:tcPr>
          <w:p w14:paraId="12EBC4E8" w14:textId="77777777" w:rsidR="00AF51F0" w:rsidRPr="006D1565" w:rsidRDefault="00AF51F0" w:rsidP="00FC77BC">
            <w:pPr>
              <w:widowControl/>
              <w:spacing w:line="280" w:lineRule="exact"/>
              <w:rPr>
                <w:rFonts w:ascii="標楷體" w:eastAsia="標楷體" w:hAnsi="標楷體"/>
                <w:color w:val="000000"/>
                <w:sz w:val="20"/>
              </w:rPr>
            </w:pPr>
          </w:p>
        </w:tc>
      </w:tr>
      <w:tr w:rsidR="00AF51F0" w:rsidRPr="006D1565" w14:paraId="6AE88AF0" w14:textId="77777777" w:rsidTr="00AF51F0">
        <w:trPr>
          <w:trHeight w:hRule="exact" w:val="1009"/>
        </w:trPr>
        <w:tc>
          <w:tcPr>
            <w:tcW w:w="899" w:type="pct"/>
            <w:tcBorders>
              <w:top w:val="single" w:sz="4" w:space="0" w:color="auto"/>
              <w:left w:val="nil"/>
              <w:bottom w:val="nil"/>
              <w:right w:val="single" w:sz="4" w:space="0" w:color="auto"/>
            </w:tcBorders>
            <w:hideMark/>
          </w:tcPr>
          <w:p w14:paraId="2F41B35F" w14:textId="77777777" w:rsidR="00AF51F0" w:rsidRPr="006D1565" w:rsidRDefault="00AF51F0" w:rsidP="00AF51F0">
            <w:pPr>
              <w:pStyle w:val="10"/>
              <w:overflowPunct w:val="0"/>
              <w:spacing w:line="240" w:lineRule="exact"/>
              <w:ind w:firstLine="70"/>
              <w:rPr>
                <w:rFonts w:hAnsi="標楷體"/>
                <w:color w:val="000000"/>
                <w:sz w:val="20"/>
              </w:rPr>
            </w:pPr>
            <w:r w:rsidRPr="006D1565">
              <w:rPr>
                <w:rFonts w:hAnsi="標楷體" w:hint="eastAsia"/>
                <w:color w:val="000000"/>
                <w:sz w:val="20"/>
              </w:rPr>
              <w:t>（1）放款</w:t>
            </w:r>
          </w:p>
        </w:tc>
        <w:tc>
          <w:tcPr>
            <w:tcW w:w="533" w:type="pct"/>
            <w:tcBorders>
              <w:top w:val="single" w:sz="4" w:space="0" w:color="auto"/>
              <w:left w:val="single" w:sz="4" w:space="0" w:color="auto"/>
              <w:bottom w:val="nil"/>
              <w:right w:val="single" w:sz="4" w:space="0" w:color="auto"/>
            </w:tcBorders>
            <w:hideMark/>
          </w:tcPr>
          <w:p w14:paraId="068B18DC" w14:textId="2D00AD4E" w:rsidR="00AF51F0" w:rsidRPr="006D1565" w:rsidRDefault="00AF51F0" w:rsidP="00BF02A5">
            <w:pPr>
              <w:spacing w:line="240" w:lineRule="exact"/>
              <w:jc w:val="center"/>
              <w:rPr>
                <w:rFonts w:ascii="標楷體" w:eastAsia="標楷體" w:hAnsi="標楷體"/>
                <w:noProof/>
                <w:color w:val="000000"/>
                <w:sz w:val="20"/>
              </w:rPr>
            </w:pPr>
            <w:r>
              <w:rPr>
                <w:rFonts w:ascii="標楷體" w:eastAsia="標楷體" w:hAnsi="標楷體" w:hint="eastAsia"/>
                <w:noProof/>
                <w:color w:val="000000"/>
                <w:sz w:val="20"/>
              </w:rPr>
              <w:t>百萬元</w:t>
            </w:r>
          </w:p>
        </w:tc>
        <w:tc>
          <w:tcPr>
            <w:tcW w:w="527" w:type="pct"/>
            <w:tcBorders>
              <w:top w:val="single" w:sz="4" w:space="0" w:color="auto"/>
              <w:left w:val="single" w:sz="4" w:space="0" w:color="auto"/>
              <w:bottom w:val="nil"/>
              <w:right w:val="single" w:sz="4" w:space="0" w:color="auto"/>
            </w:tcBorders>
          </w:tcPr>
          <w:p w14:paraId="60C577E8" w14:textId="61D69FBD" w:rsidR="00AF51F0" w:rsidRPr="006D1565" w:rsidRDefault="00AF51F0" w:rsidP="00AF51F0">
            <w:pPr>
              <w:spacing w:line="240" w:lineRule="exact"/>
              <w:jc w:val="right"/>
              <w:rPr>
                <w:rFonts w:ascii="標楷體" w:eastAsia="標楷體" w:hAnsi="標楷體"/>
                <w:noProof/>
                <w:color w:val="000000"/>
                <w:sz w:val="20"/>
              </w:rPr>
            </w:pPr>
            <w:r w:rsidRPr="006D1565">
              <w:rPr>
                <w:rFonts w:ascii="標楷體" w:eastAsia="標楷體" w:hAnsi="標楷體" w:hint="eastAsia"/>
                <w:noProof/>
                <w:color w:val="000000"/>
                <w:sz w:val="20"/>
              </w:rPr>
              <w:t>1</w:t>
            </w:r>
            <w:r>
              <w:rPr>
                <w:rFonts w:ascii="標楷體" w:eastAsia="標楷體" w:hAnsi="標楷體" w:hint="eastAsia"/>
                <w:noProof/>
                <w:color w:val="000000"/>
                <w:sz w:val="20"/>
              </w:rPr>
              <w:t>66</w:t>
            </w:r>
            <w:r>
              <w:rPr>
                <w:rFonts w:ascii="標楷體" w:eastAsia="標楷體" w:hAnsi="標楷體"/>
                <w:noProof/>
                <w:color w:val="000000"/>
                <w:sz w:val="20"/>
              </w:rPr>
              <w:t>,</w:t>
            </w:r>
            <w:r>
              <w:rPr>
                <w:rFonts w:ascii="標楷體" w:eastAsia="標楷體" w:hAnsi="標楷體" w:hint="eastAsia"/>
                <w:noProof/>
                <w:color w:val="000000"/>
                <w:sz w:val="20"/>
              </w:rPr>
              <w:t>0</w:t>
            </w:r>
            <w:r w:rsidRPr="006D1565">
              <w:rPr>
                <w:rFonts w:ascii="標楷體" w:eastAsia="標楷體" w:hAnsi="標楷體"/>
                <w:noProof/>
                <w:color w:val="000000"/>
                <w:sz w:val="20"/>
              </w:rPr>
              <w:t>00</w:t>
            </w:r>
          </w:p>
        </w:tc>
        <w:tc>
          <w:tcPr>
            <w:tcW w:w="540" w:type="pct"/>
            <w:tcBorders>
              <w:top w:val="single" w:sz="4" w:space="0" w:color="auto"/>
              <w:left w:val="single" w:sz="4" w:space="0" w:color="auto"/>
              <w:bottom w:val="nil"/>
              <w:right w:val="single" w:sz="4" w:space="0" w:color="auto"/>
            </w:tcBorders>
            <w:hideMark/>
          </w:tcPr>
          <w:p w14:paraId="21455F21" w14:textId="6AFC0129" w:rsidR="00AF51F0" w:rsidRPr="006D1565" w:rsidRDefault="00AF51F0" w:rsidP="00AF51F0">
            <w:pPr>
              <w:spacing w:line="240" w:lineRule="exact"/>
              <w:jc w:val="right"/>
              <w:rPr>
                <w:rFonts w:ascii="標楷體" w:eastAsia="標楷體" w:hAnsi="標楷體"/>
                <w:noProof/>
                <w:color w:val="000000"/>
                <w:sz w:val="20"/>
              </w:rPr>
            </w:pPr>
            <w:r w:rsidRPr="006D1565">
              <w:rPr>
                <w:rFonts w:ascii="標楷體" w:eastAsia="標楷體" w:hAnsi="標楷體" w:hint="eastAsia"/>
                <w:noProof/>
                <w:color w:val="000000"/>
                <w:sz w:val="20"/>
              </w:rPr>
              <w:t>1</w:t>
            </w:r>
            <w:r>
              <w:rPr>
                <w:rFonts w:ascii="標楷體" w:eastAsia="標楷體" w:hAnsi="標楷體"/>
                <w:noProof/>
                <w:color w:val="000000"/>
                <w:sz w:val="20"/>
              </w:rPr>
              <w:t>9</w:t>
            </w:r>
            <w:r>
              <w:rPr>
                <w:rFonts w:ascii="標楷體" w:eastAsia="標楷體" w:hAnsi="標楷體" w:hint="eastAsia"/>
                <w:noProof/>
                <w:color w:val="000000"/>
                <w:sz w:val="20"/>
              </w:rPr>
              <w:t>5</w:t>
            </w:r>
            <w:r>
              <w:rPr>
                <w:rFonts w:ascii="標楷體" w:eastAsia="標楷體" w:hAnsi="標楷體"/>
                <w:noProof/>
                <w:color w:val="000000"/>
                <w:sz w:val="20"/>
              </w:rPr>
              <w:t>,</w:t>
            </w:r>
            <w:r>
              <w:rPr>
                <w:rFonts w:ascii="標楷體" w:eastAsia="標楷體" w:hAnsi="標楷體" w:hint="eastAsia"/>
                <w:noProof/>
                <w:color w:val="000000"/>
                <w:sz w:val="20"/>
              </w:rPr>
              <w:t>3</w:t>
            </w:r>
            <w:r>
              <w:rPr>
                <w:rFonts w:ascii="標楷體" w:eastAsia="標楷體" w:hAnsi="標楷體"/>
                <w:noProof/>
                <w:color w:val="000000"/>
                <w:sz w:val="20"/>
              </w:rPr>
              <w:t>6</w:t>
            </w:r>
            <w:r>
              <w:rPr>
                <w:rFonts w:ascii="標楷體" w:eastAsia="標楷體" w:hAnsi="標楷體" w:hint="eastAsia"/>
                <w:noProof/>
                <w:color w:val="000000"/>
                <w:sz w:val="20"/>
              </w:rPr>
              <w:t>2</w:t>
            </w:r>
          </w:p>
        </w:tc>
        <w:tc>
          <w:tcPr>
            <w:tcW w:w="625" w:type="pct"/>
            <w:tcBorders>
              <w:top w:val="single" w:sz="4" w:space="0" w:color="auto"/>
              <w:left w:val="single" w:sz="4" w:space="0" w:color="auto"/>
              <w:bottom w:val="nil"/>
              <w:right w:val="single" w:sz="4" w:space="0" w:color="auto"/>
            </w:tcBorders>
            <w:hideMark/>
          </w:tcPr>
          <w:p w14:paraId="7D5F3918" w14:textId="543BBAD4"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hint="eastAsia"/>
                <w:noProof/>
                <w:color w:val="000000"/>
                <w:sz w:val="20"/>
              </w:rPr>
              <w:t>29</w:t>
            </w:r>
            <w:r>
              <w:rPr>
                <w:rFonts w:ascii="標楷體" w:eastAsia="標楷體" w:hAnsi="標楷體"/>
                <w:noProof/>
                <w:color w:val="000000"/>
                <w:sz w:val="20"/>
              </w:rPr>
              <w:t>,3</w:t>
            </w:r>
            <w:r>
              <w:rPr>
                <w:rFonts w:ascii="標楷體" w:eastAsia="標楷體" w:hAnsi="標楷體" w:hint="eastAsia"/>
                <w:noProof/>
                <w:color w:val="000000"/>
                <w:sz w:val="20"/>
              </w:rPr>
              <w:t>62</w:t>
            </w:r>
          </w:p>
        </w:tc>
        <w:tc>
          <w:tcPr>
            <w:tcW w:w="471" w:type="pct"/>
            <w:tcBorders>
              <w:top w:val="single" w:sz="4" w:space="0" w:color="auto"/>
              <w:left w:val="single" w:sz="4" w:space="0" w:color="auto"/>
              <w:bottom w:val="nil"/>
              <w:right w:val="single" w:sz="4" w:space="0" w:color="auto"/>
            </w:tcBorders>
            <w:hideMark/>
          </w:tcPr>
          <w:p w14:paraId="491E5231" w14:textId="366982D8"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hint="eastAsia"/>
                <w:noProof/>
                <w:color w:val="000000"/>
                <w:sz w:val="20"/>
              </w:rPr>
              <w:t>17.6</w:t>
            </w:r>
            <w:r>
              <w:rPr>
                <w:rFonts w:ascii="標楷體" w:eastAsia="標楷體" w:hAnsi="標楷體"/>
                <w:noProof/>
                <w:color w:val="000000"/>
                <w:sz w:val="20"/>
              </w:rPr>
              <w:t>9</w:t>
            </w:r>
          </w:p>
        </w:tc>
        <w:tc>
          <w:tcPr>
            <w:tcW w:w="1402" w:type="pct"/>
            <w:tcBorders>
              <w:top w:val="single" w:sz="4" w:space="0" w:color="auto"/>
              <w:left w:val="single" w:sz="4" w:space="0" w:color="auto"/>
              <w:bottom w:val="nil"/>
              <w:right w:val="nil"/>
            </w:tcBorders>
            <w:hideMark/>
          </w:tcPr>
          <w:p w14:paraId="2B440109" w14:textId="2B78ACDE" w:rsidR="00AF51F0" w:rsidRPr="006D1565" w:rsidRDefault="00AF51F0" w:rsidP="00AF51F0">
            <w:pPr>
              <w:spacing w:line="240" w:lineRule="exact"/>
              <w:jc w:val="both"/>
              <w:rPr>
                <w:rFonts w:ascii="標楷體" w:eastAsia="標楷體" w:hAnsi="標楷體"/>
                <w:noProof/>
                <w:color w:val="000000"/>
                <w:sz w:val="20"/>
              </w:rPr>
            </w:pPr>
            <w:r w:rsidRPr="006D1565">
              <w:rPr>
                <w:rFonts w:ascii="標楷體" w:eastAsia="標楷體" w:hAnsi="標楷體" w:hint="eastAsia"/>
                <w:noProof/>
                <w:color w:val="000000"/>
                <w:sz w:val="20"/>
              </w:rPr>
              <w:t>配合政府經貿政策，承作輸出（入）、重大公共工程及國際聯</w:t>
            </w:r>
            <w:r>
              <w:rPr>
                <w:rFonts w:ascii="標楷體" w:eastAsia="標楷體" w:hAnsi="標楷體" w:hint="eastAsia"/>
                <w:noProof/>
                <w:color w:val="000000"/>
                <w:sz w:val="20"/>
              </w:rPr>
              <w:t>貸</w:t>
            </w:r>
            <w:r w:rsidRPr="006D1565">
              <w:rPr>
                <w:rFonts w:ascii="標楷體" w:eastAsia="標楷體" w:hAnsi="標楷體" w:hint="eastAsia"/>
                <w:noProof/>
                <w:color w:val="000000"/>
                <w:sz w:val="20"/>
              </w:rPr>
              <w:t>等放款業務增加。</w:t>
            </w:r>
          </w:p>
        </w:tc>
      </w:tr>
      <w:tr w:rsidR="00AF51F0" w:rsidRPr="00F93807" w14:paraId="014A224A" w14:textId="77777777" w:rsidTr="00AF51F0">
        <w:trPr>
          <w:trHeight w:hRule="exact" w:val="986"/>
        </w:trPr>
        <w:tc>
          <w:tcPr>
            <w:tcW w:w="899" w:type="pct"/>
            <w:tcBorders>
              <w:top w:val="nil"/>
              <w:left w:val="nil"/>
              <w:bottom w:val="nil"/>
              <w:right w:val="single" w:sz="4" w:space="0" w:color="auto"/>
            </w:tcBorders>
            <w:hideMark/>
          </w:tcPr>
          <w:p w14:paraId="7626FCC4" w14:textId="77777777" w:rsidR="00AF51F0" w:rsidRPr="006D1565" w:rsidRDefault="00AF51F0" w:rsidP="00AF51F0">
            <w:pPr>
              <w:pStyle w:val="10"/>
              <w:overflowPunct w:val="0"/>
              <w:spacing w:line="240" w:lineRule="exact"/>
              <w:ind w:firstLine="70"/>
              <w:rPr>
                <w:rFonts w:hAnsi="標楷體"/>
                <w:color w:val="000000"/>
                <w:sz w:val="20"/>
              </w:rPr>
            </w:pPr>
            <w:r w:rsidRPr="006D1565">
              <w:rPr>
                <w:rFonts w:hAnsi="標楷體" w:hint="eastAsia"/>
                <w:color w:val="000000"/>
                <w:sz w:val="20"/>
              </w:rPr>
              <w:t>（2）保證業務</w:t>
            </w:r>
          </w:p>
        </w:tc>
        <w:tc>
          <w:tcPr>
            <w:tcW w:w="533" w:type="pct"/>
            <w:tcBorders>
              <w:top w:val="nil"/>
              <w:left w:val="single" w:sz="4" w:space="0" w:color="auto"/>
              <w:bottom w:val="nil"/>
              <w:right w:val="single" w:sz="4" w:space="0" w:color="auto"/>
            </w:tcBorders>
            <w:hideMark/>
          </w:tcPr>
          <w:p w14:paraId="50BBD47A" w14:textId="2A00D9BD" w:rsidR="00AF51F0" w:rsidRPr="006D1565" w:rsidRDefault="00AF51F0" w:rsidP="00BF02A5">
            <w:pPr>
              <w:spacing w:line="240" w:lineRule="exact"/>
              <w:jc w:val="center"/>
              <w:rPr>
                <w:rFonts w:ascii="標楷體" w:eastAsia="標楷體" w:hAnsi="標楷體"/>
                <w:color w:val="000000"/>
                <w:sz w:val="20"/>
              </w:rPr>
            </w:pPr>
            <w:r>
              <w:rPr>
                <w:rFonts w:ascii="標楷體" w:eastAsia="標楷體" w:hAnsi="標楷體" w:hint="eastAsia"/>
                <w:noProof/>
                <w:color w:val="000000"/>
                <w:sz w:val="20"/>
              </w:rPr>
              <w:t>百萬元</w:t>
            </w:r>
          </w:p>
        </w:tc>
        <w:tc>
          <w:tcPr>
            <w:tcW w:w="527" w:type="pct"/>
            <w:tcBorders>
              <w:top w:val="nil"/>
              <w:left w:val="single" w:sz="4" w:space="0" w:color="auto"/>
              <w:bottom w:val="nil"/>
              <w:right w:val="single" w:sz="4" w:space="0" w:color="auto"/>
            </w:tcBorders>
          </w:tcPr>
          <w:p w14:paraId="1A35C63F" w14:textId="01BAFEDD" w:rsidR="00AF51F0" w:rsidRDefault="00AF51F0" w:rsidP="00AF51F0">
            <w:pPr>
              <w:spacing w:line="240" w:lineRule="exact"/>
              <w:jc w:val="right"/>
              <w:rPr>
                <w:rFonts w:ascii="標楷體" w:eastAsia="標楷體" w:hAnsi="標楷體"/>
                <w:noProof/>
                <w:color w:val="000000"/>
                <w:sz w:val="20"/>
              </w:rPr>
            </w:pPr>
            <w:r>
              <w:rPr>
                <w:rFonts w:ascii="標楷體" w:eastAsia="標楷體" w:hAnsi="標楷體" w:hint="eastAsia"/>
                <w:noProof/>
                <w:color w:val="000000"/>
                <w:sz w:val="20"/>
              </w:rPr>
              <w:t>32,5</w:t>
            </w:r>
            <w:r w:rsidRPr="006D1565">
              <w:rPr>
                <w:rFonts w:ascii="標楷體" w:eastAsia="標楷體" w:hAnsi="標楷體"/>
                <w:noProof/>
                <w:color w:val="000000"/>
                <w:sz w:val="20"/>
              </w:rPr>
              <w:t>00</w:t>
            </w:r>
          </w:p>
        </w:tc>
        <w:tc>
          <w:tcPr>
            <w:tcW w:w="540" w:type="pct"/>
            <w:tcBorders>
              <w:top w:val="nil"/>
              <w:left w:val="single" w:sz="4" w:space="0" w:color="auto"/>
              <w:bottom w:val="nil"/>
              <w:right w:val="single" w:sz="4" w:space="0" w:color="auto"/>
            </w:tcBorders>
            <w:hideMark/>
          </w:tcPr>
          <w:p w14:paraId="50D32E1A" w14:textId="1295DC6C"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hint="eastAsia"/>
                <w:noProof/>
                <w:color w:val="000000"/>
                <w:sz w:val="20"/>
              </w:rPr>
              <w:t>42</w:t>
            </w:r>
            <w:r>
              <w:rPr>
                <w:rFonts w:ascii="標楷體" w:eastAsia="標楷體" w:hAnsi="標楷體"/>
                <w:noProof/>
                <w:color w:val="000000"/>
                <w:sz w:val="20"/>
              </w:rPr>
              <w:t>,</w:t>
            </w:r>
            <w:r>
              <w:rPr>
                <w:rFonts w:ascii="標楷體" w:eastAsia="標楷體" w:hAnsi="標楷體" w:hint="eastAsia"/>
                <w:noProof/>
                <w:color w:val="000000"/>
                <w:sz w:val="20"/>
              </w:rPr>
              <w:t>622</w:t>
            </w:r>
          </w:p>
        </w:tc>
        <w:tc>
          <w:tcPr>
            <w:tcW w:w="625" w:type="pct"/>
            <w:tcBorders>
              <w:top w:val="nil"/>
              <w:left w:val="single" w:sz="4" w:space="0" w:color="auto"/>
              <w:bottom w:val="nil"/>
              <w:right w:val="single" w:sz="4" w:space="0" w:color="auto"/>
            </w:tcBorders>
            <w:hideMark/>
          </w:tcPr>
          <w:p w14:paraId="509C76DB" w14:textId="4381357D"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hint="eastAsia"/>
                <w:color w:val="000000"/>
                <w:sz w:val="20"/>
              </w:rPr>
              <w:t>10,</w:t>
            </w:r>
            <w:r>
              <w:rPr>
                <w:rFonts w:ascii="標楷體" w:eastAsia="標楷體" w:hAnsi="標楷體"/>
                <w:color w:val="000000"/>
                <w:sz w:val="20"/>
              </w:rPr>
              <w:t>122</w:t>
            </w:r>
          </w:p>
        </w:tc>
        <w:tc>
          <w:tcPr>
            <w:tcW w:w="471" w:type="pct"/>
            <w:tcBorders>
              <w:top w:val="nil"/>
              <w:left w:val="single" w:sz="4" w:space="0" w:color="auto"/>
              <w:bottom w:val="nil"/>
              <w:right w:val="single" w:sz="4" w:space="0" w:color="auto"/>
            </w:tcBorders>
            <w:hideMark/>
          </w:tcPr>
          <w:p w14:paraId="1D88A07A" w14:textId="346AF973"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noProof/>
                <w:color w:val="000000"/>
                <w:sz w:val="20"/>
              </w:rPr>
              <w:t>31.15</w:t>
            </w:r>
          </w:p>
        </w:tc>
        <w:tc>
          <w:tcPr>
            <w:tcW w:w="1402" w:type="pct"/>
            <w:tcBorders>
              <w:top w:val="nil"/>
              <w:left w:val="single" w:sz="4" w:space="0" w:color="auto"/>
              <w:bottom w:val="nil"/>
              <w:right w:val="nil"/>
            </w:tcBorders>
            <w:hideMark/>
          </w:tcPr>
          <w:p w14:paraId="1D8137E6" w14:textId="77777777" w:rsidR="00AF51F0" w:rsidRPr="00CA652E" w:rsidRDefault="00AF51F0" w:rsidP="00AF51F0">
            <w:pPr>
              <w:spacing w:line="240" w:lineRule="exact"/>
              <w:jc w:val="both"/>
              <w:rPr>
                <w:rFonts w:ascii="標楷體" w:eastAsia="標楷體" w:hAnsi="標楷體"/>
                <w:noProof/>
                <w:color w:val="000000"/>
                <w:spacing w:val="-4"/>
                <w:sz w:val="20"/>
                <w:highlight w:val="yellow"/>
              </w:rPr>
            </w:pPr>
            <w:r w:rsidRPr="00CA652E">
              <w:rPr>
                <w:rFonts w:ascii="標楷體" w:eastAsia="標楷體" w:hAnsi="標楷體" w:hint="eastAsia"/>
                <w:noProof/>
                <w:color w:val="000000"/>
                <w:spacing w:val="-4"/>
                <w:sz w:val="20"/>
              </w:rPr>
              <w:t>配合政府經貿政策，承作國內重大公共工程及輸入等保證業務增加。</w:t>
            </w:r>
          </w:p>
        </w:tc>
      </w:tr>
      <w:tr w:rsidR="00AF51F0" w:rsidRPr="00F93807" w14:paraId="2A4655FF" w14:textId="77777777" w:rsidTr="00AF51F0">
        <w:trPr>
          <w:trHeight w:hRule="exact" w:val="737"/>
        </w:trPr>
        <w:tc>
          <w:tcPr>
            <w:tcW w:w="899" w:type="pct"/>
            <w:tcBorders>
              <w:top w:val="nil"/>
              <w:left w:val="nil"/>
              <w:bottom w:val="single" w:sz="4" w:space="0" w:color="auto"/>
              <w:right w:val="single" w:sz="4" w:space="0" w:color="auto"/>
            </w:tcBorders>
            <w:hideMark/>
          </w:tcPr>
          <w:p w14:paraId="1412190C" w14:textId="77777777" w:rsidR="00AF51F0" w:rsidRPr="006D1565" w:rsidRDefault="00AF51F0" w:rsidP="00AF51F0">
            <w:pPr>
              <w:pStyle w:val="10"/>
              <w:overflowPunct w:val="0"/>
              <w:spacing w:line="240" w:lineRule="exact"/>
              <w:ind w:firstLine="70"/>
              <w:rPr>
                <w:rFonts w:hAnsi="標楷體"/>
                <w:color w:val="000000"/>
                <w:sz w:val="20"/>
              </w:rPr>
            </w:pPr>
            <w:r w:rsidRPr="006D1565">
              <w:rPr>
                <w:rFonts w:hAnsi="標楷體" w:hint="eastAsia"/>
                <w:color w:val="000000"/>
                <w:sz w:val="20"/>
              </w:rPr>
              <w:t>（3）輸出保險</w:t>
            </w:r>
          </w:p>
        </w:tc>
        <w:tc>
          <w:tcPr>
            <w:tcW w:w="533" w:type="pct"/>
            <w:tcBorders>
              <w:top w:val="nil"/>
              <w:left w:val="single" w:sz="4" w:space="0" w:color="auto"/>
              <w:bottom w:val="single" w:sz="4" w:space="0" w:color="auto"/>
              <w:right w:val="single" w:sz="4" w:space="0" w:color="auto"/>
            </w:tcBorders>
            <w:hideMark/>
          </w:tcPr>
          <w:p w14:paraId="1557A2A0" w14:textId="434B3F59" w:rsidR="00AF51F0" w:rsidRPr="006D1565" w:rsidRDefault="00AF51F0" w:rsidP="00BF02A5">
            <w:pPr>
              <w:spacing w:line="240" w:lineRule="exact"/>
              <w:jc w:val="center"/>
              <w:rPr>
                <w:rFonts w:ascii="標楷體" w:eastAsia="標楷體" w:hAnsi="標楷體"/>
                <w:color w:val="000000"/>
                <w:sz w:val="20"/>
              </w:rPr>
            </w:pPr>
            <w:r>
              <w:rPr>
                <w:rFonts w:ascii="標楷體" w:eastAsia="標楷體" w:hAnsi="標楷體" w:hint="eastAsia"/>
                <w:noProof/>
                <w:color w:val="000000"/>
                <w:sz w:val="20"/>
              </w:rPr>
              <w:t>百萬元</w:t>
            </w:r>
          </w:p>
        </w:tc>
        <w:tc>
          <w:tcPr>
            <w:tcW w:w="527" w:type="pct"/>
            <w:tcBorders>
              <w:top w:val="nil"/>
              <w:left w:val="single" w:sz="4" w:space="0" w:color="auto"/>
              <w:bottom w:val="single" w:sz="4" w:space="0" w:color="auto"/>
              <w:right w:val="single" w:sz="4" w:space="0" w:color="auto"/>
            </w:tcBorders>
          </w:tcPr>
          <w:p w14:paraId="3E657A21" w14:textId="7DD018A8" w:rsidR="00AF51F0" w:rsidRDefault="00AF51F0" w:rsidP="00AF51F0">
            <w:pPr>
              <w:spacing w:line="240" w:lineRule="exact"/>
              <w:jc w:val="right"/>
              <w:rPr>
                <w:rFonts w:ascii="標楷體" w:eastAsia="標楷體" w:hAnsi="標楷體"/>
                <w:noProof/>
                <w:color w:val="000000"/>
                <w:sz w:val="20"/>
              </w:rPr>
            </w:pPr>
            <w:r>
              <w:rPr>
                <w:rFonts w:ascii="標楷體" w:eastAsia="標楷體" w:hAnsi="標楷體" w:hint="eastAsia"/>
                <w:noProof/>
                <w:color w:val="000000"/>
                <w:sz w:val="20"/>
              </w:rPr>
              <w:t>185</w:t>
            </w:r>
            <w:r w:rsidRPr="006D1565">
              <w:rPr>
                <w:rFonts w:ascii="標楷體" w:eastAsia="標楷體" w:hAnsi="標楷體" w:hint="eastAsia"/>
                <w:noProof/>
                <w:color w:val="000000"/>
                <w:sz w:val="20"/>
              </w:rPr>
              <w:t>,</w:t>
            </w:r>
            <w:r w:rsidRPr="006D1565">
              <w:rPr>
                <w:rFonts w:ascii="標楷體" w:eastAsia="標楷體" w:hAnsi="標楷體"/>
                <w:noProof/>
                <w:color w:val="000000"/>
                <w:sz w:val="20"/>
              </w:rPr>
              <w:t>000</w:t>
            </w:r>
          </w:p>
        </w:tc>
        <w:tc>
          <w:tcPr>
            <w:tcW w:w="540" w:type="pct"/>
            <w:tcBorders>
              <w:top w:val="nil"/>
              <w:left w:val="single" w:sz="4" w:space="0" w:color="auto"/>
              <w:bottom w:val="single" w:sz="4" w:space="0" w:color="auto"/>
              <w:right w:val="single" w:sz="4" w:space="0" w:color="auto"/>
            </w:tcBorders>
            <w:hideMark/>
          </w:tcPr>
          <w:p w14:paraId="5E069B1E" w14:textId="1C031C68"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hint="eastAsia"/>
                <w:noProof/>
                <w:color w:val="000000"/>
                <w:sz w:val="20"/>
              </w:rPr>
              <w:t>198</w:t>
            </w:r>
            <w:r>
              <w:rPr>
                <w:rFonts w:ascii="標楷體" w:eastAsia="標楷體" w:hAnsi="標楷體"/>
                <w:noProof/>
                <w:color w:val="000000"/>
                <w:sz w:val="20"/>
              </w:rPr>
              <w:t>,</w:t>
            </w:r>
            <w:r>
              <w:rPr>
                <w:rFonts w:ascii="標楷體" w:eastAsia="標楷體" w:hAnsi="標楷體" w:hint="eastAsia"/>
                <w:noProof/>
                <w:color w:val="000000"/>
                <w:sz w:val="20"/>
              </w:rPr>
              <w:t>517</w:t>
            </w:r>
          </w:p>
        </w:tc>
        <w:tc>
          <w:tcPr>
            <w:tcW w:w="625" w:type="pct"/>
            <w:tcBorders>
              <w:top w:val="nil"/>
              <w:left w:val="single" w:sz="4" w:space="0" w:color="auto"/>
              <w:bottom w:val="single" w:sz="4" w:space="0" w:color="auto"/>
              <w:right w:val="single" w:sz="4" w:space="0" w:color="auto"/>
            </w:tcBorders>
            <w:hideMark/>
          </w:tcPr>
          <w:p w14:paraId="3E79BEEE" w14:textId="4DA7EF8C"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noProof/>
                <w:color w:val="000000"/>
                <w:sz w:val="20"/>
              </w:rPr>
              <w:t>13,517</w:t>
            </w:r>
          </w:p>
        </w:tc>
        <w:tc>
          <w:tcPr>
            <w:tcW w:w="471" w:type="pct"/>
            <w:tcBorders>
              <w:top w:val="nil"/>
              <w:left w:val="single" w:sz="4" w:space="0" w:color="auto"/>
              <w:bottom w:val="single" w:sz="4" w:space="0" w:color="auto"/>
              <w:right w:val="single" w:sz="4" w:space="0" w:color="auto"/>
            </w:tcBorders>
            <w:hideMark/>
          </w:tcPr>
          <w:p w14:paraId="5F9E7757" w14:textId="7ADAC356" w:rsidR="00AF51F0" w:rsidRPr="006D1565" w:rsidRDefault="00AF51F0" w:rsidP="00AF51F0">
            <w:pPr>
              <w:spacing w:line="240" w:lineRule="exact"/>
              <w:jc w:val="right"/>
              <w:rPr>
                <w:rFonts w:ascii="標楷體" w:eastAsia="標楷體" w:hAnsi="標楷體"/>
                <w:color w:val="000000"/>
                <w:sz w:val="20"/>
              </w:rPr>
            </w:pPr>
            <w:r>
              <w:rPr>
                <w:rFonts w:ascii="標楷體" w:eastAsia="標楷體" w:hAnsi="標楷體"/>
                <w:noProof/>
                <w:color w:val="000000"/>
                <w:sz w:val="20"/>
              </w:rPr>
              <w:t>7.31</w:t>
            </w:r>
          </w:p>
        </w:tc>
        <w:tc>
          <w:tcPr>
            <w:tcW w:w="1402" w:type="pct"/>
            <w:tcBorders>
              <w:top w:val="nil"/>
              <w:left w:val="single" w:sz="4" w:space="0" w:color="auto"/>
              <w:bottom w:val="single" w:sz="4" w:space="0" w:color="auto"/>
              <w:right w:val="nil"/>
            </w:tcBorders>
            <w:hideMark/>
          </w:tcPr>
          <w:p w14:paraId="5D553E5D" w14:textId="67391335" w:rsidR="00AF51F0" w:rsidRPr="006D1565" w:rsidRDefault="00AF51F0" w:rsidP="00AF51F0">
            <w:pPr>
              <w:spacing w:line="240" w:lineRule="exact"/>
              <w:jc w:val="both"/>
              <w:rPr>
                <w:rFonts w:ascii="標楷體" w:eastAsia="標楷體" w:hAnsi="標楷體"/>
                <w:noProof/>
                <w:color w:val="000000"/>
                <w:sz w:val="20"/>
              </w:rPr>
            </w:pPr>
            <w:r w:rsidRPr="006D1565">
              <w:rPr>
                <w:rFonts w:ascii="標楷體" w:eastAsia="標楷體" w:hAnsi="標楷體" w:hint="eastAsia"/>
                <w:noProof/>
                <w:color w:val="000000"/>
                <w:sz w:val="20"/>
              </w:rPr>
              <w:t>配合政府經貿政策，推展輸出保險</w:t>
            </w:r>
            <w:r>
              <w:rPr>
                <w:rFonts w:ascii="標楷體" w:eastAsia="標楷體" w:hAnsi="標楷體" w:hint="eastAsia"/>
                <w:noProof/>
                <w:color w:val="000000"/>
                <w:sz w:val="20"/>
              </w:rPr>
              <w:t>及</w:t>
            </w:r>
            <w:r w:rsidRPr="00CF4F67">
              <w:rPr>
                <w:rFonts w:ascii="標楷體" w:eastAsia="標楷體" w:hAnsi="標楷體" w:hint="eastAsia"/>
                <w:noProof/>
                <w:color w:val="000000"/>
                <w:sz w:val="20"/>
              </w:rPr>
              <w:t>銀行型保單</w:t>
            </w:r>
            <w:r w:rsidRPr="006D1565">
              <w:rPr>
                <w:rFonts w:ascii="標楷體" w:eastAsia="標楷體" w:hAnsi="標楷體" w:hint="eastAsia"/>
                <w:noProof/>
                <w:color w:val="000000"/>
                <w:sz w:val="20"/>
              </w:rPr>
              <w:t>業務增加。</w:t>
            </w:r>
          </w:p>
        </w:tc>
      </w:tr>
    </w:tbl>
    <w:p w14:paraId="675DD3CD" w14:textId="3DDEFB6C" w:rsidR="00ED720D" w:rsidRDefault="00ED720D" w:rsidP="00BF02A5">
      <w:pPr>
        <w:pStyle w:val="0245"/>
        <w:spacing w:beforeLines="30" w:before="108" w:line="540" w:lineRule="exact"/>
        <w:ind w:firstLine="1081"/>
        <w:rPr>
          <w:rFonts w:hAnsi="Arial"/>
          <w:b/>
          <w:kern w:val="0"/>
          <w:sz w:val="28"/>
          <w:szCs w:val="28"/>
        </w:rPr>
      </w:pPr>
      <w:r w:rsidRPr="006D1565">
        <w:rPr>
          <w:rFonts w:hint="eastAsia"/>
          <w:b/>
        </w:rPr>
        <w:t>2.　固定資產之建設改良擴充計畫</w:t>
      </w:r>
      <w:r w:rsidRPr="006D1565">
        <w:rPr>
          <w:rFonts w:hint="eastAsia"/>
          <w:sz w:val="32"/>
        </w:rPr>
        <w:t xml:space="preserve">　</w:t>
      </w:r>
      <w:proofErr w:type="gramStart"/>
      <w:r w:rsidRPr="006D1565">
        <w:rPr>
          <w:rFonts w:hint="eastAsia"/>
        </w:rPr>
        <w:t>11</w:t>
      </w:r>
      <w:r w:rsidR="000C0D69">
        <w:t>3</w:t>
      </w:r>
      <w:proofErr w:type="gramEnd"/>
      <w:r w:rsidRPr="006D1565">
        <w:rPr>
          <w:rFonts w:hint="eastAsia"/>
        </w:rPr>
        <w:t>年度固定資產建設改良擴充預算數</w:t>
      </w:r>
      <w:r w:rsidR="000C0D69" w:rsidRPr="000C0D69">
        <w:rPr>
          <w:rFonts w:hint="eastAsia"/>
        </w:rPr>
        <w:t>2,123萬</w:t>
      </w:r>
      <w:r w:rsidR="0092585F" w:rsidRPr="006D1565">
        <w:rPr>
          <w:rFonts w:hint="eastAsia"/>
        </w:rPr>
        <w:t>元</w:t>
      </w:r>
      <w:r w:rsidRPr="006D1565">
        <w:rPr>
          <w:rFonts w:hint="eastAsia"/>
        </w:rPr>
        <w:t>，</w:t>
      </w:r>
      <w:proofErr w:type="gramStart"/>
      <w:r w:rsidRPr="006D1565">
        <w:rPr>
          <w:rFonts w:hint="eastAsia"/>
        </w:rPr>
        <w:t>均屬一般</w:t>
      </w:r>
      <w:proofErr w:type="gramEnd"/>
      <w:r w:rsidRPr="006D1565">
        <w:rPr>
          <w:rFonts w:hint="eastAsia"/>
        </w:rPr>
        <w:t>建築及設備。決算支用數</w:t>
      </w:r>
      <w:r w:rsidR="000C0D69">
        <w:t>2,113</w:t>
      </w:r>
      <w:r w:rsidRPr="006D1565">
        <w:rPr>
          <w:rFonts w:hint="eastAsia"/>
        </w:rPr>
        <w:t>萬餘元，較預算數減少</w:t>
      </w:r>
      <w:r w:rsidR="000C0D69">
        <w:t>9</w:t>
      </w:r>
      <w:r w:rsidRPr="006D1565">
        <w:rPr>
          <w:rFonts w:hint="eastAsia"/>
        </w:rPr>
        <w:t>萬餘元，約</w:t>
      </w:r>
      <w:r w:rsidR="000C0D69">
        <w:t>0.45</w:t>
      </w:r>
      <w:r w:rsidRPr="006D1565">
        <w:rPr>
          <w:rFonts w:hint="eastAsia"/>
        </w:rPr>
        <w:t>％</w:t>
      </w:r>
      <w:r w:rsidR="007220DD" w:rsidRPr="007220DD">
        <w:rPr>
          <w:rFonts w:hint="eastAsia"/>
        </w:rPr>
        <w:t>。</w:t>
      </w:r>
    </w:p>
    <w:p w14:paraId="15935A35" w14:textId="77777777" w:rsidR="00ED720D" w:rsidRPr="004E0ECD" w:rsidRDefault="00ED720D" w:rsidP="002457A8">
      <w:pPr>
        <w:pStyle w:val="414P"/>
        <w:spacing w:before="72" w:after="72" w:line="520" w:lineRule="exact"/>
        <w:ind w:firstLine="561"/>
      </w:pPr>
      <w:r w:rsidRPr="00CC4746">
        <w:rPr>
          <w:rFonts w:hint="eastAsia"/>
        </w:rPr>
        <w:t>（</w:t>
      </w:r>
      <w:r>
        <w:rPr>
          <w:rFonts w:hint="eastAsia"/>
        </w:rPr>
        <w:t>二</w:t>
      </w:r>
      <w:r w:rsidRPr="00CC4746">
        <w:rPr>
          <w:rFonts w:hint="eastAsia"/>
        </w:rPr>
        <w:t>）　預算執行情形之審核</w:t>
      </w:r>
    </w:p>
    <w:p w14:paraId="50F86AF6" w14:textId="35D481F5" w:rsidR="00ED720D" w:rsidRPr="007759F8" w:rsidRDefault="00ED720D" w:rsidP="002457A8">
      <w:pPr>
        <w:pStyle w:val="012"/>
        <w:spacing w:line="540" w:lineRule="exact"/>
        <w:ind w:firstLine="480"/>
      </w:pPr>
      <w:proofErr w:type="gramStart"/>
      <w:r w:rsidRPr="007759F8">
        <w:rPr>
          <w:rFonts w:hint="eastAsia"/>
        </w:rPr>
        <w:t>11</w:t>
      </w:r>
      <w:r w:rsidR="00E04CA7">
        <w:t>3</w:t>
      </w:r>
      <w:proofErr w:type="gramEnd"/>
      <w:r w:rsidRPr="007759F8">
        <w:rPr>
          <w:rFonts w:hint="eastAsia"/>
        </w:rPr>
        <w:t>年度決算審核結果，營業利益</w:t>
      </w:r>
      <w:r w:rsidR="005F2CBE">
        <w:t>1</w:t>
      </w:r>
      <w:r w:rsidR="001063A5">
        <w:rPr>
          <w:rFonts w:hint="eastAsia"/>
        </w:rPr>
        <w:t>7</w:t>
      </w:r>
      <w:r w:rsidRPr="007759F8">
        <w:rPr>
          <w:rFonts w:hint="eastAsia"/>
        </w:rPr>
        <w:t>億</w:t>
      </w:r>
      <w:r w:rsidR="001063A5">
        <w:rPr>
          <w:rFonts w:hint="eastAsia"/>
        </w:rPr>
        <w:t>3</w:t>
      </w:r>
      <w:r w:rsidR="005F2CBE">
        <w:t>,90</w:t>
      </w:r>
      <w:r w:rsidR="001063A5">
        <w:rPr>
          <w:rFonts w:hint="eastAsia"/>
        </w:rPr>
        <w:t>7</w:t>
      </w:r>
      <w:r w:rsidRPr="007759F8">
        <w:rPr>
          <w:rFonts w:hint="eastAsia"/>
        </w:rPr>
        <w:t>萬餘元，營業外損失</w:t>
      </w:r>
      <w:r w:rsidR="00C64E38">
        <w:rPr>
          <w:rFonts w:hint="eastAsia"/>
        </w:rPr>
        <w:t>7,</w:t>
      </w:r>
      <w:r w:rsidR="00C64E38">
        <w:t>498</w:t>
      </w:r>
      <w:r w:rsidRPr="007759F8">
        <w:rPr>
          <w:rFonts w:hint="eastAsia"/>
        </w:rPr>
        <w:t>萬餘元，稅前淨利</w:t>
      </w:r>
      <w:r w:rsidR="005F2CBE" w:rsidRPr="002457A8">
        <w:rPr>
          <w:spacing w:val="-2"/>
        </w:rPr>
        <w:t>1</w:t>
      </w:r>
      <w:r w:rsidR="00CE0D3B" w:rsidRPr="002457A8">
        <w:rPr>
          <w:spacing w:val="-2"/>
        </w:rPr>
        <w:t>6</w:t>
      </w:r>
      <w:r w:rsidRPr="002457A8">
        <w:rPr>
          <w:rFonts w:hint="eastAsia"/>
          <w:spacing w:val="-2"/>
        </w:rPr>
        <w:t>億</w:t>
      </w:r>
      <w:r w:rsidR="005F2CBE" w:rsidRPr="002457A8">
        <w:rPr>
          <w:rFonts w:hint="eastAsia"/>
          <w:spacing w:val="-2"/>
        </w:rPr>
        <w:t>6</w:t>
      </w:r>
      <w:r w:rsidR="005F2CBE" w:rsidRPr="002457A8">
        <w:rPr>
          <w:spacing w:val="-2"/>
        </w:rPr>
        <w:t>,</w:t>
      </w:r>
      <w:r w:rsidR="00CE0D3B" w:rsidRPr="002457A8">
        <w:rPr>
          <w:spacing w:val="-2"/>
        </w:rPr>
        <w:t>40</w:t>
      </w:r>
      <w:r w:rsidR="005F2CBE" w:rsidRPr="002457A8">
        <w:rPr>
          <w:spacing w:val="-2"/>
        </w:rPr>
        <w:t>9</w:t>
      </w:r>
      <w:r w:rsidRPr="002457A8">
        <w:rPr>
          <w:rFonts w:hint="eastAsia"/>
          <w:spacing w:val="-2"/>
        </w:rPr>
        <w:t>萬餘元，經減除所得稅費用</w:t>
      </w:r>
      <w:r w:rsidR="005F2CBE" w:rsidRPr="002457A8">
        <w:rPr>
          <w:rFonts w:hint="eastAsia"/>
          <w:spacing w:val="-2"/>
        </w:rPr>
        <w:t>1億</w:t>
      </w:r>
      <w:r w:rsidR="00CE0D3B" w:rsidRPr="002457A8">
        <w:rPr>
          <w:spacing w:val="-2"/>
        </w:rPr>
        <w:t>5</w:t>
      </w:r>
      <w:r w:rsidR="005F2CBE" w:rsidRPr="002457A8">
        <w:rPr>
          <w:spacing w:val="-2"/>
        </w:rPr>
        <w:t>,</w:t>
      </w:r>
      <w:r w:rsidR="00CE0D3B" w:rsidRPr="002457A8">
        <w:rPr>
          <w:spacing w:val="-2"/>
        </w:rPr>
        <w:t>234</w:t>
      </w:r>
      <w:r w:rsidRPr="002457A8">
        <w:rPr>
          <w:rFonts w:hint="eastAsia"/>
          <w:spacing w:val="-2"/>
        </w:rPr>
        <w:t>萬餘元後，審定本期淨利為</w:t>
      </w:r>
      <w:r w:rsidR="005F2CBE" w:rsidRPr="002457A8">
        <w:rPr>
          <w:rFonts w:hint="eastAsia"/>
          <w:spacing w:val="-2"/>
        </w:rPr>
        <w:t>1</w:t>
      </w:r>
      <w:r w:rsidR="00CE0D3B" w:rsidRPr="002457A8">
        <w:rPr>
          <w:spacing w:val="-2"/>
        </w:rPr>
        <w:t>5</w:t>
      </w:r>
      <w:r w:rsidRPr="002457A8">
        <w:rPr>
          <w:rFonts w:hint="eastAsia"/>
          <w:spacing w:val="-2"/>
        </w:rPr>
        <w:t>億</w:t>
      </w:r>
      <w:r w:rsidR="00CE0D3B" w:rsidRPr="002457A8">
        <w:rPr>
          <w:rFonts w:hint="eastAsia"/>
          <w:spacing w:val="-2"/>
        </w:rPr>
        <w:t>1</w:t>
      </w:r>
      <w:r w:rsidR="005F2CBE" w:rsidRPr="002457A8">
        <w:rPr>
          <w:spacing w:val="-2"/>
        </w:rPr>
        <w:t>,</w:t>
      </w:r>
      <w:r w:rsidR="00CE0D3B" w:rsidRPr="002457A8">
        <w:rPr>
          <w:spacing w:val="-2"/>
        </w:rPr>
        <w:t>175</w:t>
      </w:r>
      <w:r w:rsidRPr="002457A8">
        <w:rPr>
          <w:rFonts w:hint="eastAsia"/>
          <w:spacing w:val="-2"/>
        </w:rPr>
        <w:t>萬餘元。</w:t>
      </w:r>
    </w:p>
    <w:p w14:paraId="652C32AF" w14:textId="7DE0CE83" w:rsidR="00ED720D" w:rsidRPr="007759F8" w:rsidRDefault="00ED720D" w:rsidP="002457A8">
      <w:pPr>
        <w:pStyle w:val="012"/>
        <w:spacing w:line="500" w:lineRule="exact"/>
        <w:ind w:firstLine="480"/>
        <w:rPr>
          <w:sz w:val="32"/>
        </w:rPr>
      </w:pPr>
      <w:r w:rsidRPr="007759F8">
        <w:rPr>
          <w:rFonts w:hint="eastAsia"/>
        </w:rPr>
        <w:t>上述營業利益較預算數增加</w:t>
      </w:r>
      <w:r w:rsidR="00066565">
        <w:t>7</w:t>
      </w:r>
      <w:r w:rsidRPr="007759F8">
        <w:rPr>
          <w:rFonts w:hint="eastAsia"/>
        </w:rPr>
        <w:t>億</w:t>
      </w:r>
      <w:r w:rsidR="00066565">
        <w:t>5,101</w:t>
      </w:r>
      <w:r w:rsidRPr="007759F8">
        <w:rPr>
          <w:rFonts w:hint="eastAsia"/>
        </w:rPr>
        <w:t>萬餘元，稅前淨利亦較預算數增加</w:t>
      </w:r>
      <w:r w:rsidR="00066565">
        <w:rPr>
          <w:rFonts w:hint="eastAsia"/>
        </w:rPr>
        <w:t>7</w:t>
      </w:r>
      <w:r w:rsidR="005F2CBE" w:rsidRPr="007759F8">
        <w:rPr>
          <w:rFonts w:hint="eastAsia"/>
        </w:rPr>
        <w:t>億</w:t>
      </w:r>
      <w:r w:rsidR="00066565">
        <w:rPr>
          <w:rFonts w:hint="eastAsia"/>
        </w:rPr>
        <w:t>4</w:t>
      </w:r>
      <w:r w:rsidR="00066565">
        <w:t>,089</w:t>
      </w:r>
      <w:r w:rsidR="005F2CBE" w:rsidRPr="007759F8">
        <w:rPr>
          <w:rFonts w:hint="eastAsia"/>
        </w:rPr>
        <w:t>萬</w:t>
      </w:r>
      <w:r w:rsidRPr="007759F8">
        <w:rPr>
          <w:rFonts w:hint="eastAsia"/>
        </w:rPr>
        <w:t>餘元，</w:t>
      </w:r>
      <w:r w:rsidR="00F17F53">
        <w:rPr>
          <w:rFonts w:hint="eastAsia"/>
        </w:rPr>
        <w:t>主要係放款金額</w:t>
      </w:r>
      <w:r w:rsidR="00C14118">
        <w:rPr>
          <w:rFonts w:hint="eastAsia"/>
        </w:rPr>
        <w:t>及利率較預計增加，</w:t>
      </w:r>
      <w:proofErr w:type="gramStart"/>
      <w:r w:rsidR="00C14118">
        <w:rPr>
          <w:rFonts w:hint="eastAsia"/>
        </w:rPr>
        <w:t>利息收入隨增所</w:t>
      </w:r>
      <w:proofErr w:type="gramEnd"/>
      <w:r w:rsidR="00C14118">
        <w:rPr>
          <w:rFonts w:hint="eastAsia"/>
        </w:rPr>
        <w:t>致</w:t>
      </w:r>
      <w:r w:rsidRPr="007759F8">
        <w:rPr>
          <w:rFonts w:hint="eastAsia"/>
        </w:rPr>
        <w:t>。</w:t>
      </w:r>
    </w:p>
    <w:p w14:paraId="6BA1632D" w14:textId="77777777" w:rsidR="00ED720D" w:rsidRPr="004E0ECD" w:rsidRDefault="00ED720D" w:rsidP="002F0AAA">
      <w:pPr>
        <w:pStyle w:val="414P"/>
        <w:spacing w:before="72" w:after="72" w:line="540" w:lineRule="exact"/>
        <w:ind w:firstLine="561"/>
      </w:pPr>
      <w:r w:rsidRPr="007759F8">
        <w:rPr>
          <w:rFonts w:hint="eastAsia"/>
        </w:rPr>
        <w:lastRenderedPageBreak/>
        <w:t>（</w:t>
      </w:r>
      <w:r>
        <w:rPr>
          <w:rFonts w:hint="eastAsia"/>
        </w:rPr>
        <w:t>三</w:t>
      </w:r>
      <w:r w:rsidRPr="007759F8">
        <w:rPr>
          <w:rFonts w:hint="eastAsia"/>
        </w:rPr>
        <w:t>）　盈虧撥補之審定</w:t>
      </w:r>
    </w:p>
    <w:p w14:paraId="29669C00" w14:textId="52D7128C" w:rsidR="00ED720D" w:rsidRPr="00FB2573" w:rsidRDefault="00ED720D" w:rsidP="002F0AAA">
      <w:pPr>
        <w:pStyle w:val="0245"/>
        <w:spacing w:line="540" w:lineRule="exact"/>
        <w:ind w:firstLine="1081"/>
        <w:rPr>
          <w:sz w:val="32"/>
        </w:rPr>
      </w:pPr>
      <w:r w:rsidRPr="007759F8">
        <w:rPr>
          <w:rFonts w:hint="eastAsia"/>
          <w:b/>
        </w:rPr>
        <w:t xml:space="preserve">1.　盈虧之審定　</w:t>
      </w:r>
      <w:proofErr w:type="gramStart"/>
      <w:r w:rsidRPr="007759F8">
        <w:rPr>
          <w:rFonts w:hint="eastAsia"/>
        </w:rPr>
        <w:t>11</w:t>
      </w:r>
      <w:r w:rsidR="007C6450">
        <w:t>3</w:t>
      </w:r>
      <w:proofErr w:type="gramEnd"/>
      <w:r w:rsidRPr="007759F8">
        <w:rPr>
          <w:rFonts w:hint="eastAsia"/>
        </w:rPr>
        <w:t>年度原編</w:t>
      </w:r>
      <w:r w:rsidR="007C6450" w:rsidRPr="007C6450">
        <w:rPr>
          <w:rFonts w:hint="eastAsia"/>
        </w:rPr>
        <w:t>決算稅前淨利16億6,409萬</w:t>
      </w:r>
      <w:r w:rsidR="00F00217">
        <w:rPr>
          <w:rFonts w:hint="eastAsia"/>
        </w:rPr>
        <w:t>8</w:t>
      </w:r>
      <w:r w:rsidR="00F00217">
        <w:t>,813</w:t>
      </w:r>
      <w:r w:rsidR="007C6450" w:rsidRPr="007C6450">
        <w:rPr>
          <w:rFonts w:hint="eastAsia"/>
        </w:rPr>
        <w:t>元</w:t>
      </w:r>
      <w:r w:rsidRPr="00FB2573">
        <w:rPr>
          <w:rFonts w:hint="eastAsia"/>
        </w:rPr>
        <w:t>，行政院彙編決算照數核定，經本部審核結果，尚無不合，審定</w:t>
      </w:r>
      <w:proofErr w:type="gramStart"/>
      <w:r w:rsidRPr="00FB2573">
        <w:rPr>
          <w:rFonts w:hint="eastAsia"/>
        </w:rPr>
        <w:t>11</w:t>
      </w:r>
      <w:r w:rsidR="00F00217">
        <w:t>3</w:t>
      </w:r>
      <w:proofErr w:type="gramEnd"/>
      <w:r w:rsidR="00F00217">
        <w:rPr>
          <w:rFonts w:hint="eastAsia"/>
        </w:rPr>
        <w:t>年</w:t>
      </w:r>
      <w:r w:rsidRPr="00FB2573">
        <w:rPr>
          <w:rFonts w:hint="eastAsia"/>
        </w:rPr>
        <w:t>度決算稅前淨利亦為</w:t>
      </w:r>
      <w:r w:rsidR="00F00217" w:rsidRPr="00F00217">
        <w:rPr>
          <w:rFonts w:hint="eastAsia"/>
        </w:rPr>
        <w:t>16億6,409萬8,813元</w:t>
      </w:r>
      <w:r w:rsidRPr="00FB2573">
        <w:rPr>
          <w:rFonts w:hint="eastAsia"/>
        </w:rPr>
        <w:t>，減除</w:t>
      </w:r>
      <w:r w:rsidR="003359BA" w:rsidRPr="007759F8">
        <w:rPr>
          <w:rFonts w:hint="eastAsia"/>
        </w:rPr>
        <w:t>所得稅費用</w:t>
      </w:r>
      <w:r w:rsidR="003359BA">
        <w:rPr>
          <w:rFonts w:hint="eastAsia"/>
        </w:rPr>
        <w:t>1億</w:t>
      </w:r>
      <w:r w:rsidR="00F00217" w:rsidRPr="00F00217">
        <w:rPr>
          <w:rFonts w:hint="eastAsia"/>
        </w:rPr>
        <w:t>5,234萬</w:t>
      </w:r>
      <w:r w:rsidR="00F00217">
        <w:rPr>
          <w:rFonts w:hint="eastAsia"/>
        </w:rPr>
        <w:t>8,</w:t>
      </w:r>
      <w:r w:rsidR="00F00217">
        <w:t>542</w:t>
      </w:r>
      <w:r w:rsidRPr="00FB2573">
        <w:rPr>
          <w:rFonts w:hint="eastAsia"/>
        </w:rPr>
        <w:t>元，本期淨利</w:t>
      </w:r>
      <w:r w:rsidR="003359BA">
        <w:rPr>
          <w:rFonts w:hint="eastAsia"/>
        </w:rPr>
        <w:t>1</w:t>
      </w:r>
      <w:r w:rsidR="00F00217">
        <w:t>5</w:t>
      </w:r>
      <w:r w:rsidR="003359BA" w:rsidRPr="007759F8">
        <w:rPr>
          <w:rFonts w:hint="eastAsia"/>
        </w:rPr>
        <w:t>億</w:t>
      </w:r>
      <w:r w:rsidR="003359BA">
        <w:t>1</w:t>
      </w:r>
      <w:r w:rsidR="00F00217">
        <w:t>,175</w:t>
      </w:r>
      <w:r w:rsidRPr="00FB2573">
        <w:rPr>
          <w:rFonts w:hint="eastAsia"/>
        </w:rPr>
        <w:t>萬</w:t>
      </w:r>
      <w:r w:rsidR="00F00217">
        <w:t>271</w:t>
      </w:r>
      <w:r w:rsidRPr="00FB2573">
        <w:rPr>
          <w:rFonts w:hint="eastAsia"/>
        </w:rPr>
        <w:t>元。</w:t>
      </w:r>
    </w:p>
    <w:p w14:paraId="607B8025" w14:textId="3BD3F83B" w:rsidR="00ED720D" w:rsidRPr="00FB2573" w:rsidRDefault="00ED720D" w:rsidP="002F0AAA">
      <w:pPr>
        <w:pStyle w:val="0245"/>
        <w:spacing w:line="540" w:lineRule="exact"/>
        <w:ind w:firstLine="1081"/>
        <w:rPr>
          <w:sz w:val="32"/>
        </w:rPr>
      </w:pPr>
      <w:r w:rsidRPr="00FB2573">
        <w:rPr>
          <w:rFonts w:hint="eastAsia"/>
          <w:b/>
        </w:rPr>
        <w:t xml:space="preserve">2.　課稅所得之審定　</w:t>
      </w:r>
      <w:r w:rsidRPr="00FB2573">
        <w:t>上列稅前淨利，依行政院</w:t>
      </w:r>
      <w:r w:rsidRPr="00735BBD">
        <w:rPr>
          <w:spacing w:val="-4"/>
        </w:rPr>
        <w:t>核定</w:t>
      </w:r>
      <w:r w:rsidRPr="00FB2573">
        <w:t>及本部審核結果，照</w:t>
      </w:r>
      <w:r w:rsidRPr="00FB2573">
        <w:rPr>
          <w:rFonts w:hint="eastAsia"/>
        </w:rPr>
        <w:t>所得稅</w:t>
      </w:r>
      <w:r w:rsidRPr="00FB2573">
        <w:t>法</w:t>
      </w:r>
      <w:r w:rsidRPr="00FB2573">
        <w:rPr>
          <w:rFonts w:hint="eastAsia"/>
        </w:rPr>
        <w:t>及所得基本稅額條例</w:t>
      </w:r>
      <w:r w:rsidRPr="00FB2573">
        <w:t>規定</w:t>
      </w:r>
      <w:r w:rsidRPr="00FB2573">
        <w:rPr>
          <w:rFonts w:hint="eastAsia"/>
        </w:rPr>
        <w:t>，課稅</w:t>
      </w:r>
      <w:r>
        <w:rPr>
          <w:rFonts w:hint="eastAsia"/>
        </w:rPr>
        <w:t>（</w:t>
      </w:r>
      <w:r w:rsidRPr="00FB2573">
        <w:rPr>
          <w:rFonts w:hint="eastAsia"/>
        </w:rPr>
        <w:t>含基本</w:t>
      </w:r>
      <w:r>
        <w:rPr>
          <w:rFonts w:hint="eastAsia"/>
        </w:rPr>
        <w:t>）</w:t>
      </w:r>
      <w:r w:rsidRPr="00FB2573">
        <w:rPr>
          <w:rFonts w:hint="eastAsia"/>
        </w:rPr>
        <w:t>所得額為</w:t>
      </w:r>
      <w:r w:rsidR="00452633">
        <w:t>1</w:t>
      </w:r>
      <w:r w:rsidR="00E63B8D">
        <w:t>1</w:t>
      </w:r>
      <w:r w:rsidRPr="00FB2573">
        <w:rPr>
          <w:rFonts w:hint="eastAsia"/>
        </w:rPr>
        <w:t>億</w:t>
      </w:r>
      <w:r w:rsidR="00E63B8D">
        <w:t>4,351</w:t>
      </w:r>
      <w:r w:rsidRPr="00FB2573">
        <w:rPr>
          <w:rFonts w:hint="eastAsia"/>
        </w:rPr>
        <w:t>萬</w:t>
      </w:r>
      <w:r w:rsidR="00452633">
        <w:rPr>
          <w:rFonts w:hint="eastAsia"/>
        </w:rPr>
        <w:t>4</w:t>
      </w:r>
      <w:r w:rsidR="00452633">
        <w:t>,</w:t>
      </w:r>
      <w:r w:rsidR="00E63B8D">
        <w:t>584</w:t>
      </w:r>
      <w:r w:rsidRPr="00FB2573">
        <w:t>元</w:t>
      </w:r>
      <w:r w:rsidRPr="00FB2573">
        <w:rPr>
          <w:rFonts w:hint="eastAsia"/>
        </w:rPr>
        <w:t>，</w:t>
      </w:r>
      <w:r w:rsidRPr="00FB2573">
        <w:t>應繳納所得稅</w:t>
      </w:r>
      <w:r w:rsidR="00506634">
        <w:rPr>
          <w:rFonts w:hint="eastAsia"/>
        </w:rPr>
        <w:t>2億</w:t>
      </w:r>
      <w:r w:rsidR="00E63B8D">
        <w:t>2,870</w:t>
      </w:r>
      <w:r w:rsidRPr="00FB2573">
        <w:rPr>
          <w:rFonts w:hint="eastAsia"/>
        </w:rPr>
        <w:t>萬</w:t>
      </w:r>
      <w:r w:rsidR="00506634">
        <w:rPr>
          <w:rFonts w:hint="eastAsia"/>
        </w:rPr>
        <w:t>2</w:t>
      </w:r>
      <w:r w:rsidR="00506634">
        <w:t>,</w:t>
      </w:r>
      <w:r w:rsidR="00E63B8D">
        <w:t>916</w:t>
      </w:r>
      <w:r w:rsidRPr="00FB2573">
        <w:t>元。</w:t>
      </w:r>
    </w:p>
    <w:p w14:paraId="7CEFE49A" w14:textId="121FD896" w:rsidR="00ED720D" w:rsidRPr="005E4989" w:rsidRDefault="00ED720D" w:rsidP="002F0AAA">
      <w:pPr>
        <w:pStyle w:val="0245"/>
        <w:spacing w:line="540" w:lineRule="exact"/>
        <w:ind w:firstLine="1081"/>
        <w:rPr>
          <w:sz w:val="32"/>
        </w:rPr>
      </w:pPr>
      <w:r w:rsidRPr="005E4989">
        <w:rPr>
          <w:rFonts w:hint="eastAsia"/>
          <w:b/>
        </w:rPr>
        <w:t xml:space="preserve">3.　盈虧撥補　</w:t>
      </w:r>
      <w:proofErr w:type="gramStart"/>
      <w:r w:rsidRPr="005E4989">
        <w:rPr>
          <w:rFonts w:hint="eastAsia"/>
        </w:rPr>
        <w:t>11</w:t>
      </w:r>
      <w:r w:rsidR="00E63B8D">
        <w:t>3</w:t>
      </w:r>
      <w:proofErr w:type="gramEnd"/>
      <w:r w:rsidRPr="005E4989">
        <w:rPr>
          <w:rFonts w:hint="eastAsia"/>
        </w:rPr>
        <w:t>年度審定</w:t>
      </w:r>
      <w:r w:rsidR="00F7468C" w:rsidRPr="00FB2573">
        <w:rPr>
          <w:rFonts w:hint="eastAsia"/>
        </w:rPr>
        <w:t>本期淨利</w:t>
      </w:r>
      <w:r w:rsidR="00F7468C">
        <w:rPr>
          <w:rFonts w:hint="eastAsia"/>
        </w:rPr>
        <w:t>1</w:t>
      </w:r>
      <w:r w:rsidR="00F7468C">
        <w:t>5</w:t>
      </w:r>
      <w:r w:rsidR="00F7468C" w:rsidRPr="007759F8">
        <w:rPr>
          <w:rFonts w:hint="eastAsia"/>
        </w:rPr>
        <w:t>億</w:t>
      </w:r>
      <w:r w:rsidR="00F7468C">
        <w:t>1,175</w:t>
      </w:r>
      <w:r w:rsidR="00F7468C" w:rsidRPr="00FB2573">
        <w:rPr>
          <w:rFonts w:hint="eastAsia"/>
        </w:rPr>
        <w:t>萬</w:t>
      </w:r>
      <w:r w:rsidR="00F7468C">
        <w:t>271</w:t>
      </w:r>
      <w:r w:rsidR="00F7468C" w:rsidRPr="00FB2573">
        <w:rPr>
          <w:rFonts w:hint="eastAsia"/>
        </w:rPr>
        <w:t>元</w:t>
      </w:r>
      <w:r w:rsidRPr="005E4989">
        <w:rPr>
          <w:rFonts w:hint="eastAsia"/>
        </w:rPr>
        <w:t>，</w:t>
      </w:r>
      <w:r w:rsidR="00061078">
        <w:rPr>
          <w:rFonts w:hint="eastAsia"/>
        </w:rPr>
        <w:t>連同</w:t>
      </w:r>
      <w:r w:rsidR="0048688C">
        <w:rPr>
          <w:rFonts w:hint="eastAsia"/>
        </w:rPr>
        <w:t>其他綜合損益轉入</w:t>
      </w:r>
      <w:r w:rsidR="00472E2F">
        <w:rPr>
          <w:rFonts w:hint="eastAsia"/>
        </w:rPr>
        <w:t>數667萬4</w:t>
      </w:r>
      <w:r w:rsidR="00472E2F">
        <w:t>,528</w:t>
      </w:r>
      <w:r w:rsidR="00472E2F">
        <w:rPr>
          <w:rFonts w:hint="eastAsia"/>
        </w:rPr>
        <w:t>元，</w:t>
      </w:r>
      <w:r w:rsidR="006455C9">
        <w:rPr>
          <w:rFonts w:hint="eastAsia"/>
        </w:rPr>
        <w:t>合計</w:t>
      </w:r>
      <w:r w:rsidR="00472E2F" w:rsidRPr="00472E2F">
        <w:rPr>
          <w:rFonts w:hint="eastAsia"/>
        </w:rPr>
        <w:t>15億1,842萬</w:t>
      </w:r>
      <w:r w:rsidR="00472E2F">
        <w:rPr>
          <w:rFonts w:hint="eastAsia"/>
        </w:rPr>
        <w:t>4,</w:t>
      </w:r>
      <w:r w:rsidR="00472E2F">
        <w:t>799</w:t>
      </w:r>
      <w:r w:rsidR="00472E2F" w:rsidRPr="00472E2F">
        <w:rPr>
          <w:rFonts w:hint="eastAsia"/>
        </w:rPr>
        <w:t>元</w:t>
      </w:r>
      <w:r w:rsidR="00472E2F">
        <w:rPr>
          <w:rFonts w:hint="eastAsia"/>
        </w:rPr>
        <w:t>，</w:t>
      </w:r>
      <w:r w:rsidR="00F313BF" w:rsidRPr="00F313BF">
        <w:rPr>
          <w:rFonts w:hint="eastAsia"/>
        </w:rPr>
        <w:t>全數</w:t>
      </w:r>
      <w:r w:rsidRPr="00F313BF">
        <w:t>提列公積，其中法定公積</w:t>
      </w:r>
      <w:r w:rsidR="00F313BF" w:rsidRPr="00F313BF">
        <w:rPr>
          <w:rFonts w:hint="eastAsia"/>
        </w:rPr>
        <w:t>6</w:t>
      </w:r>
      <w:r w:rsidRPr="00F313BF">
        <w:rPr>
          <w:rFonts w:hint="eastAsia"/>
        </w:rPr>
        <w:t>億</w:t>
      </w:r>
      <w:r w:rsidR="00F313BF" w:rsidRPr="00F313BF">
        <w:rPr>
          <w:rFonts w:hint="eastAsia"/>
        </w:rPr>
        <w:t>736</w:t>
      </w:r>
      <w:r w:rsidRPr="00F313BF">
        <w:rPr>
          <w:rFonts w:hint="eastAsia"/>
        </w:rPr>
        <w:t>萬</w:t>
      </w:r>
      <w:r w:rsidR="00F313BF" w:rsidRPr="00F313BF">
        <w:rPr>
          <w:rFonts w:hint="eastAsia"/>
        </w:rPr>
        <w:t>9</w:t>
      </w:r>
      <w:r w:rsidR="00F313BF" w:rsidRPr="00F313BF">
        <w:t>,</w:t>
      </w:r>
      <w:r w:rsidR="00F313BF" w:rsidRPr="00F313BF">
        <w:rPr>
          <w:rFonts w:hint="eastAsia"/>
        </w:rPr>
        <w:t>920</w:t>
      </w:r>
      <w:r w:rsidRPr="00F313BF">
        <w:rPr>
          <w:rFonts w:hint="eastAsia"/>
        </w:rPr>
        <w:t>元</w:t>
      </w:r>
      <w:r w:rsidRPr="00F313BF">
        <w:t>、特別公積</w:t>
      </w:r>
      <w:r w:rsidR="00F313BF" w:rsidRPr="00F313BF">
        <w:rPr>
          <w:rFonts w:hint="eastAsia"/>
        </w:rPr>
        <w:t>9</w:t>
      </w:r>
      <w:r w:rsidRPr="00F313BF">
        <w:rPr>
          <w:rFonts w:hint="eastAsia"/>
        </w:rPr>
        <w:t>億</w:t>
      </w:r>
      <w:r w:rsidR="00F313BF" w:rsidRPr="00F313BF">
        <w:rPr>
          <w:rFonts w:hint="eastAsia"/>
        </w:rPr>
        <w:t>1,</w:t>
      </w:r>
      <w:r w:rsidR="00F313BF" w:rsidRPr="00F313BF">
        <w:t>105</w:t>
      </w:r>
      <w:r w:rsidRPr="00F313BF">
        <w:rPr>
          <w:rFonts w:hint="eastAsia"/>
        </w:rPr>
        <w:t>萬</w:t>
      </w:r>
      <w:r w:rsidR="00F313BF" w:rsidRPr="00F313BF">
        <w:t>4,879</w:t>
      </w:r>
      <w:r w:rsidR="00B957DC" w:rsidRPr="00F313BF">
        <w:rPr>
          <w:rFonts w:hint="eastAsia"/>
        </w:rPr>
        <w:t>元</w:t>
      </w:r>
      <w:r w:rsidRPr="00F313BF">
        <w:rPr>
          <w:rFonts w:hint="eastAsia"/>
        </w:rPr>
        <w:t>。</w:t>
      </w:r>
    </w:p>
    <w:p w14:paraId="1A21EDFF" w14:textId="77777777" w:rsidR="00ED720D" w:rsidRPr="005E4989" w:rsidRDefault="00ED720D" w:rsidP="002457A8">
      <w:pPr>
        <w:pStyle w:val="414P"/>
        <w:spacing w:before="72" w:after="72" w:line="540" w:lineRule="exact"/>
        <w:ind w:firstLine="561"/>
      </w:pPr>
      <w:r w:rsidRPr="005E4989">
        <w:rPr>
          <w:rFonts w:hint="eastAsia"/>
        </w:rPr>
        <w:t>（</w:t>
      </w:r>
      <w:r>
        <w:rPr>
          <w:rFonts w:hint="eastAsia"/>
        </w:rPr>
        <w:t>四</w:t>
      </w:r>
      <w:r w:rsidRPr="005E4989">
        <w:rPr>
          <w:rFonts w:hint="eastAsia"/>
        </w:rPr>
        <w:t>）　現金流量之查核</w:t>
      </w:r>
    </w:p>
    <w:p w14:paraId="726353DA" w14:textId="5D9BB80B" w:rsidR="00553DF5" w:rsidRPr="00A01F15" w:rsidRDefault="00ED720D" w:rsidP="002457A8">
      <w:pPr>
        <w:pStyle w:val="012"/>
        <w:spacing w:line="540" w:lineRule="exact"/>
        <w:ind w:firstLine="480"/>
      </w:pPr>
      <w:proofErr w:type="gramStart"/>
      <w:r w:rsidRPr="005E4989">
        <w:rPr>
          <w:rFonts w:hint="eastAsia"/>
        </w:rPr>
        <w:t>11</w:t>
      </w:r>
      <w:r w:rsidR="007D610A">
        <w:t>3</w:t>
      </w:r>
      <w:proofErr w:type="gramEnd"/>
      <w:r w:rsidRPr="005E4989">
        <w:rPr>
          <w:rFonts w:hint="eastAsia"/>
        </w:rPr>
        <w:t>年度期初現金及約當現金</w:t>
      </w:r>
      <w:r w:rsidR="00D422DE">
        <w:rPr>
          <w:rFonts w:hint="eastAsia"/>
        </w:rPr>
        <w:t>7</w:t>
      </w:r>
      <w:r w:rsidR="007D610A">
        <w:t>9</w:t>
      </w:r>
      <w:r w:rsidRPr="00C66759">
        <w:rPr>
          <w:rFonts w:hint="eastAsia"/>
        </w:rPr>
        <w:t>億</w:t>
      </w:r>
      <w:r w:rsidR="007D610A">
        <w:rPr>
          <w:rFonts w:hint="eastAsia"/>
        </w:rPr>
        <w:t>6</w:t>
      </w:r>
      <w:r w:rsidR="007D610A">
        <w:t>,726</w:t>
      </w:r>
      <w:r w:rsidRPr="00C66759">
        <w:rPr>
          <w:rFonts w:hint="eastAsia"/>
        </w:rPr>
        <w:t>萬餘元</w:t>
      </w:r>
      <w:r w:rsidR="00D91CA1">
        <w:rPr>
          <w:rFonts w:hint="eastAsia"/>
        </w:rPr>
        <w:t>，經營業、投資、籌資活動及匯率變動影響，現金及約當</w:t>
      </w:r>
      <w:proofErr w:type="gramStart"/>
      <w:r w:rsidR="00D91CA1">
        <w:rPr>
          <w:rFonts w:hint="eastAsia"/>
        </w:rPr>
        <w:t>現金淨</w:t>
      </w:r>
      <w:r w:rsidR="007D610A">
        <w:rPr>
          <w:rFonts w:hint="eastAsia"/>
        </w:rPr>
        <w:t>減1億</w:t>
      </w:r>
      <w:proofErr w:type="gramEnd"/>
      <w:r w:rsidR="006D03CB">
        <w:rPr>
          <w:rFonts w:hint="eastAsia"/>
        </w:rPr>
        <w:t>7</w:t>
      </w:r>
      <w:r w:rsidR="006D03CB">
        <w:t>,</w:t>
      </w:r>
      <w:r w:rsidR="007D610A">
        <w:rPr>
          <w:rFonts w:hint="eastAsia"/>
        </w:rPr>
        <w:t>146</w:t>
      </w:r>
      <w:r w:rsidRPr="00D364A6">
        <w:rPr>
          <w:rFonts w:hint="eastAsia"/>
        </w:rPr>
        <w:t>萬餘元，期末現金及約當現金為</w:t>
      </w:r>
      <w:r w:rsidR="00D91CA1">
        <w:t>7</w:t>
      </w:r>
      <w:r w:rsidR="00A63B0D">
        <w:rPr>
          <w:rFonts w:hint="eastAsia"/>
        </w:rPr>
        <w:t>7</w:t>
      </w:r>
      <w:r w:rsidRPr="00D364A6">
        <w:rPr>
          <w:rFonts w:hint="eastAsia"/>
        </w:rPr>
        <w:t>億</w:t>
      </w:r>
      <w:r w:rsidR="00A63B0D">
        <w:rPr>
          <w:rFonts w:hint="eastAsia"/>
        </w:rPr>
        <w:t>9,</w:t>
      </w:r>
      <w:r w:rsidR="00A63B0D">
        <w:t>579</w:t>
      </w:r>
      <w:r w:rsidR="00E67F8F">
        <w:rPr>
          <w:rFonts w:hint="eastAsia"/>
        </w:rPr>
        <w:t>萬餘元。其現金及約當現金淨</w:t>
      </w:r>
      <w:r w:rsidR="00A63B0D">
        <w:rPr>
          <w:rFonts w:hint="eastAsia"/>
        </w:rPr>
        <w:t>減</w:t>
      </w:r>
      <w:r w:rsidR="00AA42CF">
        <w:rPr>
          <w:rFonts w:hint="eastAsia"/>
        </w:rPr>
        <w:t>數較預算淨</w:t>
      </w:r>
      <w:r w:rsidR="00A63B0D">
        <w:rPr>
          <w:rFonts w:hint="eastAsia"/>
        </w:rPr>
        <w:t>減</w:t>
      </w:r>
      <w:r w:rsidRPr="00D364A6">
        <w:rPr>
          <w:rFonts w:hint="eastAsia"/>
        </w:rPr>
        <w:t>數</w:t>
      </w:r>
      <w:r w:rsidR="00A63B0D">
        <w:rPr>
          <w:rFonts w:hint="eastAsia"/>
        </w:rPr>
        <w:t>5</w:t>
      </w:r>
      <w:r w:rsidR="00AA42CF">
        <w:t>,</w:t>
      </w:r>
      <w:r w:rsidR="00A63B0D">
        <w:rPr>
          <w:rFonts w:hint="eastAsia"/>
        </w:rPr>
        <w:t>919</w:t>
      </w:r>
      <w:r w:rsidRPr="00D364A6">
        <w:rPr>
          <w:rFonts w:hint="eastAsia"/>
        </w:rPr>
        <w:t>萬元，</w:t>
      </w:r>
      <w:r w:rsidR="00C11438">
        <w:rPr>
          <w:rFonts w:hint="eastAsia"/>
        </w:rPr>
        <w:t>增加</w:t>
      </w:r>
      <w:r w:rsidR="00A63B0D">
        <w:rPr>
          <w:rFonts w:hint="eastAsia"/>
        </w:rPr>
        <w:t>1億1,</w:t>
      </w:r>
      <w:r w:rsidR="00A63B0D">
        <w:t>227</w:t>
      </w:r>
      <w:r w:rsidRPr="008554A5">
        <w:rPr>
          <w:rFonts w:hint="eastAsia"/>
        </w:rPr>
        <w:t>萬餘元，</w:t>
      </w:r>
      <w:r w:rsidR="003F585D" w:rsidRPr="003F585D">
        <w:rPr>
          <w:rFonts w:hint="eastAsia"/>
        </w:rPr>
        <w:t>主要係中期及長期擔保放款較預計增加所致</w:t>
      </w:r>
      <w:r w:rsidRPr="00F54F72">
        <w:rPr>
          <w:rFonts w:hint="eastAsia"/>
        </w:rPr>
        <w:t>。</w:t>
      </w:r>
      <w:r w:rsidRPr="00D97A3C">
        <w:rPr>
          <w:rFonts w:hint="eastAsia"/>
        </w:rPr>
        <w:t>又營業活動之淨現金流出</w:t>
      </w:r>
      <w:r w:rsidR="000233C5">
        <w:t>240</w:t>
      </w:r>
      <w:r w:rsidRPr="00D97A3C">
        <w:rPr>
          <w:rFonts w:hint="eastAsia"/>
        </w:rPr>
        <w:t>億</w:t>
      </w:r>
      <w:r w:rsidR="000233C5">
        <w:t>5,129</w:t>
      </w:r>
      <w:r w:rsidRPr="00D97A3C">
        <w:rPr>
          <w:rFonts w:hint="eastAsia"/>
        </w:rPr>
        <w:t>萬餘元，主要係積極拓展客戶，放款量增加；投資活動之淨現金流出</w:t>
      </w:r>
      <w:r w:rsidR="008842DF">
        <w:t>7,714</w:t>
      </w:r>
      <w:r w:rsidRPr="00D97A3C">
        <w:rPr>
          <w:rFonts w:hint="eastAsia"/>
        </w:rPr>
        <w:t>萬餘元，主要係購置電腦軟體及設</w:t>
      </w:r>
      <w:r w:rsidRPr="00A01F15">
        <w:rPr>
          <w:rFonts w:hint="eastAsia"/>
        </w:rPr>
        <w:t>備；籌資活動之淨現金流入</w:t>
      </w:r>
      <w:r w:rsidR="008842DF">
        <w:t>239</w:t>
      </w:r>
      <w:r w:rsidRPr="00A01F15">
        <w:rPr>
          <w:rFonts w:hint="eastAsia"/>
        </w:rPr>
        <w:t>億</w:t>
      </w:r>
      <w:r w:rsidR="008842DF">
        <w:t>6,678</w:t>
      </w:r>
      <w:r w:rsidRPr="00A01F15">
        <w:rPr>
          <w:rFonts w:hint="eastAsia"/>
        </w:rPr>
        <w:t>萬餘元，主要係發行金融債券。</w:t>
      </w:r>
    </w:p>
    <w:p w14:paraId="6EA9040D" w14:textId="335550E1" w:rsidR="00ED720D" w:rsidRDefault="00ED720D" w:rsidP="002F0AAA">
      <w:pPr>
        <w:pStyle w:val="414P"/>
        <w:spacing w:before="72" w:after="72" w:line="540" w:lineRule="exact"/>
        <w:ind w:firstLine="561"/>
      </w:pPr>
      <w:r w:rsidRPr="005E2F66">
        <w:rPr>
          <w:rFonts w:hint="eastAsia"/>
        </w:rPr>
        <w:t>（五）　重要審核意見</w:t>
      </w:r>
    </w:p>
    <w:p w14:paraId="27F8465E" w14:textId="40498F0C" w:rsidR="00D65E6C" w:rsidRPr="00281CC2" w:rsidRDefault="00D65E6C" w:rsidP="002457A8">
      <w:pPr>
        <w:pStyle w:val="414P"/>
        <w:spacing w:before="72" w:after="72" w:line="540" w:lineRule="exact"/>
        <w:ind w:firstLineChars="450" w:firstLine="1225"/>
        <w:rPr>
          <w:rFonts w:cs="標楷體"/>
          <w:kern w:val="0"/>
          <w:szCs w:val="32"/>
        </w:rPr>
      </w:pPr>
      <w:r>
        <w:rPr>
          <w:rFonts w:cs="標楷體" w:hint="eastAsia"/>
          <w:spacing w:val="-4"/>
          <w:kern w:val="0"/>
          <w:szCs w:val="32"/>
        </w:rPr>
        <w:t>1</w:t>
      </w:r>
      <w:r w:rsidRPr="00542ACE">
        <w:rPr>
          <w:rFonts w:cs="標楷體" w:hint="eastAsia"/>
          <w:spacing w:val="-4"/>
          <w:kern w:val="0"/>
          <w:szCs w:val="32"/>
        </w:rPr>
        <w:t>.</w:t>
      </w:r>
      <w:r>
        <w:rPr>
          <w:rFonts w:hint="eastAsia"/>
        </w:rPr>
        <w:t xml:space="preserve">　</w:t>
      </w:r>
      <w:r w:rsidR="006E7FAE" w:rsidRPr="00281CC2">
        <w:rPr>
          <w:rFonts w:cs="標楷體" w:hint="eastAsia"/>
          <w:kern w:val="0"/>
          <w:szCs w:val="32"/>
        </w:rPr>
        <w:t>積極拓展銀行型保單並透過金融機構推</w:t>
      </w:r>
      <w:proofErr w:type="gramStart"/>
      <w:r w:rsidR="006E7FAE" w:rsidRPr="00281CC2">
        <w:rPr>
          <w:rFonts w:cs="標楷體" w:hint="eastAsia"/>
          <w:kern w:val="0"/>
          <w:szCs w:val="32"/>
        </w:rPr>
        <w:t>介</w:t>
      </w:r>
      <w:proofErr w:type="gramEnd"/>
      <w:r w:rsidR="00B63E2B">
        <w:rPr>
          <w:rFonts w:cs="標楷體" w:hint="eastAsia"/>
          <w:kern w:val="0"/>
          <w:szCs w:val="32"/>
        </w:rPr>
        <w:t>輸出</w:t>
      </w:r>
      <w:r w:rsidR="006E7FAE" w:rsidRPr="00281CC2">
        <w:rPr>
          <w:rFonts w:cs="標楷體" w:hint="eastAsia"/>
          <w:kern w:val="0"/>
          <w:szCs w:val="32"/>
        </w:rPr>
        <w:t>保險業務</w:t>
      </w:r>
      <w:r w:rsidR="006C1FAF">
        <w:rPr>
          <w:rFonts w:cs="標楷體" w:hint="eastAsia"/>
          <w:kern w:val="0"/>
          <w:szCs w:val="32"/>
        </w:rPr>
        <w:t>，以協助廠商規避貿易信用風險</w:t>
      </w:r>
      <w:r w:rsidR="006E7FAE" w:rsidRPr="00281CC2">
        <w:rPr>
          <w:rFonts w:cs="標楷體" w:hint="eastAsia"/>
          <w:kern w:val="0"/>
          <w:szCs w:val="32"/>
        </w:rPr>
        <w:t>，惟</w:t>
      </w:r>
      <w:r w:rsidR="006C1FAF" w:rsidRPr="00281CC2">
        <w:rPr>
          <w:rFonts w:cs="標楷體" w:hint="eastAsia"/>
          <w:kern w:val="0"/>
          <w:szCs w:val="32"/>
        </w:rPr>
        <w:t>銀行型保單</w:t>
      </w:r>
      <w:r w:rsidR="0055608C">
        <w:rPr>
          <w:rFonts w:cs="標楷體" w:hint="eastAsia"/>
          <w:kern w:val="0"/>
          <w:szCs w:val="32"/>
        </w:rPr>
        <w:t>理</w:t>
      </w:r>
      <w:r w:rsidR="006C1FAF" w:rsidRPr="00281CC2">
        <w:rPr>
          <w:rFonts w:cs="標楷體" w:hint="eastAsia"/>
          <w:kern w:val="0"/>
          <w:szCs w:val="32"/>
        </w:rPr>
        <w:t>賠金額</w:t>
      </w:r>
      <w:r w:rsidR="0055608C">
        <w:rPr>
          <w:rFonts w:cs="標楷體" w:hint="eastAsia"/>
          <w:kern w:val="0"/>
          <w:szCs w:val="32"/>
        </w:rPr>
        <w:t>龐鉅且</w:t>
      </w:r>
      <w:r w:rsidR="006C1FAF" w:rsidRPr="00281CC2">
        <w:rPr>
          <w:rFonts w:cs="標楷體" w:hint="eastAsia"/>
          <w:kern w:val="0"/>
          <w:szCs w:val="32"/>
        </w:rPr>
        <w:t>訴訟爭議高</w:t>
      </w:r>
      <w:r w:rsidR="006C1FAF">
        <w:rPr>
          <w:rFonts w:cs="標楷體" w:hint="eastAsia"/>
          <w:kern w:val="0"/>
          <w:szCs w:val="32"/>
        </w:rPr>
        <w:t>，</w:t>
      </w:r>
      <w:r w:rsidR="0055608C">
        <w:rPr>
          <w:rFonts w:cs="標楷體" w:hint="eastAsia"/>
          <w:kern w:val="0"/>
          <w:szCs w:val="32"/>
        </w:rPr>
        <w:t>又</w:t>
      </w:r>
      <w:r w:rsidR="006C1FAF">
        <w:rPr>
          <w:rFonts w:cs="標楷體" w:hint="eastAsia"/>
          <w:kern w:val="0"/>
          <w:szCs w:val="32"/>
        </w:rPr>
        <w:t>近</w:t>
      </w:r>
      <w:r w:rsidR="006E7FAE" w:rsidRPr="00281CC2">
        <w:rPr>
          <w:rFonts w:cs="標楷體" w:hint="eastAsia"/>
          <w:kern w:val="0"/>
          <w:szCs w:val="32"/>
        </w:rPr>
        <w:t>半數簽約銀行逾5年未有推</w:t>
      </w:r>
      <w:proofErr w:type="gramStart"/>
      <w:r w:rsidR="006E7FAE" w:rsidRPr="00281CC2">
        <w:rPr>
          <w:rFonts w:cs="標楷體" w:hint="eastAsia"/>
          <w:kern w:val="0"/>
          <w:szCs w:val="32"/>
        </w:rPr>
        <w:t>介</w:t>
      </w:r>
      <w:proofErr w:type="gramEnd"/>
      <w:r w:rsidR="006E7FAE" w:rsidRPr="00281CC2">
        <w:rPr>
          <w:rFonts w:cs="標楷體" w:hint="eastAsia"/>
          <w:kern w:val="0"/>
          <w:szCs w:val="32"/>
        </w:rPr>
        <w:t>業務實績，允宜檢討改善，</w:t>
      </w:r>
      <w:r w:rsidR="00281CC2" w:rsidRPr="00281CC2">
        <w:rPr>
          <w:rFonts w:cs="標楷體" w:hint="eastAsia"/>
          <w:kern w:val="0"/>
          <w:szCs w:val="32"/>
        </w:rPr>
        <w:t>以</w:t>
      </w:r>
      <w:proofErr w:type="gramStart"/>
      <w:r w:rsidR="006E7FAE" w:rsidRPr="00281CC2">
        <w:rPr>
          <w:rFonts w:cs="標楷體" w:hint="eastAsia"/>
          <w:kern w:val="0"/>
          <w:szCs w:val="32"/>
        </w:rPr>
        <w:t>健全輸保業務</w:t>
      </w:r>
      <w:proofErr w:type="gramEnd"/>
      <w:r w:rsidR="006E7FAE" w:rsidRPr="00281CC2">
        <w:rPr>
          <w:rFonts w:cs="標楷體" w:hint="eastAsia"/>
          <w:kern w:val="0"/>
          <w:szCs w:val="32"/>
        </w:rPr>
        <w:t>。</w:t>
      </w:r>
    </w:p>
    <w:p w14:paraId="0471A30B" w14:textId="3F5D1665" w:rsidR="00F13C82" w:rsidRPr="00E71EFE" w:rsidRDefault="00C139E5" w:rsidP="002457A8">
      <w:pPr>
        <w:overflowPunct w:val="0"/>
        <w:spacing w:line="540" w:lineRule="exact"/>
        <w:ind w:firstLineChars="200" w:firstLine="464"/>
        <w:jc w:val="both"/>
        <w:rPr>
          <w:rFonts w:ascii="標楷體" w:eastAsia="標楷體" w:hAnsi="標楷體" w:cs="標楷體"/>
          <w:spacing w:val="-4"/>
          <w:kern w:val="0"/>
          <w:szCs w:val="32"/>
        </w:rPr>
      </w:pPr>
      <w:r>
        <w:rPr>
          <w:rFonts w:ascii="標楷體" w:eastAsia="標楷體" w:hAnsi="標楷體" w:cs="標楷體" w:hint="eastAsia"/>
          <w:spacing w:val="-4"/>
          <w:kern w:val="0"/>
          <w:szCs w:val="32"/>
        </w:rPr>
        <w:t>中國輸出入銀行</w:t>
      </w:r>
      <w:r w:rsidR="00F13C82" w:rsidRPr="00E71EFE">
        <w:rPr>
          <w:rFonts w:ascii="標楷體" w:eastAsia="標楷體" w:hAnsi="標楷體" w:cs="標楷體" w:hint="eastAsia"/>
          <w:spacing w:val="-4"/>
          <w:kern w:val="0"/>
          <w:szCs w:val="32"/>
        </w:rPr>
        <w:t>為協</w:t>
      </w:r>
      <w:r w:rsidR="00F13C82" w:rsidRPr="007050AF">
        <w:rPr>
          <w:rFonts w:ascii="標楷體" w:eastAsia="標楷體" w:hAnsi="標楷體" w:cs="標楷體" w:hint="eastAsia"/>
          <w:kern w:val="0"/>
          <w:szCs w:val="32"/>
        </w:rPr>
        <w:t>助廠商規避貿易信用</w:t>
      </w:r>
      <w:r w:rsidR="0055608C">
        <w:rPr>
          <w:rFonts w:ascii="標楷體" w:eastAsia="標楷體" w:hAnsi="標楷體" w:cs="標楷體" w:hint="eastAsia"/>
          <w:kern w:val="0"/>
          <w:szCs w:val="32"/>
        </w:rPr>
        <w:t>風</w:t>
      </w:r>
      <w:r w:rsidR="00F13C82" w:rsidRPr="007050AF">
        <w:rPr>
          <w:rFonts w:ascii="標楷體" w:eastAsia="標楷體" w:hAnsi="標楷體" w:cs="標楷體" w:hint="eastAsia"/>
          <w:kern w:val="0"/>
          <w:szCs w:val="32"/>
        </w:rPr>
        <w:t>險，辦理全球通帳款保險、信用狀貿易保險、託收（D/P、D/A）及記帳方式（O/A）輸出綜合保險等各項輸出保險服務。</w:t>
      </w:r>
      <w:proofErr w:type="gramStart"/>
      <w:r w:rsidR="00F13C82" w:rsidRPr="007050AF">
        <w:rPr>
          <w:rFonts w:ascii="標楷體" w:eastAsia="標楷體" w:hAnsi="標楷體" w:cs="標楷體" w:hint="eastAsia"/>
          <w:kern w:val="0"/>
          <w:szCs w:val="32"/>
        </w:rPr>
        <w:t>113</w:t>
      </w:r>
      <w:proofErr w:type="gramEnd"/>
      <w:r w:rsidR="00F13C82" w:rsidRPr="007050AF">
        <w:rPr>
          <w:rFonts w:ascii="標楷體" w:eastAsia="標楷體" w:hAnsi="標楷體" w:cs="標楷體" w:hint="eastAsia"/>
          <w:kern w:val="0"/>
          <w:szCs w:val="32"/>
        </w:rPr>
        <w:t>年度輸出保險承保金額為1,985億</w:t>
      </w:r>
      <w:r w:rsidR="00D7613B" w:rsidRPr="007050AF">
        <w:rPr>
          <w:rFonts w:ascii="標楷體" w:eastAsia="標楷體" w:hAnsi="標楷體" w:cs="標楷體" w:hint="eastAsia"/>
          <w:kern w:val="0"/>
          <w:szCs w:val="32"/>
        </w:rPr>
        <w:t>1</w:t>
      </w:r>
      <w:r w:rsidR="00D7613B" w:rsidRPr="007050AF">
        <w:rPr>
          <w:rFonts w:ascii="標楷體" w:eastAsia="標楷體" w:hAnsi="標楷體" w:cs="標楷體"/>
          <w:kern w:val="0"/>
          <w:szCs w:val="32"/>
        </w:rPr>
        <w:t>,</w:t>
      </w:r>
      <w:r w:rsidR="00D7613B" w:rsidRPr="007050AF">
        <w:rPr>
          <w:rFonts w:ascii="標楷體" w:eastAsia="標楷體" w:hAnsi="標楷體" w:cs="標楷體" w:hint="eastAsia"/>
          <w:kern w:val="0"/>
          <w:szCs w:val="32"/>
        </w:rPr>
        <w:t>7</w:t>
      </w:r>
      <w:r w:rsidR="00D7613B" w:rsidRPr="007050AF">
        <w:rPr>
          <w:rFonts w:ascii="標楷體" w:eastAsia="標楷體" w:hAnsi="標楷體" w:cs="標楷體"/>
          <w:kern w:val="0"/>
          <w:szCs w:val="32"/>
        </w:rPr>
        <w:t>85</w:t>
      </w:r>
      <w:r w:rsidR="00D7613B" w:rsidRPr="007050AF">
        <w:rPr>
          <w:rFonts w:ascii="標楷體" w:eastAsia="標楷體" w:hAnsi="標楷體" w:cs="標楷體" w:hint="eastAsia"/>
          <w:kern w:val="0"/>
          <w:szCs w:val="32"/>
        </w:rPr>
        <w:t>萬餘</w:t>
      </w:r>
      <w:r w:rsidR="00F13C82" w:rsidRPr="007050AF">
        <w:rPr>
          <w:rFonts w:ascii="標楷體" w:eastAsia="標楷體" w:hAnsi="標楷體" w:cs="標楷體" w:hint="eastAsia"/>
          <w:kern w:val="0"/>
          <w:szCs w:val="32"/>
        </w:rPr>
        <w:t>元，較</w:t>
      </w:r>
      <w:proofErr w:type="gramStart"/>
      <w:r w:rsidR="00F13C82" w:rsidRPr="005B18B8">
        <w:rPr>
          <w:rFonts w:ascii="標楷體" w:eastAsia="標楷體" w:hAnsi="標楷體" w:cs="標楷體" w:hint="eastAsia"/>
          <w:spacing w:val="-4"/>
          <w:kern w:val="0"/>
          <w:szCs w:val="32"/>
        </w:rPr>
        <w:t>11</w:t>
      </w:r>
      <w:r w:rsidR="00D7613B">
        <w:rPr>
          <w:rFonts w:ascii="標楷體" w:eastAsia="標楷體" w:hAnsi="標楷體" w:cs="標楷體" w:hint="eastAsia"/>
          <w:spacing w:val="-4"/>
          <w:kern w:val="0"/>
          <w:szCs w:val="32"/>
        </w:rPr>
        <w:t>2</w:t>
      </w:r>
      <w:proofErr w:type="gramEnd"/>
      <w:r w:rsidR="00F13C82" w:rsidRPr="005B18B8">
        <w:rPr>
          <w:rFonts w:ascii="標楷體" w:eastAsia="標楷體" w:hAnsi="標楷體" w:cs="標楷體" w:hint="eastAsia"/>
          <w:spacing w:val="-4"/>
          <w:kern w:val="0"/>
          <w:szCs w:val="32"/>
        </w:rPr>
        <w:t>年度之</w:t>
      </w:r>
      <w:r w:rsidR="00D7613B" w:rsidRPr="005B18B8">
        <w:rPr>
          <w:rFonts w:ascii="標楷體" w:eastAsia="標楷體" w:hAnsi="標楷體" w:cs="標楷體" w:hint="eastAsia"/>
          <w:spacing w:val="-4"/>
          <w:kern w:val="0"/>
          <w:szCs w:val="32"/>
        </w:rPr>
        <w:t>1,98</w:t>
      </w:r>
      <w:r w:rsidR="00D7613B">
        <w:rPr>
          <w:rFonts w:ascii="標楷體" w:eastAsia="標楷體" w:hAnsi="標楷體" w:cs="標楷體" w:hint="eastAsia"/>
          <w:spacing w:val="-4"/>
          <w:kern w:val="0"/>
          <w:szCs w:val="32"/>
        </w:rPr>
        <w:t>3</w:t>
      </w:r>
      <w:r w:rsidR="00D7613B" w:rsidRPr="005B18B8">
        <w:rPr>
          <w:rFonts w:ascii="標楷體" w:eastAsia="標楷體" w:hAnsi="標楷體" w:cs="標楷體" w:hint="eastAsia"/>
          <w:spacing w:val="-4"/>
          <w:kern w:val="0"/>
          <w:szCs w:val="32"/>
        </w:rPr>
        <w:t>億</w:t>
      </w:r>
      <w:r w:rsidR="00D7613B">
        <w:rPr>
          <w:rFonts w:ascii="標楷體" w:eastAsia="標楷體" w:hAnsi="標楷體" w:cs="標楷體" w:hint="eastAsia"/>
          <w:spacing w:val="-4"/>
          <w:kern w:val="0"/>
          <w:szCs w:val="32"/>
        </w:rPr>
        <w:t>7,</w:t>
      </w:r>
      <w:r w:rsidR="00D7613B">
        <w:rPr>
          <w:rFonts w:ascii="標楷體" w:eastAsia="標楷體" w:hAnsi="標楷體" w:cs="標楷體"/>
          <w:spacing w:val="-4"/>
          <w:kern w:val="0"/>
          <w:szCs w:val="32"/>
        </w:rPr>
        <w:t>810</w:t>
      </w:r>
      <w:r w:rsidR="00D7613B">
        <w:rPr>
          <w:rFonts w:ascii="標楷體" w:eastAsia="標楷體" w:hAnsi="標楷體" w:cs="標楷體" w:hint="eastAsia"/>
          <w:spacing w:val="-4"/>
          <w:kern w:val="0"/>
          <w:szCs w:val="32"/>
        </w:rPr>
        <w:t>萬餘</w:t>
      </w:r>
      <w:r w:rsidR="00D7613B" w:rsidRPr="005B18B8">
        <w:rPr>
          <w:rFonts w:ascii="標楷體" w:eastAsia="標楷體" w:hAnsi="標楷體" w:cs="標楷體" w:hint="eastAsia"/>
          <w:spacing w:val="-4"/>
          <w:kern w:val="0"/>
          <w:szCs w:val="32"/>
        </w:rPr>
        <w:t>元</w:t>
      </w:r>
      <w:r w:rsidR="00D7613B">
        <w:rPr>
          <w:rFonts w:ascii="標楷體" w:eastAsia="標楷體" w:hAnsi="標楷體" w:cs="標楷體" w:hint="eastAsia"/>
          <w:spacing w:val="-4"/>
          <w:kern w:val="0"/>
          <w:szCs w:val="32"/>
        </w:rPr>
        <w:t>，增加1億3,</w:t>
      </w:r>
      <w:r w:rsidR="00D7613B">
        <w:rPr>
          <w:rFonts w:ascii="標楷體" w:eastAsia="標楷體" w:hAnsi="標楷體" w:cs="標楷體"/>
          <w:spacing w:val="-4"/>
          <w:kern w:val="0"/>
          <w:szCs w:val="32"/>
        </w:rPr>
        <w:t>975</w:t>
      </w:r>
      <w:r w:rsidR="00D7613B">
        <w:rPr>
          <w:rFonts w:ascii="標楷體" w:eastAsia="標楷體" w:hAnsi="標楷體" w:cs="標楷體" w:hint="eastAsia"/>
          <w:spacing w:val="-4"/>
          <w:kern w:val="0"/>
          <w:szCs w:val="32"/>
        </w:rPr>
        <w:t>萬餘元</w:t>
      </w:r>
      <w:r w:rsidR="00F13C82" w:rsidRPr="005B18B8">
        <w:rPr>
          <w:rFonts w:ascii="標楷體" w:eastAsia="標楷體" w:hAnsi="標楷體" w:cs="標楷體" w:hint="eastAsia"/>
          <w:spacing w:val="-4"/>
          <w:kern w:val="0"/>
          <w:szCs w:val="32"/>
        </w:rPr>
        <w:t>。經查</w:t>
      </w:r>
      <w:r w:rsidR="00F13C82">
        <w:rPr>
          <w:rFonts w:ascii="標楷體" w:eastAsia="標楷體" w:hAnsi="標楷體" w:cs="標楷體" w:hint="eastAsia"/>
          <w:spacing w:val="-4"/>
          <w:kern w:val="0"/>
          <w:szCs w:val="32"/>
        </w:rPr>
        <w:t>該</w:t>
      </w:r>
      <w:r w:rsidR="00F13C82" w:rsidRPr="005B18B8">
        <w:rPr>
          <w:rFonts w:ascii="標楷體" w:eastAsia="標楷體" w:hAnsi="標楷體" w:cs="標楷體" w:hint="eastAsia"/>
          <w:spacing w:val="-4"/>
          <w:kern w:val="0"/>
          <w:szCs w:val="32"/>
        </w:rPr>
        <w:t>行輸出保險業務</w:t>
      </w:r>
      <w:r w:rsidR="00D7613B">
        <w:rPr>
          <w:rFonts w:ascii="標楷體" w:eastAsia="標楷體" w:hAnsi="標楷體" w:cs="標楷體" w:hint="eastAsia"/>
          <w:spacing w:val="-4"/>
          <w:kern w:val="0"/>
          <w:szCs w:val="32"/>
        </w:rPr>
        <w:t>推動情形</w:t>
      </w:r>
      <w:r w:rsidR="00F13C82" w:rsidRPr="005B18B8">
        <w:rPr>
          <w:rFonts w:ascii="標楷體" w:eastAsia="標楷體" w:hAnsi="標楷體" w:cs="標楷體" w:hint="eastAsia"/>
          <w:spacing w:val="-4"/>
          <w:kern w:val="0"/>
          <w:szCs w:val="32"/>
        </w:rPr>
        <w:t xml:space="preserve">，核有下列事項： </w:t>
      </w:r>
      <w:r w:rsidR="00F13C82" w:rsidRPr="00E71EFE">
        <w:rPr>
          <w:rFonts w:ascii="標楷體" w:eastAsia="標楷體" w:hAnsi="標楷體" w:cs="標楷體" w:hint="eastAsia"/>
          <w:spacing w:val="-4"/>
          <w:kern w:val="0"/>
          <w:szCs w:val="32"/>
        </w:rPr>
        <w:t xml:space="preserve"> </w:t>
      </w:r>
    </w:p>
    <w:p w14:paraId="11F58E4B" w14:textId="149044DF" w:rsidR="00F13C82" w:rsidRPr="00C46055" w:rsidRDefault="0027422D" w:rsidP="0027422D">
      <w:pPr>
        <w:overflowPunct w:val="0"/>
        <w:spacing w:line="580" w:lineRule="exact"/>
        <w:ind w:firstLineChars="556" w:firstLine="1334"/>
        <w:jc w:val="both"/>
        <w:rPr>
          <w:rFonts w:ascii="標楷體" w:eastAsia="標楷體" w:hAnsi="標楷體" w:cs="標楷體"/>
          <w:spacing w:val="-4"/>
          <w:kern w:val="0"/>
          <w:szCs w:val="32"/>
        </w:rPr>
      </w:pPr>
      <w:r>
        <w:rPr>
          <w:noProof/>
        </w:rPr>
        <w:lastRenderedPageBreak/>
        <mc:AlternateContent>
          <mc:Choice Requires="wps">
            <w:drawing>
              <wp:anchor distT="45720" distB="45720" distL="114300" distR="114300" simplePos="0" relativeHeight="251700224" behindDoc="0" locked="0" layoutInCell="1" allowOverlap="1" wp14:anchorId="7DAECC7D" wp14:editId="300D65B8">
                <wp:simplePos x="0" y="0"/>
                <wp:positionH relativeFrom="column">
                  <wp:posOffset>2943225</wp:posOffset>
                </wp:positionH>
                <wp:positionV relativeFrom="paragraph">
                  <wp:posOffset>2140585</wp:posOffset>
                </wp:positionV>
                <wp:extent cx="3543300" cy="3213100"/>
                <wp:effectExtent l="0" t="0" r="0" b="635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213100"/>
                        </a:xfrm>
                        <a:prstGeom prst="rect">
                          <a:avLst/>
                        </a:prstGeom>
                        <a:solidFill>
                          <a:srgbClr val="FFFFFF"/>
                        </a:solidFill>
                        <a:ln w="9525">
                          <a:noFill/>
                          <a:miter lim="800000"/>
                          <a:headEnd/>
                          <a:tailEnd/>
                        </a:ln>
                      </wps:spPr>
                      <wps:txbx>
                        <w:txbxContent>
                          <w:p w14:paraId="63B962E2" w14:textId="77777777" w:rsidR="0027422D" w:rsidRPr="00806FA2" w:rsidRDefault="0027422D" w:rsidP="0027422D">
                            <w:pPr>
                              <w:jc w:val="center"/>
                              <w:rPr>
                                <w:rFonts w:ascii="標楷體" w:eastAsia="標楷體" w:hAnsi="標楷體"/>
                                <w:b/>
                                <w:bCs/>
                              </w:rPr>
                            </w:pPr>
                            <w:r w:rsidRPr="001C5436">
                              <w:rPr>
                                <w:rFonts w:ascii="標楷體" w:eastAsia="標楷體" w:hAnsi="標楷體" w:hint="eastAsia"/>
                                <w:b/>
                                <w:bCs/>
                              </w:rPr>
                              <w:t xml:space="preserve">圖1　</w:t>
                            </w:r>
                            <w:r>
                              <w:rPr>
                                <w:rFonts w:ascii="標楷體" w:eastAsia="標楷體" w:hAnsi="標楷體" w:hint="eastAsia"/>
                                <w:b/>
                                <w:bCs/>
                              </w:rPr>
                              <w:t>中國輸出入銀行</w:t>
                            </w:r>
                            <w:r w:rsidRPr="001C5436">
                              <w:rPr>
                                <w:rFonts w:ascii="標楷體" w:eastAsia="標楷體" w:hAnsi="標楷體" w:hint="eastAsia"/>
                                <w:b/>
                                <w:bCs/>
                              </w:rPr>
                              <w:t>輸出保險承保情形</w:t>
                            </w:r>
                          </w:p>
                          <w:p w14:paraId="5A1365B8" w14:textId="77777777" w:rsidR="0027422D" w:rsidRDefault="0027422D" w:rsidP="0027422D">
                            <w:r>
                              <w:rPr>
                                <w:noProof/>
                              </w:rPr>
                              <w:drawing>
                                <wp:inline distT="0" distB="0" distL="0" distR="0" wp14:anchorId="62EB033B" wp14:editId="090ABF27">
                                  <wp:extent cx="3429000" cy="2520950"/>
                                  <wp:effectExtent l="0" t="0" r="0" b="0"/>
                                  <wp:docPr id="1" name="圖表 1">
                                    <a:extLst xmlns:a="http://schemas.openxmlformats.org/drawingml/2006/main">
                                      <a:ext uri="{FF2B5EF4-FFF2-40B4-BE49-F238E27FC236}">
                                        <a16:creationId xmlns:a16="http://schemas.microsoft.com/office/drawing/2014/main" id="{257779ED-466D-46DB-B3BF-D1C98C2EA6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323A15" w14:textId="77777777" w:rsidR="0027422D" w:rsidRPr="00806FA2" w:rsidRDefault="0027422D" w:rsidP="0027422D">
                            <w:pPr>
                              <w:spacing w:line="0" w:lineRule="atLeast"/>
                              <w:rPr>
                                <w:rFonts w:ascii="標楷體" w:eastAsia="標楷體" w:hAnsi="標楷體"/>
                                <w:sz w:val="18"/>
                                <w:szCs w:val="16"/>
                              </w:rPr>
                            </w:pPr>
                            <w:r w:rsidRPr="00806FA2">
                              <w:rPr>
                                <w:rFonts w:ascii="標楷體" w:eastAsia="標楷體" w:hAnsi="標楷體" w:hint="eastAsia"/>
                                <w:sz w:val="18"/>
                                <w:szCs w:val="16"/>
                              </w:rPr>
                              <w:t>資料來源：整理自中國輸出入銀行提供資料。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AECC7D" id="_x0000_t202" coordsize="21600,21600" o:spt="202" path="m,l,21600r21600,l21600,xe">
                <v:stroke joinstyle="miter"/>
                <v:path gradientshapeok="t" o:connecttype="rect"/>
              </v:shapetype>
              <v:shape id="文字方塊 2" o:spid="_x0000_s1026" type="#_x0000_t202" style="position:absolute;left:0;text-align:left;margin-left:231.75pt;margin-top:168.55pt;width:279pt;height:25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" stroked="f">
                <v:textbox>
                  <w:txbxContent>
                    <w:p w14:paraId="63B962E2" w14:textId="77777777" w:rsidR="0027422D" w:rsidRPr="00806FA2" w:rsidRDefault="0027422D" w:rsidP="0027422D">
                      <w:pPr>
                        <w:jc w:val="center"/>
                        <w:rPr>
                          <w:rFonts w:ascii="標楷體" w:eastAsia="標楷體" w:hAnsi="標楷體"/>
                          <w:b/>
                          <w:bCs/>
                        </w:rPr>
                      </w:pPr>
                      <w:r w:rsidRPr="001C5436">
                        <w:rPr>
                          <w:rFonts w:ascii="標楷體" w:eastAsia="標楷體" w:hAnsi="標楷體" w:hint="eastAsia"/>
                          <w:b/>
                          <w:bCs/>
                        </w:rPr>
                        <w:t xml:space="preserve">圖1　</w:t>
                      </w:r>
                      <w:r>
                        <w:rPr>
                          <w:rFonts w:ascii="標楷體" w:eastAsia="標楷體" w:hAnsi="標楷體" w:hint="eastAsia"/>
                          <w:b/>
                          <w:bCs/>
                        </w:rPr>
                        <w:t>中國輸出入銀行</w:t>
                      </w:r>
                      <w:r w:rsidRPr="001C5436">
                        <w:rPr>
                          <w:rFonts w:ascii="標楷體" w:eastAsia="標楷體" w:hAnsi="標楷體" w:hint="eastAsia"/>
                          <w:b/>
                          <w:bCs/>
                        </w:rPr>
                        <w:t>輸出保險承保情形</w:t>
                      </w:r>
                    </w:p>
                    <w:p w14:paraId="5A1365B8" w14:textId="77777777" w:rsidR="0027422D" w:rsidRDefault="0027422D" w:rsidP="0027422D">
                      <w:r>
                        <w:rPr>
                          <w:noProof/>
                        </w:rPr>
                        <w:drawing>
                          <wp:inline distT="0" distB="0" distL="0" distR="0" wp14:anchorId="62EB033B" wp14:editId="090ABF27">
                            <wp:extent cx="3429000" cy="2520950"/>
                            <wp:effectExtent l="0" t="0" r="0" b="0"/>
                            <wp:docPr id="1" name="圖表 1">
                              <a:extLst xmlns:a="http://schemas.openxmlformats.org/drawingml/2006/main">
                                <a:ext uri="{FF2B5EF4-FFF2-40B4-BE49-F238E27FC236}">
                                  <a16:creationId xmlns:a16="http://schemas.microsoft.com/office/drawing/2014/main" id="{257779ED-466D-46DB-B3BF-D1C98C2EA6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323A15" w14:textId="77777777" w:rsidR="0027422D" w:rsidRPr="00806FA2" w:rsidRDefault="0027422D" w:rsidP="0027422D">
                      <w:pPr>
                        <w:spacing w:line="0" w:lineRule="atLeast"/>
                        <w:rPr>
                          <w:rFonts w:ascii="標楷體" w:eastAsia="標楷體" w:hAnsi="標楷體"/>
                          <w:sz w:val="18"/>
                          <w:szCs w:val="16"/>
                        </w:rPr>
                      </w:pPr>
                      <w:r w:rsidRPr="00806FA2">
                        <w:rPr>
                          <w:rFonts w:ascii="標楷體" w:eastAsia="標楷體" w:hAnsi="標楷體" w:hint="eastAsia"/>
                          <w:sz w:val="18"/>
                          <w:szCs w:val="16"/>
                        </w:rPr>
                        <w:t>資料來源：整理自中國輸出入銀行提供資料。</w:t>
                      </w:r>
                    </w:p>
                  </w:txbxContent>
                </v:textbox>
                <w10:wrap type="square"/>
              </v:shape>
            </w:pict>
          </mc:Fallback>
        </mc:AlternateContent>
      </w:r>
      <w:r w:rsidR="0000780A">
        <w:rPr>
          <w:rFonts w:ascii="標楷體" w:eastAsia="標楷體" w:hAnsi="標楷體" w:cs="標楷體" w:hint="eastAsia"/>
          <w:b/>
          <w:kern w:val="0"/>
          <w:szCs w:val="32"/>
        </w:rPr>
        <w:t>（1</w:t>
      </w:r>
      <w:r w:rsidR="0000780A">
        <w:rPr>
          <w:rFonts w:ascii="標楷體" w:eastAsia="標楷體" w:hAnsi="標楷體" w:cs="標楷體"/>
          <w:b/>
          <w:kern w:val="0"/>
          <w:szCs w:val="32"/>
        </w:rPr>
        <w:t>）</w:t>
      </w:r>
      <w:r w:rsidR="0000780A">
        <w:rPr>
          <w:rFonts w:ascii="標楷體" w:eastAsia="標楷體" w:hAnsi="標楷體" w:cs="標楷體" w:hint="eastAsia"/>
          <w:b/>
          <w:kern w:val="0"/>
          <w:szCs w:val="32"/>
        </w:rPr>
        <w:t xml:space="preserve">　</w:t>
      </w:r>
      <w:r w:rsidR="00CE7C26" w:rsidRPr="00C46055">
        <w:rPr>
          <w:rFonts w:ascii="標楷體" w:eastAsia="標楷體" w:hAnsi="標楷體" w:cs="標楷體" w:hint="eastAsia"/>
          <w:b/>
          <w:kern w:val="0"/>
          <w:szCs w:val="32"/>
        </w:rPr>
        <w:t>積極拓展輸出保險業務，推動銀行型保單，惟</w:t>
      </w:r>
      <w:r w:rsidR="00031E46">
        <w:rPr>
          <w:rFonts w:ascii="標楷體" w:eastAsia="標楷體" w:hAnsi="標楷體" w:cs="標楷體" w:hint="eastAsia"/>
          <w:b/>
          <w:kern w:val="0"/>
          <w:szCs w:val="32"/>
        </w:rPr>
        <w:t>該類保單理賠</w:t>
      </w:r>
      <w:r w:rsidR="00F13C82" w:rsidRPr="00C46055">
        <w:rPr>
          <w:rFonts w:ascii="標楷體" w:eastAsia="標楷體" w:hAnsi="標楷體" w:cs="標楷體" w:hint="eastAsia"/>
          <w:b/>
          <w:kern w:val="0"/>
          <w:szCs w:val="32"/>
        </w:rPr>
        <w:t>金額</w:t>
      </w:r>
      <w:r w:rsidR="00031E46">
        <w:rPr>
          <w:rFonts w:ascii="標楷體" w:eastAsia="標楷體" w:hAnsi="標楷體" w:cs="標楷體" w:hint="eastAsia"/>
          <w:b/>
          <w:kern w:val="0"/>
          <w:szCs w:val="32"/>
        </w:rPr>
        <w:t>龐鉅且</w:t>
      </w:r>
      <w:r w:rsidR="00F13C82" w:rsidRPr="00C46055">
        <w:rPr>
          <w:rFonts w:ascii="標楷體" w:eastAsia="標楷體" w:hAnsi="標楷體" w:cs="標楷體" w:hint="eastAsia"/>
          <w:b/>
          <w:kern w:val="0"/>
          <w:szCs w:val="32"/>
        </w:rPr>
        <w:t>訴訟爭議高，允宜儘速</w:t>
      </w:r>
      <w:proofErr w:type="gramStart"/>
      <w:r w:rsidR="00F13C82" w:rsidRPr="00C46055">
        <w:rPr>
          <w:rFonts w:ascii="標楷體" w:eastAsia="標楷體" w:hAnsi="標楷體" w:cs="標楷體" w:hint="eastAsia"/>
          <w:b/>
          <w:kern w:val="0"/>
          <w:szCs w:val="32"/>
        </w:rPr>
        <w:t>研</w:t>
      </w:r>
      <w:proofErr w:type="gramEnd"/>
      <w:r w:rsidR="00F13C82" w:rsidRPr="00C46055">
        <w:rPr>
          <w:rFonts w:ascii="標楷體" w:eastAsia="標楷體" w:hAnsi="標楷體" w:cs="標楷體" w:hint="eastAsia"/>
          <w:b/>
          <w:kern w:val="0"/>
          <w:szCs w:val="32"/>
        </w:rPr>
        <w:t>議</w:t>
      </w:r>
      <w:r w:rsidR="001D7070" w:rsidRPr="00C46055">
        <w:rPr>
          <w:rFonts w:ascii="標楷體" w:eastAsia="標楷體" w:hAnsi="標楷體" w:cs="標楷體" w:hint="eastAsia"/>
          <w:b/>
          <w:kern w:val="0"/>
          <w:szCs w:val="32"/>
        </w:rPr>
        <w:t>強化</w:t>
      </w:r>
      <w:r w:rsidR="00F13C82" w:rsidRPr="00C46055">
        <w:rPr>
          <w:rFonts w:ascii="標楷體" w:eastAsia="標楷體" w:hAnsi="標楷體" w:cs="標楷體" w:hint="eastAsia"/>
          <w:b/>
          <w:kern w:val="0"/>
          <w:szCs w:val="32"/>
        </w:rPr>
        <w:t>風險評估</w:t>
      </w:r>
      <w:proofErr w:type="gramStart"/>
      <w:r w:rsidR="00F13C82" w:rsidRPr="00C46055">
        <w:rPr>
          <w:rFonts w:ascii="標楷體" w:eastAsia="標楷體" w:hAnsi="標楷體" w:cs="標楷體" w:hint="eastAsia"/>
          <w:b/>
          <w:kern w:val="0"/>
          <w:szCs w:val="32"/>
        </w:rPr>
        <w:t>及催理措施</w:t>
      </w:r>
      <w:proofErr w:type="gramEnd"/>
      <w:r w:rsidR="00F13C82" w:rsidRPr="00C46055">
        <w:rPr>
          <w:rFonts w:ascii="標楷體" w:eastAsia="標楷體" w:hAnsi="標楷體" w:cs="標楷體" w:hint="eastAsia"/>
          <w:b/>
          <w:kern w:val="0"/>
          <w:szCs w:val="32"/>
        </w:rPr>
        <w:t>，</w:t>
      </w:r>
      <w:proofErr w:type="gramStart"/>
      <w:r w:rsidR="00F13C82" w:rsidRPr="00C46055">
        <w:rPr>
          <w:rFonts w:ascii="標楷體" w:eastAsia="標楷體" w:hAnsi="標楷體" w:cs="標楷體" w:hint="eastAsia"/>
          <w:b/>
          <w:kern w:val="0"/>
          <w:szCs w:val="32"/>
        </w:rPr>
        <w:t>以管控承</w:t>
      </w:r>
      <w:proofErr w:type="gramEnd"/>
      <w:r w:rsidR="00F13C82" w:rsidRPr="00C46055">
        <w:rPr>
          <w:rFonts w:ascii="標楷體" w:eastAsia="標楷體" w:hAnsi="標楷體" w:cs="標楷體" w:hint="eastAsia"/>
          <w:b/>
          <w:kern w:val="0"/>
          <w:szCs w:val="32"/>
        </w:rPr>
        <w:t>保風險</w:t>
      </w:r>
      <w:r w:rsidR="00645D29" w:rsidRPr="00C46055">
        <w:rPr>
          <w:rFonts w:ascii="標楷體" w:eastAsia="標楷體" w:hAnsi="標楷體" w:cs="標楷體" w:hint="eastAsia"/>
          <w:b/>
          <w:kern w:val="0"/>
          <w:szCs w:val="32"/>
        </w:rPr>
        <w:t>：</w:t>
      </w:r>
      <w:r w:rsidR="00F13C82" w:rsidRPr="00C46055">
        <w:rPr>
          <w:rFonts w:ascii="標楷體" w:eastAsia="標楷體" w:hAnsi="標楷體" w:cs="標楷體" w:hint="eastAsia"/>
          <w:spacing w:val="-4"/>
          <w:kern w:val="0"/>
          <w:szCs w:val="32"/>
        </w:rPr>
        <w:t>中國輸出入銀行</w:t>
      </w:r>
      <w:r w:rsidR="00645D29" w:rsidRPr="00C46055">
        <w:rPr>
          <w:rFonts w:ascii="標楷體" w:eastAsia="標楷體" w:hAnsi="標楷體" w:cs="標楷體" w:hint="eastAsia"/>
          <w:spacing w:val="-4"/>
          <w:kern w:val="0"/>
          <w:szCs w:val="32"/>
        </w:rPr>
        <w:t>為拓展</w:t>
      </w:r>
      <w:r w:rsidR="00F13C82" w:rsidRPr="00C46055">
        <w:rPr>
          <w:rFonts w:ascii="標楷體" w:eastAsia="標楷體" w:hAnsi="標楷體" w:cs="標楷體" w:hint="eastAsia"/>
          <w:spacing w:val="-4"/>
          <w:kern w:val="0"/>
          <w:szCs w:val="32"/>
        </w:rPr>
        <w:t>輸出保險業務</w:t>
      </w:r>
      <w:r w:rsidR="00645D29" w:rsidRPr="00C46055">
        <w:rPr>
          <w:rFonts w:ascii="標楷體" w:eastAsia="標楷體" w:hAnsi="標楷體" w:cs="標楷體" w:hint="eastAsia"/>
          <w:spacing w:val="-4"/>
          <w:kern w:val="0"/>
          <w:szCs w:val="32"/>
        </w:rPr>
        <w:t>，自112年起積極推動銀行型保單，據該行統計</w:t>
      </w:r>
      <w:r w:rsidR="00CD141A" w:rsidRPr="00C46055">
        <w:rPr>
          <w:rFonts w:ascii="標楷體" w:eastAsia="標楷體" w:hAnsi="標楷體" w:cs="標楷體" w:hint="eastAsia"/>
          <w:spacing w:val="-4"/>
          <w:kern w:val="0"/>
          <w:szCs w:val="32"/>
        </w:rPr>
        <w:t>，</w:t>
      </w:r>
      <w:proofErr w:type="gramStart"/>
      <w:r w:rsidR="00CD141A" w:rsidRPr="00C46055">
        <w:rPr>
          <w:rFonts w:ascii="標楷體" w:eastAsia="標楷體" w:hAnsi="標楷體" w:cs="標楷體" w:hint="eastAsia"/>
          <w:spacing w:val="-4"/>
          <w:kern w:val="0"/>
          <w:szCs w:val="32"/>
        </w:rPr>
        <w:t>113</w:t>
      </w:r>
      <w:proofErr w:type="gramEnd"/>
      <w:r w:rsidR="00CD141A" w:rsidRPr="00C46055">
        <w:rPr>
          <w:rFonts w:ascii="標楷體" w:eastAsia="標楷體" w:hAnsi="標楷體" w:cs="標楷體" w:hint="eastAsia"/>
          <w:spacing w:val="-4"/>
          <w:kern w:val="0"/>
          <w:szCs w:val="32"/>
        </w:rPr>
        <w:t>年度銀行型保單之承保金額達433億3,</w:t>
      </w:r>
      <w:r w:rsidR="00CD141A" w:rsidRPr="00C46055">
        <w:rPr>
          <w:rFonts w:ascii="標楷體" w:eastAsia="標楷體" w:hAnsi="標楷體" w:cs="標楷體"/>
          <w:spacing w:val="-4"/>
          <w:kern w:val="0"/>
          <w:szCs w:val="32"/>
        </w:rPr>
        <w:t>454</w:t>
      </w:r>
      <w:r w:rsidR="00CD141A" w:rsidRPr="00C46055">
        <w:rPr>
          <w:rFonts w:ascii="標楷體" w:eastAsia="標楷體" w:hAnsi="標楷體" w:cs="標楷體" w:hint="eastAsia"/>
          <w:spacing w:val="-4"/>
          <w:kern w:val="0"/>
          <w:szCs w:val="32"/>
        </w:rPr>
        <w:t>萬餘元，較</w:t>
      </w:r>
      <w:proofErr w:type="gramStart"/>
      <w:r w:rsidR="00CD141A" w:rsidRPr="00C46055">
        <w:rPr>
          <w:rFonts w:ascii="標楷體" w:eastAsia="標楷體" w:hAnsi="標楷體" w:cs="標楷體" w:hint="eastAsia"/>
          <w:spacing w:val="-4"/>
          <w:kern w:val="0"/>
          <w:szCs w:val="32"/>
        </w:rPr>
        <w:t>112</w:t>
      </w:r>
      <w:proofErr w:type="gramEnd"/>
      <w:r w:rsidR="00CD141A" w:rsidRPr="00C46055">
        <w:rPr>
          <w:rFonts w:ascii="標楷體" w:eastAsia="標楷體" w:hAnsi="標楷體" w:cs="標楷體" w:hint="eastAsia"/>
          <w:spacing w:val="-4"/>
          <w:kern w:val="0"/>
          <w:szCs w:val="32"/>
        </w:rPr>
        <w:t>年度之224億1,</w:t>
      </w:r>
      <w:r w:rsidR="00CD141A" w:rsidRPr="00C46055">
        <w:rPr>
          <w:rFonts w:ascii="標楷體" w:eastAsia="標楷體" w:hAnsi="標楷體" w:cs="標楷體"/>
          <w:spacing w:val="-4"/>
          <w:kern w:val="0"/>
          <w:szCs w:val="32"/>
        </w:rPr>
        <w:t>285</w:t>
      </w:r>
      <w:r w:rsidR="00CD141A" w:rsidRPr="00C46055">
        <w:rPr>
          <w:rFonts w:ascii="標楷體" w:eastAsia="標楷體" w:hAnsi="標楷體" w:cs="標楷體" w:hint="eastAsia"/>
          <w:spacing w:val="-4"/>
          <w:kern w:val="0"/>
          <w:szCs w:val="32"/>
        </w:rPr>
        <w:t>萬餘元，增加209億2,</w:t>
      </w:r>
      <w:r w:rsidR="00CD141A" w:rsidRPr="00C46055">
        <w:rPr>
          <w:rFonts w:ascii="標楷體" w:eastAsia="標楷體" w:hAnsi="標楷體" w:cs="標楷體"/>
          <w:spacing w:val="-4"/>
          <w:kern w:val="0"/>
          <w:szCs w:val="32"/>
        </w:rPr>
        <w:t>168</w:t>
      </w:r>
      <w:r w:rsidR="00CD141A" w:rsidRPr="00C46055">
        <w:rPr>
          <w:rFonts w:ascii="標楷體" w:eastAsia="標楷體" w:hAnsi="標楷體" w:cs="標楷體" w:hint="eastAsia"/>
          <w:spacing w:val="-4"/>
          <w:kern w:val="0"/>
          <w:szCs w:val="32"/>
        </w:rPr>
        <w:t>萬餘元，成長率93.35％</w:t>
      </w:r>
      <w:r w:rsidR="00D8058C" w:rsidRPr="00C46055">
        <w:rPr>
          <w:rFonts w:ascii="標楷體" w:eastAsia="標楷體" w:hAnsi="標楷體" w:cs="標楷體" w:hint="eastAsia"/>
          <w:spacing w:val="-4"/>
          <w:kern w:val="0"/>
          <w:szCs w:val="32"/>
        </w:rPr>
        <w:t>，並較</w:t>
      </w:r>
      <w:proofErr w:type="gramStart"/>
      <w:r w:rsidR="00B315AE" w:rsidRPr="00C46055">
        <w:rPr>
          <w:rFonts w:ascii="標楷體" w:eastAsia="標楷體" w:hAnsi="標楷體" w:cs="標楷體" w:hint="eastAsia"/>
          <w:spacing w:val="-4"/>
          <w:kern w:val="0"/>
          <w:szCs w:val="32"/>
        </w:rPr>
        <w:t>111</w:t>
      </w:r>
      <w:proofErr w:type="gramEnd"/>
      <w:r w:rsidR="00B315AE" w:rsidRPr="00C46055">
        <w:rPr>
          <w:rFonts w:ascii="標楷體" w:eastAsia="標楷體" w:hAnsi="標楷體" w:cs="標楷體" w:hint="eastAsia"/>
          <w:spacing w:val="-4"/>
          <w:kern w:val="0"/>
          <w:szCs w:val="32"/>
        </w:rPr>
        <w:t>年度之131億7,</w:t>
      </w:r>
      <w:r w:rsidR="00B315AE" w:rsidRPr="00C46055">
        <w:rPr>
          <w:rFonts w:ascii="標楷體" w:eastAsia="標楷體" w:hAnsi="標楷體" w:cs="標楷體"/>
          <w:spacing w:val="-4"/>
          <w:kern w:val="0"/>
          <w:szCs w:val="32"/>
        </w:rPr>
        <w:t>064</w:t>
      </w:r>
      <w:r w:rsidR="00B315AE" w:rsidRPr="00C46055">
        <w:rPr>
          <w:rFonts w:ascii="標楷體" w:eastAsia="標楷體" w:hAnsi="標楷體" w:cs="標楷體" w:hint="eastAsia"/>
          <w:spacing w:val="-4"/>
          <w:kern w:val="0"/>
          <w:szCs w:val="32"/>
        </w:rPr>
        <w:t>萬餘元，增加301億6,</w:t>
      </w:r>
      <w:r w:rsidR="00B315AE" w:rsidRPr="00C46055">
        <w:rPr>
          <w:rFonts w:ascii="標楷體" w:eastAsia="標楷體" w:hAnsi="標楷體" w:cs="標楷體"/>
          <w:spacing w:val="-4"/>
          <w:kern w:val="0"/>
          <w:szCs w:val="32"/>
        </w:rPr>
        <w:t>389</w:t>
      </w:r>
      <w:r w:rsidR="00B315AE" w:rsidRPr="00C46055">
        <w:rPr>
          <w:rFonts w:ascii="標楷體" w:eastAsia="標楷體" w:hAnsi="標楷體" w:cs="標楷體" w:hint="eastAsia"/>
          <w:spacing w:val="-4"/>
          <w:kern w:val="0"/>
          <w:szCs w:val="32"/>
        </w:rPr>
        <w:t>萬餘元，約229.02％</w:t>
      </w:r>
      <w:bookmarkStart w:id="0" w:name="_Hlk183523559"/>
      <w:r w:rsidR="00C46055" w:rsidRPr="00C46055">
        <w:rPr>
          <w:rFonts w:ascii="標楷體" w:eastAsia="標楷體" w:hAnsi="標楷體" w:cs="標楷體" w:hint="eastAsia"/>
          <w:spacing w:val="-4"/>
          <w:kern w:val="0"/>
          <w:szCs w:val="32"/>
        </w:rPr>
        <w:t>（</w:t>
      </w:r>
      <w:r w:rsidR="00CE4336" w:rsidRPr="00C46055">
        <w:rPr>
          <w:rFonts w:ascii="標楷體" w:eastAsia="標楷體" w:hAnsi="標楷體" w:cs="標楷體" w:hint="eastAsia"/>
          <w:spacing w:val="-4"/>
          <w:kern w:val="0"/>
          <w:szCs w:val="32"/>
        </w:rPr>
        <w:t>圖1</w:t>
      </w:r>
      <w:r w:rsidR="00C46055" w:rsidRPr="00C46055">
        <w:rPr>
          <w:rFonts w:ascii="標楷體" w:eastAsia="標楷體" w:hAnsi="標楷體" w:cs="標楷體"/>
          <w:spacing w:val="-4"/>
          <w:kern w:val="0"/>
          <w:szCs w:val="32"/>
        </w:rPr>
        <w:t>）</w:t>
      </w:r>
      <w:bookmarkEnd w:id="0"/>
      <w:r w:rsidR="00E249A7" w:rsidRPr="00C46055">
        <w:rPr>
          <w:rFonts w:ascii="標楷體" w:eastAsia="標楷體" w:hAnsi="標楷體" w:cs="標楷體" w:hint="eastAsia"/>
          <w:spacing w:val="-4"/>
          <w:kern w:val="0"/>
          <w:szCs w:val="32"/>
        </w:rPr>
        <w:t>，</w:t>
      </w:r>
      <w:r w:rsidR="001D7070" w:rsidRPr="00C46055">
        <w:rPr>
          <w:rFonts w:ascii="標楷體" w:eastAsia="標楷體" w:hAnsi="標楷體" w:cs="標楷體" w:hint="eastAsia"/>
          <w:spacing w:val="-4"/>
          <w:kern w:val="0"/>
          <w:szCs w:val="32"/>
        </w:rPr>
        <w:t>係</w:t>
      </w:r>
      <w:r w:rsidR="00E249A7" w:rsidRPr="00C46055">
        <w:rPr>
          <w:rFonts w:ascii="標楷體" w:eastAsia="標楷體" w:hAnsi="標楷體" w:cs="標楷體" w:hint="eastAsia"/>
          <w:spacing w:val="-4"/>
          <w:kern w:val="0"/>
          <w:szCs w:val="32"/>
        </w:rPr>
        <w:t>僅次於全球通帳款保險之第2大險種</w:t>
      </w:r>
      <w:r w:rsidR="006527D7" w:rsidRPr="00C46055">
        <w:rPr>
          <w:rFonts w:ascii="標楷體" w:eastAsia="標楷體" w:hAnsi="標楷體" w:cs="標楷體" w:hint="eastAsia"/>
          <w:spacing w:val="-4"/>
          <w:kern w:val="0"/>
          <w:szCs w:val="32"/>
        </w:rPr>
        <w:t>，</w:t>
      </w:r>
      <w:r w:rsidR="00F13C82" w:rsidRPr="00C46055">
        <w:rPr>
          <w:rFonts w:ascii="標楷體" w:eastAsia="標楷體" w:hAnsi="標楷體" w:hint="eastAsia"/>
          <w:spacing w:val="-2"/>
        </w:rPr>
        <w:t>惟據該行行</w:t>
      </w:r>
      <w:proofErr w:type="gramStart"/>
      <w:r w:rsidR="00F13C82" w:rsidRPr="00C46055">
        <w:rPr>
          <w:rFonts w:ascii="標楷體" w:eastAsia="標楷體" w:hAnsi="標楷體" w:hint="eastAsia"/>
          <w:spacing w:val="-2"/>
        </w:rPr>
        <w:t>務</w:t>
      </w:r>
      <w:proofErr w:type="gramEnd"/>
      <w:r w:rsidR="00F13C82" w:rsidRPr="00C46055">
        <w:rPr>
          <w:rFonts w:ascii="標楷體" w:eastAsia="標楷體" w:hAnsi="標楷體" w:hint="eastAsia"/>
          <w:spacing w:val="-2"/>
        </w:rPr>
        <w:t>會議紀錄載述</w:t>
      </w:r>
      <w:r w:rsidR="00F13C82" w:rsidRPr="00C46055">
        <w:rPr>
          <w:rFonts w:ascii="標楷體" w:eastAsia="標楷體" w:hAnsi="標楷體" w:hint="eastAsia"/>
        </w:rPr>
        <w:t>，銀行型保單之</w:t>
      </w:r>
      <w:r w:rsidR="00F13C82" w:rsidRPr="00C46055">
        <w:rPr>
          <w:rFonts w:ascii="標楷體" w:eastAsia="標楷體" w:hAnsi="標楷體" w:cs="標楷體" w:hint="eastAsia"/>
          <w:kern w:val="0"/>
          <w:szCs w:val="32"/>
        </w:rPr>
        <w:t>大額交易金額雖有助於營運，然倘若發生</w:t>
      </w:r>
      <w:r w:rsidR="001D7070" w:rsidRPr="00C46055">
        <w:rPr>
          <w:rFonts w:ascii="標楷體" w:eastAsia="標楷體" w:hAnsi="標楷體" w:cs="標楷體" w:hint="eastAsia"/>
          <w:kern w:val="0"/>
          <w:szCs w:val="32"/>
        </w:rPr>
        <w:t>出口商應收貨款逾期無法收回</w:t>
      </w:r>
      <w:r w:rsidR="00F13C82" w:rsidRPr="00C46055">
        <w:rPr>
          <w:rFonts w:ascii="標楷體" w:eastAsia="標楷體" w:hAnsi="標楷體" w:cs="標楷體" w:hint="eastAsia"/>
          <w:kern w:val="0"/>
          <w:szCs w:val="32"/>
        </w:rPr>
        <w:t>案件，</w:t>
      </w:r>
      <w:proofErr w:type="gramStart"/>
      <w:r w:rsidR="00F13C82" w:rsidRPr="00C46055">
        <w:rPr>
          <w:rFonts w:ascii="標楷體" w:eastAsia="標楷體" w:hAnsi="標楷體" w:cs="標楷體" w:hint="eastAsia"/>
          <w:kern w:val="0"/>
          <w:szCs w:val="32"/>
        </w:rPr>
        <w:t>恐賠付</w:t>
      </w:r>
      <w:proofErr w:type="gramEnd"/>
      <w:r w:rsidR="00F13C82" w:rsidRPr="00C46055">
        <w:rPr>
          <w:rFonts w:ascii="標楷體" w:eastAsia="標楷體" w:hAnsi="標楷體" w:cs="標楷體" w:hint="eastAsia"/>
          <w:kern w:val="0"/>
          <w:szCs w:val="32"/>
        </w:rPr>
        <w:t>金額龐大，</w:t>
      </w:r>
      <w:r w:rsidR="00F13C82" w:rsidRPr="00C46055">
        <w:rPr>
          <w:rFonts w:ascii="標楷體" w:eastAsia="標楷體" w:hAnsi="標楷體" w:hint="eastAsia"/>
          <w:spacing w:val="-2"/>
        </w:rPr>
        <w:t>該行</w:t>
      </w:r>
      <w:r w:rsidR="00EC7DEC" w:rsidRPr="00C46055">
        <w:rPr>
          <w:rFonts w:ascii="標楷體" w:eastAsia="標楷體" w:hAnsi="標楷體" w:hint="eastAsia"/>
          <w:spacing w:val="-2"/>
        </w:rPr>
        <w:t>曾因</w:t>
      </w:r>
      <w:proofErr w:type="gramStart"/>
      <w:r w:rsidR="00EC7DEC" w:rsidRPr="00C46055">
        <w:rPr>
          <w:rFonts w:ascii="標楷體" w:eastAsia="標楷體" w:hAnsi="標楷體" w:hint="eastAsia"/>
          <w:spacing w:val="-2"/>
        </w:rPr>
        <w:t>信用狀買斷</w:t>
      </w:r>
      <w:proofErr w:type="gramEnd"/>
      <w:r w:rsidR="00EC7DEC" w:rsidRPr="00C46055">
        <w:rPr>
          <w:rFonts w:ascii="標楷體" w:eastAsia="標楷體" w:hAnsi="標楷體" w:hint="eastAsia"/>
          <w:spacing w:val="-2"/>
        </w:rPr>
        <w:t>保險申請理賠爭議，</w:t>
      </w:r>
      <w:r w:rsidR="00F13C82" w:rsidRPr="00C46055">
        <w:rPr>
          <w:rFonts w:ascii="標楷體" w:eastAsia="標楷體" w:hAnsi="標楷體" w:hint="eastAsia"/>
          <w:spacing w:val="-2"/>
        </w:rPr>
        <w:t>自1</w:t>
      </w:r>
      <w:r w:rsidR="00F13C82" w:rsidRPr="00C46055">
        <w:rPr>
          <w:rFonts w:ascii="標楷體" w:eastAsia="標楷體" w:hAnsi="標楷體"/>
          <w:spacing w:val="-2"/>
        </w:rPr>
        <w:t>11</w:t>
      </w:r>
      <w:r w:rsidR="00F13C82" w:rsidRPr="00C46055">
        <w:rPr>
          <w:rFonts w:ascii="標楷體" w:eastAsia="標楷體" w:hAnsi="標楷體" w:hint="eastAsia"/>
          <w:spacing w:val="-2"/>
        </w:rPr>
        <w:t>年歷經2年餘之爭</w:t>
      </w:r>
      <w:proofErr w:type="gramStart"/>
      <w:r w:rsidR="00F13C82" w:rsidRPr="00C46055">
        <w:rPr>
          <w:rFonts w:ascii="標楷體" w:eastAsia="標楷體" w:hAnsi="標楷體" w:hint="eastAsia"/>
          <w:spacing w:val="-2"/>
        </w:rPr>
        <w:t>訟</w:t>
      </w:r>
      <w:proofErr w:type="gramEnd"/>
      <w:r w:rsidR="00F13C82" w:rsidRPr="00C46055">
        <w:rPr>
          <w:rFonts w:ascii="標楷體" w:eastAsia="標楷體" w:hAnsi="標楷體" w:hint="eastAsia"/>
          <w:spacing w:val="-2"/>
        </w:rPr>
        <w:t>未決，並</w:t>
      </w:r>
      <w:r w:rsidR="00F13C82" w:rsidRPr="00C46055">
        <w:rPr>
          <w:rFonts w:ascii="標楷體" w:eastAsia="標楷體" w:hAnsi="標楷體" w:cs="標楷體" w:hint="eastAsia"/>
          <w:spacing w:val="-4"/>
          <w:kern w:val="0"/>
          <w:szCs w:val="32"/>
        </w:rPr>
        <w:t>遭</w:t>
      </w:r>
      <w:r w:rsidR="00F13C82" w:rsidRPr="00C46055">
        <w:rPr>
          <w:rFonts w:ascii="標楷體" w:eastAsia="標楷體" w:hAnsi="標楷體" w:hint="eastAsia"/>
          <w:spacing w:val="-2"/>
        </w:rPr>
        <w:t>請求</w:t>
      </w:r>
      <w:r w:rsidR="00F13C82" w:rsidRPr="00C46055">
        <w:rPr>
          <w:rFonts w:ascii="標楷體" w:eastAsia="標楷體" w:hAnsi="標楷體"/>
          <w:spacing w:val="-2"/>
        </w:rPr>
        <w:t>1,533</w:t>
      </w:r>
      <w:r w:rsidR="00F13C82" w:rsidRPr="00C46055">
        <w:rPr>
          <w:rFonts w:ascii="標楷體" w:eastAsia="標楷體" w:hAnsi="標楷體" w:hint="eastAsia"/>
          <w:spacing w:val="-2"/>
        </w:rPr>
        <w:t>萬餘美元</w:t>
      </w:r>
      <w:r w:rsidR="00C46055" w:rsidRPr="00C46055">
        <w:rPr>
          <w:rFonts w:ascii="標楷體" w:eastAsia="標楷體" w:hAnsi="標楷體" w:hint="eastAsia"/>
          <w:spacing w:val="-2"/>
        </w:rPr>
        <w:t>（</w:t>
      </w:r>
      <w:r w:rsidR="00F13C82" w:rsidRPr="00C46055">
        <w:rPr>
          <w:rFonts w:ascii="標楷體" w:eastAsia="標楷體" w:hAnsi="標楷體" w:hint="eastAsia"/>
          <w:spacing w:val="-2"/>
        </w:rPr>
        <w:t>約新台幣5億餘元</w:t>
      </w:r>
      <w:r w:rsidR="00C46055" w:rsidRPr="00C46055">
        <w:rPr>
          <w:rFonts w:ascii="標楷體" w:eastAsia="標楷體" w:hAnsi="標楷體"/>
          <w:spacing w:val="-2"/>
        </w:rPr>
        <w:t>）</w:t>
      </w:r>
      <w:r w:rsidR="00F13C82" w:rsidRPr="00C46055">
        <w:rPr>
          <w:rFonts w:ascii="標楷體" w:eastAsia="標楷體" w:hAnsi="標楷體" w:hint="eastAsia"/>
          <w:spacing w:val="-2"/>
        </w:rPr>
        <w:t>賠償費，較收取</w:t>
      </w:r>
      <w:r w:rsidR="004D6B0C" w:rsidRPr="00C46055">
        <w:rPr>
          <w:rFonts w:ascii="標楷體" w:eastAsia="標楷體" w:hAnsi="標楷體" w:hint="eastAsia"/>
          <w:spacing w:val="-2"/>
        </w:rPr>
        <w:t>案關</w:t>
      </w:r>
      <w:r w:rsidR="00F13C82" w:rsidRPr="00C46055">
        <w:rPr>
          <w:rFonts w:ascii="標楷體" w:eastAsia="標楷體" w:hAnsi="標楷體" w:hint="eastAsia"/>
          <w:spacing w:val="-2"/>
        </w:rPr>
        <w:t>之保費3萬</w:t>
      </w:r>
      <w:r w:rsidR="000A73BF" w:rsidRPr="00C46055">
        <w:rPr>
          <w:rFonts w:ascii="標楷體" w:eastAsia="標楷體" w:hAnsi="標楷體" w:hint="eastAsia"/>
          <w:spacing w:val="-2"/>
        </w:rPr>
        <w:t>餘</w:t>
      </w:r>
      <w:r w:rsidR="00F13C82" w:rsidRPr="00C46055">
        <w:rPr>
          <w:rFonts w:ascii="標楷體" w:eastAsia="標楷體" w:hAnsi="標楷體" w:hint="eastAsia"/>
          <w:spacing w:val="-2"/>
        </w:rPr>
        <w:t>美元</w:t>
      </w:r>
      <w:r w:rsidR="009E6F07" w:rsidRPr="00C46055">
        <w:rPr>
          <w:rFonts w:ascii="標楷體" w:eastAsia="標楷體" w:hAnsi="標楷體" w:hint="eastAsia"/>
          <w:spacing w:val="-2"/>
        </w:rPr>
        <w:t>，</w:t>
      </w:r>
      <w:r w:rsidR="00F13C82" w:rsidRPr="00C46055">
        <w:rPr>
          <w:rFonts w:ascii="標楷體" w:eastAsia="標楷體" w:hAnsi="標楷體" w:hint="eastAsia"/>
          <w:spacing w:val="-2"/>
        </w:rPr>
        <w:t>高出</w:t>
      </w:r>
      <w:r w:rsidR="00F13C82" w:rsidRPr="00C46055">
        <w:rPr>
          <w:rFonts w:ascii="標楷體" w:eastAsia="標楷體" w:hAnsi="標楷體"/>
          <w:spacing w:val="-2"/>
        </w:rPr>
        <w:t>1,529</w:t>
      </w:r>
      <w:r w:rsidR="00F13C82" w:rsidRPr="00C46055">
        <w:rPr>
          <w:rFonts w:ascii="標楷體" w:eastAsia="標楷體" w:hAnsi="標楷體" w:hint="eastAsia"/>
          <w:spacing w:val="-2"/>
        </w:rPr>
        <w:t>萬餘美元</w:t>
      </w:r>
      <w:r w:rsidR="00F13C82" w:rsidRPr="00C46055">
        <w:rPr>
          <w:rFonts w:ascii="標楷體" w:eastAsia="標楷體" w:hAnsi="標楷體" w:cs="標楷體" w:hint="eastAsia"/>
          <w:spacing w:val="-4"/>
          <w:kern w:val="0"/>
          <w:szCs w:val="32"/>
        </w:rPr>
        <w:t>。</w:t>
      </w:r>
      <w:proofErr w:type="gramStart"/>
      <w:r w:rsidR="004D6B0C" w:rsidRPr="00C46055">
        <w:rPr>
          <w:rFonts w:ascii="標楷體" w:eastAsia="標楷體" w:hAnsi="標楷體" w:cs="標楷體" w:hint="eastAsia"/>
          <w:spacing w:val="-4"/>
          <w:kern w:val="0"/>
          <w:szCs w:val="32"/>
        </w:rPr>
        <w:t>鑑</w:t>
      </w:r>
      <w:proofErr w:type="gramEnd"/>
      <w:r w:rsidR="004D6B0C" w:rsidRPr="00C46055">
        <w:rPr>
          <w:rFonts w:ascii="標楷體" w:eastAsia="標楷體" w:hAnsi="標楷體" w:cs="標楷體" w:hint="eastAsia"/>
          <w:spacing w:val="-4"/>
          <w:kern w:val="0"/>
          <w:szCs w:val="32"/>
        </w:rPr>
        <w:t>於中國輸出入銀行</w:t>
      </w:r>
      <w:r w:rsidR="00F13C82" w:rsidRPr="00C46055">
        <w:rPr>
          <w:rFonts w:ascii="標楷體" w:eastAsia="標楷體" w:hAnsi="標楷體" w:cs="標楷體" w:hint="eastAsia"/>
          <w:spacing w:val="-4"/>
          <w:kern w:val="0"/>
          <w:szCs w:val="32"/>
        </w:rPr>
        <w:t>近年來</w:t>
      </w:r>
      <w:r w:rsidR="00223E42" w:rsidRPr="00C46055">
        <w:rPr>
          <w:rFonts w:ascii="標楷體" w:eastAsia="標楷體" w:hAnsi="標楷體" w:cs="標楷體" w:hint="eastAsia"/>
          <w:spacing w:val="-4"/>
          <w:kern w:val="0"/>
          <w:szCs w:val="32"/>
        </w:rPr>
        <w:t>為</w:t>
      </w:r>
      <w:r w:rsidR="00F13C82" w:rsidRPr="00C46055">
        <w:rPr>
          <w:rFonts w:ascii="標楷體" w:eastAsia="標楷體" w:hAnsi="標楷體" w:cs="標楷體" w:hint="eastAsia"/>
          <w:spacing w:val="-4"/>
          <w:kern w:val="0"/>
          <w:szCs w:val="32"/>
        </w:rPr>
        <w:t>因應全球通帳款等主要</w:t>
      </w:r>
      <w:proofErr w:type="gramStart"/>
      <w:r w:rsidR="00F13C82" w:rsidRPr="00C46055">
        <w:rPr>
          <w:rFonts w:ascii="標楷體" w:eastAsia="標楷體" w:hAnsi="標楷體" w:cs="標楷體" w:hint="eastAsia"/>
          <w:spacing w:val="-4"/>
          <w:kern w:val="0"/>
          <w:szCs w:val="32"/>
        </w:rPr>
        <w:t>險種承保</w:t>
      </w:r>
      <w:proofErr w:type="gramEnd"/>
      <w:r w:rsidR="00F13C82" w:rsidRPr="00C46055">
        <w:rPr>
          <w:rFonts w:ascii="標楷體" w:eastAsia="標楷體" w:hAnsi="標楷體" w:cs="標楷體" w:hint="eastAsia"/>
          <w:spacing w:val="-4"/>
          <w:kern w:val="0"/>
          <w:szCs w:val="32"/>
        </w:rPr>
        <w:t>金額大幅衰退，積極開拓銀行型保單，惟</w:t>
      </w:r>
      <w:r w:rsidR="00011E60" w:rsidRPr="00C46055">
        <w:rPr>
          <w:rFonts w:ascii="標楷體" w:eastAsia="標楷體" w:hAnsi="標楷體" w:cs="標楷體" w:hint="eastAsia"/>
          <w:spacing w:val="-4"/>
          <w:kern w:val="0"/>
          <w:szCs w:val="32"/>
        </w:rPr>
        <w:t>該類保單</w:t>
      </w:r>
      <w:r w:rsidR="00F13C82" w:rsidRPr="00C46055">
        <w:rPr>
          <w:rFonts w:ascii="標楷體" w:eastAsia="標楷體" w:hAnsi="標楷體" w:cs="標楷體" w:hint="eastAsia"/>
          <w:spacing w:val="-4"/>
          <w:kern w:val="0"/>
          <w:szCs w:val="32"/>
        </w:rPr>
        <w:t>逾期案件賠付金額龐</w:t>
      </w:r>
      <w:r w:rsidR="004D6B0C" w:rsidRPr="00C46055">
        <w:rPr>
          <w:rFonts w:ascii="標楷體" w:eastAsia="標楷體" w:hAnsi="標楷體" w:cs="標楷體" w:hint="eastAsia"/>
          <w:spacing w:val="-4"/>
          <w:kern w:val="0"/>
          <w:szCs w:val="32"/>
        </w:rPr>
        <w:t>鉅</w:t>
      </w:r>
      <w:r w:rsidR="00F13C82" w:rsidRPr="00C46055">
        <w:rPr>
          <w:rFonts w:ascii="標楷體" w:eastAsia="標楷體" w:hAnsi="標楷體" w:cs="標楷體" w:hint="eastAsia"/>
          <w:spacing w:val="-4"/>
          <w:kern w:val="0"/>
          <w:szCs w:val="32"/>
        </w:rPr>
        <w:t>，訴訟歷程長，</w:t>
      </w:r>
      <w:r w:rsidR="00767ED9" w:rsidRPr="00C46055">
        <w:rPr>
          <w:rFonts w:ascii="標楷體" w:eastAsia="標楷體" w:hAnsi="標楷體" w:cs="標楷體" w:hint="eastAsia"/>
          <w:spacing w:val="-4"/>
          <w:kern w:val="0"/>
          <w:szCs w:val="32"/>
        </w:rPr>
        <w:t>經函請</w:t>
      </w:r>
      <w:r w:rsidR="004D6B0C" w:rsidRPr="00C46055">
        <w:rPr>
          <w:rFonts w:ascii="標楷體" w:eastAsia="標楷體" w:hAnsi="標楷體" w:cs="標楷體" w:hint="eastAsia"/>
          <w:spacing w:val="-4"/>
          <w:kern w:val="0"/>
          <w:szCs w:val="32"/>
        </w:rPr>
        <w:t>該行</w:t>
      </w:r>
      <w:proofErr w:type="gramStart"/>
      <w:r w:rsidR="00F13C82" w:rsidRPr="00C46055">
        <w:rPr>
          <w:rFonts w:ascii="標楷體" w:eastAsia="標楷體" w:hAnsi="標楷體" w:cs="標楷體" w:hint="eastAsia"/>
          <w:spacing w:val="-4"/>
          <w:kern w:val="0"/>
          <w:szCs w:val="32"/>
        </w:rPr>
        <w:t>研</w:t>
      </w:r>
      <w:proofErr w:type="gramEnd"/>
      <w:r w:rsidR="00F13C82" w:rsidRPr="00C46055">
        <w:rPr>
          <w:rFonts w:ascii="標楷體" w:eastAsia="標楷體" w:hAnsi="標楷體" w:cs="標楷體" w:hint="eastAsia"/>
          <w:spacing w:val="-4"/>
          <w:kern w:val="0"/>
          <w:szCs w:val="32"/>
        </w:rPr>
        <w:t>議</w:t>
      </w:r>
      <w:r w:rsidR="00031E46">
        <w:rPr>
          <w:rFonts w:ascii="標楷體" w:eastAsia="標楷體" w:hAnsi="標楷體" w:cs="標楷體" w:hint="eastAsia"/>
          <w:spacing w:val="-4"/>
          <w:kern w:val="0"/>
          <w:szCs w:val="32"/>
        </w:rPr>
        <w:t>強化</w:t>
      </w:r>
      <w:r w:rsidR="00F13C82" w:rsidRPr="00C46055">
        <w:rPr>
          <w:rFonts w:ascii="標楷體" w:eastAsia="標楷體" w:hAnsi="標楷體" w:cs="標楷體" w:hint="eastAsia"/>
          <w:spacing w:val="-4"/>
          <w:kern w:val="0"/>
          <w:szCs w:val="32"/>
        </w:rPr>
        <w:t>風險評估</w:t>
      </w:r>
      <w:proofErr w:type="gramStart"/>
      <w:r w:rsidR="00F13C82" w:rsidRPr="00C46055">
        <w:rPr>
          <w:rFonts w:ascii="標楷體" w:eastAsia="標楷體" w:hAnsi="標楷體" w:cs="標楷體" w:hint="eastAsia"/>
          <w:spacing w:val="-4"/>
          <w:kern w:val="0"/>
          <w:szCs w:val="32"/>
        </w:rPr>
        <w:t>及催理措施</w:t>
      </w:r>
      <w:proofErr w:type="gramEnd"/>
      <w:r w:rsidR="00F13C82" w:rsidRPr="00C46055">
        <w:rPr>
          <w:rFonts w:ascii="標楷體" w:eastAsia="標楷體" w:hAnsi="標楷體" w:cs="標楷體" w:hint="eastAsia"/>
          <w:spacing w:val="-4"/>
          <w:kern w:val="0"/>
          <w:szCs w:val="32"/>
        </w:rPr>
        <w:t>，</w:t>
      </w:r>
      <w:proofErr w:type="gramStart"/>
      <w:r w:rsidR="00F13C82" w:rsidRPr="00C46055">
        <w:rPr>
          <w:rFonts w:ascii="標楷體" w:eastAsia="標楷體" w:hAnsi="標楷體" w:cs="標楷體" w:hint="eastAsia"/>
          <w:spacing w:val="-4"/>
          <w:kern w:val="0"/>
          <w:szCs w:val="32"/>
        </w:rPr>
        <w:t>以管控承</w:t>
      </w:r>
      <w:proofErr w:type="gramEnd"/>
      <w:r w:rsidR="00F13C82" w:rsidRPr="00C46055">
        <w:rPr>
          <w:rFonts w:ascii="標楷體" w:eastAsia="標楷體" w:hAnsi="標楷體" w:cs="標楷體" w:hint="eastAsia"/>
          <w:spacing w:val="-4"/>
          <w:kern w:val="0"/>
          <w:szCs w:val="32"/>
        </w:rPr>
        <w:t>保風險。</w:t>
      </w:r>
      <w:r w:rsidR="0091005B" w:rsidRPr="00C46055">
        <w:rPr>
          <w:rFonts w:ascii="標楷體" w:eastAsia="標楷體" w:hAnsi="標楷體" w:cs="標楷體" w:hint="eastAsia"/>
          <w:spacing w:val="-4"/>
          <w:kern w:val="0"/>
          <w:szCs w:val="32"/>
        </w:rPr>
        <w:t>據復：</w:t>
      </w:r>
      <w:r w:rsidR="00E337D7" w:rsidRPr="00C46055">
        <w:rPr>
          <w:rFonts w:ascii="標楷體" w:eastAsia="標楷體" w:hAnsi="標楷體" w:cs="標楷體" w:hint="eastAsia"/>
          <w:spacing w:val="-4"/>
          <w:kern w:val="0"/>
          <w:szCs w:val="32"/>
        </w:rPr>
        <w:t>為減少銀行型保單理賠案件之發生，將針對高風險地區、較大額度買主及政經情勢變化，彈性調整並採取適當之風險管控措施，</w:t>
      </w:r>
      <w:r w:rsidR="00011E60" w:rsidRPr="00C46055">
        <w:rPr>
          <w:rFonts w:ascii="標楷體" w:eastAsia="標楷體" w:hAnsi="標楷體" w:cs="標楷體" w:hint="eastAsia"/>
          <w:spacing w:val="-4"/>
          <w:kern w:val="0"/>
          <w:szCs w:val="32"/>
        </w:rPr>
        <w:t>另將運用國際信用管理系統進行動態管理，並透過內部稽核及外部專案檢查等方式，落實稽核機制，</w:t>
      </w:r>
      <w:proofErr w:type="gramStart"/>
      <w:r w:rsidR="00E337D7" w:rsidRPr="00C46055">
        <w:rPr>
          <w:rFonts w:ascii="標楷體" w:eastAsia="標楷體" w:hAnsi="標楷體" w:cs="標楷體" w:hint="eastAsia"/>
          <w:spacing w:val="-4"/>
          <w:kern w:val="0"/>
          <w:szCs w:val="32"/>
        </w:rPr>
        <w:t>以管控承</w:t>
      </w:r>
      <w:proofErr w:type="gramEnd"/>
      <w:r w:rsidR="00E337D7" w:rsidRPr="00C46055">
        <w:rPr>
          <w:rFonts w:ascii="標楷體" w:eastAsia="標楷體" w:hAnsi="標楷體" w:cs="標楷體" w:hint="eastAsia"/>
          <w:spacing w:val="-4"/>
          <w:kern w:val="0"/>
          <w:szCs w:val="32"/>
        </w:rPr>
        <w:t>保風險。</w:t>
      </w:r>
    </w:p>
    <w:p w14:paraId="57A1476B" w14:textId="1ACEAE0B" w:rsidR="00F13C82" w:rsidRPr="004D5589" w:rsidRDefault="00295986" w:rsidP="0027422D">
      <w:pPr>
        <w:overflowPunct w:val="0"/>
        <w:spacing w:line="590" w:lineRule="exact"/>
        <w:ind w:firstLineChars="556" w:firstLine="1336"/>
        <w:jc w:val="both"/>
        <w:rPr>
          <w:rFonts w:ascii="標楷體" w:eastAsia="標楷體" w:hAnsi="標楷體" w:cs="標楷體"/>
          <w:spacing w:val="-4"/>
          <w:kern w:val="0"/>
          <w:szCs w:val="32"/>
        </w:rPr>
      </w:pPr>
      <w:r w:rsidRPr="00E71EFE">
        <w:rPr>
          <w:rFonts w:ascii="標楷體" w:eastAsia="標楷體" w:hAnsi="標楷體" w:cs="標楷體" w:hint="eastAsia"/>
          <w:b/>
          <w:kern w:val="0"/>
          <w:szCs w:val="32"/>
        </w:rPr>
        <w:t xml:space="preserve"> </w:t>
      </w:r>
      <w:r w:rsidR="00C46055">
        <w:rPr>
          <w:rFonts w:ascii="標楷體" w:eastAsia="標楷體" w:hAnsi="標楷體" w:cs="標楷體" w:hint="eastAsia"/>
          <w:b/>
          <w:kern w:val="0"/>
          <w:szCs w:val="32"/>
        </w:rPr>
        <w:t>（</w:t>
      </w:r>
      <w:r w:rsidR="00011E60">
        <w:rPr>
          <w:rFonts w:ascii="標楷體" w:eastAsia="標楷體" w:hAnsi="標楷體" w:cs="標楷體" w:hint="eastAsia"/>
          <w:b/>
          <w:kern w:val="0"/>
          <w:szCs w:val="32"/>
        </w:rPr>
        <w:t>2</w:t>
      </w:r>
      <w:r w:rsidR="00C46055">
        <w:rPr>
          <w:rFonts w:ascii="標楷體" w:eastAsia="標楷體" w:hAnsi="標楷體" w:cs="標楷體"/>
          <w:b/>
          <w:kern w:val="0"/>
          <w:szCs w:val="32"/>
        </w:rPr>
        <w:t>）</w:t>
      </w:r>
      <w:r w:rsidR="00011E60">
        <w:rPr>
          <w:rFonts w:ascii="標楷體" w:eastAsia="標楷體" w:hAnsi="標楷體" w:cs="標楷體" w:hint="eastAsia"/>
          <w:b/>
          <w:kern w:val="0"/>
          <w:szCs w:val="32"/>
        </w:rPr>
        <w:t xml:space="preserve">　</w:t>
      </w:r>
      <w:bookmarkStart w:id="1" w:name="_Hlk182650207"/>
      <w:r w:rsidR="00230E41">
        <w:rPr>
          <w:rFonts w:ascii="標楷體" w:eastAsia="標楷體" w:hAnsi="標楷體" w:cs="標楷體" w:hint="eastAsia"/>
          <w:b/>
          <w:kern w:val="0"/>
          <w:szCs w:val="32"/>
        </w:rPr>
        <w:t>為協助出口廠商拓展對外貿易，與商業銀行合作推廣輸出保險業務，惟</w:t>
      </w:r>
      <w:r w:rsidR="00F13C82" w:rsidRPr="00E71EFE">
        <w:rPr>
          <w:rFonts w:ascii="標楷體" w:eastAsia="標楷體" w:hAnsi="標楷體" w:cs="標楷體" w:hint="eastAsia"/>
          <w:b/>
          <w:kern w:val="0"/>
          <w:szCs w:val="32"/>
        </w:rPr>
        <w:t>因獎勵誘因不足，</w:t>
      </w:r>
      <w:bookmarkStart w:id="2" w:name="_Hlk182644873"/>
      <w:r w:rsidR="00230E41">
        <w:rPr>
          <w:rFonts w:ascii="標楷體" w:eastAsia="標楷體" w:hAnsi="標楷體" w:cs="標楷體" w:hint="eastAsia"/>
          <w:b/>
          <w:kern w:val="0"/>
          <w:szCs w:val="32"/>
        </w:rPr>
        <w:t>近半數</w:t>
      </w:r>
      <w:r w:rsidR="00230E41" w:rsidRPr="00E71EFE">
        <w:rPr>
          <w:rFonts w:ascii="標楷體" w:eastAsia="標楷體" w:hAnsi="標楷體" w:cs="標楷體" w:hint="eastAsia"/>
          <w:b/>
          <w:kern w:val="0"/>
          <w:szCs w:val="32"/>
        </w:rPr>
        <w:t>簽約銀行</w:t>
      </w:r>
      <w:bookmarkEnd w:id="2"/>
      <w:r w:rsidR="00AE684D">
        <w:rPr>
          <w:rFonts w:ascii="標楷體" w:eastAsia="標楷體" w:hAnsi="標楷體" w:cs="標楷體" w:hint="eastAsia"/>
          <w:b/>
          <w:kern w:val="0"/>
          <w:szCs w:val="32"/>
        </w:rPr>
        <w:t>長期</w:t>
      </w:r>
      <w:r w:rsidR="00F13C82" w:rsidRPr="00E71EFE">
        <w:rPr>
          <w:rFonts w:ascii="標楷體" w:eastAsia="標楷體" w:hAnsi="標楷體" w:cs="標楷體" w:hint="eastAsia"/>
          <w:b/>
          <w:kern w:val="0"/>
          <w:szCs w:val="32"/>
        </w:rPr>
        <w:t>未有推</w:t>
      </w:r>
      <w:proofErr w:type="gramStart"/>
      <w:r w:rsidR="00F13C82" w:rsidRPr="00E71EFE">
        <w:rPr>
          <w:rFonts w:ascii="標楷體" w:eastAsia="標楷體" w:hAnsi="標楷體" w:cs="標楷體" w:hint="eastAsia"/>
          <w:b/>
          <w:kern w:val="0"/>
          <w:szCs w:val="32"/>
        </w:rPr>
        <w:t>介</w:t>
      </w:r>
      <w:proofErr w:type="gramEnd"/>
      <w:r w:rsidR="00F13C82" w:rsidRPr="00E71EFE">
        <w:rPr>
          <w:rFonts w:ascii="標楷體" w:eastAsia="標楷體" w:hAnsi="標楷體" w:cs="標楷體" w:hint="eastAsia"/>
          <w:b/>
          <w:kern w:val="0"/>
          <w:szCs w:val="32"/>
        </w:rPr>
        <w:t>實績，</w:t>
      </w:r>
      <w:r w:rsidR="00F13C82">
        <w:rPr>
          <w:rFonts w:ascii="標楷體" w:eastAsia="標楷體" w:hAnsi="標楷體" w:cs="標楷體" w:hint="eastAsia"/>
          <w:b/>
          <w:kern w:val="0"/>
          <w:szCs w:val="32"/>
        </w:rPr>
        <w:t>允宜</w:t>
      </w:r>
      <w:r w:rsidR="00F13C82" w:rsidRPr="00E71EFE">
        <w:rPr>
          <w:rFonts w:ascii="標楷體" w:eastAsia="標楷體" w:hAnsi="標楷體" w:cs="標楷體" w:hint="eastAsia"/>
          <w:b/>
          <w:kern w:val="0"/>
          <w:szCs w:val="32"/>
        </w:rPr>
        <w:t>強化與商業銀行合作關係，以適時協助出口廠商規避貿易風險</w:t>
      </w:r>
      <w:bookmarkEnd w:id="1"/>
      <w:r w:rsidR="00B85347">
        <w:rPr>
          <w:rFonts w:ascii="標楷體" w:eastAsia="標楷體" w:hAnsi="標楷體" w:cs="標楷體" w:hint="eastAsia"/>
          <w:b/>
          <w:kern w:val="0"/>
          <w:szCs w:val="32"/>
        </w:rPr>
        <w:t>：</w:t>
      </w:r>
      <w:r w:rsidR="004C3DAB" w:rsidRPr="00031E46">
        <w:rPr>
          <w:rFonts w:ascii="標楷體" w:eastAsia="標楷體" w:hAnsi="標楷體" w:cs="標楷體" w:hint="eastAsia"/>
          <w:spacing w:val="-6"/>
          <w:kern w:val="0"/>
          <w:szCs w:val="32"/>
        </w:rPr>
        <w:t>中國輸出入銀行</w:t>
      </w:r>
      <w:r w:rsidR="00031E46" w:rsidRPr="00031E46">
        <w:rPr>
          <w:rFonts w:ascii="標楷體" w:eastAsia="標楷體" w:hAnsi="標楷體" w:cs="標楷體" w:hint="eastAsia"/>
          <w:spacing w:val="-6"/>
          <w:kern w:val="0"/>
          <w:szCs w:val="32"/>
        </w:rPr>
        <w:t>為</w:t>
      </w:r>
      <w:r w:rsidR="00F13C82" w:rsidRPr="00031E46">
        <w:rPr>
          <w:rFonts w:ascii="標楷體" w:eastAsia="標楷體" w:hAnsi="標楷體" w:cs="標楷體" w:hint="eastAsia"/>
          <w:spacing w:val="-6"/>
          <w:kern w:val="0"/>
          <w:szCs w:val="32"/>
        </w:rPr>
        <w:t>協助出口廠商拓展對外貿易</w:t>
      </w:r>
      <w:r w:rsidR="004C3DAB" w:rsidRPr="00031E46">
        <w:rPr>
          <w:rFonts w:ascii="標楷體" w:eastAsia="標楷體" w:hAnsi="標楷體" w:cs="標楷體" w:hint="eastAsia"/>
          <w:spacing w:val="-6"/>
          <w:kern w:val="0"/>
          <w:szCs w:val="32"/>
        </w:rPr>
        <w:t>，提升出口競爭力</w:t>
      </w:r>
      <w:r w:rsidR="00F13C82" w:rsidRPr="00031E46">
        <w:rPr>
          <w:rFonts w:ascii="標楷體" w:eastAsia="標楷體" w:hAnsi="標楷體" w:cs="標楷體" w:hint="eastAsia"/>
          <w:spacing w:val="-6"/>
          <w:kern w:val="0"/>
          <w:szCs w:val="32"/>
        </w:rPr>
        <w:t>，與商業銀行合作推廣輸出保險</w:t>
      </w:r>
      <w:r w:rsidR="00230E41" w:rsidRPr="00031E46">
        <w:rPr>
          <w:rFonts w:ascii="標楷體" w:eastAsia="標楷體" w:hAnsi="標楷體" w:cs="標楷體" w:hint="eastAsia"/>
          <w:spacing w:val="-6"/>
          <w:kern w:val="0"/>
          <w:szCs w:val="32"/>
        </w:rPr>
        <w:t>業務</w:t>
      </w:r>
      <w:r w:rsidR="00F13C82" w:rsidRPr="00031E46">
        <w:rPr>
          <w:rFonts w:ascii="標楷體" w:eastAsia="標楷體" w:hAnsi="標楷體" w:cs="標楷體" w:hint="eastAsia"/>
          <w:spacing w:val="-6"/>
          <w:kern w:val="0"/>
          <w:szCs w:val="32"/>
        </w:rPr>
        <w:t>，委任簽約銀行向客戶轉</w:t>
      </w:r>
      <w:proofErr w:type="gramStart"/>
      <w:r w:rsidR="00F13C82" w:rsidRPr="00031E46">
        <w:rPr>
          <w:rFonts w:ascii="標楷體" w:eastAsia="標楷體" w:hAnsi="標楷體" w:cs="標楷體" w:hint="eastAsia"/>
          <w:spacing w:val="-6"/>
          <w:kern w:val="0"/>
          <w:szCs w:val="32"/>
        </w:rPr>
        <w:t>介</w:t>
      </w:r>
      <w:proofErr w:type="gramEnd"/>
      <w:r w:rsidR="00F13C82" w:rsidRPr="00031E46">
        <w:rPr>
          <w:rFonts w:ascii="標楷體" w:eastAsia="標楷體" w:hAnsi="標楷體" w:cs="標楷體" w:hint="eastAsia"/>
          <w:spacing w:val="-6"/>
          <w:kern w:val="0"/>
          <w:szCs w:val="32"/>
        </w:rPr>
        <w:t>輸出保險，</w:t>
      </w:r>
      <w:r w:rsidR="004C3DAB" w:rsidRPr="00031E46">
        <w:rPr>
          <w:rFonts w:ascii="標楷體" w:eastAsia="標楷體" w:hAnsi="標楷體" w:cs="標楷體" w:hint="eastAsia"/>
          <w:spacing w:val="-6"/>
          <w:kern w:val="0"/>
          <w:szCs w:val="32"/>
        </w:rPr>
        <w:t>並</w:t>
      </w:r>
      <w:r w:rsidR="00F13C82" w:rsidRPr="00031E46">
        <w:rPr>
          <w:rFonts w:ascii="標楷體" w:eastAsia="標楷體" w:hAnsi="標楷體" w:cs="標楷體" w:hint="eastAsia"/>
          <w:spacing w:val="-6"/>
          <w:kern w:val="0"/>
          <w:szCs w:val="32"/>
        </w:rPr>
        <w:t>訂有輸出保險績優金融機構</w:t>
      </w:r>
      <w:r w:rsidR="00F13C82" w:rsidRPr="00E71EFE">
        <w:rPr>
          <w:rFonts w:ascii="標楷體" w:eastAsia="標楷體" w:hAnsi="標楷體" w:cs="標楷體" w:hint="eastAsia"/>
          <w:spacing w:val="-4"/>
          <w:kern w:val="0"/>
          <w:szCs w:val="32"/>
        </w:rPr>
        <w:t>獎勵要點，</w:t>
      </w:r>
      <w:r w:rsidR="00EF06BE">
        <w:rPr>
          <w:rFonts w:ascii="標楷體" w:eastAsia="標楷體" w:hAnsi="標楷體" w:cs="標楷體" w:hint="eastAsia"/>
          <w:spacing w:val="-4"/>
          <w:kern w:val="0"/>
          <w:szCs w:val="32"/>
        </w:rPr>
        <w:t>按</w:t>
      </w:r>
      <w:r w:rsidR="00F13C82" w:rsidRPr="00E71EFE">
        <w:rPr>
          <w:rFonts w:ascii="標楷體" w:eastAsia="標楷體" w:hAnsi="標楷體" w:cs="標楷體" w:hint="eastAsia"/>
          <w:spacing w:val="-4"/>
          <w:kern w:val="0"/>
          <w:szCs w:val="32"/>
        </w:rPr>
        <w:t>各</w:t>
      </w:r>
      <w:r w:rsidR="00230E41">
        <w:rPr>
          <w:rFonts w:ascii="標楷體" w:eastAsia="標楷體" w:hAnsi="標楷體" w:cs="標楷體" w:hint="eastAsia"/>
          <w:spacing w:val="-4"/>
          <w:kern w:val="0"/>
          <w:szCs w:val="32"/>
        </w:rPr>
        <w:t>簽約</w:t>
      </w:r>
      <w:r w:rsidR="00EF06BE">
        <w:rPr>
          <w:rFonts w:ascii="標楷體" w:eastAsia="標楷體" w:hAnsi="標楷體" w:cs="標楷體" w:hint="eastAsia"/>
          <w:spacing w:val="-4"/>
          <w:kern w:val="0"/>
          <w:szCs w:val="32"/>
        </w:rPr>
        <w:t>銀行</w:t>
      </w:r>
      <w:r w:rsidR="00F13C82" w:rsidRPr="00E71EFE">
        <w:rPr>
          <w:rFonts w:ascii="標楷體" w:eastAsia="標楷體" w:hAnsi="標楷體" w:cs="標楷體" w:hint="eastAsia"/>
          <w:spacing w:val="-4"/>
          <w:kern w:val="0"/>
          <w:szCs w:val="32"/>
        </w:rPr>
        <w:t>年度</w:t>
      </w:r>
      <w:bookmarkStart w:id="3" w:name="_Hlk184718277"/>
      <w:r w:rsidR="00F13C82" w:rsidRPr="00E71EFE">
        <w:rPr>
          <w:rFonts w:ascii="標楷體" w:eastAsia="標楷體" w:hAnsi="標楷體" w:cs="標楷體" w:hint="eastAsia"/>
          <w:spacing w:val="-4"/>
          <w:kern w:val="0"/>
          <w:szCs w:val="32"/>
        </w:rPr>
        <w:t>投保與轉</w:t>
      </w:r>
      <w:proofErr w:type="gramStart"/>
      <w:r w:rsidR="00F13C82" w:rsidRPr="00E71EFE">
        <w:rPr>
          <w:rFonts w:ascii="標楷體" w:eastAsia="標楷體" w:hAnsi="標楷體" w:cs="標楷體" w:hint="eastAsia"/>
          <w:spacing w:val="-4"/>
          <w:kern w:val="0"/>
          <w:szCs w:val="32"/>
        </w:rPr>
        <w:t>介</w:t>
      </w:r>
      <w:proofErr w:type="gramEnd"/>
      <w:r w:rsidR="00F13C82" w:rsidRPr="00E71EFE">
        <w:rPr>
          <w:rFonts w:ascii="標楷體" w:eastAsia="標楷體" w:hAnsi="標楷體" w:cs="標楷體" w:hint="eastAsia"/>
          <w:spacing w:val="-4"/>
          <w:kern w:val="0"/>
          <w:szCs w:val="32"/>
        </w:rPr>
        <w:t>之輸出保險案件貢獻值，</w:t>
      </w:r>
      <w:bookmarkEnd w:id="3"/>
      <w:r w:rsidR="00F13C82" w:rsidRPr="00E71EFE">
        <w:rPr>
          <w:rFonts w:ascii="標楷體" w:eastAsia="標楷體" w:hAnsi="標楷體" w:cs="標楷體" w:hint="eastAsia"/>
          <w:spacing w:val="-4"/>
          <w:kern w:val="0"/>
          <w:szCs w:val="32"/>
        </w:rPr>
        <w:t>擇優報請財政部頒獎表揚。截至1</w:t>
      </w:r>
      <w:r w:rsidR="00F13C82" w:rsidRPr="00E71EFE">
        <w:rPr>
          <w:rFonts w:ascii="標楷體" w:eastAsia="標楷體" w:hAnsi="標楷體" w:cs="標楷體"/>
          <w:spacing w:val="-4"/>
          <w:kern w:val="0"/>
          <w:szCs w:val="32"/>
        </w:rPr>
        <w:t>13</w:t>
      </w:r>
      <w:r w:rsidR="00F13C82" w:rsidRPr="00E71EFE">
        <w:rPr>
          <w:rFonts w:ascii="標楷體" w:eastAsia="標楷體" w:hAnsi="標楷體" w:cs="標楷體" w:hint="eastAsia"/>
          <w:spacing w:val="-4"/>
          <w:kern w:val="0"/>
          <w:szCs w:val="32"/>
        </w:rPr>
        <w:t>年底止，</w:t>
      </w:r>
      <w:proofErr w:type="gramStart"/>
      <w:r w:rsidR="00F13C82">
        <w:rPr>
          <w:rFonts w:ascii="標楷體" w:eastAsia="標楷體" w:hAnsi="標楷體" w:cs="標楷體" w:hint="eastAsia"/>
          <w:spacing w:val="-4"/>
          <w:kern w:val="0"/>
          <w:szCs w:val="32"/>
        </w:rPr>
        <w:t>該</w:t>
      </w:r>
      <w:r w:rsidR="00F13C82">
        <w:rPr>
          <w:rFonts w:ascii="標楷體" w:eastAsia="標楷體" w:hAnsi="標楷體" w:cs="標楷體" w:hint="eastAsia"/>
          <w:spacing w:val="-4"/>
          <w:kern w:val="0"/>
          <w:szCs w:val="32"/>
        </w:rPr>
        <w:lastRenderedPageBreak/>
        <w:t>行</w:t>
      </w:r>
      <w:r w:rsidR="00F13C82" w:rsidRPr="00E71EFE">
        <w:rPr>
          <w:rFonts w:ascii="標楷體" w:eastAsia="標楷體" w:hAnsi="標楷體" w:cs="標楷體" w:hint="eastAsia"/>
          <w:spacing w:val="-4"/>
          <w:kern w:val="0"/>
          <w:szCs w:val="32"/>
        </w:rPr>
        <w:t>計與</w:t>
      </w:r>
      <w:proofErr w:type="gramEnd"/>
      <w:r w:rsidR="00F13C82" w:rsidRPr="00E71EFE">
        <w:rPr>
          <w:rFonts w:ascii="標楷體" w:eastAsia="標楷體" w:hAnsi="標楷體" w:cs="標楷體" w:hint="eastAsia"/>
          <w:spacing w:val="-4"/>
          <w:kern w:val="0"/>
          <w:szCs w:val="32"/>
        </w:rPr>
        <w:t>2</w:t>
      </w:r>
      <w:r w:rsidR="00F13C82" w:rsidRPr="00E71EFE">
        <w:rPr>
          <w:rFonts w:ascii="標楷體" w:eastAsia="標楷體" w:hAnsi="標楷體" w:cs="標楷體"/>
          <w:spacing w:val="-4"/>
          <w:kern w:val="0"/>
          <w:szCs w:val="32"/>
        </w:rPr>
        <w:t>9</w:t>
      </w:r>
      <w:r w:rsidR="00F13C82" w:rsidRPr="00E71EFE">
        <w:rPr>
          <w:rFonts w:ascii="標楷體" w:eastAsia="標楷體" w:hAnsi="標楷體" w:cs="標楷體" w:hint="eastAsia"/>
          <w:spacing w:val="-4"/>
          <w:kern w:val="0"/>
          <w:szCs w:val="32"/>
        </w:rPr>
        <w:t>家</w:t>
      </w:r>
      <w:r w:rsidR="00A5256C">
        <w:rPr>
          <w:rFonts w:ascii="標楷體" w:eastAsia="標楷體" w:hAnsi="標楷體" w:cs="標楷體" w:hint="eastAsia"/>
          <w:spacing w:val="-4"/>
          <w:kern w:val="0"/>
          <w:szCs w:val="32"/>
        </w:rPr>
        <w:t>銀行</w:t>
      </w:r>
      <w:r w:rsidR="00F13C82" w:rsidRPr="00E71EFE">
        <w:rPr>
          <w:rFonts w:ascii="標楷體" w:eastAsia="標楷體" w:hAnsi="標楷體" w:cs="標楷體" w:hint="eastAsia"/>
          <w:spacing w:val="-4"/>
          <w:kern w:val="0"/>
          <w:szCs w:val="32"/>
        </w:rPr>
        <w:t>簽訂合作推廣輸出保險業務合約</w:t>
      </w:r>
      <w:r w:rsidR="00EF06BE">
        <w:rPr>
          <w:rFonts w:ascii="標楷體" w:eastAsia="標楷體" w:hAnsi="標楷體" w:cs="標楷體" w:hint="eastAsia"/>
          <w:spacing w:val="-4"/>
          <w:kern w:val="0"/>
          <w:szCs w:val="32"/>
        </w:rPr>
        <w:t>，</w:t>
      </w:r>
      <w:r w:rsidR="0000780A">
        <w:rPr>
          <w:rFonts w:ascii="標楷體" w:eastAsia="標楷體" w:hAnsi="標楷體" w:cs="標楷體" w:hint="eastAsia"/>
          <w:spacing w:val="-4"/>
          <w:kern w:val="0"/>
          <w:szCs w:val="32"/>
        </w:rPr>
        <w:t>近</w:t>
      </w:r>
      <w:proofErr w:type="gramStart"/>
      <w:r w:rsidR="0000780A">
        <w:rPr>
          <w:rFonts w:ascii="標楷體" w:eastAsia="標楷體" w:hAnsi="標楷體" w:cs="標楷體" w:hint="eastAsia"/>
          <w:spacing w:val="-4"/>
          <w:kern w:val="0"/>
          <w:szCs w:val="32"/>
        </w:rPr>
        <w:t>5</w:t>
      </w:r>
      <w:proofErr w:type="gramEnd"/>
      <w:r w:rsidR="0000780A">
        <w:rPr>
          <w:rFonts w:ascii="標楷體" w:eastAsia="標楷體" w:hAnsi="標楷體" w:cs="標楷體" w:hint="eastAsia"/>
          <w:spacing w:val="-4"/>
          <w:kern w:val="0"/>
          <w:szCs w:val="32"/>
        </w:rPr>
        <w:t>年度</w:t>
      </w:r>
      <w:r w:rsidR="00E57032">
        <w:rPr>
          <w:rFonts w:ascii="標楷體" w:eastAsia="標楷體" w:hAnsi="標楷體" w:cs="Times New Roman" w:hint="eastAsia"/>
          <w:szCs w:val="18"/>
        </w:rPr>
        <w:t>（</w:t>
      </w:r>
      <w:r w:rsidR="00F13C82" w:rsidRPr="00E71EFE">
        <w:rPr>
          <w:rFonts w:ascii="標楷體" w:eastAsia="標楷體" w:hAnsi="標楷體" w:cs="標楷體"/>
          <w:spacing w:val="-4"/>
          <w:kern w:val="0"/>
          <w:szCs w:val="32"/>
        </w:rPr>
        <w:t>109</w:t>
      </w:r>
      <w:r w:rsidR="00F13C82" w:rsidRPr="00E71EFE">
        <w:rPr>
          <w:rFonts w:ascii="標楷體" w:eastAsia="標楷體" w:hAnsi="標楷體" w:cs="標楷體" w:hint="eastAsia"/>
          <w:spacing w:val="-4"/>
          <w:kern w:val="0"/>
          <w:szCs w:val="32"/>
        </w:rPr>
        <w:t>至1</w:t>
      </w:r>
      <w:r w:rsidR="00F13C82" w:rsidRPr="00E71EFE">
        <w:rPr>
          <w:rFonts w:ascii="標楷體" w:eastAsia="標楷體" w:hAnsi="標楷體" w:cs="標楷體"/>
          <w:spacing w:val="-4"/>
          <w:kern w:val="0"/>
          <w:szCs w:val="32"/>
        </w:rPr>
        <w:t>13</w:t>
      </w:r>
      <w:r w:rsidR="00F13C82" w:rsidRPr="00E71EFE">
        <w:rPr>
          <w:rFonts w:ascii="標楷體" w:eastAsia="標楷體" w:hAnsi="標楷體" w:cs="標楷體" w:hint="eastAsia"/>
          <w:spacing w:val="-4"/>
          <w:kern w:val="0"/>
          <w:szCs w:val="32"/>
        </w:rPr>
        <w:t>年</w:t>
      </w:r>
      <w:r w:rsidR="00F85011">
        <w:rPr>
          <w:rFonts w:ascii="標楷體" w:eastAsia="標楷體" w:hAnsi="標楷體" w:cs="標楷體" w:hint="eastAsia"/>
          <w:spacing w:val="-4"/>
          <w:kern w:val="0"/>
          <w:szCs w:val="32"/>
        </w:rPr>
        <w:t>度</w:t>
      </w:r>
      <w:r w:rsidR="00E57032">
        <w:rPr>
          <w:rFonts w:ascii="標楷體" w:eastAsia="標楷體" w:hAnsi="標楷體" w:cs="Times New Roman" w:hint="eastAsia"/>
          <w:szCs w:val="18"/>
        </w:rPr>
        <w:t>）</w:t>
      </w:r>
      <w:r w:rsidR="00F13C82" w:rsidRPr="00E71EFE">
        <w:rPr>
          <w:rFonts w:ascii="標楷體" w:eastAsia="標楷體" w:hAnsi="標楷體" w:cs="標楷體" w:hint="eastAsia"/>
          <w:spacing w:val="-4"/>
          <w:kern w:val="0"/>
          <w:szCs w:val="32"/>
        </w:rPr>
        <w:t>簽約金融機構轉</w:t>
      </w:r>
      <w:proofErr w:type="gramStart"/>
      <w:r w:rsidR="00F13C82" w:rsidRPr="00E71EFE">
        <w:rPr>
          <w:rFonts w:ascii="標楷體" w:eastAsia="標楷體" w:hAnsi="標楷體" w:cs="標楷體" w:hint="eastAsia"/>
          <w:spacing w:val="-4"/>
          <w:kern w:val="0"/>
          <w:szCs w:val="32"/>
        </w:rPr>
        <w:t>介</w:t>
      </w:r>
      <w:proofErr w:type="gramEnd"/>
      <w:r w:rsidR="00F13C82" w:rsidRPr="00E71EFE">
        <w:rPr>
          <w:rFonts w:ascii="標楷體" w:eastAsia="標楷體" w:hAnsi="標楷體" w:cs="標楷體" w:hint="eastAsia"/>
          <w:spacing w:val="-4"/>
          <w:kern w:val="0"/>
          <w:szCs w:val="32"/>
        </w:rPr>
        <w:t>保險金額</w:t>
      </w:r>
      <w:r w:rsidR="00F13C82" w:rsidRPr="00840DA3">
        <w:rPr>
          <w:rFonts w:ascii="標楷體" w:eastAsia="標楷體" w:hAnsi="標楷體" w:cs="標楷體" w:hint="eastAsia"/>
          <w:spacing w:val="-4"/>
          <w:kern w:val="0"/>
          <w:szCs w:val="32"/>
        </w:rPr>
        <w:t>分別為</w:t>
      </w:r>
      <w:r w:rsidR="00840DA3" w:rsidRPr="00840DA3">
        <w:rPr>
          <w:rFonts w:ascii="標楷體" w:eastAsia="標楷體" w:hAnsi="標楷體" w:cs="標楷體" w:hint="eastAsia"/>
          <w:spacing w:val="-4"/>
          <w:kern w:val="0"/>
          <w:szCs w:val="32"/>
        </w:rPr>
        <w:t>18億5,755萬餘元、15億6,048萬餘元、14億4,226萬餘元、9億6,695萬餘元、20億5,402萬餘元</w:t>
      </w:r>
      <w:r w:rsidR="00F13C82" w:rsidRPr="00840DA3">
        <w:rPr>
          <w:rFonts w:ascii="標楷體" w:eastAsia="標楷體" w:hAnsi="標楷體" w:cs="標楷體" w:hint="eastAsia"/>
          <w:spacing w:val="-4"/>
          <w:kern w:val="0"/>
          <w:szCs w:val="32"/>
        </w:rPr>
        <w:t>，其</w:t>
      </w:r>
      <w:r w:rsidR="00F33BAC">
        <w:rPr>
          <w:rFonts w:ascii="標楷體" w:eastAsia="標楷體" w:hAnsi="標楷體" w:cs="標楷體" w:hint="eastAsia"/>
          <w:spacing w:val="-4"/>
          <w:kern w:val="0"/>
          <w:szCs w:val="32"/>
        </w:rPr>
        <w:t>中</w:t>
      </w:r>
      <w:r w:rsidR="00F13C82" w:rsidRPr="00E71EFE">
        <w:rPr>
          <w:rFonts w:ascii="標楷體" w:eastAsia="標楷體" w:hAnsi="標楷體" w:cs="標楷體" w:hint="eastAsia"/>
          <w:spacing w:val="-4"/>
          <w:kern w:val="0"/>
          <w:szCs w:val="32"/>
        </w:rPr>
        <w:t>臺灣土地銀行</w:t>
      </w:r>
      <w:r w:rsidR="00AB45D6">
        <w:rPr>
          <w:rFonts w:ascii="標楷體" w:eastAsia="標楷體" w:hAnsi="標楷體" w:cs="標楷體" w:hint="eastAsia"/>
          <w:spacing w:val="-4"/>
          <w:kern w:val="0"/>
          <w:szCs w:val="32"/>
        </w:rPr>
        <w:t>公司</w:t>
      </w:r>
      <w:r w:rsidR="00F13C82" w:rsidRPr="00E71EFE">
        <w:rPr>
          <w:rFonts w:ascii="標楷體" w:eastAsia="標楷體" w:hAnsi="標楷體" w:cs="標楷體" w:hint="eastAsia"/>
          <w:spacing w:val="-4"/>
          <w:kern w:val="0"/>
          <w:szCs w:val="32"/>
        </w:rPr>
        <w:t>等1</w:t>
      </w:r>
      <w:r w:rsidR="00AB45D6">
        <w:rPr>
          <w:rFonts w:ascii="標楷體" w:eastAsia="標楷體" w:hAnsi="標楷體" w:cs="標楷體" w:hint="eastAsia"/>
          <w:spacing w:val="-4"/>
          <w:kern w:val="0"/>
          <w:szCs w:val="32"/>
        </w:rPr>
        <w:t>4</w:t>
      </w:r>
      <w:r w:rsidR="00F13C82" w:rsidRPr="00E71EFE">
        <w:rPr>
          <w:rFonts w:ascii="標楷體" w:eastAsia="標楷體" w:hAnsi="標楷體" w:cs="標楷體" w:hint="eastAsia"/>
          <w:spacing w:val="-4"/>
          <w:kern w:val="0"/>
          <w:szCs w:val="32"/>
        </w:rPr>
        <w:t>家金融機構出口信用狀押匯金額</w:t>
      </w:r>
      <w:r w:rsidR="00F13F41">
        <w:rPr>
          <w:rFonts w:ascii="標楷體" w:eastAsia="標楷體" w:hAnsi="標楷體" w:cs="標楷體" w:hint="eastAsia"/>
          <w:spacing w:val="-4"/>
          <w:kern w:val="0"/>
          <w:szCs w:val="32"/>
        </w:rPr>
        <w:t>，</w:t>
      </w:r>
      <w:r w:rsidR="00F13C82" w:rsidRPr="007050AF">
        <w:rPr>
          <w:rFonts w:ascii="標楷體" w:eastAsia="標楷體" w:hAnsi="標楷體" w:cs="標楷體" w:hint="eastAsia"/>
          <w:kern w:val="0"/>
          <w:szCs w:val="32"/>
        </w:rPr>
        <w:t>介於1</w:t>
      </w:r>
      <w:r w:rsidR="00F13C82" w:rsidRPr="007050AF">
        <w:rPr>
          <w:rFonts w:ascii="標楷體" w:eastAsia="標楷體" w:hAnsi="標楷體" w:cs="標楷體"/>
          <w:kern w:val="0"/>
          <w:szCs w:val="32"/>
        </w:rPr>
        <w:t>0</w:t>
      </w:r>
      <w:r w:rsidR="00F13C82" w:rsidRPr="007050AF">
        <w:rPr>
          <w:rFonts w:ascii="標楷體" w:eastAsia="標楷體" w:hAnsi="標楷體" w:cs="標楷體" w:hint="eastAsia"/>
          <w:kern w:val="0"/>
          <w:szCs w:val="32"/>
        </w:rPr>
        <w:t>萬餘美元至1</w:t>
      </w:r>
      <w:r w:rsidR="00F13C82" w:rsidRPr="007050AF">
        <w:rPr>
          <w:rFonts w:ascii="標楷體" w:eastAsia="標楷體" w:hAnsi="標楷體" w:cs="標楷體"/>
          <w:kern w:val="0"/>
          <w:szCs w:val="32"/>
        </w:rPr>
        <w:t>3</w:t>
      </w:r>
      <w:r w:rsidR="00F13C82" w:rsidRPr="007050AF">
        <w:rPr>
          <w:rFonts w:ascii="標楷體" w:eastAsia="標楷體" w:hAnsi="標楷體" w:cs="標楷體" w:hint="eastAsia"/>
          <w:kern w:val="0"/>
          <w:szCs w:val="32"/>
        </w:rPr>
        <w:t>億1</w:t>
      </w:r>
      <w:r w:rsidR="00F13C82" w:rsidRPr="007050AF">
        <w:rPr>
          <w:rFonts w:ascii="標楷體" w:eastAsia="標楷體" w:hAnsi="標楷體" w:cs="標楷體"/>
          <w:kern w:val="0"/>
          <w:szCs w:val="32"/>
        </w:rPr>
        <w:t>,932</w:t>
      </w:r>
      <w:r w:rsidR="00F13C82" w:rsidRPr="007050AF">
        <w:rPr>
          <w:rFonts w:ascii="標楷體" w:eastAsia="標楷體" w:hAnsi="標楷體" w:cs="標楷體" w:hint="eastAsia"/>
          <w:kern w:val="0"/>
          <w:szCs w:val="32"/>
        </w:rPr>
        <w:t>萬餘美元間，</w:t>
      </w:r>
      <w:r w:rsidR="004D7F68">
        <w:rPr>
          <w:rFonts w:ascii="標楷體" w:eastAsia="標楷體" w:hAnsi="標楷體" w:cs="標楷體" w:hint="eastAsia"/>
          <w:kern w:val="0"/>
          <w:szCs w:val="32"/>
        </w:rPr>
        <w:t>惟</w:t>
      </w:r>
      <w:r w:rsidR="00F13C82" w:rsidRPr="007050AF">
        <w:rPr>
          <w:rFonts w:ascii="標楷體" w:eastAsia="標楷體" w:hAnsi="標楷體" w:cs="標楷體" w:hint="eastAsia"/>
          <w:kern w:val="0"/>
          <w:szCs w:val="32"/>
        </w:rPr>
        <w:t>因轉</w:t>
      </w:r>
      <w:proofErr w:type="gramStart"/>
      <w:r w:rsidR="00F13C82" w:rsidRPr="007050AF">
        <w:rPr>
          <w:rFonts w:ascii="標楷體" w:eastAsia="標楷體" w:hAnsi="標楷體" w:cs="標楷體" w:hint="eastAsia"/>
          <w:kern w:val="0"/>
          <w:szCs w:val="32"/>
        </w:rPr>
        <w:t>介</w:t>
      </w:r>
      <w:proofErr w:type="gramEnd"/>
      <w:r w:rsidR="004D7F68">
        <w:rPr>
          <w:rFonts w:ascii="標楷體" w:eastAsia="標楷體" w:hAnsi="標楷體" w:cs="標楷體" w:hint="eastAsia"/>
          <w:kern w:val="0"/>
          <w:szCs w:val="32"/>
        </w:rPr>
        <w:t>輸出保險</w:t>
      </w:r>
      <w:r w:rsidR="00F13C82" w:rsidRPr="007050AF">
        <w:rPr>
          <w:rFonts w:ascii="標楷體" w:eastAsia="標楷體" w:hAnsi="標楷體" w:cs="標楷體" w:hint="eastAsia"/>
          <w:kern w:val="0"/>
          <w:szCs w:val="32"/>
        </w:rPr>
        <w:t>誘因不足、不清楚轉</w:t>
      </w:r>
      <w:proofErr w:type="gramStart"/>
      <w:r w:rsidR="00F13C82" w:rsidRPr="007050AF">
        <w:rPr>
          <w:rFonts w:ascii="標楷體" w:eastAsia="標楷體" w:hAnsi="標楷體" w:cs="標楷體" w:hint="eastAsia"/>
          <w:kern w:val="0"/>
          <w:szCs w:val="32"/>
        </w:rPr>
        <w:t>介</w:t>
      </w:r>
      <w:proofErr w:type="gramEnd"/>
      <w:r w:rsidR="00F13C82" w:rsidRPr="007050AF">
        <w:rPr>
          <w:rFonts w:ascii="標楷體" w:eastAsia="標楷體" w:hAnsi="標楷體" w:cs="標楷體" w:hint="eastAsia"/>
          <w:kern w:val="0"/>
          <w:szCs w:val="32"/>
        </w:rPr>
        <w:t>內容等因素，</w:t>
      </w:r>
      <w:r w:rsidR="004D7F68">
        <w:rPr>
          <w:rFonts w:ascii="標楷體" w:eastAsia="標楷體" w:hAnsi="標楷體" w:cs="標楷體" w:hint="eastAsia"/>
          <w:kern w:val="0"/>
          <w:szCs w:val="32"/>
        </w:rPr>
        <w:t>同期間</w:t>
      </w:r>
      <w:r w:rsidR="00F13C82" w:rsidRPr="007050AF">
        <w:rPr>
          <w:rFonts w:ascii="標楷體" w:eastAsia="標楷體" w:hAnsi="標楷體" w:cs="標楷體" w:hint="eastAsia"/>
          <w:kern w:val="0"/>
          <w:szCs w:val="32"/>
        </w:rPr>
        <w:t>未有推廣輸出保險業務實績，約占整體簽約金融機構家數之</w:t>
      </w:r>
      <w:r w:rsidR="00B8484E" w:rsidRPr="007050AF">
        <w:rPr>
          <w:rFonts w:ascii="標楷體" w:eastAsia="標楷體" w:hAnsi="標楷體" w:cs="標楷體" w:hint="eastAsia"/>
          <w:kern w:val="0"/>
          <w:szCs w:val="32"/>
        </w:rPr>
        <w:t>48.2</w:t>
      </w:r>
      <w:r w:rsidR="00E57032">
        <w:rPr>
          <w:rFonts w:ascii="標楷體" w:eastAsia="標楷體" w:hAnsi="標楷體" w:cs="標楷體" w:hint="eastAsia"/>
          <w:kern w:val="0"/>
          <w:szCs w:val="32"/>
        </w:rPr>
        <w:t>8</w:t>
      </w:r>
      <w:r w:rsidR="00F13C82" w:rsidRPr="007050AF">
        <w:rPr>
          <w:rFonts w:ascii="標楷體" w:eastAsia="標楷體" w:hAnsi="標楷體" w:cs="標楷體" w:hint="eastAsia"/>
          <w:kern w:val="0"/>
          <w:szCs w:val="32"/>
        </w:rPr>
        <w:t>％，並包含</w:t>
      </w:r>
      <w:bookmarkStart w:id="4" w:name="_Hlk183327227"/>
      <w:r w:rsidR="00F13C82" w:rsidRPr="007050AF">
        <w:rPr>
          <w:rFonts w:ascii="標楷體" w:eastAsia="標楷體" w:hAnsi="標楷體" w:cs="標楷體" w:hint="eastAsia"/>
          <w:kern w:val="0"/>
          <w:szCs w:val="32"/>
        </w:rPr>
        <w:t>出口信用狀押匯金額</w:t>
      </w:r>
      <w:bookmarkEnd w:id="4"/>
      <w:r w:rsidR="00F13C82" w:rsidRPr="007050AF">
        <w:rPr>
          <w:rFonts w:ascii="標楷體" w:eastAsia="標楷體" w:hAnsi="標楷體" w:cs="標楷體" w:hint="eastAsia"/>
          <w:kern w:val="0"/>
          <w:szCs w:val="32"/>
        </w:rPr>
        <w:t>名列第7名之本國銀行</w:t>
      </w:r>
      <w:r w:rsidR="00C73086" w:rsidRPr="007050AF">
        <w:rPr>
          <w:rFonts w:ascii="標楷體" w:eastAsia="標楷體" w:hAnsi="標楷體" w:cs="標楷體" w:hint="eastAsia"/>
          <w:kern w:val="0"/>
          <w:szCs w:val="32"/>
        </w:rPr>
        <w:t>。</w:t>
      </w:r>
      <w:r w:rsidR="00F13C82" w:rsidRPr="007050AF">
        <w:rPr>
          <w:rFonts w:ascii="標楷體" w:eastAsia="標楷體" w:hAnsi="標楷體" w:cs="標楷體" w:hint="eastAsia"/>
          <w:kern w:val="0"/>
          <w:szCs w:val="32"/>
        </w:rPr>
        <w:t>又</w:t>
      </w:r>
      <w:r w:rsidR="00F85011">
        <w:rPr>
          <w:rFonts w:ascii="標楷體" w:eastAsia="標楷體" w:hAnsi="標楷體" w:cs="標楷體" w:hint="eastAsia"/>
          <w:spacing w:val="-4"/>
          <w:kern w:val="0"/>
          <w:szCs w:val="32"/>
        </w:rPr>
        <w:t>該行尚未與</w:t>
      </w:r>
      <w:r w:rsidR="00F13C82" w:rsidRPr="007050AF">
        <w:rPr>
          <w:rFonts w:ascii="標楷體" w:eastAsia="標楷體" w:hAnsi="標楷體" w:cs="標楷體" w:hint="eastAsia"/>
          <w:kern w:val="0"/>
          <w:szCs w:val="32"/>
        </w:rPr>
        <w:t>出口信用狀押匯金額</w:t>
      </w:r>
      <w:r w:rsidR="00C1665A" w:rsidRPr="007050AF">
        <w:rPr>
          <w:rFonts w:ascii="標楷體" w:eastAsia="標楷體" w:hAnsi="標楷體" w:cs="標楷體"/>
          <w:kern w:val="0"/>
          <w:szCs w:val="32"/>
        </w:rPr>
        <w:t>8</w:t>
      </w:r>
      <w:r w:rsidR="00F13C82" w:rsidRPr="007050AF">
        <w:rPr>
          <w:rFonts w:ascii="標楷體" w:eastAsia="標楷體" w:hAnsi="標楷體" w:cs="標楷體" w:hint="eastAsia"/>
          <w:kern w:val="0"/>
          <w:szCs w:val="32"/>
        </w:rPr>
        <w:t>億1</w:t>
      </w:r>
      <w:r w:rsidR="00F13C82" w:rsidRPr="007050AF">
        <w:rPr>
          <w:rFonts w:ascii="標楷體" w:eastAsia="標楷體" w:hAnsi="標楷體" w:cs="標楷體"/>
          <w:kern w:val="0"/>
          <w:szCs w:val="32"/>
        </w:rPr>
        <w:t>,</w:t>
      </w:r>
      <w:r w:rsidR="00C1665A" w:rsidRPr="007050AF">
        <w:rPr>
          <w:rFonts w:ascii="標楷體" w:eastAsia="標楷體" w:hAnsi="標楷體" w:cs="標楷體"/>
          <w:kern w:val="0"/>
          <w:szCs w:val="32"/>
        </w:rPr>
        <w:t>871</w:t>
      </w:r>
      <w:r w:rsidR="00F13C82" w:rsidRPr="007050AF">
        <w:rPr>
          <w:rFonts w:ascii="標楷體" w:eastAsia="標楷體" w:hAnsi="標楷體" w:cs="標楷體" w:hint="eastAsia"/>
          <w:kern w:val="0"/>
          <w:szCs w:val="32"/>
        </w:rPr>
        <w:t>萬餘美元名列全國第1</w:t>
      </w:r>
      <w:r w:rsidR="00C1665A" w:rsidRPr="007050AF">
        <w:rPr>
          <w:rFonts w:ascii="標楷體" w:eastAsia="標楷體" w:hAnsi="標楷體" w:cs="標楷體"/>
          <w:kern w:val="0"/>
          <w:szCs w:val="32"/>
        </w:rPr>
        <w:t>3</w:t>
      </w:r>
      <w:r w:rsidR="00F13C82" w:rsidRPr="007050AF">
        <w:rPr>
          <w:rFonts w:ascii="標楷體" w:eastAsia="標楷體" w:hAnsi="標楷體" w:cs="標楷體" w:hint="eastAsia"/>
          <w:kern w:val="0"/>
          <w:szCs w:val="32"/>
        </w:rPr>
        <w:t>名</w:t>
      </w:r>
      <w:r w:rsidR="00F85011">
        <w:rPr>
          <w:rFonts w:ascii="標楷體" w:eastAsia="標楷體" w:hAnsi="標楷體" w:cs="標楷體" w:hint="eastAsia"/>
          <w:kern w:val="0"/>
          <w:szCs w:val="32"/>
        </w:rPr>
        <w:t>之本國</w:t>
      </w:r>
      <w:r w:rsidR="00127998" w:rsidRPr="007050AF">
        <w:rPr>
          <w:rFonts w:ascii="標楷體" w:eastAsia="標楷體" w:hAnsi="標楷體" w:cs="標楷體" w:hint="eastAsia"/>
          <w:kern w:val="0"/>
          <w:szCs w:val="32"/>
        </w:rPr>
        <w:t>銀行</w:t>
      </w:r>
      <w:r w:rsidR="00F13C82" w:rsidRPr="007050AF">
        <w:rPr>
          <w:rFonts w:ascii="標楷體" w:eastAsia="標楷體" w:hAnsi="標楷體" w:cs="標楷體" w:hint="eastAsia"/>
          <w:kern w:val="0"/>
          <w:szCs w:val="32"/>
        </w:rPr>
        <w:t>洽簽合作契約，另</w:t>
      </w:r>
      <w:proofErr w:type="gramStart"/>
      <w:r w:rsidR="00F13C82" w:rsidRPr="00E71EFE">
        <w:rPr>
          <w:rFonts w:ascii="標楷體" w:eastAsia="標楷體" w:hAnsi="標楷體" w:cs="標楷體" w:hint="eastAsia"/>
          <w:spacing w:val="-4"/>
          <w:kern w:val="0"/>
          <w:szCs w:val="32"/>
        </w:rPr>
        <w:t>113</w:t>
      </w:r>
      <w:proofErr w:type="gramEnd"/>
      <w:r w:rsidR="00F13C82" w:rsidRPr="00E71EFE">
        <w:rPr>
          <w:rFonts w:ascii="標楷體" w:eastAsia="標楷體" w:hAnsi="標楷體" w:cs="標楷體" w:hint="eastAsia"/>
          <w:spacing w:val="-4"/>
          <w:kern w:val="0"/>
          <w:szCs w:val="32"/>
        </w:rPr>
        <w:t>年</w:t>
      </w:r>
      <w:r w:rsidR="00F85011">
        <w:rPr>
          <w:rFonts w:ascii="標楷體" w:eastAsia="標楷體" w:hAnsi="標楷體" w:cs="標楷體" w:hint="eastAsia"/>
          <w:spacing w:val="-4"/>
          <w:kern w:val="0"/>
          <w:szCs w:val="32"/>
        </w:rPr>
        <w:t>度</w:t>
      </w:r>
      <w:proofErr w:type="gramStart"/>
      <w:r w:rsidR="00F85011">
        <w:rPr>
          <w:rFonts w:ascii="標楷體" w:eastAsia="標楷體" w:hAnsi="標楷體" w:cs="標楷體" w:hint="eastAsia"/>
          <w:spacing w:val="-4"/>
          <w:kern w:val="0"/>
          <w:szCs w:val="32"/>
        </w:rPr>
        <w:t>承作</w:t>
      </w:r>
      <w:proofErr w:type="gramEnd"/>
      <w:r w:rsidR="00F85011">
        <w:rPr>
          <w:rFonts w:ascii="標楷體" w:eastAsia="標楷體" w:hAnsi="標楷體" w:cs="標楷體" w:hint="eastAsia"/>
          <w:spacing w:val="-4"/>
          <w:kern w:val="0"/>
          <w:szCs w:val="32"/>
        </w:rPr>
        <w:t>出口信用狀</w:t>
      </w:r>
      <w:r w:rsidR="008F2B44">
        <w:rPr>
          <w:rFonts w:ascii="標楷體" w:eastAsia="標楷體" w:hAnsi="標楷體" w:cs="標楷體" w:hint="eastAsia"/>
          <w:spacing w:val="-4"/>
          <w:kern w:val="0"/>
          <w:szCs w:val="32"/>
        </w:rPr>
        <w:t>之</w:t>
      </w:r>
      <w:r w:rsidR="00E3686B">
        <w:rPr>
          <w:rFonts w:ascii="標楷體" w:eastAsia="標楷體" w:hAnsi="標楷體" w:cs="標楷體" w:hint="eastAsia"/>
          <w:spacing w:val="-4"/>
          <w:kern w:val="0"/>
          <w:szCs w:val="32"/>
        </w:rPr>
        <w:t>外</w:t>
      </w:r>
      <w:r w:rsidR="008F2B44">
        <w:rPr>
          <w:rFonts w:ascii="標楷體" w:eastAsia="標楷體" w:hAnsi="標楷體" w:cs="標楷體" w:hint="eastAsia"/>
          <w:spacing w:val="-4"/>
          <w:kern w:val="0"/>
          <w:szCs w:val="32"/>
        </w:rPr>
        <w:t>國銀行計有4家，</w:t>
      </w:r>
      <w:r w:rsidR="00F13C82" w:rsidRPr="00E71EFE">
        <w:rPr>
          <w:rFonts w:ascii="標楷體" w:eastAsia="標楷體" w:hAnsi="標楷體" w:cs="標楷體" w:hint="eastAsia"/>
          <w:spacing w:val="-4"/>
          <w:kern w:val="0"/>
          <w:szCs w:val="32"/>
        </w:rPr>
        <w:t>押匯金額合計</w:t>
      </w:r>
      <w:r w:rsidR="00C1665A">
        <w:rPr>
          <w:rFonts w:ascii="標楷體" w:eastAsia="標楷體" w:hAnsi="標楷體" w:cs="標楷體" w:hint="eastAsia"/>
          <w:spacing w:val="-4"/>
          <w:kern w:val="0"/>
          <w:szCs w:val="32"/>
        </w:rPr>
        <w:t>1</w:t>
      </w:r>
      <w:r w:rsidR="00C1665A">
        <w:rPr>
          <w:rFonts w:ascii="標楷體" w:eastAsia="標楷體" w:hAnsi="標楷體" w:cs="標楷體"/>
          <w:spacing w:val="-4"/>
          <w:kern w:val="0"/>
          <w:szCs w:val="32"/>
        </w:rPr>
        <w:t>0</w:t>
      </w:r>
      <w:r w:rsidR="00F13C82" w:rsidRPr="00E71EFE">
        <w:rPr>
          <w:rFonts w:ascii="標楷體" w:eastAsia="標楷體" w:hAnsi="標楷體" w:cs="標楷體" w:hint="eastAsia"/>
          <w:spacing w:val="-4"/>
          <w:kern w:val="0"/>
          <w:szCs w:val="32"/>
        </w:rPr>
        <w:t>億</w:t>
      </w:r>
      <w:r w:rsidR="00C1665A">
        <w:rPr>
          <w:rFonts w:ascii="標楷體" w:eastAsia="標楷體" w:hAnsi="標楷體" w:cs="標楷體" w:hint="eastAsia"/>
          <w:spacing w:val="-4"/>
          <w:kern w:val="0"/>
          <w:szCs w:val="32"/>
        </w:rPr>
        <w:t>8</w:t>
      </w:r>
      <w:r w:rsidR="00C1665A">
        <w:rPr>
          <w:rFonts w:ascii="標楷體" w:eastAsia="標楷體" w:hAnsi="標楷體" w:cs="標楷體"/>
          <w:spacing w:val="-4"/>
          <w:kern w:val="0"/>
          <w:szCs w:val="32"/>
        </w:rPr>
        <w:t>,638</w:t>
      </w:r>
      <w:r w:rsidR="00C1665A">
        <w:rPr>
          <w:rFonts w:ascii="標楷體" w:eastAsia="標楷體" w:hAnsi="標楷體" w:cs="標楷體" w:hint="eastAsia"/>
          <w:spacing w:val="-4"/>
          <w:kern w:val="0"/>
          <w:szCs w:val="32"/>
        </w:rPr>
        <w:t>萬餘</w:t>
      </w:r>
      <w:r w:rsidR="00F13C82" w:rsidRPr="00E71EFE">
        <w:rPr>
          <w:rFonts w:ascii="標楷體" w:eastAsia="標楷體" w:hAnsi="標楷體" w:cs="標楷體" w:hint="eastAsia"/>
          <w:spacing w:val="-4"/>
          <w:kern w:val="0"/>
          <w:szCs w:val="32"/>
        </w:rPr>
        <w:t>美元，</w:t>
      </w:r>
      <w:r w:rsidR="00F13C82">
        <w:rPr>
          <w:rFonts w:ascii="標楷體" w:eastAsia="標楷體" w:hAnsi="標楷體" w:cs="標楷體" w:hint="eastAsia"/>
          <w:spacing w:val="-4"/>
          <w:kern w:val="0"/>
          <w:szCs w:val="32"/>
        </w:rPr>
        <w:t>該行</w:t>
      </w:r>
      <w:r w:rsidR="00F13C82" w:rsidRPr="00E71EFE">
        <w:rPr>
          <w:rFonts w:ascii="標楷體" w:eastAsia="標楷體" w:hAnsi="標楷體" w:cs="標楷體" w:hint="eastAsia"/>
          <w:spacing w:val="-4"/>
          <w:kern w:val="0"/>
          <w:szCs w:val="32"/>
        </w:rPr>
        <w:t>亦僅與</w:t>
      </w:r>
      <w:r w:rsidR="004D7F68">
        <w:rPr>
          <w:rFonts w:ascii="標楷體" w:eastAsia="標楷體" w:hAnsi="標楷體" w:cs="標楷體" w:hint="eastAsia"/>
          <w:spacing w:val="-4"/>
          <w:kern w:val="0"/>
          <w:szCs w:val="32"/>
        </w:rPr>
        <w:t>其中</w:t>
      </w:r>
      <w:r w:rsidR="008F2B44">
        <w:rPr>
          <w:rFonts w:ascii="標楷體" w:eastAsia="標楷體" w:hAnsi="標楷體" w:cs="標楷體" w:hint="eastAsia"/>
          <w:spacing w:val="-4"/>
          <w:kern w:val="0"/>
          <w:szCs w:val="32"/>
        </w:rPr>
        <w:t>1家</w:t>
      </w:r>
      <w:r w:rsidR="00F13C82" w:rsidRPr="00E71EFE">
        <w:rPr>
          <w:rFonts w:ascii="標楷體" w:eastAsia="標楷體" w:hAnsi="標楷體" w:cs="標楷體" w:hint="eastAsia"/>
          <w:spacing w:val="-4"/>
          <w:kern w:val="0"/>
          <w:szCs w:val="32"/>
        </w:rPr>
        <w:t>簽訂合作契約，均不利輸出保險業務之拓展</w:t>
      </w:r>
      <w:r w:rsidR="004D7F68">
        <w:rPr>
          <w:rFonts w:ascii="標楷體" w:eastAsia="標楷體" w:hAnsi="標楷體" w:cs="標楷體" w:hint="eastAsia"/>
          <w:spacing w:val="-4"/>
          <w:kern w:val="0"/>
          <w:szCs w:val="32"/>
        </w:rPr>
        <w:t>，經函請中國輸出入銀行</w:t>
      </w:r>
      <w:r w:rsidR="004D7F68" w:rsidRPr="004D7F68">
        <w:rPr>
          <w:rFonts w:ascii="標楷體" w:eastAsia="標楷體" w:hAnsi="標楷體" w:cs="標楷體" w:hint="eastAsia"/>
          <w:spacing w:val="-4"/>
          <w:kern w:val="0"/>
          <w:szCs w:val="32"/>
        </w:rPr>
        <w:t>強化與商業銀行合作關係，以適時協助出口廠商規避貿易風險</w:t>
      </w:r>
      <w:r w:rsidR="00F13C82" w:rsidRPr="00E71EFE">
        <w:rPr>
          <w:rFonts w:ascii="標楷體" w:eastAsia="標楷體" w:hAnsi="標楷體" w:cs="標楷體" w:hint="eastAsia"/>
          <w:spacing w:val="-4"/>
          <w:kern w:val="0"/>
          <w:szCs w:val="32"/>
        </w:rPr>
        <w:t>。</w:t>
      </w:r>
      <w:r w:rsidR="00FD0A81">
        <w:rPr>
          <w:rFonts w:ascii="標楷體" w:eastAsia="標楷體" w:hAnsi="標楷體" w:cs="標楷體" w:hint="eastAsia"/>
          <w:spacing w:val="-4"/>
          <w:kern w:val="0"/>
          <w:szCs w:val="32"/>
        </w:rPr>
        <w:t>據復：</w:t>
      </w:r>
      <w:r w:rsidR="000A1BC9">
        <w:rPr>
          <w:rFonts w:ascii="標楷體" w:eastAsia="標楷體" w:hAnsi="標楷體" w:cs="標楷體" w:hint="eastAsia"/>
          <w:spacing w:val="-4"/>
          <w:kern w:val="0"/>
          <w:szCs w:val="32"/>
        </w:rPr>
        <w:t>轉</w:t>
      </w:r>
      <w:proofErr w:type="gramStart"/>
      <w:r w:rsidR="000A1BC9">
        <w:rPr>
          <w:rFonts w:ascii="標楷體" w:eastAsia="標楷體" w:hAnsi="標楷體" w:cs="標楷體" w:hint="eastAsia"/>
          <w:spacing w:val="-4"/>
          <w:kern w:val="0"/>
          <w:szCs w:val="32"/>
        </w:rPr>
        <w:t>介</w:t>
      </w:r>
      <w:proofErr w:type="gramEnd"/>
      <w:r w:rsidR="000A1BC9">
        <w:rPr>
          <w:rFonts w:ascii="標楷體" w:eastAsia="標楷體" w:hAnsi="標楷體" w:cs="標楷體" w:hint="eastAsia"/>
          <w:spacing w:val="-4"/>
          <w:kern w:val="0"/>
          <w:szCs w:val="32"/>
        </w:rPr>
        <w:t>保險案件之成立主要仍視</w:t>
      </w:r>
      <w:r w:rsidR="005840F3">
        <w:rPr>
          <w:rFonts w:ascii="標楷體" w:eastAsia="標楷體" w:hAnsi="標楷體" w:cs="標楷體" w:hint="eastAsia"/>
          <w:spacing w:val="-4"/>
          <w:kern w:val="0"/>
          <w:szCs w:val="32"/>
        </w:rPr>
        <w:t>廠商意願而定，該行將進一步鞏固與</w:t>
      </w:r>
      <w:r w:rsidR="00FD0A81" w:rsidRPr="00FD0A81">
        <w:rPr>
          <w:rFonts w:ascii="標楷體" w:eastAsia="標楷體" w:hAnsi="標楷體" w:cs="標楷體" w:hint="eastAsia"/>
          <w:spacing w:val="-4"/>
          <w:kern w:val="0"/>
          <w:szCs w:val="32"/>
        </w:rPr>
        <w:t>商業銀行</w:t>
      </w:r>
      <w:r w:rsidR="005840F3">
        <w:rPr>
          <w:rFonts w:ascii="標楷體" w:eastAsia="標楷體" w:hAnsi="標楷體" w:cs="標楷體" w:hint="eastAsia"/>
          <w:spacing w:val="-4"/>
          <w:kern w:val="0"/>
          <w:szCs w:val="32"/>
        </w:rPr>
        <w:t>之合作關係</w:t>
      </w:r>
      <w:r w:rsidR="00FD0A81" w:rsidRPr="00FD0A81">
        <w:rPr>
          <w:rFonts w:ascii="標楷體" w:eastAsia="標楷體" w:hAnsi="標楷體" w:cs="標楷體" w:hint="eastAsia"/>
          <w:spacing w:val="-4"/>
          <w:kern w:val="0"/>
          <w:szCs w:val="32"/>
        </w:rPr>
        <w:t>，</w:t>
      </w:r>
      <w:r w:rsidR="005840F3">
        <w:rPr>
          <w:rFonts w:ascii="標楷體" w:eastAsia="標楷體" w:hAnsi="標楷體" w:cs="標楷體" w:hint="eastAsia"/>
          <w:spacing w:val="-4"/>
          <w:kern w:val="0"/>
          <w:szCs w:val="32"/>
        </w:rPr>
        <w:t>並協助出口廠商有效規避貿易風險，以發揮政策性銀行功能</w:t>
      </w:r>
      <w:r w:rsidR="00523226">
        <w:rPr>
          <w:rFonts w:ascii="標楷體" w:eastAsia="標楷體" w:hAnsi="標楷體" w:cs="標楷體" w:hint="eastAsia"/>
          <w:spacing w:val="-4"/>
          <w:kern w:val="0"/>
          <w:szCs w:val="32"/>
        </w:rPr>
        <w:t>。</w:t>
      </w:r>
    </w:p>
    <w:p w14:paraId="065B730F" w14:textId="50BCE732" w:rsidR="00D65E6C" w:rsidRPr="005840F3" w:rsidRDefault="00D65E6C" w:rsidP="005D2459">
      <w:pPr>
        <w:pStyle w:val="414P"/>
        <w:spacing w:before="72" w:after="72" w:line="540" w:lineRule="exact"/>
        <w:ind w:firstLineChars="450" w:firstLine="1225"/>
        <w:rPr>
          <w:rFonts w:cs="標楷體"/>
          <w:kern w:val="0"/>
          <w:szCs w:val="32"/>
        </w:rPr>
      </w:pPr>
      <w:r w:rsidRPr="00542ACE">
        <w:rPr>
          <w:rFonts w:cs="標楷體"/>
          <w:spacing w:val="-4"/>
          <w:kern w:val="0"/>
          <w:szCs w:val="32"/>
        </w:rPr>
        <w:t>2</w:t>
      </w:r>
      <w:r w:rsidRPr="00542ACE">
        <w:rPr>
          <w:rFonts w:cs="標楷體" w:hint="eastAsia"/>
          <w:spacing w:val="-4"/>
          <w:kern w:val="0"/>
          <w:sz w:val="32"/>
          <w:szCs w:val="32"/>
        </w:rPr>
        <w:t>.</w:t>
      </w:r>
      <w:r>
        <w:rPr>
          <w:rFonts w:cs="標楷體" w:hint="eastAsia"/>
          <w:spacing w:val="-4"/>
          <w:kern w:val="0"/>
          <w:sz w:val="32"/>
          <w:szCs w:val="32"/>
        </w:rPr>
        <w:t xml:space="preserve">　</w:t>
      </w:r>
      <w:r w:rsidR="006E7FAE" w:rsidRPr="005840F3">
        <w:rPr>
          <w:rFonts w:cs="標楷體" w:hint="eastAsia"/>
          <w:kern w:val="0"/>
          <w:szCs w:val="32"/>
        </w:rPr>
        <w:t>辦理轉融資促進出口方案，有助</w:t>
      </w:r>
      <w:r w:rsidR="005840F3" w:rsidRPr="005840F3">
        <w:rPr>
          <w:rFonts w:cs="標楷體" w:hint="eastAsia"/>
          <w:kern w:val="0"/>
          <w:szCs w:val="32"/>
        </w:rPr>
        <w:t>於</w:t>
      </w:r>
      <w:r w:rsidR="006E7FAE" w:rsidRPr="005840F3">
        <w:rPr>
          <w:rFonts w:cs="標楷體" w:hint="eastAsia"/>
          <w:kern w:val="0"/>
          <w:szCs w:val="32"/>
        </w:rPr>
        <w:t>擴增合作銀行及據點</w:t>
      </w:r>
      <w:r w:rsidR="00F04289" w:rsidRPr="005840F3">
        <w:rPr>
          <w:rFonts w:cs="標楷體" w:hint="eastAsia"/>
          <w:kern w:val="0"/>
          <w:szCs w:val="32"/>
        </w:rPr>
        <w:t>，協助出口廠商取得資金融通</w:t>
      </w:r>
      <w:r w:rsidR="006E7FAE" w:rsidRPr="005840F3">
        <w:rPr>
          <w:rFonts w:cs="標楷體" w:hint="eastAsia"/>
          <w:kern w:val="0"/>
          <w:szCs w:val="32"/>
        </w:rPr>
        <w:t>，惟</w:t>
      </w:r>
      <w:proofErr w:type="gramStart"/>
      <w:r w:rsidR="006E7FAE" w:rsidRPr="005840F3">
        <w:rPr>
          <w:rFonts w:cs="標楷體" w:hint="eastAsia"/>
          <w:kern w:val="0"/>
          <w:szCs w:val="32"/>
        </w:rPr>
        <w:t>近年動撥金額</w:t>
      </w:r>
      <w:proofErr w:type="gramEnd"/>
      <w:r w:rsidR="006E7FAE" w:rsidRPr="005840F3">
        <w:rPr>
          <w:rFonts w:cs="標楷體" w:hint="eastAsia"/>
          <w:kern w:val="0"/>
          <w:szCs w:val="32"/>
        </w:rPr>
        <w:t>明顯下降，且簽訂轉融資契約之銀行大幅減少，允宜持續強化合作關係</w:t>
      </w:r>
      <w:r w:rsidR="00BA567E">
        <w:rPr>
          <w:rFonts w:cs="標楷體" w:hint="eastAsia"/>
          <w:kern w:val="0"/>
          <w:szCs w:val="32"/>
        </w:rPr>
        <w:t>，加強推動轉融資業務</w:t>
      </w:r>
      <w:r w:rsidR="006E7FAE" w:rsidRPr="005840F3">
        <w:rPr>
          <w:rFonts w:cs="標楷體" w:hint="eastAsia"/>
          <w:kern w:val="0"/>
          <w:szCs w:val="32"/>
        </w:rPr>
        <w:t>，以提升廠商出口競爭力。</w:t>
      </w:r>
    </w:p>
    <w:p w14:paraId="6B0C9B0E" w14:textId="7CD4ABF3" w:rsidR="00D65E6C" w:rsidRPr="0082057F" w:rsidRDefault="006E7FAE" w:rsidP="00C008DD">
      <w:pPr>
        <w:overflowPunct w:val="0"/>
        <w:spacing w:line="550" w:lineRule="exact"/>
        <w:ind w:firstLineChars="193" w:firstLine="463"/>
        <w:jc w:val="both"/>
        <w:rPr>
          <w:rFonts w:ascii="標楷體" w:eastAsia="標楷體" w:hAnsi="標楷體" w:cs="Times New Roman"/>
          <w:spacing w:val="-2"/>
          <w:szCs w:val="18"/>
        </w:rPr>
      </w:pPr>
      <w:r w:rsidRPr="006E7FAE">
        <w:rPr>
          <w:rFonts w:ascii="標楷體" w:eastAsia="標楷體" w:hAnsi="標楷體" w:cs="Times New Roman" w:hint="eastAsia"/>
          <w:szCs w:val="18"/>
        </w:rPr>
        <w:t>中國輸出入銀行為配合政府政策，協助廠商拓展外銷，辦理「轉融資促進出口方案」，期能藉由各項措施，協助出口廠商取得資金融通，以拓銷海外市場。經查</w:t>
      </w:r>
      <w:r w:rsidR="00F13F41">
        <w:rPr>
          <w:rFonts w:ascii="標楷體" w:eastAsia="標楷體" w:hAnsi="標楷體" w:cs="Times New Roman" w:hint="eastAsia"/>
          <w:szCs w:val="18"/>
        </w:rPr>
        <w:t>，</w:t>
      </w:r>
      <w:r w:rsidRPr="006E7FAE">
        <w:rPr>
          <w:rFonts w:ascii="標楷體" w:eastAsia="標楷體" w:hAnsi="標楷體" w:cs="Times New Roman" w:hint="eastAsia"/>
          <w:szCs w:val="18"/>
        </w:rPr>
        <w:t>截至1</w:t>
      </w:r>
      <w:r w:rsidRPr="006E7FAE">
        <w:rPr>
          <w:rFonts w:ascii="標楷體" w:eastAsia="標楷體" w:hAnsi="標楷體" w:cs="Times New Roman"/>
          <w:szCs w:val="18"/>
        </w:rPr>
        <w:t>13</w:t>
      </w:r>
      <w:r w:rsidRPr="006E7FAE">
        <w:rPr>
          <w:rFonts w:ascii="標楷體" w:eastAsia="標楷體" w:hAnsi="標楷體" w:cs="Times New Roman" w:hint="eastAsia"/>
          <w:szCs w:val="18"/>
        </w:rPr>
        <w:t>年底止，</w:t>
      </w:r>
      <w:r w:rsidR="008A2E0C" w:rsidRPr="006E7FAE">
        <w:rPr>
          <w:rFonts w:ascii="標楷體" w:eastAsia="標楷體" w:hAnsi="標楷體" w:cs="Times New Roman" w:hint="eastAsia"/>
          <w:szCs w:val="18"/>
        </w:rPr>
        <w:t>該行</w:t>
      </w:r>
      <w:r w:rsidRPr="006E7FAE">
        <w:rPr>
          <w:rFonts w:ascii="標楷體" w:eastAsia="標楷體" w:hAnsi="標楷體" w:cs="Times New Roman" w:hint="eastAsia"/>
          <w:szCs w:val="18"/>
        </w:rPr>
        <w:t>轉融資額度共7億</w:t>
      </w:r>
      <w:r w:rsidR="00301174" w:rsidRPr="006E7FAE">
        <w:rPr>
          <w:rFonts w:ascii="標楷體" w:eastAsia="標楷體" w:hAnsi="標楷體" w:cs="Times New Roman" w:hint="eastAsia"/>
          <w:szCs w:val="18"/>
        </w:rPr>
        <w:t>3</w:t>
      </w:r>
      <w:r w:rsidR="00301174">
        <w:rPr>
          <w:rFonts w:ascii="標楷體" w:eastAsia="標楷體" w:hAnsi="標楷體" w:cs="Times New Roman"/>
          <w:szCs w:val="18"/>
        </w:rPr>
        <w:t>,</w:t>
      </w:r>
      <w:r w:rsidR="00301174" w:rsidRPr="006E7FAE">
        <w:rPr>
          <w:rFonts w:ascii="標楷體" w:eastAsia="標楷體" w:hAnsi="標楷體" w:cs="Times New Roman" w:hint="eastAsia"/>
          <w:szCs w:val="18"/>
        </w:rPr>
        <w:t>6</w:t>
      </w:r>
      <w:r w:rsidR="00301174">
        <w:rPr>
          <w:rFonts w:ascii="標楷體" w:eastAsia="標楷體" w:hAnsi="標楷體" w:cs="Times New Roman"/>
          <w:szCs w:val="18"/>
        </w:rPr>
        <w:t>00</w:t>
      </w:r>
      <w:r w:rsidR="00301174">
        <w:rPr>
          <w:rFonts w:ascii="標楷體" w:eastAsia="標楷體" w:hAnsi="標楷體" w:cs="Times New Roman" w:hint="eastAsia"/>
          <w:szCs w:val="18"/>
        </w:rPr>
        <w:t>萬</w:t>
      </w:r>
      <w:r w:rsidRPr="006E7FAE">
        <w:rPr>
          <w:rFonts w:ascii="標楷體" w:eastAsia="標楷體" w:hAnsi="標楷體" w:cs="Times New Roman" w:hint="eastAsia"/>
          <w:szCs w:val="18"/>
        </w:rPr>
        <w:t>美元，累計</w:t>
      </w:r>
      <w:proofErr w:type="gramStart"/>
      <w:r w:rsidRPr="006E7FAE">
        <w:rPr>
          <w:rFonts w:ascii="標楷體" w:eastAsia="標楷體" w:hAnsi="標楷體" w:cs="Times New Roman" w:hint="eastAsia"/>
          <w:szCs w:val="18"/>
        </w:rPr>
        <w:t>實際動撥金額</w:t>
      </w:r>
      <w:proofErr w:type="gramEnd"/>
      <w:r w:rsidRPr="006E7FAE">
        <w:rPr>
          <w:rFonts w:ascii="標楷體" w:eastAsia="標楷體" w:hAnsi="標楷體" w:cs="Times New Roman" w:hint="eastAsia"/>
          <w:szCs w:val="18"/>
        </w:rPr>
        <w:t>為4</w:t>
      </w:r>
      <w:r w:rsidR="00842E72">
        <w:rPr>
          <w:rFonts w:ascii="標楷體" w:eastAsia="標楷體" w:hAnsi="標楷體" w:cs="Times New Roman" w:hint="eastAsia"/>
          <w:szCs w:val="18"/>
        </w:rPr>
        <w:t>,</w:t>
      </w:r>
      <w:r w:rsidRPr="006E7FAE">
        <w:rPr>
          <w:rFonts w:ascii="標楷體" w:eastAsia="標楷體" w:hAnsi="標楷體" w:cs="Times New Roman" w:hint="eastAsia"/>
          <w:szCs w:val="18"/>
        </w:rPr>
        <w:t>9</w:t>
      </w:r>
      <w:r w:rsidR="00842E72">
        <w:rPr>
          <w:rFonts w:ascii="標楷體" w:eastAsia="標楷體" w:hAnsi="標楷體" w:cs="Times New Roman"/>
          <w:szCs w:val="18"/>
        </w:rPr>
        <w:t>79</w:t>
      </w:r>
      <w:r w:rsidR="00842E72">
        <w:rPr>
          <w:rFonts w:ascii="標楷體" w:eastAsia="標楷體" w:hAnsi="標楷體" w:cs="Times New Roman" w:hint="eastAsia"/>
          <w:szCs w:val="18"/>
        </w:rPr>
        <w:t>萬餘</w:t>
      </w:r>
      <w:r w:rsidRPr="006E7FAE">
        <w:rPr>
          <w:rFonts w:ascii="標楷體" w:eastAsia="標楷體" w:hAnsi="標楷體" w:cs="Times New Roman" w:hint="eastAsia"/>
          <w:szCs w:val="18"/>
        </w:rPr>
        <w:t>美元，僅占核准轉融資額度之6.77</w:t>
      </w:r>
      <w:r w:rsidRPr="006E7FAE">
        <w:rPr>
          <w:rFonts w:ascii="標楷體" w:eastAsia="標楷體" w:hAnsi="標楷體" w:cs="Times New Roman"/>
          <w:szCs w:val="18"/>
        </w:rPr>
        <w:t>％</w:t>
      </w:r>
      <w:r w:rsidRPr="006E7FAE">
        <w:rPr>
          <w:rFonts w:ascii="標楷體" w:eastAsia="標楷體" w:hAnsi="標楷體" w:cs="Times New Roman" w:hint="eastAsia"/>
          <w:szCs w:val="18"/>
        </w:rPr>
        <w:t>，較109年</w:t>
      </w:r>
      <w:r w:rsidR="00BA567E">
        <w:rPr>
          <w:rFonts w:ascii="標楷體" w:eastAsia="標楷體" w:hAnsi="標楷體" w:cs="Times New Roman" w:hint="eastAsia"/>
          <w:szCs w:val="18"/>
        </w:rPr>
        <w:t>底</w:t>
      </w:r>
      <w:r w:rsidRPr="006E7FAE">
        <w:rPr>
          <w:rFonts w:ascii="標楷體" w:eastAsia="標楷體" w:hAnsi="標楷體" w:cs="Times New Roman" w:hint="eastAsia"/>
          <w:szCs w:val="18"/>
        </w:rPr>
        <w:t>之14.00％，減少7.23個百分點，</w:t>
      </w:r>
      <w:proofErr w:type="gramStart"/>
      <w:r w:rsidR="008A2E0C">
        <w:rPr>
          <w:rFonts w:ascii="標楷體" w:eastAsia="標楷體" w:hAnsi="標楷體" w:cs="Times New Roman" w:hint="eastAsia"/>
          <w:szCs w:val="18"/>
        </w:rPr>
        <w:t>動撥金額</w:t>
      </w:r>
      <w:proofErr w:type="gramEnd"/>
      <w:r w:rsidR="008A2E0C">
        <w:rPr>
          <w:rFonts w:ascii="標楷體" w:eastAsia="標楷體" w:hAnsi="標楷體" w:cs="Times New Roman" w:hint="eastAsia"/>
          <w:szCs w:val="18"/>
        </w:rPr>
        <w:t>亦</w:t>
      </w:r>
      <w:r w:rsidRPr="006E7FAE">
        <w:rPr>
          <w:rFonts w:ascii="標楷體" w:eastAsia="標楷體" w:hAnsi="標楷體" w:cs="Times New Roman" w:hint="eastAsia"/>
          <w:szCs w:val="18"/>
        </w:rPr>
        <w:t>較109年底之1億</w:t>
      </w:r>
      <w:r w:rsidR="003C5251">
        <w:rPr>
          <w:rFonts w:ascii="標楷體" w:eastAsia="標楷體" w:hAnsi="標楷體" w:cs="Times New Roman" w:hint="eastAsia"/>
          <w:szCs w:val="18"/>
        </w:rPr>
        <w:t>2,</w:t>
      </w:r>
      <w:r w:rsidR="003C5251">
        <w:rPr>
          <w:rFonts w:ascii="標楷體" w:eastAsia="標楷體" w:hAnsi="標楷體" w:cs="Times New Roman"/>
          <w:szCs w:val="18"/>
        </w:rPr>
        <w:t>237</w:t>
      </w:r>
      <w:r w:rsidR="003C5251">
        <w:rPr>
          <w:rFonts w:ascii="標楷體" w:eastAsia="標楷體" w:hAnsi="標楷體" w:cs="Times New Roman" w:hint="eastAsia"/>
          <w:szCs w:val="18"/>
        </w:rPr>
        <w:t>萬餘</w:t>
      </w:r>
      <w:r w:rsidRPr="006E7FAE">
        <w:rPr>
          <w:rFonts w:ascii="標楷體" w:eastAsia="標楷體" w:hAnsi="標楷體" w:cs="Times New Roman" w:hint="eastAsia"/>
          <w:szCs w:val="18"/>
        </w:rPr>
        <w:t>美元，減少</w:t>
      </w:r>
      <w:r w:rsidR="003C5251">
        <w:rPr>
          <w:rFonts w:ascii="標楷體" w:eastAsia="標楷體" w:hAnsi="標楷體" w:cs="Times New Roman" w:hint="eastAsia"/>
          <w:szCs w:val="18"/>
        </w:rPr>
        <w:t>7,</w:t>
      </w:r>
      <w:r w:rsidR="003C5251">
        <w:rPr>
          <w:rFonts w:ascii="標楷體" w:eastAsia="標楷體" w:hAnsi="標楷體" w:cs="Times New Roman"/>
          <w:szCs w:val="18"/>
        </w:rPr>
        <w:t>258</w:t>
      </w:r>
      <w:r w:rsidR="003C5251">
        <w:rPr>
          <w:rFonts w:ascii="標楷體" w:eastAsia="標楷體" w:hAnsi="標楷體" w:cs="Times New Roman" w:hint="eastAsia"/>
          <w:szCs w:val="18"/>
        </w:rPr>
        <w:t>萬餘</w:t>
      </w:r>
      <w:r w:rsidRPr="006E7FAE">
        <w:rPr>
          <w:rFonts w:ascii="標楷體" w:eastAsia="標楷體" w:hAnsi="標楷體" w:cs="Times New Roman" w:hint="eastAsia"/>
          <w:szCs w:val="18"/>
        </w:rPr>
        <w:t>美元，約59.31</w:t>
      </w:r>
      <w:r w:rsidRPr="006E7FAE">
        <w:rPr>
          <w:rFonts w:ascii="Kurale" w:eastAsia="標楷體" w:hAnsi="Kurale" w:cs="Times New Roman"/>
          <w:szCs w:val="18"/>
        </w:rPr>
        <w:t>％</w:t>
      </w:r>
      <w:r w:rsidRPr="006E7FAE">
        <w:rPr>
          <w:rFonts w:ascii="標楷體" w:eastAsia="標楷體" w:hAnsi="標楷體" w:cs="Times New Roman" w:hint="eastAsia"/>
          <w:szCs w:val="18"/>
        </w:rPr>
        <w:t>，呈下降趨勢，據該行說明，主要係轉融資額度及簽約銀行家數最多之土耳其，遭美國財政部及商務部加強轉</w:t>
      </w:r>
      <w:proofErr w:type="gramStart"/>
      <w:r w:rsidRPr="006E7FAE">
        <w:rPr>
          <w:rFonts w:ascii="標楷體" w:eastAsia="標楷體" w:hAnsi="標楷體" w:cs="Times New Roman" w:hint="eastAsia"/>
          <w:szCs w:val="18"/>
        </w:rPr>
        <w:t>融資動撥交易</w:t>
      </w:r>
      <w:proofErr w:type="gramEnd"/>
      <w:r w:rsidRPr="006E7FAE">
        <w:rPr>
          <w:rFonts w:ascii="標楷體" w:eastAsia="標楷體" w:hAnsi="標楷體" w:cs="Times New Roman" w:hint="eastAsia"/>
          <w:szCs w:val="18"/>
        </w:rPr>
        <w:t>審查，</w:t>
      </w:r>
      <w:proofErr w:type="gramStart"/>
      <w:r w:rsidRPr="006E7FAE">
        <w:rPr>
          <w:rFonts w:ascii="標楷體" w:eastAsia="標楷體" w:hAnsi="標楷體" w:cs="Times New Roman" w:hint="eastAsia"/>
          <w:szCs w:val="18"/>
        </w:rPr>
        <w:t>導致動撥金額</w:t>
      </w:r>
      <w:proofErr w:type="gramEnd"/>
      <w:r w:rsidRPr="006E7FAE">
        <w:rPr>
          <w:rFonts w:ascii="標楷體" w:eastAsia="標楷體" w:hAnsi="標楷體" w:cs="Times New Roman" w:hint="eastAsia"/>
          <w:szCs w:val="18"/>
        </w:rPr>
        <w:t>大幅減少</w:t>
      </w:r>
      <w:r w:rsidRPr="006E7FAE">
        <w:rPr>
          <w:rFonts w:ascii="Kurale" w:eastAsia="標楷體" w:hAnsi="Kurale" w:cs="Times New Roman" w:hint="eastAsia"/>
          <w:szCs w:val="18"/>
        </w:rPr>
        <w:t>所致</w:t>
      </w:r>
      <w:r w:rsidRPr="006E7FAE">
        <w:rPr>
          <w:rFonts w:ascii="標楷體" w:eastAsia="標楷體" w:hAnsi="標楷體" w:cs="Times New Roman" w:hint="eastAsia"/>
          <w:szCs w:val="18"/>
        </w:rPr>
        <w:t>。</w:t>
      </w:r>
      <w:r w:rsidRPr="00CB00C3">
        <w:rPr>
          <w:rFonts w:ascii="標楷體" w:eastAsia="標楷體" w:hAnsi="標楷體" w:cs="Times New Roman" w:hint="eastAsia"/>
          <w:spacing w:val="2"/>
          <w:szCs w:val="18"/>
        </w:rPr>
        <w:t>另該行為擴大業務規模及風險承受能力，前經行政院於111年6月核定</w:t>
      </w:r>
      <w:r w:rsidR="00C73086" w:rsidRPr="00CB00C3">
        <w:rPr>
          <w:rFonts w:ascii="標楷體" w:eastAsia="標楷體" w:hAnsi="標楷體" w:cs="Times New Roman" w:hint="eastAsia"/>
          <w:spacing w:val="2"/>
          <w:szCs w:val="18"/>
        </w:rPr>
        <w:t>，</w:t>
      </w:r>
      <w:r w:rsidRPr="00CB00C3">
        <w:rPr>
          <w:rFonts w:ascii="標楷體" w:eastAsia="標楷體" w:hAnsi="標楷體" w:cs="Times New Roman" w:hint="eastAsia"/>
          <w:spacing w:val="2"/>
          <w:szCs w:val="18"/>
        </w:rPr>
        <w:t>自1</w:t>
      </w:r>
      <w:r w:rsidRPr="00CB00C3">
        <w:rPr>
          <w:rFonts w:ascii="標楷體" w:eastAsia="標楷體" w:hAnsi="標楷體" w:cs="Times New Roman"/>
          <w:spacing w:val="2"/>
          <w:szCs w:val="18"/>
        </w:rPr>
        <w:t>12</w:t>
      </w:r>
      <w:r w:rsidRPr="00CB00C3">
        <w:rPr>
          <w:rFonts w:ascii="標楷體" w:eastAsia="標楷體" w:hAnsi="標楷體" w:cs="Times New Roman" w:hint="eastAsia"/>
          <w:spacing w:val="2"/>
          <w:szCs w:val="18"/>
        </w:rPr>
        <w:t>至116年</w:t>
      </w:r>
      <w:r w:rsidR="005A7F1B">
        <w:rPr>
          <w:rFonts w:ascii="標楷體" w:eastAsia="標楷體" w:hAnsi="標楷體" w:cs="Times New Roman" w:hint="eastAsia"/>
          <w:spacing w:val="2"/>
          <w:szCs w:val="18"/>
        </w:rPr>
        <w:t>度共</w:t>
      </w:r>
      <w:r w:rsidRPr="00CB00C3">
        <w:rPr>
          <w:rFonts w:ascii="標楷體" w:eastAsia="標楷體" w:hAnsi="標楷體" w:cs="Times New Roman" w:hint="eastAsia"/>
          <w:spacing w:val="2"/>
          <w:szCs w:val="18"/>
        </w:rPr>
        <w:t>增資100億元，截至1</w:t>
      </w:r>
      <w:r w:rsidRPr="00CB00C3">
        <w:rPr>
          <w:rFonts w:ascii="標楷體" w:eastAsia="標楷體" w:hAnsi="標楷體" w:cs="Times New Roman"/>
          <w:spacing w:val="2"/>
          <w:szCs w:val="18"/>
        </w:rPr>
        <w:t>13</w:t>
      </w:r>
      <w:r w:rsidRPr="00CB00C3">
        <w:rPr>
          <w:rFonts w:ascii="標楷體" w:eastAsia="標楷體" w:hAnsi="標楷體" w:cs="Times New Roman" w:hint="eastAsia"/>
          <w:spacing w:val="2"/>
          <w:szCs w:val="18"/>
        </w:rPr>
        <w:t>年底止，累計增資金額達4</w:t>
      </w:r>
      <w:r w:rsidRPr="00CB00C3">
        <w:rPr>
          <w:rFonts w:ascii="標楷體" w:eastAsia="標楷體" w:hAnsi="標楷體" w:cs="Times New Roman"/>
          <w:spacing w:val="2"/>
          <w:szCs w:val="18"/>
        </w:rPr>
        <w:t>0</w:t>
      </w:r>
      <w:r w:rsidRPr="00CB00C3">
        <w:rPr>
          <w:rFonts w:ascii="標楷體" w:eastAsia="標楷體" w:hAnsi="標楷體" w:cs="Times New Roman" w:hint="eastAsia"/>
          <w:spacing w:val="2"/>
          <w:szCs w:val="18"/>
        </w:rPr>
        <w:t>億元，據該行增資計畫書所述，未來將邀請與我國雙邊貿易往來較密切國家之金融機構進行合作，於新興市場積極</w:t>
      </w:r>
      <w:proofErr w:type="gramStart"/>
      <w:r w:rsidRPr="00CB00C3">
        <w:rPr>
          <w:rFonts w:ascii="標楷體" w:eastAsia="標楷體" w:hAnsi="標楷體" w:cs="Times New Roman" w:hint="eastAsia"/>
          <w:spacing w:val="2"/>
          <w:szCs w:val="18"/>
        </w:rPr>
        <w:t>擴增轉融資</w:t>
      </w:r>
      <w:proofErr w:type="gramEnd"/>
      <w:r w:rsidRPr="00CB00C3">
        <w:rPr>
          <w:rFonts w:ascii="標楷體" w:eastAsia="標楷體" w:hAnsi="標楷體" w:cs="Times New Roman" w:hint="eastAsia"/>
          <w:spacing w:val="2"/>
          <w:szCs w:val="18"/>
        </w:rPr>
        <w:t>銀行，以協助廠商分散出口風險及加強拓展新興市場，惟截至1</w:t>
      </w:r>
      <w:r w:rsidRPr="00CB00C3">
        <w:rPr>
          <w:rFonts w:ascii="標楷體" w:eastAsia="標楷體" w:hAnsi="標楷體" w:cs="Times New Roman"/>
          <w:spacing w:val="2"/>
          <w:szCs w:val="18"/>
        </w:rPr>
        <w:t>13</w:t>
      </w:r>
      <w:r w:rsidRPr="00CB00C3">
        <w:rPr>
          <w:rFonts w:ascii="標楷體" w:eastAsia="標楷體" w:hAnsi="標楷體" w:cs="Times New Roman" w:hint="eastAsia"/>
          <w:spacing w:val="2"/>
          <w:szCs w:val="18"/>
        </w:rPr>
        <w:t>年底止，與</w:t>
      </w:r>
      <w:r w:rsidR="00CF7E56" w:rsidRPr="00CB00C3">
        <w:rPr>
          <w:rFonts w:ascii="標楷體" w:eastAsia="標楷體" w:hAnsi="標楷體" w:cs="Times New Roman" w:hint="eastAsia"/>
          <w:spacing w:val="2"/>
          <w:szCs w:val="18"/>
        </w:rPr>
        <w:t>該</w:t>
      </w:r>
      <w:r w:rsidRPr="00CB00C3">
        <w:rPr>
          <w:rFonts w:ascii="標楷體" w:eastAsia="標楷體" w:hAnsi="標楷體" w:cs="Times New Roman" w:hint="eastAsia"/>
          <w:spacing w:val="2"/>
          <w:szCs w:val="18"/>
        </w:rPr>
        <w:t>行簽訂轉融資契約之銀行52家，</w:t>
      </w:r>
      <w:r w:rsidR="00C008DD" w:rsidRPr="00ED7D9B">
        <w:rPr>
          <w:rFonts w:ascii="標楷體" w:eastAsia="標楷體" w:hAnsi="標楷體" w:cs="Times New Roman"/>
          <w:noProof/>
        </w:rPr>
        <w:lastRenderedPageBreak/>
        <mc:AlternateContent>
          <mc:Choice Requires="wps">
            <w:drawing>
              <wp:anchor distT="45720" distB="45720" distL="114300" distR="114300" simplePos="0" relativeHeight="251698176" behindDoc="1" locked="0" layoutInCell="1" allowOverlap="1" wp14:anchorId="604DC5BB" wp14:editId="308236F3">
                <wp:simplePos x="0" y="0"/>
                <wp:positionH relativeFrom="margin">
                  <wp:posOffset>2412365</wp:posOffset>
                </wp:positionH>
                <wp:positionV relativeFrom="paragraph">
                  <wp:posOffset>128270</wp:posOffset>
                </wp:positionV>
                <wp:extent cx="4088765" cy="2190750"/>
                <wp:effectExtent l="0" t="0" r="6985" b="0"/>
                <wp:wrapThrough wrapText="bothSides">
                  <wp:wrapPolygon edited="0">
                    <wp:start x="0" y="0"/>
                    <wp:lineTo x="0" y="21412"/>
                    <wp:lineTo x="21536" y="21412"/>
                    <wp:lineTo x="21536" y="0"/>
                    <wp:lineTo x="0" y="0"/>
                  </wp:wrapPolygon>
                </wp:wrapThrough>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8765" cy="2190750"/>
                        </a:xfrm>
                        <a:prstGeom prst="rect">
                          <a:avLst/>
                        </a:prstGeom>
                        <a:solidFill>
                          <a:srgbClr val="FFFFFF"/>
                        </a:solidFill>
                        <a:ln w="9525">
                          <a:noFill/>
                          <a:miter lim="800000"/>
                          <a:headEnd/>
                          <a:tailEnd/>
                        </a:ln>
                      </wps:spPr>
                      <wps:txbx>
                        <w:txbxContent>
                          <w:tbl>
                            <w:tblPr>
                              <w:tblW w:w="5000" w:type="pct"/>
                              <w:jc w:val="right"/>
                              <w:tblCellMar>
                                <w:left w:w="28" w:type="dxa"/>
                                <w:right w:w="28" w:type="dxa"/>
                              </w:tblCellMar>
                              <w:tblLook w:val="04A0" w:firstRow="1" w:lastRow="0" w:firstColumn="1" w:lastColumn="0" w:noHBand="0" w:noVBand="1"/>
                            </w:tblPr>
                            <w:tblGrid>
                              <w:gridCol w:w="2156"/>
                              <w:gridCol w:w="799"/>
                              <w:gridCol w:w="799"/>
                              <w:gridCol w:w="799"/>
                              <w:gridCol w:w="799"/>
                              <w:gridCol w:w="800"/>
                            </w:tblGrid>
                            <w:tr w:rsidR="00870CED" w:rsidRPr="00C14B53" w14:paraId="3998C4C9" w14:textId="77777777" w:rsidTr="007050AF">
                              <w:trPr>
                                <w:trHeight w:val="245"/>
                                <w:jc w:val="right"/>
                              </w:trPr>
                              <w:tc>
                                <w:tcPr>
                                  <w:tcW w:w="5000" w:type="pct"/>
                                  <w:gridSpan w:val="6"/>
                                  <w:tcBorders>
                                    <w:top w:val="nil"/>
                                    <w:left w:val="nil"/>
                                    <w:bottom w:val="nil"/>
                                    <w:right w:val="nil"/>
                                  </w:tcBorders>
                                  <w:shd w:val="clear" w:color="auto" w:fill="auto"/>
                                  <w:noWrap/>
                                  <w:vAlign w:val="center"/>
                                  <w:hideMark/>
                                </w:tcPr>
                                <w:p w14:paraId="3C80F08A" w14:textId="77777777" w:rsidR="00870CED" w:rsidRPr="00C14B53" w:rsidRDefault="00870CED" w:rsidP="004D5589">
                                  <w:pPr>
                                    <w:widowControl/>
                                    <w:spacing w:line="280" w:lineRule="exact"/>
                                    <w:jc w:val="center"/>
                                    <w:rPr>
                                      <w:rFonts w:ascii="標楷體" w:eastAsia="標楷體" w:hAnsi="標楷體" w:cs="新細明體"/>
                                      <w:b/>
                                      <w:bCs/>
                                      <w:color w:val="000000"/>
                                      <w:kern w:val="0"/>
                                      <w:sz w:val="28"/>
                                    </w:rPr>
                                  </w:pPr>
                                  <w:r w:rsidRPr="00563D27">
                                    <w:rPr>
                                      <w:rFonts w:ascii="標楷體" w:eastAsia="標楷體" w:hAnsi="標楷體" w:cs="新細明體" w:hint="eastAsia"/>
                                      <w:b/>
                                      <w:bCs/>
                                      <w:color w:val="000000"/>
                                      <w:kern w:val="0"/>
                                      <w:szCs w:val="22"/>
                                    </w:rPr>
                                    <w:t>表</w:t>
                                  </w:r>
                                  <w:r>
                                    <w:rPr>
                                      <w:rFonts w:ascii="標楷體" w:eastAsia="標楷體" w:hAnsi="標楷體" w:cs="新細明體" w:hint="eastAsia"/>
                                      <w:b/>
                                      <w:bCs/>
                                      <w:color w:val="000000"/>
                                      <w:kern w:val="0"/>
                                      <w:szCs w:val="22"/>
                                    </w:rPr>
                                    <w:t>1</w:t>
                                  </w:r>
                                  <w:r w:rsidRPr="00563D27">
                                    <w:rPr>
                                      <w:rFonts w:ascii="標楷體" w:eastAsia="標楷體" w:hAnsi="標楷體" w:cs="新細明體" w:hint="eastAsia"/>
                                      <w:b/>
                                      <w:bCs/>
                                      <w:color w:val="000000"/>
                                      <w:kern w:val="0"/>
                                      <w:szCs w:val="22"/>
                                    </w:rPr>
                                    <w:t xml:space="preserve">　</w:t>
                                  </w:r>
                                  <w:r>
                                    <w:rPr>
                                      <w:rFonts w:ascii="標楷體" w:eastAsia="標楷體" w:hAnsi="標楷體" w:cs="新細明體" w:hint="eastAsia"/>
                                      <w:b/>
                                      <w:bCs/>
                                      <w:color w:val="000000"/>
                                      <w:kern w:val="0"/>
                                      <w:szCs w:val="22"/>
                                    </w:rPr>
                                    <w:t>中國輸出入銀行</w:t>
                                  </w:r>
                                  <w:r w:rsidRPr="00563D27">
                                    <w:rPr>
                                      <w:rFonts w:ascii="標楷體" w:eastAsia="標楷體" w:hAnsi="標楷體" w:cs="新細明體" w:hint="eastAsia"/>
                                      <w:b/>
                                      <w:bCs/>
                                      <w:color w:val="000000"/>
                                      <w:kern w:val="0"/>
                                      <w:szCs w:val="22"/>
                                    </w:rPr>
                                    <w:t>轉融資業務辦理情形</w:t>
                                  </w:r>
                                </w:p>
                              </w:tc>
                            </w:tr>
                            <w:tr w:rsidR="00870CED" w:rsidRPr="00C14B53" w14:paraId="175F8FAF" w14:textId="77777777" w:rsidTr="007050AF">
                              <w:trPr>
                                <w:trHeight w:val="284"/>
                                <w:jc w:val="right"/>
                              </w:trPr>
                              <w:tc>
                                <w:tcPr>
                                  <w:tcW w:w="5000" w:type="pct"/>
                                  <w:gridSpan w:val="6"/>
                                  <w:tcBorders>
                                    <w:top w:val="nil"/>
                                    <w:left w:val="nil"/>
                                    <w:bottom w:val="nil"/>
                                    <w:right w:val="nil"/>
                                  </w:tcBorders>
                                  <w:shd w:val="clear" w:color="auto" w:fill="auto"/>
                                  <w:noWrap/>
                                  <w:vAlign w:val="center"/>
                                  <w:hideMark/>
                                </w:tcPr>
                                <w:p w14:paraId="34C22704" w14:textId="77777777" w:rsidR="00870CED" w:rsidRPr="00C14B53" w:rsidRDefault="00870CED" w:rsidP="008B07BA">
                                  <w:pPr>
                                    <w:widowControl/>
                                    <w:spacing w:beforeLines="30" w:before="108" w:line="280" w:lineRule="exact"/>
                                    <w:jc w:val="right"/>
                                    <w:rPr>
                                      <w:rFonts w:ascii="標楷體" w:eastAsia="標楷體" w:hAnsi="標楷體" w:cs="新細明體"/>
                                      <w:color w:val="000000"/>
                                      <w:kern w:val="0"/>
                                      <w:sz w:val="20"/>
                                    </w:rPr>
                                  </w:pPr>
                                  <w:r w:rsidRPr="00C14B53">
                                    <w:rPr>
                                      <w:rFonts w:ascii="標楷體" w:eastAsia="標楷體" w:hAnsi="標楷體" w:cs="新細明體" w:hint="eastAsia"/>
                                      <w:color w:val="000000"/>
                                      <w:kern w:val="0"/>
                                      <w:sz w:val="20"/>
                                    </w:rPr>
                                    <w:t>單位：美</w:t>
                                  </w:r>
                                  <w:r>
                                    <w:rPr>
                                      <w:rFonts w:ascii="標楷體" w:eastAsia="標楷體" w:hAnsi="標楷體" w:cs="新細明體" w:hint="eastAsia"/>
                                      <w:color w:val="000000"/>
                                      <w:kern w:val="0"/>
                                      <w:sz w:val="20"/>
                                    </w:rPr>
                                    <w:t>金</w:t>
                                  </w:r>
                                  <w:r w:rsidRPr="00C14B53">
                                    <w:rPr>
                                      <w:rFonts w:ascii="標楷體" w:eastAsia="標楷體" w:hAnsi="標楷體" w:cs="新細明體" w:hint="eastAsia"/>
                                      <w:color w:val="000000"/>
                                      <w:kern w:val="0"/>
                                      <w:sz w:val="20"/>
                                    </w:rPr>
                                    <w:t>千元、％、家</w:t>
                                  </w:r>
                                </w:p>
                              </w:tc>
                            </w:tr>
                            <w:tr w:rsidR="00870CED" w:rsidRPr="00C14B53" w14:paraId="45D76698" w14:textId="77777777" w:rsidTr="007050AF">
                              <w:trPr>
                                <w:trHeight w:val="440"/>
                                <w:jc w:val="right"/>
                              </w:trPr>
                              <w:tc>
                                <w:tcPr>
                                  <w:tcW w:w="1634"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817EE23" w14:textId="77777777" w:rsidR="00870CED" w:rsidRDefault="00870CED" w:rsidP="00CA1787">
                                  <w:pPr>
                                    <w:widowControl/>
                                    <w:spacing w:line="320" w:lineRule="exact"/>
                                    <w:ind w:firstLineChars="650" w:firstLine="13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年底</w:t>
                                  </w:r>
                                </w:p>
                                <w:p w14:paraId="59178C14" w14:textId="77777777" w:rsidR="00870CED" w:rsidRDefault="00870CED" w:rsidP="00CA1787">
                                  <w:pPr>
                                    <w:widowControl/>
                                    <w:spacing w:line="320" w:lineRule="exact"/>
                                    <w:ind w:firstLineChars="150" w:firstLine="300"/>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項目</w:t>
                                  </w:r>
                                </w:p>
                                <w:p w14:paraId="7765D386" w14:textId="77777777" w:rsidR="00870CED" w:rsidRPr="00D56884" w:rsidRDefault="00870CED" w:rsidP="0082057F">
                                  <w:pPr>
                                    <w:widowControl/>
                                    <w:spacing w:line="400" w:lineRule="exact"/>
                                    <w:ind w:firstLineChars="50" w:firstLine="100"/>
                                    <w:rPr>
                                      <w:rFonts w:ascii="標楷體" w:eastAsia="標楷體" w:hAnsi="標楷體" w:cs="新細明體"/>
                                      <w:color w:val="000000"/>
                                      <w:kern w:val="0"/>
                                      <w:sz w:val="20"/>
                                    </w:rPr>
                                  </w:pP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1870A9FA" w14:textId="1C8B1D7A"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109</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35359DAF" w14:textId="52BE1056"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w:t>
                                  </w:r>
                                  <w:r w:rsidRPr="00D56884">
                                    <w:rPr>
                                      <w:rFonts w:ascii="標楷體" w:eastAsia="標楷體" w:hAnsi="標楷體" w:cs="新細明體" w:hint="eastAsia"/>
                                      <w:color w:val="000000"/>
                                      <w:kern w:val="0"/>
                                      <w:sz w:val="20"/>
                                    </w:rPr>
                                    <w:t>0</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64EF0F73" w14:textId="7FCCC16D"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111</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4230968E" w14:textId="4E986C54"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112</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5D0C8F04" w14:textId="0BD3EB90"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113</w:t>
                                  </w:r>
                                  <w:r w:rsidR="00502B03" w:rsidRPr="00D56884">
                                    <w:rPr>
                                      <w:rFonts w:ascii="標楷體" w:eastAsia="標楷體" w:hAnsi="標楷體" w:cs="新細明體"/>
                                      <w:color w:val="000000"/>
                                      <w:kern w:val="0"/>
                                      <w:sz w:val="20"/>
                                    </w:rPr>
                                    <w:t xml:space="preserve"> </w:t>
                                  </w:r>
                                </w:p>
                              </w:tc>
                            </w:tr>
                            <w:tr w:rsidR="00870CED" w:rsidRPr="00C14B53" w14:paraId="688C419E"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noWrap/>
                                  <w:vAlign w:val="center"/>
                                </w:tcPr>
                                <w:p w14:paraId="73879C66" w14:textId="26635AA8" w:rsidR="00870CED" w:rsidRPr="00D56884" w:rsidRDefault="00870CED" w:rsidP="00EF4E80">
                                  <w:pPr>
                                    <w:widowControl/>
                                    <w:spacing w:line="340" w:lineRule="exac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轉融資額度</w:t>
                                  </w:r>
                                  <w:r w:rsidR="00C4605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A</w:t>
                                  </w:r>
                                  <w:r w:rsidR="00C46055">
                                    <w:rPr>
                                      <w:rFonts w:ascii="標楷體" w:eastAsia="標楷體" w:hAnsi="標楷體" w:cs="新細明體"/>
                                      <w:color w:val="000000"/>
                                      <w:kern w:val="0"/>
                                      <w:sz w:val="20"/>
                                    </w:rPr>
                                    <w:t>）</w:t>
                                  </w:r>
                                </w:p>
                              </w:tc>
                              <w:tc>
                                <w:tcPr>
                                  <w:tcW w:w="673" w:type="pct"/>
                                  <w:tcBorders>
                                    <w:top w:val="nil"/>
                                    <w:left w:val="nil"/>
                                    <w:bottom w:val="single" w:sz="4" w:space="0" w:color="auto"/>
                                    <w:right w:val="single" w:sz="4" w:space="0" w:color="auto"/>
                                  </w:tcBorders>
                                  <w:shd w:val="clear" w:color="auto" w:fill="auto"/>
                                  <w:noWrap/>
                                  <w:vAlign w:val="center"/>
                                </w:tcPr>
                                <w:p w14:paraId="3487E45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874,000</w:t>
                                  </w:r>
                                </w:p>
                              </w:tc>
                              <w:tc>
                                <w:tcPr>
                                  <w:tcW w:w="673" w:type="pct"/>
                                  <w:tcBorders>
                                    <w:top w:val="nil"/>
                                    <w:left w:val="nil"/>
                                    <w:bottom w:val="single" w:sz="4" w:space="0" w:color="auto"/>
                                    <w:right w:val="single" w:sz="4" w:space="0" w:color="auto"/>
                                  </w:tcBorders>
                                  <w:shd w:val="clear" w:color="auto" w:fill="auto"/>
                                  <w:noWrap/>
                                  <w:vAlign w:val="center"/>
                                </w:tcPr>
                                <w:p w14:paraId="5C4F13F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879,000</w:t>
                                  </w:r>
                                </w:p>
                              </w:tc>
                              <w:tc>
                                <w:tcPr>
                                  <w:tcW w:w="673" w:type="pct"/>
                                  <w:tcBorders>
                                    <w:top w:val="nil"/>
                                    <w:left w:val="nil"/>
                                    <w:bottom w:val="single" w:sz="4" w:space="0" w:color="auto"/>
                                    <w:right w:val="single" w:sz="4" w:space="0" w:color="auto"/>
                                  </w:tcBorders>
                                  <w:shd w:val="clear" w:color="auto" w:fill="auto"/>
                                  <w:noWrap/>
                                  <w:vAlign w:val="center"/>
                                </w:tcPr>
                                <w:p w14:paraId="60BD3C46"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790,000</w:t>
                                  </w:r>
                                </w:p>
                              </w:tc>
                              <w:tc>
                                <w:tcPr>
                                  <w:tcW w:w="673" w:type="pct"/>
                                  <w:tcBorders>
                                    <w:top w:val="nil"/>
                                    <w:left w:val="nil"/>
                                    <w:bottom w:val="single" w:sz="4" w:space="0" w:color="auto"/>
                                    <w:right w:val="single" w:sz="4" w:space="0" w:color="auto"/>
                                  </w:tcBorders>
                                  <w:shd w:val="clear" w:color="auto" w:fill="auto"/>
                                  <w:noWrap/>
                                  <w:vAlign w:val="center"/>
                                </w:tcPr>
                                <w:p w14:paraId="56BE31F4"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742,000</w:t>
                                  </w:r>
                                </w:p>
                              </w:tc>
                              <w:tc>
                                <w:tcPr>
                                  <w:tcW w:w="673" w:type="pct"/>
                                  <w:tcBorders>
                                    <w:top w:val="nil"/>
                                    <w:left w:val="nil"/>
                                    <w:bottom w:val="single" w:sz="4" w:space="0" w:color="auto"/>
                                    <w:right w:val="single" w:sz="4" w:space="0" w:color="auto"/>
                                  </w:tcBorders>
                                  <w:shd w:val="clear" w:color="auto" w:fill="auto"/>
                                  <w:noWrap/>
                                  <w:vAlign w:val="center"/>
                                </w:tcPr>
                                <w:p w14:paraId="598F4664"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w:t>
                                  </w:r>
                                  <w:r>
                                    <w:rPr>
                                      <w:rFonts w:ascii="標楷體" w:eastAsia="標楷體" w:hAnsi="標楷體" w:cs="新細明體" w:hint="eastAsia"/>
                                      <w:color w:val="000000"/>
                                      <w:kern w:val="0"/>
                                      <w:sz w:val="20"/>
                                    </w:rPr>
                                    <w:t>36</w:t>
                                  </w:r>
                                  <w:r w:rsidRPr="00D56884">
                                    <w:rPr>
                                      <w:rFonts w:ascii="標楷體" w:eastAsia="標楷體" w:hAnsi="標楷體" w:cs="新細明體" w:hint="eastAsia"/>
                                      <w:color w:val="000000"/>
                                      <w:kern w:val="0"/>
                                      <w:sz w:val="20"/>
                                    </w:rPr>
                                    <w:t>,000</w:t>
                                  </w:r>
                                </w:p>
                              </w:tc>
                            </w:tr>
                            <w:tr w:rsidR="00870CED" w:rsidRPr="00C14B53" w14:paraId="36E6128C"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14:paraId="67BE3BB0" w14:textId="405BD46D" w:rsidR="00870CED" w:rsidRPr="00D56884" w:rsidRDefault="00870CED" w:rsidP="00EF4E80">
                                  <w:pPr>
                                    <w:widowControl/>
                                    <w:spacing w:line="340" w:lineRule="exac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累計</w:t>
                                  </w:r>
                                  <w:proofErr w:type="gramStart"/>
                                  <w:r w:rsidRPr="00D56884">
                                    <w:rPr>
                                      <w:rFonts w:ascii="標楷體" w:eastAsia="標楷體" w:hAnsi="標楷體" w:cs="新細明體" w:hint="eastAsia"/>
                                      <w:color w:val="000000"/>
                                      <w:kern w:val="0"/>
                                      <w:sz w:val="20"/>
                                    </w:rPr>
                                    <w:t>實際動撥金額</w:t>
                                  </w:r>
                                  <w:proofErr w:type="gramEnd"/>
                                  <w:r w:rsidR="00C4605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sidR="00C46055">
                                    <w:rPr>
                                      <w:rFonts w:ascii="標楷體" w:eastAsia="標楷體" w:hAnsi="標楷體" w:cs="新細明體"/>
                                      <w:color w:val="000000"/>
                                      <w:kern w:val="0"/>
                                      <w:sz w:val="20"/>
                                    </w:rPr>
                                    <w:t>）</w:t>
                                  </w:r>
                                </w:p>
                              </w:tc>
                              <w:tc>
                                <w:tcPr>
                                  <w:tcW w:w="673" w:type="pct"/>
                                  <w:tcBorders>
                                    <w:top w:val="nil"/>
                                    <w:left w:val="nil"/>
                                    <w:bottom w:val="single" w:sz="4" w:space="0" w:color="auto"/>
                                    <w:right w:val="single" w:sz="4" w:space="0" w:color="auto"/>
                                  </w:tcBorders>
                                  <w:shd w:val="clear" w:color="auto" w:fill="auto"/>
                                  <w:noWrap/>
                                  <w:vAlign w:val="center"/>
                                  <w:hideMark/>
                                </w:tcPr>
                                <w:p w14:paraId="0804C15B"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122,378</w:t>
                                  </w:r>
                                </w:p>
                              </w:tc>
                              <w:tc>
                                <w:tcPr>
                                  <w:tcW w:w="673" w:type="pct"/>
                                  <w:tcBorders>
                                    <w:top w:val="nil"/>
                                    <w:left w:val="nil"/>
                                    <w:bottom w:val="single" w:sz="4" w:space="0" w:color="auto"/>
                                    <w:right w:val="single" w:sz="4" w:space="0" w:color="auto"/>
                                  </w:tcBorders>
                                  <w:shd w:val="clear" w:color="auto" w:fill="auto"/>
                                  <w:noWrap/>
                                  <w:vAlign w:val="center"/>
                                  <w:hideMark/>
                                </w:tcPr>
                                <w:p w14:paraId="397A818C"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127,569</w:t>
                                  </w:r>
                                </w:p>
                              </w:tc>
                              <w:tc>
                                <w:tcPr>
                                  <w:tcW w:w="673" w:type="pct"/>
                                  <w:tcBorders>
                                    <w:top w:val="nil"/>
                                    <w:left w:val="nil"/>
                                    <w:bottom w:val="single" w:sz="4" w:space="0" w:color="auto"/>
                                    <w:right w:val="single" w:sz="4" w:space="0" w:color="auto"/>
                                  </w:tcBorders>
                                  <w:shd w:val="clear" w:color="auto" w:fill="auto"/>
                                  <w:noWrap/>
                                  <w:vAlign w:val="center"/>
                                  <w:hideMark/>
                                </w:tcPr>
                                <w:p w14:paraId="2BC8A842"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104,081</w:t>
                                  </w:r>
                                </w:p>
                              </w:tc>
                              <w:tc>
                                <w:tcPr>
                                  <w:tcW w:w="673" w:type="pct"/>
                                  <w:tcBorders>
                                    <w:top w:val="nil"/>
                                    <w:left w:val="nil"/>
                                    <w:bottom w:val="single" w:sz="4" w:space="0" w:color="auto"/>
                                    <w:right w:val="single" w:sz="4" w:space="0" w:color="auto"/>
                                  </w:tcBorders>
                                  <w:shd w:val="clear" w:color="auto" w:fill="auto"/>
                                  <w:noWrap/>
                                  <w:vAlign w:val="center"/>
                                  <w:hideMark/>
                                </w:tcPr>
                                <w:p w14:paraId="4BEBC1FE"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71,549</w:t>
                                  </w:r>
                                </w:p>
                              </w:tc>
                              <w:tc>
                                <w:tcPr>
                                  <w:tcW w:w="673" w:type="pct"/>
                                  <w:tcBorders>
                                    <w:top w:val="nil"/>
                                    <w:left w:val="nil"/>
                                    <w:bottom w:val="single" w:sz="4" w:space="0" w:color="auto"/>
                                    <w:right w:val="single" w:sz="4" w:space="0" w:color="auto"/>
                                  </w:tcBorders>
                                  <w:shd w:val="clear" w:color="auto" w:fill="auto"/>
                                  <w:noWrap/>
                                  <w:vAlign w:val="center"/>
                                  <w:hideMark/>
                                </w:tcPr>
                                <w:p w14:paraId="2E7E1B32"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r>
                                    <w:rPr>
                                      <w:rFonts w:ascii="標楷體" w:eastAsia="標楷體" w:hAnsi="標楷體" w:cs="新細明體"/>
                                      <w:color w:val="000000"/>
                                      <w:kern w:val="0"/>
                                      <w:sz w:val="20"/>
                                    </w:rPr>
                                    <w:t>796</w:t>
                                  </w:r>
                                </w:p>
                              </w:tc>
                            </w:tr>
                            <w:tr w:rsidR="00870CED" w:rsidRPr="00C14B53" w14:paraId="7EA62759"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14:paraId="33626658" w14:textId="4801B05C" w:rsidR="00870CED" w:rsidRPr="00D56884" w:rsidRDefault="00870CED" w:rsidP="00EF4E80">
                                  <w:pPr>
                                    <w:widowControl/>
                                    <w:spacing w:line="340" w:lineRule="exact"/>
                                    <w:rPr>
                                      <w:rFonts w:ascii="標楷體" w:eastAsia="標楷體" w:hAnsi="標楷體" w:cs="新細明體"/>
                                      <w:color w:val="000000"/>
                                      <w:kern w:val="0"/>
                                      <w:sz w:val="20"/>
                                    </w:rPr>
                                  </w:pPr>
                                  <w:proofErr w:type="gramStart"/>
                                  <w:r w:rsidRPr="00D56884">
                                    <w:rPr>
                                      <w:rFonts w:ascii="標楷體" w:eastAsia="標楷體" w:hAnsi="標楷體" w:cs="新細明體" w:hint="eastAsia"/>
                                      <w:color w:val="000000"/>
                                      <w:kern w:val="0"/>
                                      <w:sz w:val="20"/>
                                    </w:rPr>
                                    <w:t>動撥率</w:t>
                                  </w:r>
                                  <w:proofErr w:type="gramEnd"/>
                                  <w:r w:rsidR="00C4605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A</w:t>
                                  </w:r>
                                  <w:r w:rsidRPr="00F5034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00</w:t>
                                  </w:r>
                                  <w:r w:rsidR="00C46055">
                                    <w:rPr>
                                      <w:rFonts w:ascii="標楷體" w:eastAsia="標楷體" w:hAnsi="標楷體" w:cs="新細明體"/>
                                      <w:color w:val="000000"/>
                                      <w:kern w:val="0"/>
                                      <w:sz w:val="20"/>
                                    </w:rPr>
                                    <w:t>）</w:t>
                                  </w:r>
                                </w:p>
                              </w:tc>
                              <w:tc>
                                <w:tcPr>
                                  <w:tcW w:w="673" w:type="pct"/>
                                  <w:tcBorders>
                                    <w:top w:val="nil"/>
                                    <w:left w:val="nil"/>
                                    <w:bottom w:val="single" w:sz="4" w:space="0" w:color="auto"/>
                                    <w:right w:val="single" w:sz="4" w:space="0" w:color="auto"/>
                                  </w:tcBorders>
                                  <w:shd w:val="clear" w:color="auto" w:fill="auto"/>
                                  <w:noWrap/>
                                  <w:vAlign w:val="center"/>
                                  <w:hideMark/>
                                </w:tcPr>
                                <w:p w14:paraId="60FCFD82"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14.00</w:t>
                                  </w:r>
                                </w:p>
                              </w:tc>
                              <w:tc>
                                <w:tcPr>
                                  <w:tcW w:w="673" w:type="pct"/>
                                  <w:tcBorders>
                                    <w:top w:val="nil"/>
                                    <w:left w:val="nil"/>
                                    <w:bottom w:val="single" w:sz="4" w:space="0" w:color="auto"/>
                                    <w:right w:val="single" w:sz="4" w:space="0" w:color="auto"/>
                                  </w:tcBorders>
                                  <w:shd w:val="clear" w:color="auto" w:fill="auto"/>
                                  <w:noWrap/>
                                  <w:vAlign w:val="center"/>
                                  <w:hideMark/>
                                </w:tcPr>
                                <w:p w14:paraId="64963F4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14.51</w:t>
                                  </w:r>
                                </w:p>
                              </w:tc>
                              <w:tc>
                                <w:tcPr>
                                  <w:tcW w:w="673" w:type="pct"/>
                                  <w:tcBorders>
                                    <w:top w:val="nil"/>
                                    <w:left w:val="nil"/>
                                    <w:bottom w:val="single" w:sz="4" w:space="0" w:color="auto"/>
                                    <w:right w:val="single" w:sz="4" w:space="0" w:color="auto"/>
                                  </w:tcBorders>
                                  <w:shd w:val="clear" w:color="auto" w:fill="auto"/>
                                  <w:noWrap/>
                                  <w:vAlign w:val="center"/>
                                  <w:hideMark/>
                                </w:tcPr>
                                <w:p w14:paraId="7305E1C7"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13.17</w:t>
                                  </w:r>
                                </w:p>
                              </w:tc>
                              <w:tc>
                                <w:tcPr>
                                  <w:tcW w:w="673" w:type="pct"/>
                                  <w:tcBorders>
                                    <w:top w:val="nil"/>
                                    <w:left w:val="nil"/>
                                    <w:bottom w:val="single" w:sz="4" w:space="0" w:color="auto"/>
                                    <w:right w:val="single" w:sz="4" w:space="0" w:color="auto"/>
                                  </w:tcBorders>
                                  <w:shd w:val="clear" w:color="auto" w:fill="auto"/>
                                  <w:noWrap/>
                                  <w:vAlign w:val="center"/>
                                  <w:hideMark/>
                                </w:tcPr>
                                <w:p w14:paraId="43B37379"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9.64</w:t>
                                  </w:r>
                                </w:p>
                              </w:tc>
                              <w:tc>
                                <w:tcPr>
                                  <w:tcW w:w="673" w:type="pct"/>
                                  <w:tcBorders>
                                    <w:top w:val="nil"/>
                                    <w:left w:val="nil"/>
                                    <w:bottom w:val="single" w:sz="4" w:space="0" w:color="auto"/>
                                    <w:right w:val="single" w:sz="4" w:space="0" w:color="auto"/>
                                  </w:tcBorders>
                                  <w:shd w:val="clear" w:color="auto" w:fill="auto"/>
                                  <w:noWrap/>
                                  <w:vAlign w:val="center"/>
                                  <w:hideMark/>
                                </w:tcPr>
                                <w:p w14:paraId="5661BD40"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6.77</w:t>
                                  </w:r>
                                </w:p>
                              </w:tc>
                            </w:tr>
                            <w:tr w:rsidR="00870CED" w:rsidRPr="00C14B53" w14:paraId="56A0A67A"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vAlign w:val="center"/>
                                  <w:hideMark/>
                                </w:tcPr>
                                <w:p w14:paraId="47407F23" w14:textId="77777777" w:rsidR="00870CED" w:rsidRPr="008A2DAB" w:rsidRDefault="00870CED" w:rsidP="00EF4E80">
                                  <w:pPr>
                                    <w:widowControl/>
                                    <w:spacing w:line="340" w:lineRule="exact"/>
                                    <w:rPr>
                                      <w:rFonts w:ascii="標楷體" w:eastAsia="標楷體" w:hAnsi="標楷體" w:cs="新細明體"/>
                                      <w:color w:val="000000"/>
                                      <w:spacing w:val="-14"/>
                                      <w:kern w:val="0"/>
                                      <w:sz w:val="20"/>
                                    </w:rPr>
                                  </w:pPr>
                                  <w:r w:rsidRPr="008A2DAB">
                                    <w:rPr>
                                      <w:rFonts w:ascii="標楷體" w:eastAsia="標楷體" w:hAnsi="標楷體" w:cs="新細明體" w:hint="eastAsia"/>
                                      <w:color w:val="000000"/>
                                      <w:spacing w:val="-14"/>
                                      <w:kern w:val="0"/>
                                      <w:sz w:val="20"/>
                                    </w:rPr>
                                    <w:t>簽訂轉融資契約之銀行家</w:t>
                                  </w:r>
                                  <w:r w:rsidRPr="008A2DAB">
                                    <w:rPr>
                                      <w:rFonts w:ascii="標楷體" w:eastAsia="標楷體" w:hAnsi="標楷體" w:cs="新細明體"/>
                                      <w:color w:val="000000"/>
                                      <w:spacing w:val="-14"/>
                                      <w:kern w:val="0"/>
                                      <w:sz w:val="20"/>
                                    </w:rPr>
                                    <w:t>數</w:t>
                                  </w:r>
                                </w:p>
                              </w:tc>
                              <w:tc>
                                <w:tcPr>
                                  <w:tcW w:w="673" w:type="pct"/>
                                  <w:tcBorders>
                                    <w:top w:val="nil"/>
                                    <w:left w:val="nil"/>
                                    <w:bottom w:val="single" w:sz="4" w:space="0" w:color="auto"/>
                                    <w:right w:val="single" w:sz="4" w:space="0" w:color="auto"/>
                                  </w:tcBorders>
                                  <w:shd w:val="clear" w:color="auto" w:fill="auto"/>
                                  <w:noWrap/>
                                  <w:vAlign w:val="center"/>
                                  <w:hideMark/>
                                </w:tcPr>
                                <w:p w14:paraId="105A3AA8"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77</w:t>
                                  </w:r>
                                </w:p>
                              </w:tc>
                              <w:tc>
                                <w:tcPr>
                                  <w:tcW w:w="673" w:type="pct"/>
                                  <w:tcBorders>
                                    <w:top w:val="nil"/>
                                    <w:left w:val="nil"/>
                                    <w:bottom w:val="single" w:sz="4" w:space="0" w:color="auto"/>
                                    <w:right w:val="single" w:sz="4" w:space="0" w:color="auto"/>
                                  </w:tcBorders>
                                  <w:shd w:val="clear" w:color="auto" w:fill="auto"/>
                                  <w:noWrap/>
                                  <w:vAlign w:val="center"/>
                                  <w:hideMark/>
                                </w:tcPr>
                                <w:p w14:paraId="708909CF"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76</w:t>
                                  </w:r>
                                </w:p>
                              </w:tc>
                              <w:tc>
                                <w:tcPr>
                                  <w:tcW w:w="673" w:type="pct"/>
                                  <w:tcBorders>
                                    <w:top w:val="nil"/>
                                    <w:left w:val="nil"/>
                                    <w:bottom w:val="single" w:sz="4" w:space="0" w:color="auto"/>
                                    <w:right w:val="single" w:sz="4" w:space="0" w:color="auto"/>
                                  </w:tcBorders>
                                  <w:shd w:val="clear" w:color="auto" w:fill="auto"/>
                                  <w:noWrap/>
                                  <w:vAlign w:val="center"/>
                                  <w:hideMark/>
                                </w:tcPr>
                                <w:p w14:paraId="544A2EAD"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67</w:t>
                                  </w:r>
                                </w:p>
                              </w:tc>
                              <w:tc>
                                <w:tcPr>
                                  <w:tcW w:w="673" w:type="pct"/>
                                  <w:tcBorders>
                                    <w:top w:val="nil"/>
                                    <w:left w:val="nil"/>
                                    <w:bottom w:val="single" w:sz="4" w:space="0" w:color="auto"/>
                                    <w:right w:val="single" w:sz="4" w:space="0" w:color="auto"/>
                                  </w:tcBorders>
                                  <w:shd w:val="clear" w:color="auto" w:fill="auto"/>
                                  <w:noWrap/>
                                  <w:vAlign w:val="center"/>
                                  <w:hideMark/>
                                </w:tcPr>
                                <w:p w14:paraId="3CED9304"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61</w:t>
                                  </w:r>
                                </w:p>
                              </w:tc>
                              <w:tc>
                                <w:tcPr>
                                  <w:tcW w:w="673" w:type="pct"/>
                                  <w:tcBorders>
                                    <w:top w:val="nil"/>
                                    <w:left w:val="nil"/>
                                    <w:bottom w:val="single" w:sz="4" w:space="0" w:color="auto"/>
                                    <w:right w:val="single" w:sz="4" w:space="0" w:color="auto"/>
                                  </w:tcBorders>
                                  <w:shd w:val="clear" w:color="auto" w:fill="auto"/>
                                  <w:noWrap/>
                                  <w:vAlign w:val="center"/>
                                  <w:hideMark/>
                                </w:tcPr>
                                <w:p w14:paraId="012DD71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52</w:t>
                                  </w:r>
                                </w:p>
                              </w:tc>
                            </w:tr>
                            <w:tr w:rsidR="00870CED" w:rsidRPr="00C14B53" w14:paraId="109CA9D0" w14:textId="77777777" w:rsidTr="007050AF">
                              <w:trPr>
                                <w:trHeight w:val="284"/>
                                <w:jc w:val="right"/>
                              </w:trPr>
                              <w:tc>
                                <w:tcPr>
                                  <w:tcW w:w="5000" w:type="pct"/>
                                  <w:gridSpan w:val="6"/>
                                  <w:tcBorders>
                                    <w:top w:val="nil"/>
                                    <w:left w:val="nil"/>
                                    <w:bottom w:val="nil"/>
                                    <w:right w:val="nil"/>
                                  </w:tcBorders>
                                  <w:shd w:val="clear" w:color="auto" w:fill="auto"/>
                                  <w:noWrap/>
                                  <w:vAlign w:val="center"/>
                                  <w:hideMark/>
                                </w:tcPr>
                                <w:p w14:paraId="6C1F8776" w14:textId="77777777" w:rsidR="00870CED" w:rsidRPr="00C14B53" w:rsidRDefault="00870CED" w:rsidP="003B1660">
                                  <w:pPr>
                                    <w:widowControl/>
                                    <w:rPr>
                                      <w:rFonts w:eastAsia="Times New Roman"/>
                                      <w:kern w:val="0"/>
                                      <w:sz w:val="20"/>
                                    </w:rPr>
                                  </w:pPr>
                                  <w:r w:rsidRPr="00C14B53">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w:t>
                                  </w:r>
                                  <w:r>
                                    <w:rPr>
                                      <w:rFonts w:ascii="標楷體" w:eastAsia="標楷體" w:hAnsi="標楷體" w:cs="新細明體"/>
                                      <w:color w:val="000000"/>
                                      <w:kern w:val="0"/>
                                      <w:sz w:val="18"/>
                                      <w:szCs w:val="18"/>
                                    </w:rPr>
                                    <w:t>理</w:t>
                                  </w:r>
                                  <w:r>
                                    <w:rPr>
                                      <w:rFonts w:ascii="標楷體" w:eastAsia="標楷體" w:hAnsi="標楷體" w:cs="新細明體" w:hint="eastAsia"/>
                                      <w:color w:val="000000"/>
                                      <w:kern w:val="0"/>
                                      <w:sz w:val="18"/>
                                      <w:szCs w:val="18"/>
                                    </w:rPr>
                                    <w:t>自中國輸出入銀行</w:t>
                                  </w:r>
                                  <w:r w:rsidRPr="00C14B53">
                                    <w:rPr>
                                      <w:rFonts w:ascii="標楷體" w:eastAsia="標楷體" w:hAnsi="標楷體" w:cs="新細明體" w:hint="eastAsia"/>
                                      <w:color w:val="000000"/>
                                      <w:kern w:val="0"/>
                                      <w:sz w:val="18"/>
                                      <w:szCs w:val="18"/>
                                    </w:rPr>
                                    <w:t>提供</w:t>
                                  </w:r>
                                  <w:r>
                                    <w:rPr>
                                      <w:rFonts w:ascii="標楷體" w:eastAsia="標楷體" w:hAnsi="標楷體" w:cs="新細明體" w:hint="eastAsia"/>
                                      <w:color w:val="000000"/>
                                      <w:kern w:val="0"/>
                                      <w:sz w:val="18"/>
                                      <w:szCs w:val="18"/>
                                    </w:rPr>
                                    <w:t>資</w:t>
                                  </w:r>
                                  <w:r>
                                    <w:rPr>
                                      <w:rFonts w:ascii="標楷體" w:eastAsia="標楷體" w:hAnsi="標楷體" w:cs="新細明體"/>
                                      <w:color w:val="000000"/>
                                      <w:kern w:val="0"/>
                                      <w:sz w:val="18"/>
                                      <w:szCs w:val="18"/>
                                    </w:rPr>
                                    <w:t>料</w:t>
                                  </w:r>
                                  <w:r w:rsidRPr="00C14B53">
                                    <w:rPr>
                                      <w:rFonts w:ascii="標楷體" w:eastAsia="標楷體" w:hAnsi="標楷體" w:cs="新細明體" w:hint="eastAsia"/>
                                      <w:color w:val="000000"/>
                                      <w:kern w:val="0"/>
                                      <w:sz w:val="18"/>
                                      <w:szCs w:val="18"/>
                                    </w:rPr>
                                    <w:t>。</w:t>
                                  </w:r>
                                </w:p>
                              </w:tc>
                            </w:tr>
                          </w:tbl>
                          <w:p w14:paraId="652B526C" w14:textId="77777777" w:rsidR="00870CED" w:rsidRPr="00DF5950" w:rsidRDefault="00870CED" w:rsidP="00870C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DC5BB" id="_x0000_s1027" type="#_x0000_t202" style="position:absolute;left:0;text-align:left;margin-left:189.95pt;margin-top:10.1pt;width:321.95pt;height:172.5pt;z-index:-251618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" stroked="f">
                <v:textbox>
                  <w:txbxContent>
                    <w:tbl>
                      <w:tblPr>
                        <w:tblW w:w="5000" w:type="pct"/>
                        <w:jc w:val="right"/>
                        <w:tblCellMar>
                          <w:left w:w="28" w:type="dxa"/>
                          <w:right w:w="28" w:type="dxa"/>
                        </w:tblCellMar>
                        <w:tblLook w:val="04A0" w:firstRow="1" w:lastRow="0" w:firstColumn="1" w:lastColumn="0" w:noHBand="0" w:noVBand="1"/>
                      </w:tblPr>
                      <w:tblGrid>
                        <w:gridCol w:w="2156"/>
                        <w:gridCol w:w="799"/>
                        <w:gridCol w:w="799"/>
                        <w:gridCol w:w="799"/>
                        <w:gridCol w:w="799"/>
                        <w:gridCol w:w="800"/>
                      </w:tblGrid>
                      <w:tr w:rsidR="00870CED" w:rsidRPr="00C14B53" w14:paraId="3998C4C9" w14:textId="77777777" w:rsidTr="007050AF">
                        <w:trPr>
                          <w:trHeight w:val="245"/>
                          <w:jc w:val="right"/>
                        </w:trPr>
                        <w:tc>
                          <w:tcPr>
                            <w:tcW w:w="5000" w:type="pct"/>
                            <w:gridSpan w:val="6"/>
                            <w:tcBorders>
                              <w:top w:val="nil"/>
                              <w:left w:val="nil"/>
                              <w:bottom w:val="nil"/>
                              <w:right w:val="nil"/>
                            </w:tcBorders>
                            <w:shd w:val="clear" w:color="auto" w:fill="auto"/>
                            <w:noWrap/>
                            <w:vAlign w:val="center"/>
                            <w:hideMark/>
                          </w:tcPr>
                          <w:p w14:paraId="3C80F08A" w14:textId="77777777" w:rsidR="00870CED" w:rsidRPr="00C14B53" w:rsidRDefault="00870CED" w:rsidP="004D5589">
                            <w:pPr>
                              <w:widowControl/>
                              <w:spacing w:line="280" w:lineRule="exact"/>
                              <w:jc w:val="center"/>
                              <w:rPr>
                                <w:rFonts w:ascii="標楷體" w:eastAsia="標楷體" w:hAnsi="標楷體" w:cs="新細明體"/>
                                <w:b/>
                                <w:bCs/>
                                <w:color w:val="000000"/>
                                <w:kern w:val="0"/>
                                <w:sz w:val="28"/>
                              </w:rPr>
                            </w:pPr>
                            <w:r w:rsidRPr="00563D27">
                              <w:rPr>
                                <w:rFonts w:ascii="標楷體" w:eastAsia="標楷體" w:hAnsi="標楷體" w:cs="新細明體" w:hint="eastAsia"/>
                                <w:b/>
                                <w:bCs/>
                                <w:color w:val="000000"/>
                                <w:kern w:val="0"/>
                                <w:szCs w:val="22"/>
                              </w:rPr>
                              <w:t>表</w:t>
                            </w:r>
                            <w:r>
                              <w:rPr>
                                <w:rFonts w:ascii="標楷體" w:eastAsia="標楷體" w:hAnsi="標楷體" w:cs="新細明體" w:hint="eastAsia"/>
                                <w:b/>
                                <w:bCs/>
                                <w:color w:val="000000"/>
                                <w:kern w:val="0"/>
                                <w:szCs w:val="22"/>
                              </w:rPr>
                              <w:t>1</w:t>
                            </w:r>
                            <w:r w:rsidRPr="00563D27">
                              <w:rPr>
                                <w:rFonts w:ascii="標楷體" w:eastAsia="標楷體" w:hAnsi="標楷體" w:cs="新細明體" w:hint="eastAsia"/>
                                <w:b/>
                                <w:bCs/>
                                <w:color w:val="000000"/>
                                <w:kern w:val="0"/>
                                <w:szCs w:val="22"/>
                              </w:rPr>
                              <w:t xml:space="preserve">　</w:t>
                            </w:r>
                            <w:r>
                              <w:rPr>
                                <w:rFonts w:ascii="標楷體" w:eastAsia="標楷體" w:hAnsi="標楷體" w:cs="新細明體" w:hint="eastAsia"/>
                                <w:b/>
                                <w:bCs/>
                                <w:color w:val="000000"/>
                                <w:kern w:val="0"/>
                                <w:szCs w:val="22"/>
                              </w:rPr>
                              <w:t>中國輸出入銀行</w:t>
                            </w:r>
                            <w:r w:rsidRPr="00563D27">
                              <w:rPr>
                                <w:rFonts w:ascii="標楷體" w:eastAsia="標楷體" w:hAnsi="標楷體" w:cs="新細明體" w:hint="eastAsia"/>
                                <w:b/>
                                <w:bCs/>
                                <w:color w:val="000000"/>
                                <w:kern w:val="0"/>
                                <w:szCs w:val="22"/>
                              </w:rPr>
                              <w:t>轉融資業務辦理情形</w:t>
                            </w:r>
                          </w:p>
                        </w:tc>
                      </w:tr>
                      <w:tr w:rsidR="00870CED" w:rsidRPr="00C14B53" w14:paraId="175F8FAF" w14:textId="77777777" w:rsidTr="007050AF">
                        <w:trPr>
                          <w:trHeight w:val="284"/>
                          <w:jc w:val="right"/>
                        </w:trPr>
                        <w:tc>
                          <w:tcPr>
                            <w:tcW w:w="5000" w:type="pct"/>
                            <w:gridSpan w:val="6"/>
                            <w:tcBorders>
                              <w:top w:val="nil"/>
                              <w:left w:val="nil"/>
                              <w:bottom w:val="nil"/>
                              <w:right w:val="nil"/>
                            </w:tcBorders>
                            <w:shd w:val="clear" w:color="auto" w:fill="auto"/>
                            <w:noWrap/>
                            <w:vAlign w:val="center"/>
                            <w:hideMark/>
                          </w:tcPr>
                          <w:p w14:paraId="34C22704" w14:textId="77777777" w:rsidR="00870CED" w:rsidRPr="00C14B53" w:rsidRDefault="00870CED" w:rsidP="008B07BA">
                            <w:pPr>
                              <w:widowControl/>
                              <w:spacing w:beforeLines="30" w:before="108" w:line="280" w:lineRule="exact"/>
                              <w:jc w:val="right"/>
                              <w:rPr>
                                <w:rFonts w:ascii="標楷體" w:eastAsia="標楷體" w:hAnsi="標楷體" w:cs="新細明體"/>
                                <w:color w:val="000000"/>
                                <w:kern w:val="0"/>
                                <w:sz w:val="20"/>
                              </w:rPr>
                            </w:pPr>
                            <w:r w:rsidRPr="00C14B53">
                              <w:rPr>
                                <w:rFonts w:ascii="標楷體" w:eastAsia="標楷體" w:hAnsi="標楷體" w:cs="新細明體" w:hint="eastAsia"/>
                                <w:color w:val="000000"/>
                                <w:kern w:val="0"/>
                                <w:sz w:val="20"/>
                              </w:rPr>
                              <w:t>單位：美</w:t>
                            </w:r>
                            <w:r>
                              <w:rPr>
                                <w:rFonts w:ascii="標楷體" w:eastAsia="標楷體" w:hAnsi="標楷體" w:cs="新細明體" w:hint="eastAsia"/>
                                <w:color w:val="000000"/>
                                <w:kern w:val="0"/>
                                <w:sz w:val="20"/>
                              </w:rPr>
                              <w:t>金</w:t>
                            </w:r>
                            <w:r w:rsidRPr="00C14B53">
                              <w:rPr>
                                <w:rFonts w:ascii="標楷體" w:eastAsia="標楷體" w:hAnsi="標楷體" w:cs="新細明體" w:hint="eastAsia"/>
                                <w:color w:val="000000"/>
                                <w:kern w:val="0"/>
                                <w:sz w:val="20"/>
                              </w:rPr>
                              <w:t>千元、％、家</w:t>
                            </w:r>
                          </w:p>
                        </w:tc>
                      </w:tr>
                      <w:tr w:rsidR="00870CED" w:rsidRPr="00C14B53" w14:paraId="45D76698" w14:textId="77777777" w:rsidTr="007050AF">
                        <w:trPr>
                          <w:trHeight w:val="440"/>
                          <w:jc w:val="right"/>
                        </w:trPr>
                        <w:tc>
                          <w:tcPr>
                            <w:tcW w:w="1634"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817EE23" w14:textId="77777777" w:rsidR="00870CED" w:rsidRDefault="00870CED" w:rsidP="00CA1787">
                            <w:pPr>
                              <w:widowControl/>
                              <w:spacing w:line="320" w:lineRule="exact"/>
                              <w:ind w:firstLineChars="650" w:firstLine="13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年底</w:t>
                            </w:r>
                          </w:p>
                          <w:p w14:paraId="59178C14" w14:textId="77777777" w:rsidR="00870CED" w:rsidRDefault="00870CED" w:rsidP="00CA1787">
                            <w:pPr>
                              <w:widowControl/>
                              <w:spacing w:line="320" w:lineRule="exact"/>
                              <w:ind w:firstLineChars="150" w:firstLine="300"/>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項目</w:t>
                            </w:r>
                          </w:p>
                          <w:p w14:paraId="7765D386" w14:textId="77777777" w:rsidR="00870CED" w:rsidRPr="00D56884" w:rsidRDefault="00870CED" w:rsidP="0082057F">
                            <w:pPr>
                              <w:widowControl/>
                              <w:spacing w:line="400" w:lineRule="exact"/>
                              <w:ind w:firstLineChars="50" w:firstLine="100"/>
                              <w:rPr>
                                <w:rFonts w:ascii="標楷體" w:eastAsia="標楷體" w:hAnsi="標楷體" w:cs="新細明體"/>
                                <w:color w:val="000000"/>
                                <w:kern w:val="0"/>
                                <w:sz w:val="20"/>
                              </w:rPr>
                            </w:pP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1870A9FA" w14:textId="1C8B1D7A"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109</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35359DAF" w14:textId="52BE1056"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w:t>
                            </w:r>
                            <w:r w:rsidRPr="00D56884">
                              <w:rPr>
                                <w:rFonts w:ascii="標楷體" w:eastAsia="標楷體" w:hAnsi="標楷體" w:cs="新細明體" w:hint="eastAsia"/>
                                <w:color w:val="000000"/>
                                <w:kern w:val="0"/>
                                <w:sz w:val="20"/>
                              </w:rPr>
                              <w:t>0</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64EF0F73" w14:textId="7FCCC16D"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111</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4230968E" w14:textId="4E986C54"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112</w:t>
                            </w:r>
                            <w:r w:rsidR="00502B03" w:rsidRPr="00D56884">
                              <w:rPr>
                                <w:rFonts w:ascii="標楷體" w:eastAsia="標楷體" w:hAnsi="標楷體" w:cs="新細明體"/>
                                <w:color w:val="000000"/>
                                <w:kern w:val="0"/>
                                <w:sz w:val="20"/>
                              </w:rPr>
                              <w:t xml:space="preserve"> </w:t>
                            </w:r>
                          </w:p>
                        </w:tc>
                        <w:tc>
                          <w:tcPr>
                            <w:tcW w:w="673" w:type="pct"/>
                            <w:tcBorders>
                              <w:top w:val="single" w:sz="4" w:space="0" w:color="auto"/>
                              <w:left w:val="nil"/>
                              <w:bottom w:val="single" w:sz="4" w:space="0" w:color="auto"/>
                              <w:right w:val="single" w:sz="4" w:space="0" w:color="auto"/>
                            </w:tcBorders>
                            <w:shd w:val="clear" w:color="auto" w:fill="auto"/>
                            <w:noWrap/>
                            <w:vAlign w:val="center"/>
                            <w:hideMark/>
                          </w:tcPr>
                          <w:p w14:paraId="5D0C8F04" w14:textId="0BD3EB90" w:rsidR="00870CED" w:rsidRPr="00D56884" w:rsidRDefault="00870CED" w:rsidP="003B1660">
                            <w:pPr>
                              <w:widowControl/>
                              <w:jc w:val="center"/>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113</w:t>
                            </w:r>
                            <w:r w:rsidR="00502B03" w:rsidRPr="00D56884">
                              <w:rPr>
                                <w:rFonts w:ascii="標楷體" w:eastAsia="標楷體" w:hAnsi="標楷體" w:cs="新細明體"/>
                                <w:color w:val="000000"/>
                                <w:kern w:val="0"/>
                                <w:sz w:val="20"/>
                              </w:rPr>
                              <w:t xml:space="preserve"> </w:t>
                            </w:r>
                          </w:p>
                        </w:tc>
                      </w:tr>
                      <w:tr w:rsidR="00870CED" w:rsidRPr="00C14B53" w14:paraId="688C419E"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noWrap/>
                            <w:vAlign w:val="center"/>
                          </w:tcPr>
                          <w:p w14:paraId="73879C66" w14:textId="26635AA8" w:rsidR="00870CED" w:rsidRPr="00D56884" w:rsidRDefault="00870CED" w:rsidP="00EF4E80">
                            <w:pPr>
                              <w:widowControl/>
                              <w:spacing w:line="340" w:lineRule="exac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轉融資額度</w:t>
                            </w:r>
                            <w:r w:rsidR="00C4605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A</w:t>
                            </w:r>
                            <w:r w:rsidR="00C46055">
                              <w:rPr>
                                <w:rFonts w:ascii="標楷體" w:eastAsia="標楷體" w:hAnsi="標楷體" w:cs="新細明體"/>
                                <w:color w:val="000000"/>
                                <w:kern w:val="0"/>
                                <w:sz w:val="20"/>
                              </w:rPr>
                              <w:t>）</w:t>
                            </w:r>
                          </w:p>
                        </w:tc>
                        <w:tc>
                          <w:tcPr>
                            <w:tcW w:w="673" w:type="pct"/>
                            <w:tcBorders>
                              <w:top w:val="nil"/>
                              <w:left w:val="nil"/>
                              <w:bottom w:val="single" w:sz="4" w:space="0" w:color="auto"/>
                              <w:right w:val="single" w:sz="4" w:space="0" w:color="auto"/>
                            </w:tcBorders>
                            <w:shd w:val="clear" w:color="auto" w:fill="auto"/>
                            <w:noWrap/>
                            <w:vAlign w:val="center"/>
                          </w:tcPr>
                          <w:p w14:paraId="3487E45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874,000</w:t>
                            </w:r>
                          </w:p>
                        </w:tc>
                        <w:tc>
                          <w:tcPr>
                            <w:tcW w:w="673" w:type="pct"/>
                            <w:tcBorders>
                              <w:top w:val="nil"/>
                              <w:left w:val="nil"/>
                              <w:bottom w:val="single" w:sz="4" w:space="0" w:color="auto"/>
                              <w:right w:val="single" w:sz="4" w:space="0" w:color="auto"/>
                            </w:tcBorders>
                            <w:shd w:val="clear" w:color="auto" w:fill="auto"/>
                            <w:noWrap/>
                            <w:vAlign w:val="center"/>
                          </w:tcPr>
                          <w:p w14:paraId="5C4F13F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879,000</w:t>
                            </w:r>
                          </w:p>
                        </w:tc>
                        <w:tc>
                          <w:tcPr>
                            <w:tcW w:w="673" w:type="pct"/>
                            <w:tcBorders>
                              <w:top w:val="nil"/>
                              <w:left w:val="nil"/>
                              <w:bottom w:val="single" w:sz="4" w:space="0" w:color="auto"/>
                              <w:right w:val="single" w:sz="4" w:space="0" w:color="auto"/>
                            </w:tcBorders>
                            <w:shd w:val="clear" w:color="auto" w:fill="auto"/>
                            <w:noWrap/>
                            <w:vAlign w:val="center"/>
                          </w:tcPr>
                          <w:p w14:paraId="60BD3C46"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790,000</w:t>
                            </w:r>
                          </w:p>
                        </w:tc>
                        <w:tc>
                          <w:tcPr>
                            <w:tcW w:w="673" w:type="pct"/>
                            <w:tcBorders>
                              <w:top w:val="nil"/>
                              <w:left w:val="nil"/>
                              <w:bottom w:val="single" w:sz="4" w:space="0" w:color="auto"/>
                              <w:right w:val="single" w:sz="4" w:space="0" w:color="auto"/>
                            </w:tcBorders>
                            <w:shd w:val="clear" w:color="auto" w:fill="auto"/>
                            <w:noWrap/>
                            <w:vAlign w:val="center"/>
                          </w:tcPr>
                          <w:p w14:paraId="56BE31F4"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742,000</w:t>
                            </w:r>
                          </w:p>
                        </w:tc>
                        <w:tc>
                          <w:tcPr>
                            <w:tcW w:w="673" w:type="pct"/>
                            <w:tcBorders>
                              <w:top w:val="nil"/>
                              <w:left w:val="nil"/>
                              <w:bottom w:val="single" w:sz="4" w:space="0" w:color="auto"/>
                              <w:right w:val="single" w:sz="4" w:space="0" w:color="auto"/>
                            </w:tcBorders>
                            <w:shd w:val="clear" w:color="auto" w:fill="auto"/>
                            <w:noWrap/>
                            <w:vAlign w:val="center"/>
                          </w:tcPr>
                          <w:p w14:paraId="598F4664"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w:t>
                            </w:r>
                            <w:r>
                              <w:rPr>
                                <w:rFonts w:ascii="標楷體" w:eastAsia="標楷體" w:hAnsi="標楷體" w:cs="新細明體" w:hint="eastAsia"/>
                                <w:color w:val="000000"/>
                                <w:kern w:val="0"/>
                                <w:sz w:val="20"/>
                              </w:rPr>
                              <w:t>36</w:t>
                            </w:r>
                            <w:r w:rsidRPr="00D56884">
                              <w:rPr>
                                <w:rFonts w:ascii="標楷體" w:eastAsia="標楷體" w:hAnsi="標楷體" w:cs="新細明體" w:hint="eastAsia"/>
                                <w:color w:val="000000"/>
                                <w:kern w:val="0"/>
                                <w:sz w:val="20"/>
                              </w:rPr>
                              <w:t>,000</w:t>
                            </w:r>
                          </w:p>
                        </w:tc>
                      </w:tr>
                      <w:tr w:rsidR="00870CED" w:rsidRPr="00C14B53" w14:paraId="36E6128C"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14:paraId="67BE3BB0" w14:textId="405BD46D" w:rsidR="00870CED" w:rsidRPr="00D56884" w:rsidRDefault="00870CED" w:rsidP="00EF4E80">
                            <w:pPr>
                              <w:widowControl/>
                              <w:spacing w:line="340" w:lineRule="exac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累計</w:t>
                            </w:r>
                            <w:proofErr w:type="gramStart"/>
                            <w:r w:rsidRPr="00D56884">
                              <w:rPr>
                                <w:rFonts w:ascii="標楷體" w:eastAsia="標楷體" w:hAnsi="標楷體" w:cs="新細明體" w:hint="eastAsia"/>
                                <w:color w:val="000000"/>
                                <w:kern w:val="0"/>
                                <w:sz w:val="20"/>
                              </w:rPr>
                              <w:t>實際動撥金額</w:t>
                            </w:r>
                            <w:proofErr w:type="gramEnd"/>
                            <w:r w:rsidR="00C4605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sidR="00C46055">
                              <w:rPr>
                                <w:rFonts w:ascii="標楷體" w:eastAsia="標楷體" w:hAnsi="標楷體" w:cs="新細明體"/>
                                <w:color w:val="000000"/>
                                <w:kern w:val="0"/>
                                <w:sz w:val="20"/>
                              </w:rPr>
                              <w:t>）</w:t>
                            </w:r>
                          </w:p>
                        </w:tc>
                        <w:tc>
                          <w:tcPr>
                            <w:tcW w:w="673" w:type="pct"/>
                            <w:tcBorders>
                              <w:top w:val="nil"/>
                              <w:left w:val="nil"/>
                              <w:bottom w:val="single" w:sz="4" w:space="0" w:color="auto"/>
                              <w:right w:val="single" w:sz="4" w:space="0" w:color="auto"/>
                            </w:tcBorders>
                            <w:shd w:val="clear" w:color="auto" w:fill="auto"/>
                            <w:noWrap/>
                            <w:vAlign w:val="center"/>
                            <w:hideMark/>
                          </w:tcPr>
                          <w:p w14:paraId="0804C15B"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122,378</w:t>
                            </w:r>
                          </w:p>
                        </w:tc>
                        <w:tc>
                          <w:tcPr>
                            <w:tcW w:w="673" w:type="pct"/>
                            <w:tcBorders>
                              <w:top w:val="nil"/>
                              <w:left w:val="nil"/>
                              <w:bottom w:val="single" w:sz="4" w:space="0" w:color="auto"/>
                              <w:right w:val="single" w:sz="4" w:space="0" w:color="auto"/>
                            </w:tcBorders>
                            <w:shd w:val="clear" w:color="auto" w:fill="auto"/>
                            <w:noWrap/>
                            <w:vAlign w:val="center"/>
                            <w:hideMark/>
                          </w:tcPr>
                          <w:p w14:paraId="397A818C"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127,569</w:t>
                            </w:r>
                          </w:p>
                        </w:tc>
                        <w:tc>
                          <w:tcPr>
                            <w:tcW w:w="673" w:type="pct"/>
                            <w:tcBorders>
                              <w:top w:val="nil"/>
                              <w:left w:val="nil"/>
                              <w:bottom w:val="single" w:sz="4" w:space="0" w:color="auto"/>
                              <w:right w:val="single" w:sz="4" w:space="0" w:color="auto"/>
                            </w:tcBorders>
                            <w:shd w:val="clear" w:color="auto" w:fill="auto"/>
                            <w:noWrap/>
                            <w:vAlign w:val="center"/>
                            <w:hideMark/>
                          </w:tcPr>
                          <w:p w14:paraId="2BC8A842"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104,081</w:t>
                            </w:r>
                          </w:p>
                        </w:tc>
                        <w:tc>
                          <w:tcPr>
                            <w:tcW w:w="673" w:type="pct"/>
                            <w:tcBorders>
                              <w:top w:val="nil"/>
                              <w:left w:val="nil"/>
                              <w:bottom w:val="single" w:sz="4" w:space="0" w:color="auto"/>
                              <w:right w:val="single" w:sz="4" w:space="0" w:color="auto"/>
                            </w:tcBorders>
                            <w:shd w:val="clear" w:color="auto" w:fill="auto"/>
                            <w:noWrap/>
                            <w:vAlign w:val="center"/>
                            <w:hideMark/>
                          </w:tcPr>
                          <w:p w14:paraId="4BEBC1FE"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71,549</w:t>
                            </w:r>
                          </w:p>
                        </w:tc>
                        <w:tc>
                          <w:tcPr>
                            <w:tcW w:w="673" w:type="pct"/>
                            <w:tcBorders>
                              <w:top w:val="nil"/>
                              <w:left w:val="nil"/>
                              <w:bottom w:val="single" w:sz="4" w:space="0" w:color="auto"/>
                              <w:right w:val="single" w:sz="4" w:space="0" w:color="auto"/>
                            </w:tcBorders>
                            <w:shd w:val="clear" w:color="auto" w:fill="auto"/>
                            <w:noWrap/>
                            <w:vAlign w:val="center"/>
                            <w:hideMark/>
                          </w:tcPr>
                          <w:p w14:paraId="2E7E1B32"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r>
                              <w:rPr>
                                <w:rFonts w:ascii="標楷體" w:eastAsia="標楷體" w:hAnsi="標楷體" w:cs="新細明體"/>
                                <w:color w:val="000000"/>
                                <w:kern w:val="0"/>
                                <w:sz w:val="20"/>
                              </w:rPr>
                              <w:t>796</w:t>
                            </w:r>
                          </w:p>
                        </w:tc>
                      </w:tr>
                      <w:tr w:rsidR="00870CED" w:rsidRPr="00C14B53" w14:paraId="7EA62759"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14:paraId="33626658" w14:textId="4801B05C" w:rsidR="00870CED" w:rsidRPr="00D56884" w:rsidRDefault="00870CED" w:rsidP="00EF4E80">
                            <w:pPr>
                              <w:widowControl/>
                              <w:spacing w:line="340" w:lineRule="exact"/>
                              <w:rPr>
                                <w:rFonts w:ascii="標楷體" w:eastAsia="標楷體" w:hAnsi="標楷體" w:cs="新細明體"/>
                                <w:color w:val="000000"/>
                                <w:kern w:val="0"/>
                                <w:sz w:val="20"/>
                              </w:rPr>
                            </w:pPr>
                            <w:proofErr w:type="gramStart"/>
                            <w:r w:rsidRPr="00D56884">
                              <w:rPr>
                                <w:rFonts w:ascii="標楷體" w:eastAsia="標楷體" w:hAnsi="標楷體" w:cs="新細明體" w:hint="eastAsia"/>
                                <w:color w:val="000000"/>
                                <w:kern w:val="0"/>
                                <w:sz w:val="20"/>
                              </w:rPr>
                              <w:t>動撥率</w:t>
                            </w:r>
                            <w:proofErr w:type="gramEnd"/>
                            <w:r w:rsidR="00C46055">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A</w:t>
                            </w:r>
                            <w:r w:rsidRPr="00F5034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00</w:t>
                            </w:r>
                            <w:r w:rsidR="00C46055">
                              <w:rPr>
                                <w:rFonts w:ascii="標楷體" w:eastAsia="標楷體" w:hAnsi="標楷體" w:cs="新細明體"/>
                                <w:color w:val="000000"/>
                                <w:kern w:val="0"/>
                                <w:sz w:val="20"/>
                              </w:rPr>
                              <w:t>）</w:t>
                            </w:r>
                          </w:p>
                        </w:tc>
                        <w:tc>
                          <w:tcPr>
                            <w:tcW w:w="673" w:type="pct"/>
                            <w:tcBorders>
                              <w:top w:val="nil"/>
                              <w:left w:val="nil"/>
                              <w:bottom w:val="single" w:sz="4" w:space="0" w:color="auto"/>
                              <w:right w:val="single" w:sz="4" w:space="0" w:color="auto"/>
                            </w:tcBorders>
                            <w:shd w:val="clear" w:color="auto" w:fill="auto"/>
                            <w:noWrap/>
                            <w:vAlign w:val="center"/>
                            <w:hideMark/>
                          </w:tcPr>
                          <w:p w14:paraId="60FCFD82"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14.00</w:t>
                            </w:r>
                          </w:p>
                        </w:tc>
                        <w:tc>
                          <w:tcPr>
                            <w:tcW w:w="673" w:type="pct"/>
                            <w:tcBorders>
                              <w:top w:val="nil"/>
                              <w:left w:val="nil"/>
                              <w:bottom w:val="single" w:sz="4" w:space="0" w:color="auto"/>
                              <w:right w:val="single" w:sz="4" w:space="0" w:color="auto"/>
                            </w:tcBorders>
                            <w:shd w:val="clear" w:color="auto" w:fill="auto"/>
                            <w:noWrap/>
                            <w:vAlign w:val="center"/>
                            <w:hideMark/>
                          </w:tcPr>
                          <w:p w14:paraId="64963F4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14.51</w:t>
                            </w:r>
                          </w:p>
                        </w:tc>
                        <w:tc>
                          <w:tcPr>
                            <w:tcW w:w="673" w:type="pct"/>
                            <w:tcBorders>
                              <w:top w:val="nil"/>
                              <w:left w:val="nil"/>
                              <w:bottom w:val="single" w:sz="4" w:space="0" w:color="auto"/>
                              <w:right w:val="single" w:sz="4" w:space="0" w:color="auto"/>
                            </w:tcBorders>
                            <w:shd w:val="clear" w:color="auto" w:fill="auto"/>
                            <w:noWrap/>
                            <w:vAlign w:val="center"/>
                            <w:hideMark/>
                          </w:tcPr>
                          <w:p w14:paraId="7305E1C7"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13.17</w:t>
                            </w:r>
                          </w:p>
                        </w:tc>
                        <w:tc>
                          <w:tcPr>
                            <w:tcW w:w="673" w:type="pct"/>
                            <w:tcBorders>
                              <w:top w:val="nil"/>
                              <w:left w:val="nil"/>
                              <w:bottom w:val="single" w:sz="4" w:space="0" w:color="auto"/>
                              <w:right w:val="single" w:sz="4" w:space="0" w:color="auto"/>
                            </w:tcBorders>
                            <w:shd w:val="clear" w:color="auto" w:fill="auto"/>
                            <w:noWrap/>
                            <w:vAlign w:val="center"/>
                            <w:hideMark/>
                          </w:tcPr>
                          <w:p w14:paraId="43B37379"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9.64</w:t>
                            </w:r>
                          </w:p>
                        </w:tc>
                        <w:tc>
                          <w:tcPr>
                            <w:tcW w:w="673" w:type="pct"/>
                            <w:tcBorders>
                              <w:top w:val="nil"/>
                              <w:left w:val="nil"/>
                              <w:bottom w:val="single" w:sz="4" w:space="0" w:color="auto"/>
                              <w:right w:val="single" w:sz="4" w:space="0" w:color="auto"/>
                            </w:tcBorders>
                            <w:shd w:val="clear" w:color="auto" w:fill="auto"/>
                            <w:noWrap/>
                            <w:vAlign w:val="center"/>
                            <w:hideMark/>
                          </w:tcPr>
                          <w:p w14:paraId="5661BD40"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6.77</w:t>
                            </w:r>
                          </w:p>
                        </w:tc>
                      </w:tr>
                      <w:tr w:rsidR="00870CED" w:rsidRPr="00C14B53" w14:paraId="56A0A67A" w14:textId="77777777" w:rsidTr="00C008DD">
                        <w:trPr>
                          <w:trHeight w:hRule="exact" w:val="397"/>
                          <w:jc w:val="right"/>
                        </w:trPr>
                        <w:tc>
                          <w:tcPr>
                            <w:tcW w:w="1634" w:type="pct"/>
                            <w:tcBorders>
                              <w:top w:val="nil"/>
                              <w:left w:val="single" w:sz="4" w:space="0" w:color="auto"/>
                              <w:bottom w:val="single" w:sz="4" w:space="0" w:color="auto"/>
                              <w:right w:val="single" w:sz="4" w:space="0" w:color="auto"/>
                            </w:tcBorders>
                            <w:shd w:val="clear" w:color="auto" w:fill="auto"/>
                            <w:vAlign w:val="center"/>
                            <w:hideMark/>
                          </w:tcPr>
                          <w:p w14:paraId="47407F23" w14:textId="77777777" w:rsidR="00870CED" w:rsidRPr="008A2DAB" w:rsidRDefault="00870CED" w:rsidP="00EF4E80">
                            <w:pPr>
                              <w:widowControl/>
                              <w:spacing w:line="340" w:lineRule="exact"/>
                              <w:rPr>
                                <w:rFonts w:ascii="標楷體" w:eastAsia="標楷體" w:hAnsi="標楷體" w:cs="新細明體"/>
                                <w:color w:val="000000"/>
                                <w:spacing w:val="-14"/>
                                <w:kern w:val="0"/>
                                <w:sz w:val="20"/>
                              </w:rPr>
                            </w:pPr>
                            <w:r w:rsidRPr="008A2DAB">
                              <w:rPr>
                                <w:rFonts w:ascii="標楷體" w:eastAsia="標楷體" w:hAnsi="標楷體" w:cs="新細明體" w:hint="eastAsia"/>
                                <w:color w:val="000000"/>
                                <w:spacing w:val="-14"/>
                                <w:kern w:val="0"/>
                                <w:sz w:val="20"/>
                              </w:rPr>
                              <w:t>簽訂轉融資契約之銀行家</w:t>
                            </w:r>
                            <w:r w:rsidRPr="008A2DAB">
                              <w:rPr>
                                <w:rFonts w:ascii="標楷體" w:eastAsia="標楷體" w:hAnsi="標楷體" w:cs="新細明體"/>
                                <w:color w:val="000000"/>
                                <w:spacing w:val="-14"/>
                                <w:kern w:val="0"/>
                                <w:sz w:val="20"/>
                              </w:rPr>
                              <w:t>數</w:t>
                            </w:r>
                          </w:p>
                        </w:tc>
                        <w:tc>
                          <w:tcPr>
                            <w:tcW w:w="673" w:type="pct"/>
                            <w:tcBorders>
                              <w:top w:val="nil"/>
                              <w:left w:val="nil"/>
                              <w:bottom w:val="single" w:sz="4" w:space="0" w:color="auto"/>
                              <w:right w:val="single" w:sz="4" w:space="0" w:color="auto"/>
                            </w:tcBorders>
                            <w:shd w:val="clear" w:color="auto" w:fill="auto"/>
                            <w:noWrap/>
                            <w:vAlign w:val="center"/>
                            <w:hideMark/>
                          </w:tcPr>
                          <w:p w14:paraId="105A3AA8"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77</w:t>
                            </w:r>
                          </w:p>
                        </w:tc>
                        <w:tc>
                          <w:tcPr>
                            <w:tcW w:w="673" w:type="pct"/>
                            <w:tcBorders>
                              <w:top w:val="nil"/>
                              <w:left w:val="nil"/>
                              <w:bottom w:val="single" w:sz="4" w:space="0" w:color="auto"/>
                              <w:right w:val="single" w:sz="4" w:space="0" w:color="auto"/>
                            </w:tcBorders>
                            <w:shd w:val="clear" w:color="auto" w:fill="auto"/>
                            <w:noWrap/>
                            <w:vAlign w:val="center"/>
                            <w:hideMark/>
                          </w:tcPr>
                          <w:p w14:paraId="708909CF"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76</w:t>
                            </w:r>
                          </w:p>
                        </w:tc>
                        <w:tc>
                          <w:tcPr>
                            <w:tcW w:w="673" w:type="pct"/>
                            <w:tcBorders>
                              <w:top w:val="nil"/>
                              <w:left w:val="nil"/>
                              <w:bottom w:val="single" w:sz="4" w:space="0" w:color="auto"/>
                              <w:right w:val="single" w:sz="4" w:space="0" w:color="auto"/>
                            </w:tcBorders>
                            <w:shd w:val="clear" w:color="auto" w:fill="auto"/>
                            <w:noWrap/>
                            <w:vAlign w:val="center"/>
                            <w:hideMark/>
                          </w:tcPr>
                          <w:p w14:paraId="544A2EAD"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67</w:t>
                            </w:r>
                          </w:p>
                        </w:tc>
                        <w:tc>
                          <w:tcPr>
                            <w:tcW w:w="673" w:type="pct"/>
                            <w:tcBorders>
                              <w:top w:val="nil"/>
                              <w:left w:val="nil"/>
                              <w:bottom w:val="single" w:sz="4" w:space="0" w:color="auto"/>
                              <w:right w:val="single" w:sz="4" w:space="0" w:color="auto"/>
                            </w:tcBorders>
                            <w:shd w:val="clear" w:color="auto" w:fill="auto"/>
                            <w:noWrap/>
                            <w:vAlign w:val="center"/>
                            <w:hideMark/>
                          </w:tcPr>
                          <w:p w14:paraId="3CED9304"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sidRPr="00D56884">
                              <w:rPr>
                                <w:rFonts w:ascii="標楷體" w:eastAsia="標楷體" w:hAnsi="標楷體" w:cs="新細明體" w:hint="eastAsia"/>
                                <w:color w:val="000000"/>
                                <w:kern w:val="0"/>
                                <w:sz w:val="20"/>
                              </w:rPr>
                              <w:t>61</w:t>
                            </w:r>
                          </w:p>
                        </w:tc>
                        <w:tc>
                          <w:tcPr>
                            <w:tcW w:w="673" w:type="pct"/>
                            <w:tcBorders>
                              <w:top w:val="nil"/>
                              <w:left w:val="nil"/>
                              <w:bottom w:val="single" w:sz="4" w:space="0" w:color="auto"/>
                              <w:right w:val="single" w:sz="4" w:space="0" w:color="auto"/>
                            </w:tcBorders>
                            <w:shd w:val="clear" w:color="auto" w:fill="auto"/>
                            <w:noWrap/>
                            <w:vAlign w:val="center"/>
                            <w:hideMark/>
                          </w:tcPr>
                          <w:p w14:paraId="012DD713" w14:textId="77777777" w:rsidR="00870CED" w:rsidRPr="00D56884" w:rsidRDefault="00870CED" w:rsidP="00EF4E80">
                            <w:pPr>
                              <w:widowControl/>
                              <w:spacing w:line="340" w:lineRule="exact"/>
                              <w:jc w:val="right"/>
                              <w:rPr>
                                <w:rFonts w:ascii="標楷體" w:eastAsia="標楷體" w:hAnsi="標楷體" w:cs="新細明體"/>
                                <w:color w:val="000000"/>
                                <w:kern w:val="0"/>
                                <w:sz w:val="20"/>
                              </w:rPr>
                            </w:pPr>
                            <w:r>
                              <w:rPr>
                                <w:rFonts w:ascii="標楷體" w:eastAsia="標楷體" w:hAnsi="標楷體" w:cs="新細明體"/>
                                <w:color w:val="000000"/>
                                <w:kern w:val="0"/>
                                <w:sz w:val="20"/>
                              </w:rPr>
                              <w:t>52</w:t>
                            </w:r>
                          </w:p>
                        </w:tc>
                      </w:tr>
                      <w:tr w:rsidR="00870CED" w:rsidRPr="00C14B53" w14:paraId="109CA9D0" w14:textId="77777777" w:rsidTr="007050AF">
                        <w:trPr>
                          <w:trHeight w:val="284"/>
                          <w:jc w:val="right"/>
                        </w:trPr>
                        <w:tc>
                          <w:tcPr>
                            <w:tcW w:w="5000" w:type="pct"/>
                            <w:gridSpan w:val="6"/>
                            <w:tcBorders>
                              <w:top w:val="nil"/>
                              <w:left w:val="nil"/>
                              <w:bottom w:val="nil"/>
                              <w:right w:val="nil"/>
                            </w:tcBorders>
                            <w:shd w:val="clear" w:color="auto" w:fill="auto"/>
                            <w:noWrap/>
                            <w:vAlign w:val="center"/>
                            <w:hideMark/>
                          </w:tcPr>
                          <w:p w14:paraId="6C1F8776" w14:textId="77777777" w:rsidR="00870CED" w:rsidRPr="00C14B53" w:rsidRDefault="00870CED" w:rsidP="003B1660">
                            <w:pPr>
                              <w:widowControl/>
                              <w:rPr>
                                <w:rFonts w:eastAsia="Times New Roman"/>
                                <w:kern w:val="0"/>
                                <w:sz w:val="20"/>
                              </w:rPr>
                            </w:pPr>
                            <w:r w:rsidRPr="00C14B53">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w:t>
                            </w:r>
                            <w:r>
                              <w:rPr>
                                <w:rFonts w:ascii="標楷體" w:eastAsia="標楷體" w:hAnsi="標楷體" w:cs="新細明體"/>
                                <w:color w:val="000000"/>
                                <w:kern w:val="0"/>
                                <w:sz w:val="18"/>
                                <w:szCs w:val="18"/>
                              </w:rPr>
                              <w:t>理</w:t>
                            </w:r>
                            <w:r>
                              <w:rPr>
                                <w:rFonts w:ascii="標楷體" w:eastAsia="標楷體" w:hAnsi="標楷體" w:cs="新細明體" w:hint="eastAsia"/>
                                <w:color w:val="000000"/>
                                <w:kern w:val="0"/>
                                <w:sz w:val="18"/>
                                <w:szCs w:val="18"/>
                              </w:rPr>
                              <w:t>自中國輸出入銀行</w:t>
                            </w:r>
                            <w:r w:rsidRPr="00C14B53">
                              <w:rPr>
                                <w:rFonts w:ascii="標楷體" w:eastAsia="標楷體" w:hAnsi="標楷體" w:cs="新細明體" w:hint="eastAsia"/>
                                <w:color w:val="000000"/>
                                <w:kern w:val="0"/>
                                <w:sz w:val="18"/>
                                <w:szCs w:val="18"/>
                              </w:rPr>
                              <w:t>提供</w:t>
                            </w:r>
                            <w:r>
                              <w:rPr>
                                <w:rFonts w:ascii="標楷體" w:eastAsia="標楷體" w:hAnsi="標楷體" w:cs="新細明體" w:hint="eastAsia"/>
                                <w:color w:val="000000"/>
                                <w:kern w:val="0"/>
                                <w:sz w:val="18"/>
                                <w:szCs w:val="18"/>
                              </w:rPr>
                              <w:t>資</w:t>
                            </w:r>
                            <w:r>
                              <w:rPr>
                                <w:rFonts w:ascii="標楷體" w:eastAsia="標楷體" w:hAnsi="標楷體" w:cs="新細明體"/>
                                <w:color w:val="000000"/>
                                <w:kern w:val="0"/>
                                <w:sz w:val="18"/>
                                <w:szCs w:val="18"/>
                              </w:rPr>
                              <w:t>料</w:t>
                            </w:r>
                            <w:r w:rsidRPr="00C14B53">
                              <w:rPr>
                                <w:rFonts w:ascii="標楷體" w:eastAsia="標楷體" w:hAnsi="標楷體" w:cs="新細明體" w:hint="eastAsia"/>
                                <w:color w:val="000000"/>
                                <w:kern w:val="0"/>
                                <w:sz w:val="18"/>
                                <w:szCs w:val="18"/>
                              </w:rPr>
                              <w:t>。</w:t>
                            </w:r>
                          </w:p>
                        </w:tc>
                      </w:tr>
                    </w:tbl>
                    <w:p w14:paraId="652B526C" w14:textId="77777777" w:rsidR="00870CED" w:rsidRPr="00DF5950" w:rsidRDefault="00870CED" w:rsidP="00870CED"/>
                  </w:txbxContent>
                </v:textbox>
                <w10:wrap type="through" anchorx="margin"/>
              </v:shape>
            </w:pict>
          </mc:Fallback>
        </mc:AlternateContent>
      </w:r>
      <w:r w:rsidRPr="00CB00C3">
        <w:rPr>
          <w:rFonts w:ascii="標楷體" w:eastAsia="標楷體" w:hAnsi="標楷體" w:cs="Times New Roman" w:hint="eastAsia"/>
          <w:spacing w:val="2"/>
          <w:szCs w:val="18"/>
        </w:rPr>
        <w:t>較109年</w:t>
      </w:r>
      <w:r w:rsidR="00FF4E20">
        <w:rPr>
          <w:rFonts w:ascii="標楷體" w:eastAsia="標楷體" w:hAnsi="標楷體" w:cs="Times New Roman" w:hint="eastAsia"/>
          <w:spacing w:val="2"/>
          <w:szCs w:val="18"/>
        </w:rPr>
        <w:t>底</w:t>
      </w:r>
      <w:r w:rsidRPr="00CB00C3">
        <w:rPr>
          <w:rFonts w:ascii="標楷體" w:eastAsia="標楷體" w:hAnsi="標楷體" w:cs="Times New Roman" w:hint="eastAsia"/>
          <w:spacing w:val="2"/>
          <w:szCs w:val="18"/>
        </w:rPr>
        <w:t>之77家，減少25家，約32.47</w:t>
      </w:r>
      <w:r w:rsidRPr="00CB00C3">
        <w:rPr>
          <w:rFonts w:ascii="Kurale" w:eastAsia="標楷體" w:hAnsi="Kurale" w:cs="Times New Roman"/>
          <w:spacing w:val="2"/>
          <w:szCs w:val="18"/>
        </w:rPr>
        <w:t>％</w:t>
      </w:r>
      <w:r w:rsidR="00C46055">
        <w:rPr>
          <w:rFonts w:ascii="標楷體" w:eastAsia="標楷體" w:hAnsi="標楷體" w:cs="Times New Roman" w:hint="eastAsia"/>
          <w:szCs w:val="18"/>
        </w:rPr>
        <w:t>（</w:t>
      </w:r>
      <w:r w:rsidR="00870CED" w:rsidRPr="005D2459">
        <w:rPr>
          <w:rFonts w:ascii="標楷體" w:eastAsia="標楷體" w:hAnsi="標楷體" w:cs="Times New Roman" w:hint="eastAsia"/>
          <w:szCs w:val="18"/>
        </w:rPr>
        <w:t>表</w:t>
      </w:r>
      <w:r w:rsidR="00870CED">
        <w:rPr>
          <w:rFonts w:ascii="標楷體" w:eastAsia="標楷體" w:hAnsi="標楷體" w:cs="Times New Roman" w:hint="eastAsia"/>
          <w:szCs w:val="18"/>
        </w:rPr>
        <w:t>1</w:t>
      </w:r>
      <w:r w:rsidR="00C46055">
        <w:rPr>
          <w:rFonts w:ascii="標楷體" w:eastAsia="標楷體" w:hAnsi="標楷體" w:cs="Times New Roman" w:hint="eastAsia"/>
          <w:szCs w:val="18"/>
        </w:rPr>
        <w:t>）</w:t>
      </w:r>
      <w:r w:rsidRPr="00CB00C3">
        <w:rPr>
          <w:rFonts w:ascii="標楷體" w:eastAsia="標楷體" w:hAnsi="標楷體" w:cs="Times New Roman" w:hint="eastAsia"/>
          <w:spacing w:val="2"/>
          <w:szCs w:val="18"/>
        </w:rPr>
        <w:t>，逐年下降，其中設</w:t>
      </w:r>
      <w:r w:rsidRPr="00ED7D9B">
        <w:rPr>
          <w:rFonts w:ascii="標楷體" w:eastAsia="標楷體" w:hAnsi="標楷體" w:cs="Times New Roman" w:hint="eastAsia"/>
          <w:szCs w:val="18"/>
        </w:rPr>
        <w:t>有海外代表人辦事處之泰國、印尼、捷克等3個國家</w:t>
      </w:r>
      <w:r w:rsidR="00FB498B" w:rsidRPr="00ED7D9B">
        <w:rPr>
          <w:rFonts w:ascii="標楷體" w:eastAsia="標楷體" w:hAnsi="標楷體" w:cs="Times New Roman" w:hint="eastAsia"/>
          <w:szCs w:val="18"/>
        </w:rPr>
        <w:t>中</w:t>
      </w:r>
      <w:r w:rsidRPr="00ED7D9B">
        <w:rPr>
          <w:rFonts w:ascii="標楷體" w:eastAsia="標楷體" w:hAnsi="標楷體" w:cs="Times New Roman" w:hint="eastAsia"/>
          <w:szCs w:val="18"/>
        </w:rPr>
        <w:t>，</w:t>
      </w:r>
      <w:r w:rsidR="00FB498B" w:rsidRPr="00ED7D9B">
        <w:rPr>
          <w:rFonts w:ascii="標楷體" w:eastAsia="標楷體" w:hAnsi="標楷體" w:cs="Times New Roman" w:hint="eastAsia"/>
          <w:szCs w:val="18"/>
        </w:rPr>
        <w:t>泰國及印尼之</w:t>
      </w:r>
      <w:r w:rsidRPr="00ED7D9B">
        <w:rPr>
          <w:rFonts w:ascii="標楷體" w:eastAsia="標楷體" w:hAnsi="標楷體" w:cs="Times New Roman" w:hint="eastAsia"/>
          <w:szCs w:val="18"/>
        </w:rPr>
        <w:t>合作銀行家數</w:t>
      </w:r>
      <w:r w:rsidR="00FB498B" w:rsidRPr="00ED7D9B">
        <w:rPr>
          <w:rFonts w:ascii="標楷體" w:eastAsia="標楷體" w:hAnsi="標楷體" w:cs="Times New Roman" w:hint="eastAsia"/>
          <w:szCs w:val="18"/>
        </w:rPr>
        <w:t>，分別自112年</w:t>
      </w:r>
      <w:r w:rsidR="00533FE2" w:rsidRPr="00ED7D9B">
        <w:rPr>
          <w:rFonts w:ascii="標楷體" w:eastAsia="標楷體" w:hAnsi="標楷體" w:cs="Times New Roman" w:hint="eastAsia"/>
          <w:szCs w:val="18"/>
        </w:rPr>
        <w:t>底</w:t>
      </w:r>
      <w:r w:rsidR="00FB498B" w:rsidRPr="00ED7D9B">
        <w:rPr>
          <w:rFonts w:ascii="標楷體" w:eastAsia="標楷體" w:hAnsi="標楷體" w:cs="Times New Roman" w:hint="eastAsia"/>
          <w:szCs w:val="18"/>
        </w:rPr>
        <w:t>之4家及2家</w:t>
      </w:r>
      <w:r w:rsidR="004E2553">
        <w:rPr>
          <w:rFonts w:ascii="標楷體" w:eastAsia="標楷體" w:hAnsi="標楷體" w:cs="Times New Roman" w:hint="eastAsia"/>
          <w:szCs w:val="18"/>
        </w:rPr>
        <w:t>，</w:t>
      </w:r>
      <w:r w:rsidR="00FB498B" w:rsidRPr="00ED7D9B">
        <w:rPr>
          <w:rFonts w:ascii="標楷體" w:eastAsia="標楷體" w:hAnsi="標楷體" w:cs="Times New Roman" w:hint="eastAsia"/>
          <w:szCs w:val="18"/>
        </w:rPr>
        <w:t>減少至</w:t>
      </w:r>
      <w:r w:rsidR="00533FE2" w:rsidRPr="00ED7D9B">
        <w:rPr>
          <w:rFonts w:ascii="標楷體" w:eastAsia="標楷體" w:hAnsi="標楷體" w:cs="Times New Roman" w:hint="eastAsia"/>
          <w:szCs w:val="18"/>
        </w:rPr>
        <w:t>113年底之</w:t>
      </w:r>
      <w:r w:rsidR="00FB498B" w:rsidRPr="00ED7D9B">
        <w:rPr>
          <w:rFonts w:ascii="標楷體" w:eastAsia="標楷體" w:hAnsi="標楷體" w:cs="Times New Roman" w:hint="eastAsia"/>
          <w:szCs w:val="18"/>
        </w:rPr>
        <w:t>2家及1家</w:t>
      </w:r>
      <w:r w:rsidRPr="00ED7D9B">
        <w:rPr>
          <w:rFonts w:ascii="標楷體" w:eastAsia="標楷體" w:hAnsi="標楷體" w:cs="Times New Roman" w:hint="eastAsia"/>
          <w:szCs w:val="18"/>
        </w:rPr>
        <w:t>，又印尼</w:t>
      </w:r>
      <w:r w:rsidR="00F90BB2" w:rsidRPr="00ED7D9B">
        <w:rPr>
          <w:rFonts w:ascii="標楷體" w:eastAsia="標楷體" w:hAnsi="標楷體" w:cs="Times New Roman" w:hint="eastAsia"/>
          <w:szCs w:val="18"/>
        </w:rPr>
        <w:t>及</w:t>
      </w:r>
      <w:r w:rsidRPr="00ED7D9B">
        <w:rPr>
          <w:rFonts w:ascii="標楷體" w:eastAsia="標楷體" w:hAnsi="標楷體" w:cs="Times New Roman" w:hint="eastAsia"/>
          <w:szCs w:val="18"/>
        </w:rPr>
        <w:t>捷克辦事處自1</w:t>
      </w:r>
      <w:r w:rsidRPr="00ED7D9B">
        <w:rPr>
          <w:rFonts w:ascii="標楷體" w:eastAsia="標楷體" w:hAnsi="標楷體" w:cs="Times New Roman"/>
          <w:szCs w:val="18"/>
        </w:rPr>
        <w:t>11</w:t>
      </w:r>
      <w:r w:rsidRPr="00ED7D9B">
        <w:rPr>
          <w:rFonts w:ascii="標楷體" w:eastAsia="標楷體" w:hAnsi="標楷體" w:cs="Times New Roman" w:hint="eastAsia"/>
          <w:szCs w:val="18"/>
        </w:rPr>
        <w:t>年1</w:t>
      </w:r>
      <w:r w:rsidRPr="00ED7D9B">
        <w:rPr>
          <w:rFonts w:ascii="標楷體" w:eastAsia="標楷體" w:hAnsi="標楷體" w:cs="Times New Roman"/>
          <w:szCs w:val="18"/>
        </w:rPr>
        <w:t>0</w:t>
      </w:r>
      <w:r w:rsidRPr="00ED7D9B">
        <w:rPr>
          <w:rFonts w:ascii="標楷體" w:eastAsia="標楷體" w:hAnsi="標楷體" w:cs="Times New Roman" w:hint="eastAsia"/>
          <w:szCs w:val="18"/>
        </w:rPr>
        <w:t>月成立至</w:t>
      </w:r>
      <w:r w:rsidR="00FF4E20" w:rsidRPr="00ED7D9B">
        <w:rPr>
          <w:rFonts w:ascii="標楷體" w:eastAsia="標楷體" w:hAnsi="標楷體" w:cs="Times New Roman" w:hint="eastAsia"/>
          <w:szCs w:val="18"/>
        </w:rPr>
        <w:t>113年底止已</w:t>
      </w:r>
      <w:r w:rsidRPr="00ED7D9B">
        <w:rPr>
          <w:rFonts w:ascii="標楷體" w:eastAsia="標楷體" w:hAnsi="標楷體" w:cs="Times New Roman" w:hint="eastAsia"/>
          <w:szCs w:val="18"/>
        </w:rPr>
        <w:t>2年餘，</w:t>
      </w:r>
      <w:proofErr w:type="gramStart"/>
      <w:r w:rsidR="00F90BB2" w:rsidRPr="00ED7D9B">
        <w:rPr>
          <w:rFonts w:ascii="標楷體" w:eastAsia="標楷體" w:hAnsi="標楷體" w:cs="Times New Roman" w:hint="eastAsia"/>
          <w:szCs w:val="18"/>
        </w:rPr>
        <w:t>均</w:t>
      </w:r>
      <w:r w:rsidRPr="00ED7D9B">
        <w:rPr>
          <w:rFonts w:ascii="標楷體" w:eastAsia="標楷體" w:hAnsi="標楷體" w:cs="Times New Roman" w:hint="eastAsia"/>
          <w:szCs w:val="18"/>
        </w:rPr>
        <w:t>僅成功</w:t>
      </w:r>
      <w:proofErr w:type="gramEnd"/>
      <w:r w:rsidRPr="00ED7D9B">
        <w:rPr>
          <w:rFonts w:ascii="標楷體" w:eastAsia="標楷體" w:hAnsi="標楷體" w:cs="Times New Roman" w:hint="eastAsia"/>
          <w:szCs w:val="18"/>
        </w:rPr>
        <w:t>轉</w:t>
      </w:r>
      <w:proofErr w:type="gramStart"/>
      <w:r w:rsidRPr="00ED7D9B">
        <w:rPr>
          <w:rFonts w:ascii="標楷體" w:eastAsia="標楷體" w:hAnsi="標楷體" w:cs="Times New Roman" w:hint="eastAsia"/>
          <w:szCs w:val="18"/>
        </w:rPr>
        <w:t>介</w:t>
      </w:r>
      <w:proofErr w:type="gramEnd"/>
      <w:r w:rsidRPr="00ED7D9B">
        <w:rPr>
          <w:rFonts w:ascii="標楷體" w:eastAsia="標楷體" w:hAnsi="標楷體" w:cs="Times New Roman" w:hint="eastAsia"/>
          <w:szCs w:val="18"/>
        </w:rPr>
        <w:t>1件轉融資案件，顯示轉融資業務之推展有待加強</w:t>
      </w:r>
      <w:r w:rsidR="00F90BB2" w:rsidRPr="00ED7D9B">
        <w:rPr>
          <w:rFonts w:ascii="標楷體" w:eastAsia="標楷體" w:hAnsi="標楷體" w:cs="Times New Roman" w:hint="eastAsia"/>
          <w:szCs w:val="18"/>
        </w:rPr>
        <w:t>，</w:t>
      </w:r>
      <w:r w:rsidR="00CA068D" w:rsidRPr="00ED7D9B">
        <w:rPr>
          <w:rFonts w:ascii="標楷體" w:eastAsia="標楷體" w:hAnsi="標楷體" w:cs="Times New Roman" w:hint="eastAsia"/>
          <w:szCs w:val="18"/>
        </w:rPr>
        <w:t>經函請中國輸出入銀行強化與商業銀行之合作關係，以適時協助出口廠商規避貿易風險。</w:t>
      </w:r>
      <w:r w:rsidR="00CF7E56" w:rsidRPr="00ED7D9B">
        <w:rPr>
          <w:rFonts w:ascii="標楷體" w:eastAsia="標楷體" w:hAnsi="標楷體" w:cs="標楷體" w:hint="eastAsia"/>
          <w:kern w:val="0"/>
          <w:szCs w:val="32"/>
        </w:rPr>
        <w:t>據復：</w:t>
      </w:r>
      <w:r w:rsidR="00F50344" w:rsidRPr="00ED7D9B">
        <w:rPr>
          <w:rFonts w:ascii="標楷體" w:eastAsia="標楷體" w:hAnsi="標楷體" w:cs="標楷體" w:hint="eastAsia"/>
          <w:kern w:val="0"/>
          <w:szCs w:val="32"/>
        </w:rPr>
        <w:t>近年受地緣政治風險持續升溫影響，合作轉融資銀行家數</w:t>
      </w:r>
      <w:proofErr w:type="gramStart"/>
      <w:r w:rsidR="00F50344" w:rsidRPr="00ED7D9B">
        <w:rPr>
          <w:rFonts w:ascii="標楷體" w:eastAsia="標楷體" w:hAnsi="標楷體" w:cs="標楷體" w:hint="eastAsia"/>
          <w:kern w:val="0"/>
          <w:szCs w:val="32"/>
        </w:rPr>
        <w:t>或動撥金額均呈</w:t>
      </w:r>
      <w:proofErr w:type="gramEnd"/>
      <w:r w:rsidR="00F50344" w:rsidRPr="00ED7D9B">
        <w:rPr>
          <w:rFonts w:ascii="標楷體" w:eastAsia="標楷體" w:hAnsi="標楷體" w:cs="標楷體" w:hint="eastAsia"/>
          <w:kern w:val="0"/>
          <w:szCs w:val="32"/>
        </w:rPr>
        <w:t>減少趨勢，為加強推動轉融資業務，已簡化動用申請流程，</w:t>
      </w:r>
      <w:r w:rsidR="00815983" w:rsidRPr="00ED7D9B">
        <w:rPr>
          <w:rFonts w:ascii="標楷體" w:eastAsia="標楷體" w:hAnsi="標楷體" w:cs="標楷體" w:hint="eastAsia"/>
          <w:kern w:val="0"/>
          <w:szCs w:val="32"/>
        </w:rPr>
        <w:t>並持續邀請各國優質銀行合作，積極宣導轉</w:t>
      </w:r>
      <w:proofErr w:type="gramStart"/>
      <w:r w:rsidR="00815983" w:rsidRPr="00ED7D9B">
        <w:rPr>
          <w:rFonts w:ascii="標楷體" w:eastAsia="標楷體" w:hAnsi="標楷體" w:cs="標楷體" w:hint="eastAsia"/>
          <w:kern w:val="0"/>
          <w:szCs w:val="32"/>
        </w:rPr>
        <w:t>融資動撥流程</w:t>
      </w:r>
      <w:proofErr w:type="gramEnd"/>
      <w:r w:rsidR="00815983" w:rsidRPr="00ED7D9B">
        <w:rPr>
          <w:rFonts w:ascii="標楷體" w:eastAsia="標楷體" w:hAnsi="標楷體" w:cs="標楷體" w:hint="eastAsia"/>
          <w:kern w:val="0"/>
          <w:szCs w:val="32"/>
        </w:rPr>
        <w:t>之便利性，以</w:t>
      </w:r>
      <w:proofErr w:type="gramStart"/>
      <w:r w:rsidR="00815983" w:rsidRPr="00ED7D9B">
        <w:rPr>
          <w:rFonts w:ascii="標楷體" w:eastAsia="標楷體" w:hAnsi="標楷體" w:cs="標楷體" w:hint="eastAsia"/>
          <w:kern w:val="0"/>
          <w:szCs w:val="32"/>
        </w:rPr>
        <w:t>增加動撥機會</w:t>
      </w:r>
      <w:proofErr w:type="gramEnd"/>
      <w:r w:rsidR="00815983" w:rsidRPr="00ED7D9B">
        <w:rPr>
          <w:rFonts w:ascii="標楷體" w:eastAsia="標楷體" w:hAnsi="標楷體" w:cs="標楷體" w:hint="eastAsia"/>
          <w:kern w:val="0"/>
          <w:szCs w:val="32"/>
        </w:rPr>
        <w:t>。</w:t>
      </w:r>
    </w:p>
    <w:p w14:paraId="62BF9FD5" w14:textId="25E4EB2F" w:rsidR="0094787F" w:rsidRDefault="00D65E6C" w:rsidP="00C008DD">
      <w:pPr>
        <w:pStyle w:val="414P"/>
        <w:spacing w:before="72" w:after="72" w:line="560" w:lineRule="exact"/>
        <w:ind w:firstLineChars="450" w:firstLine="1225"/>
        <w:rPr>
          <w:rFonts w:cs="標楷體"/>
          <w:spacing w:val="-4"/>
          <w:kern w:val="0"/>
          <w:szCs w:val="32"/>
        </w:rPr>
      </w:pPr>
      <w:r w:rsidRPr="008E74E9">
        <w:rPr>
          <w:rFonts w:cs="標楷體" w:hint="eastAsia"/>
          <w:spacing w:val="-4"/>
          <w:kern w:val="0"/>
          <w:szCs w:val="32"/>
        </w:rPr>
        <w:t>3</w:t>
      </w:r>
      <w:r w:rsidR="0094787F" w:rsidRPr="008E74E9">
        <w:rPr>
          <w:rFonts w:cs="標楷體" w:hint="eastAsia"/>
          <w:spacing w:val="-4"/>
          <w:kern w:val="0"/>
          <w:szCs w:val="32"/>
        </w:rPr>
        <w:t>.</w:t>
      </w:r>
      <w:r w:rsidR="00C81245">
        <w:rPr>
          <w:rFonts w:cs="標楷體" w:hint="eastAsia"/>
          <w:spacing w:val="-4"/>
          <w:kern w:val="0"/>
          <w:szCs w:val="32"/>
        </w:rPr>
        <w:t xml:space="preserve">　</w:t>
      </w:r>
      <w:r w:rsidR="00976FF9" w:rsidRPr="00976FF9">
        <w:rPr>
          <w:rFonts w:cs="標楷體" w:hint="eastAsia"/>
          <w:spacing w:val="-4"/>
          <w:kern w:val="0"/>
          <w:szCs w:val="32"/>
        </w:rPr>
        <w:t>貿易詐騙案件層出不窮</w:t>
      </w:r>
      <w:r w:rsidR="004E2553">
        <w:rPr>
          <w:rFonts w:cs="標楷體" w:hint="eastAsia"/>
          <w:spacing w:val="-4"/>
          <w:kern w:val="0"/>
          <w:szCs w:val="32"/>
        </w:rPr>
        <w:t>且手法</w:t>
      </w:r>
      <w:r w:rsidR="00976FF9" w:rsidRPr="00976FF9">
        <w:rPr>
          <w:rFonts w:cs="標楷體" w:hint="eastAsia"/>
          <w:spacing w:val="-4"/>
          <w:kern w:val="0"/>
          <w:szCs w:val="32"/>
        </w:rPr>
        <w:t>日新月異，影響徵信作業及出口商規避貿易風險之有效性，允宜因應國際詐騙趨勢，整合並優化警示措施，</w:t>
      </w:r>
      <w:proofErr w:type="gramStart"/>
      <w:r w:rsidR="00976FF9" w:rsidRPr="00976FF9">
        <w:rPr>
          <w:rFonts w:cs="標楷體" w:hint="eastAsia"/>
          <w:spacing w:val="-4"/>
          <w:kern w:val="0"/>
          <w:szCs w:val="32"/>
        </w:rPr>
        <w:t>俾</w:t>
      </w:r>
      <w:proofErr w:type="gramEnd"/>
      <w:r w:rsidR="00976FF9" w:rsidRPr="00976FF9">
        <w:rPr>
          <w:rFonts w:cs="標楷體" w:hint="eastAsia"/>
          <w:spacing w:val="-4"/>
          <w:kern w:val="0"/>
          <w:szCs w:val="32"/>
        </w:rPr>
        <w:t>有效遏止詐騙案件發生。</w:t>
      </w:r>
    </w:p>
    <w:p w14:paraId="0EEBAB44" w14:textId="375FB0AF" w:rsidR="00976FF9" w:rsidRPr="007050AF" w:rsidRDefault="003175EE" w:rsidP="00C008DD">
      <w:pPr>
        <w:pStyle w:val="414P"/>
        <w:spacing w:beforeLines="0" w:before="0" w:afterLines="0" w:after="0" w:line="550" w:lineRule="exact"/>
        <w:ind w:firstLine="561"/>
        <w:rPr>
          <w:rFonts w:cs="標楷體"/>
          <w:b w:val="0"/>
          <w:bCs/>
          <w:kern w:val="0"/>
          <w:sz w:val="24"/>
          <w:szCs w:val="28"/>
        </w:rPr>
      </w:pPr>
      <w:r w:rsidRPr="007050AF">
        <w:rPr>
          <w:noProof/>
          <w:szCs w:val="32"/>
        </w:rPr>
        <mc:AlternateContent>
          <mc:Choice Requires="wps">
            <w:drawing>
              <wp:anchor distT="45720" distB="45720" distL="114300" distR="114300" simplePos="0" relativeHeight="251694080" behindDoc="0" locked="0" layoutInCell="1" allowOverlap="1" wp14:anchorId="39D26A98" wp14:editId="19BF989A">
                <wp:simplePos x="0" y="0"/>
                <wp:positionH relativeFrom="margin">
                  <wp:posOffset>3517900</wp:posOffset>
                </wp:positionH>
                <wp:positionV relativeFrom="paragraph">
                  <wp:posOffset>1122680</wp:posOffset>
                </wp:positionV>
                <wp:extent cx="2981325" cy="2362200"/>
                <wp:effectExtent l="0" t="0" r="9525"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2362200"/>
                        </a:xfrm>
                        <a:prstGeom prst="rect">
                          <a:avLst/>
                        </a:prstGeom>
                        <a:solidFill>
                          <a:srgbClr val="FFFFFF"/>
                        </a:solidFill>
                        <a:ln w="9525">
                          <a:noFill/>
                          <a:miter lim="800000"/>
                          <a:headEnd/>
                          <a:tailEnd/>
                        </a:ln>
                      </wps:spPr>
                      <wps:txbx>
                        <w:txbxContent>
                          <w:p w14:paraId="06344353" w14:textId="3874B0C9" w:rsidR="003175EE" w:rsidRPr="001E6827" w:rsidRDefault="003175EE" w:rsidP="003175EE">
                            <w:pPr>
                              <w:ind w:rightChars="36" w:right="86"/>
                              <w:jc w:val="center"/>
                              <w:rPr>
                                <w:sz w:val="22"/>
                                <w:szCs w:val="22"/>
                              </w:rPr>
                            </w:pPr>
                            <w:r w:rsidRPr="001E6827">
                              <w:rPr>
                                <w:rFonts w:ascii="標楷體" w:eastAsia="標楷體" w:hAnsi="標楷體" w:cs="新細明體" w:hint="eastAsia"/>
                                <w:b/>
                                <w:color w:val="000000"/>
                                <w:kern w:val="0"/>
                              </w:rPr>
                              <w:t>表</w:t>
                            </w:r>
                            <w:r w:rsidR="0084702A">
                              <w:rPr>
                                <w:rFonts w:ascii="標楷體" w:eastAsia="標楷體" w:hAnsi="標楷體" w:cs="新細明體"/>
                                <w:b/>
                                <w:color w:val="000000"/>
                                <w:kern w:val="0"/>
                              </w:rPr>
                              <w:t>2</w:t>
                            </w:r>
                            <w:r>
                              <w:rPr>
                                <w:rFonts w:ascii="標楷體" w:eastAsia="標楷體" w:hAnsi="標楷體" w:cs="新細明體" w:hint="eastAsia"/>
                                <w:b/>
                                <w:color w:val="000000"/>
                                <w:kern w:val="0"/>
                              </w:rPr>
                              <w:t xml:space="preserve">　</w:t>
                            </w:r>
                            <w:r w:rsidRPr="001E6827">
                              <w:rPr>
                                <w:rFonts w:ascii="標楷體" w:eastAsia="標楷體" w:hAnsi="標楷體" w:cs="新細明體" w:hint="eastAsia"/>
                                <w:b/>
                                <w:color w:val="000000"/>
                                <w:kern w:val="0"/>
                              </w:rPr>
                              <w:t>輸出保險貿易詐騙案件</w:t>
                            </w:r>
                          </w:p>
                          <w:p w14:paraId="1E0774F0" w14:textId="093B582F" w:rsidR="003175EE" w:rsidRPr="009B0C21" w:rsidRDefault="003175EE" w:rsidP="004F2FEA">
                            <w:pPr>
                              <w:widowControl/>
                              <w:tabs>
                                <w:tab w:val="left" w:pos="8505"/>
                              </w:tabs>
                              <w:adjustRightInd w:val="0"/>
                              <w:snapToGrid w:val="0"/>
                              <w:spacing w:line="30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9B0C21">
                              <w:rPr>
                                <w:rFonts w:ascii="標楷體" w:eastAsia="標楷體" w:hAnsi="標楷體" w:cs="新細明體" w:hint="eastAsia"/>
                                <w:color w:val="000000"/>
                                <w:kern w:val="0"/>
                                <w:sz w:val="20"/>
                              </w:rPr>
                              <w:t>單位</w:t>
                            </w:r>
                            <w:r w:rsidR="004E2553">
                              <w:rPr>
                                <w:rFonts w:ascii="標楷體" w:eastAsia="標楷體" w:hAnsi="標楷體" w:cs="新細明體" w:hint="eastAsia"/>
                                <w:color w:val="000000"/>
                                <w:kern w:val="0"/>
                                <w:sz w:val="20"/>
                              </w:rPr>
                              <w:t>：</w:t>
                            </w:r>
                            <w:r w:rsidR="00414F2B">
                              <w:rPr>
                                <w:rFonts w:ascii="標楷體" w:eastAsia="標楷體" w:hAnsi="標楷體" w:cs="新細明體" w:hint="eastAsia"/>
                                <w:color w:val="000000"/>
                                <w:kern w:val="0"/>
                                <w:sz w:val="20"/>
                              </w:rPr>
                              <w:t>件、</w:t>
                            </w:r>
                            <w:r>
                              <w:rPr>
                                <w:rFonts w:ascii="標楷體" w:eastAsia="標楷體" w:hAnsi="標楷體" w:cs="新細明體" w:hint="eastAsia"/>
                                <w:color w:val="000000"/>
                                <w:kern w:val="0"/>
                                <w:sz w:val="20"/>
                              </w:rPr>
                              <w:t>新臺幣</w:t>
                            </w:r>
                            <w:r w:rsidRPr="009B0C21">
                              <w:rPr>
                                <w:rFonts w:ascii="標楷體" w:eastAsia="標楷體" w:hAnsi="標楷體" w:cs="新細明體" w:hint="eastAsia"/>
                                <w:color w:val="000000"/>
                                <w:kern w:val="0"/>
                                <w:sz w:val="20"/>
                              </w:rPr>
                              <w:t xml:space="preserve">千元 </w:t>
                            </w:r>
                          </w:p>
                          <w:tbl>
                            <w:tblPr>
                              <w:tblW w:w="4983" w:type="pct"/>
                              <w:tblCellMar>
                                <w:left w:w="28" w:type="dxa"/>
                                <w:right w:w="28" w:type="dxa"/>
                              </w:tblCellMar>
                              <w:tblLook w:val="04A0" w:firstRow="1" w:lastRow="0" w:firstColumn="1" w:lastColumn="0" w:noHBand="0" w:noVBand="1"/>
                            </w:tblPr>
                            <w:tblGrid>
                              <w:gridCol w:w="1532"/>
                              <w:gridCol w:w="1157"/>
                              <w:gridCol w:w="1694"/>
                            </w:tblGrid>
                            <w:tr w:rsidR="003175EE" w:rsidRPr="001E6827" w14:paraId="6BA64318" w14:textId="77777777" w:rsidTr="004F2FEA">
                              <w:trPr>
                                <w:trHeight w:val="334"/>
                              </w:trPr>
                              <w:tc>
                                <w:tcPr>
                                  <w:tcW w:w="1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DCDFE" w14:textId="77777777" w:rsidR="003175EE" w:rsidRPr="001E6827" w:rsidRDefault="003175EE" w:rsidP="004F2FEA">
                                  <w:pPr>
                                    <w:widowControl/>
                                    <w:ind w:rightChars="36" w:right="86"/>
                                    <w:jc w:val="center"/>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發生年度</w:t>
                                  </w:r>
                                </w:p>
                              </w:tc>
                              <w:tc>
                                <w:tcPr>
                                  <w:tcW w:w="1320" w:type="pct"/>
                                  <w:tcBorders>
                                    <w:top w:val="single" w:sz="4" w:space="0" w:color="auto"/>
                                    <w:left w:val="nil"/>
                                    <w:bottom w:val="single" w:sz="4" w:space="0" w:color="auto"/>
                                    <w:right w:val="single" w:sz="4" w:space="0" w:color="auto"/>
                                  </w:tcBorders>
                                  <w:shd w:val="clear" w:color="auto" w:fill="auto"/>
                                  <w:noWrap/>
                                  <w:vAlign w:val="center"/>
                                  <w:hideMark/>
                                </w:tcPr>
                                <w:p w14:paraId="55744298" w14:textId="77777777" w:rsidR="003175EE" w:rsidRPr="001E6827" w:rsidRDefault="003175EE" w:rsidP="004F2FEA">
                                  <w:pPr>
                                    <w:widowControl/>
                                    <w:ind w:rightChars="36" w:right="86"/>
                                    <w:jc w:val="center"/>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詐騙件數</w:t>
                                  </w:r>
                                </w:p>
                              </w:tc>
                              <w:tc>
                                <w:tcPr>
                                  <w:tcW w:w="1932" w:type="pct"/>
                                  <w:tcBorders>
                                    <w:top w:val="single" w:sz="4" w:space="0" w:color="auto"/>
                                    <w:left w:val="nil"/>
                                    <w:bottom w:val="single" w:sz="4" w:space="0" w:color="auto"/>
                                    <w:right w:val="single" w:sz="4" w:space="0" w:color="auto"/>
                                  </w:tcBorders>
                                  <w:shd w:val="clear" w:color="auto" w:fill="auto"/>
                                  <w:noWrap/>
                                  <w:vAlign w:val="center"/>
                                  <w:hideMark/>
                                </w:tcPr>
                                <w:p w14:paraId="682B9955" w14:textId="77777777" w:rsidR="003175EE" w:rsidRPr="001E6827" w:rsidRDefault="003175EE" w:rsidP="004F2FEA">
                                  <w:pPr>
                                    <w:widowControl/>
                                    <w:ind w:rightChars="36" w:right="86"/>
                                    <w:jc w:val="center"/>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詐騙金額</w:t>
                                  </w:r>
                                </w:p>
                              </w:tc>
                            </w:tr>
                            <w:tr w:rsidR="003175EE" w:rsidRPr="001E6827" w14:paraId="622856D3" w14:textId="77777777" w:rsidTr="004F2FEA">
                              <w:trPr>
                                <w:trHeight w:val="383"/>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6468DB2A" w14:textId="4C8D1EAC" w:rsidR="003175EE" w:rsidRPr="001E6827" w:rsidRDefault="003175EE" w:rsidP="003039C3">
                                  <w:pPr>
                                    <w:widowControl/>
                                    <w:ind w:rightChars="36" w:right="86"/>
                                    <w:jc w:val="center"/>
                                    <w:rPr>
                                      <w:rFonts w:ascii="標楷體" w:eastAsia="標楷體" w:hAnsi="標楷體" w:cs="新細明體"/>
                                      <w:b/>
                                      <w:bCs/>
                                      <w:color w:val="000000"/>
                                      <w:kern w:val="0"/>
                                      <w:sz w:val="20"/>
                                      <w:szCs w:val="20"/>
                                    </w:rPr>
                                  </w:pPr>
                                  <w:r w:rsidRPr="001E6827">
                                    <w:rPr>
                                      <w:rFonts w:ascii="標楷體" w:eastAsia="標楷體" w:hAnsi="標楷體" w:cs="新細明體" w:hint="eastAsia"/>
                                      <w:b/>
                                      <w:bCs/>
                                      <w:color w:val="000000"/>
                                      <w:kern w:val="0"/>
                                      <w:sz w:val="20"/>
                                      <w:szCs w:val="20"/>
                                    </w:rPr>
                                    <w:t>合</w:t>
                                  </w:r>
                                  <w:r w:rsidR="001439EC">
                                    <w:rPr>
                                      <w:rFonts w:ascii="標楷體" w:eastAsia="標楷體" w:hAnsi="標楷體" w:cs="新細明體" w:hint="eastAsia"/>
                                      <w:b/>
                                      <w:bCs/>
                                      <w:color w:val="000000"/>
                                      <w:kern w:val="0"/>
                                      <w:sz w:val="20"/>
                                      <w:szCs w:val="20"/>
                                    </w:rPr>
                                    <w:t xml:space="preserve">　</w:t>
                                  </w:r>
                                  <w:r w:rsidRPr="001E6827">
                                    <w:rPr>
                                      <w:rFonts w:ascii="標楷體" w:eastAsia="標楷體" w:hAnsi="標楷體" w:cs="新細明體" w:hint="eastAsia"/>
                                      <w:b/>
                                      <w:bCs/>
                                      <w:color w:val="000000"/>
                                      <w:kern w:val="0"/>
                                      <w:sz w:val="20"/>
                                      <w:szCs w:val="20"/>
                                    </w:rPr>
                                    <w:t>計</w:t>
                                  </w:r>
                                </w:p>
                              </w:tc>
                              <w:tc>
                                <w:tcPr>
                                  <w:tcW w:w="1320" w:type="pct"/>
                                  <w:tcBorders>
                                    <w:top w:val="nil"/>
                                    <w:left w:val="nil"/>
                                    <w:bottom w:val="single" w:sz="4" w:space="0" w:color="auto"/>
                                    <w:right w:val="single" w:sz="4" w:space="0" w:color="auto"/>
                                  </w:tcBorders>
                                  <w:shd w:val="clear" w:color="auto" w:fill="auto"/>
                                  <w:noWrap/>
                                  <w:vAlign w:val="center"/>
                                  <w:hideMark/>
                                </w:tcPr>
                                <w:p w14:paraId="25ACC662" w14:textId="77777777" w:rsidR="003175EE" w:rsidRPr="001E6827" w:rsidRDefault="003175EE" w:rsidP="003039C3">
                                  <w:pPr>
                                    <w:widowControl/>
                                    <w:ind w:rightChars="36" w:right="86"/>
                                    <w:jc w:val="right"/>
                                    <w:rPr>
                                      <w:rFonts w:ascii="標楷體" w:eastAsia="標楷體" w:hAnsi="標楷體" w:cs="新細明體"/>
                                      <w:b/>
                                      <w:color w:val="000000"/>
                                      <w:kern w:val="0"/>
                                      <w:sz w:val="20"/>
                                      <w:szCs w:val="20"/>
                                    </w:rPr>
                                  </w:pPr>
                                  <w:r w:rsidRPr="001E6827">
                                    <w:rPr>
                                      <w:rFonts w:ascii="標楷體" w:eastAsia="標楷體" w:hAnsi="標楷體" w:cs="新細明體" w:hint="eastAsia"/>
                                      <w:b/>
                                      <w:color w:val="000000"/>
                                      <w:kern w:val="0"/>
                                      <w:sz w:val="20"/>
                                      <w:szCs w:val="20"/>
                                    </w:rPr>
                                    <w:t>1</w:t>
                                  </w:r>
                                  <w:r w:rsidRPr="001E6827">
                                    <w:rPr>
                                      <w:rFonts w:ascii="標楷體" w:eastAsia="標楷體" w:hAnsi="標楷體" w:cs="新細明體"/>
                                      <w:b/>
                                      <w:color w:val="000000"/>
                                      <w:kern w:val="0"/>
                                      <w:sz w:val="20"/>
                                      <w:szCs w:val="20"/>
                                    </w:rPr>
                                    <w:t>2</w:t>
                                  </w:r>
                                </w:p>
                              </w:tc>
                              <w:tc>
                                <w:tcPr>
                                  <w:tcW w:w="1932" w:type="pct"/>
                                  <w:tcBorders>
                                    <w:top w:val="nil"/>
                                    <w:left w:val="nil"/>
                                    <w:bottom w:val="single" w:sz="4" w:space="0" w:color="auto"/>
                                    <w:right w:val="single" w:sz="4" w:space="0" w:color="auto"/>
                                  </w:tcBorders>
                                  <w:shd w:val="clear" w:color="auto" w:fill="auto"/>
                                  <w:noWrap/>
                                  <w:vAlign w:val="center"/>
                                  <w:hideMark/>
                                </w:tcPr>
                                <w:p w14:paraId="70435532" w14:textId="77777777" w:rsidR="003175EE" w:rsidRPr="001E6827" w:rsidRDefault="003175EE" w:rsidP="003039C3">
                                  <w:pPr>
                                    <w:widowControl/>
                                    <w:ind w:rightChars="36" w:right="86"/>
                                    <w:jc w:val="right"/>
                                    <w:rPr>
                                      <w:rFonts w:ascii="標楷體" w:eastAsia="標楷體" w:hAnsi="標楷體" w:cs="新細明體"/>
                                      <w:b/>
                                      <w:color w:val="000000"/>
                                      <w:kern w:val="0"/>
                                      <w:sz w:val="20"/>
                                      <w:szCs w:val="20"/>
                                    </w:rPr>
                                  </w:pPr>
                                  <w:r w:rsidRPr="001E6827">
                                    <w:rPr>
                                      <w:rFonts w:ascii="標楷體" w:eastAsia="標楷體" w:hAnsi="標楷體" w:cs="新細明體" w:hint="eastAsia"/>
                                      <w:b/>
                                      <w:color w:val="000000"/>
                                      <w:kern w:val="0"/>
                                      <w:sz w:val="20"/>
                                      <w:szCs w:val="20"/>
                                    </w:rPr>
                                    <w:t xml:space="preserve">617,990 </w:t>
                                  </w:r>
                                </w:p>
                              </w:tc>
                            </w:tr>
                            <w:tr w:rsidR="003175EE" w:rsidRPr="001E6827" w14:paraId="7C156493" w14:textId="77777777" w:rsidTr="004F2FEA">
                              <w:trPr>
                                <w:trHeight w:val="288"/>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4097B9A3"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109</w:t>
                                  </w:r>
                                </w:p>
                              </w:tc>
                              <w:tc>
                                <w:tcPr>
                                  <w:tcW w:w="1320" w:type="pct"/>
                                  <w:tcBorders>
                                    <w:top w:val="nil"/>
                                    <w:left w:val="nil"/>
                                    <w:bottom w:val="single" w:sz="4" w:space="0" w:color="auto"/>
                                    <w:right w:val="single" w:sz="4" w:space="0" w:color="auto"/>
                                  </w:tcBorders>
                                  <w:shd w:val="clear" w:color="auto" w:fill="auto"/>
                                  <w:noWrap/>
                                  <w:vAlign w:val="center"/>
                                  <w:hideMark/>
                                </w:tcPr>
                                <w:p w14:paraId="17B98C04"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3</w:t>
                                  </w:r>
                                </w:p>
                              </w:tc>
                              <w:tc>
                                <w:tcPr>
                                  <w:tcW w:w="1932" w:type="pct"/>
                                  <w:tcBorders>
                                    <w:top w:val="nil"/>
                                    <w:left w:val="nil"/>
                                    <w:bottom w:val="single" w:sz="4" w:space="0" w:color="auto"/>
                                    <w:right w:val="single" w:sz="4" w:space="0" w:color="auto"/>
                                  </w:tcBorders>
                                  <w:shd w:val="clear" w:color="auto" w:fill="auto"/>
                                  <w:noWrap/>
                                  <w:vAlign w:val="center"/>
                                  <w:hideMark/>
                                </w:tcPr>
                                <w:p w14:paraId="443D3B36"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70,026 </w:t>
                                  </w:r>
                                </w:p>
                              </w:tc>
                            </w:tr>
                            <w:tr w:rsidR="003175EE" w:rsidRPr="001E6827" w14:paraId="238BD068" w14:textId="77777777" w:rsidTr="004F2FEA">
                              <w:trPr>
                                <w:trHeight w:val="336"/>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5BC05310"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110</w:t>
                                  </w:r>
                                </w:p>
                              </w:tc>
                              <w:tc>
                                <w:tcPr>
                                  <w:tcW w:w="1320" w:type="pct"/>
                                  <w:tcBorders>
                                    <w:top w:val="nil"/>
                                    <w:left w:val="nil"/>
                                    <w:bottom w:val="single" w:sz="4" w:space="0" w:color="auto"/>
                                    <w:right w:val="single" w:sz="4" w:space="0" w:color="auto"/>
                                  </w:tcBorders>
                                  <w:shd w:val="clear" w:color="auto" w:fill="auto"/>
                                  <w:noWrap/>
                                  <w:vAlign w:val="center"/>
                                  <w:hideMark/>
                                </w:tcPr>
                                <w:p w14:paraId="7C3F69CC"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1</w:t>
                                  </w:r>
                                </w:p>
                              </w:tc>
                              <w:tc>
                                <w:tcPr>
                                  <w:tcW w:w="1932" w:type="pct"/>
                                  <w:tcBorders>
                                    <w:top w:val="nil"/>
                                    <w:left w:val="nil"/>
                                    <w:bottom w:val="single" w:sz="4" w:space="0" w:color="auto"/>
                                    <w:right w:val="single" w:sz="4" w:space="0" w:color="auto"/>
                                  </w:tcBorders>
                                  <w:shd w:val="clear" w:color="auto" w:fill="auto"/>
                                  <w:noWrap/>
                                  <w:vAlign w:val="center"/>
                                  <w:hideMark/>
                                </w:tcPr>
                                <w:p w14:paraId="27CAA0E9"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10,296 </w:t>
                                  </w:r>
                                </w:p>
                              </w:tc>
                            </w:tr>
                            <w:tr w:rsidR="003175EE" w:rsidRPr="001E6827" w14:paraId="6B96450A" w14:textId="77777777" w:rsidTr="004F2FEA">
                              <w:trPr>
                                <w:trHeight w:val="240"/>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45C6DD61"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111</w:t>
                                  </w:r>
                                </w:p>
                              </w:tc>
                              <w:tc>
                                <w:tcPr>
                                  <w:tcW w:w="1320" w:type="pct"/>
                                  <w:tcBorders>
                                    <w:top w:val="nil"/>
                                    <w:left w:val="nil"/>
                                    <w:bottom w:val="single" w:sz="4" w:space="0" w:color="auto"/>
                                    <w:right w:val="single" w:sz="4" w:space="0" w:color="auto"/>
                                  </w:tcBorders>
                                  <w:shd w:val="clear" w:color="auto" w:fill="auto"/>
                                  <w:noWrap/>
                                  <w:vAlign w:val="center"/>
                                  <w:hideMark/>
                                </w:tcPr>
                                <w:p w14:paraId="7927A388"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3</w:t>
                                  </w:r>
                                </w:p>
                              </w:tc>
                              <w:tc>
                                <w:tcPr>
                                  <w:tcW w:w="1932" w:type="pct"/>
                                  <w:tcBorders>
                                    <w:top w:val="nil"/>
                                    <w:left w:val="nil"/>
                                    <w:bottom w:val="single" w:sz="4" w:space="0" w:color="auto"/>
                                    <w:right w:val="single" w:sz="4" w:space="0" w:color="auto"/>
                                  </w:tcBorders>
                                  <w:shd w:val="clear" w:color="auto" w:fill="auto"/>
                                  <w:noWrap/>
                                  <w:vAlign w:val="center"/>
                                  <w:hideMark/>
                                </w:tcPr>
                                <w:p w14:paraId="00B99BAF"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515,826 </w:t>
                                  </w:r>
                                </w:p>
                              </w:tc>
                            </w:tr>
                            <w:tr w:rsidR="003175EE" w:rsidRPr="001E6827" w14:paraId="1A0817B3" w14:textId="77777777" w:rsidTr="004F2FEA">
                              <w:trPr>
                                <w:trHeight w:val="318"/>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7EE380E0"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112</w:t>
                                  </w:r>
                                </w:p>
                              </w:tc>
                              <w:tc>
                                <w:tcPr>
                                  <w:tcW w:w="1320" w:type="pct"/>
                                  <w:tcBorders>
                                    <w:top w:val="nil"/>
                                    <w:left w:val="nil"/>
                                    <w:bottom w:val="single" w:sz="4" w:space="0" w:color="auto"/>
                                    <w:right w:val="single" w:sz="4" w:space="0" w:color="auto"/>
                                  </w:tcBorders>
                                  <w:shd w:val="clear" w:color="auto" w:fill="auto"/>
                                  <w:noWrap/>
                                  <w:vAlign w:val="center"/>
                                  <w:hideMark/>
                                </w:tcPr>
                                <w:p w14:paraId="78D3FA7F"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3</w:t>
                                  </w:r>
                                </w:p>
                              </w:tc>
                              <w:tc>
                                <w:tcPr>
                                  <w:tcW w:w="1932" w:type="pct"/>
                                  <w:tcBorders>
                                    <w:top w:val="nil"/>
                                    <w:left w:val="nil"/>
                                    <w:bottom w:val="single" w:sz="4" w:space="0" w:color="auto"/>
                                    <w:right w:val="single" w:sz="4" w:space="0" w:color="auto"/>
                                  </w:tcBorders>
                                  <w:shd w:val="clear" w:color="auto" w:fill="auto"/>
                                  <w:noWrap/>
                                  <w:vAlign w:val="center"/>
                                  <w:hideMark/>
                                </w:tcPr>
                                <w:p w14:paraId="773DD457"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13,504 </w:t>
                                  </w:r>
                                </w:p>
                              </w:tc>
                            </w:tr>
                            <w:tr w:rsidR="003175EE" w:rsidRPr="001E6827" w14:paraId="16113AAF" w14:textId="77777777" w:rsidTr="004F2FEA">
                              <w:trPr>
                                <w:trHeight w:val="222"/>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4381FEE0" w14:textId="77777777" w:rsidR="003175EE" w:rsidRPr="00921502" w:rsidRDefault="003175EE" w:rsidP="003039C3">
                                  <w:pPr>
                                    <w:widowControl/>
                                    <w:ind w:rightChars="36" w:right="86"/>
                                    <w:jc w:val="center"/>
                                    <w:rPr>
                                      <w:rFonts w:ascii="標楷體" w:eastAsia="標楷體" w:hAnsi="標楷體" w:cs="新細明體"/>
                                      <w:color w:val="000000"/>
                                      <w:spacing w:val="-20"/>
                                      <w:kern w:val="0"/>
                                      <w:sz w:val="20"/>
                                      <w:szCs w:val="20"/>
                                    </w:rPr>
                                  </w:pPr>
                                  <w:r w:rsidRPr="00921502">
                                    <w:rPr>
                                      <w:rFonts w:ascii="標楷體" w:eastAsia="標楷體" w:hAnsi="標楷體" w:cs="新細明體" w:hint="eastAsia"/>
                                      <w:color w:val="000000"/>
                                      <w:kern w:val="0"/>
                                      <w:sz w:val="20"/>
                                      <w:szCs w:val="20"/>
                                    </w:rPr>
                                    <w:t>113</w:t>
                                  </w:r>
                                  <w:r w:rsidRPr="00921502">
                                    <w:rPr>
                                      <w:rFonts w:ascii="標楷體" w:eastAsia="標楷體" w:hAnsi="標楷體" w:cs="新細明體"/>
                                      <w:color w:val="000000"/>
                                      <w:kern w:val="0"/>
                                      <w:sz w:val="20"/>
                                      <w:szCs w:val="20"/>
                                    </w:rPr>
                                    <w:t xml:space="preserve"> </w:t>
                                  </w:r>
                                </w:p>
                              </w:tc>
                              <w:tc>
                                <w:tcPr>
                                  <w:tcW w:w="1320" w:type="pct"/>
                                  <w:tcBorders>
                                    <w:top w:val="nil"/>
                                    <w:left w:val="nil"/>
                                    <w:bottom w:val="single" w:sz="4" w:space="0" w:color="auto"/>
                                    <w:right w:val="single" w:sz="4" w:space="0" w:color="auto"/>
                                  </w:tcBorders>
                                  <w:shd w:val="clear" w:color="auto" w:fill="auto"/>
                                  <w:noWrap/>
                                  <w:vAlign w:val="center"/>
                                  <w:hideMark/>
                                </w:tcPr>
                                <w:p w14:paraId="6D1BB0D6"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2</w:t>
                                  </w:r>
                                </w:p>
                              </w:tc>
                              <w:tc>
                                <w:tcPr>
                                  <w:tcW w:w="1932" w:type="pct"/>
                                  <w:tcBorders>
                                    <w:top w:val="nil"/>
                                    <w:left w:val="nil"/>
                                    <w:bottom w:val="single" w:sz="4" w:space="0" w:color="auto"/>
                                    <w:right w:val="single" w:sz="4" w:space="0" w:color="auto"/>
                                  </w:tcBorders>
                                  <w:shd w:val="clear" w:color="auto" w:fill="auto"/>
                                  <w:noWrap/>
                                  <w:vAlign w:val="center"/>
                                  <w:hideMark/>
                                </w:tcPr>
                                <w:p w14:paraId="5A5BFD4C"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8,338 </w:t>
                                  </w:r>
                                </w:p>
                              </w:tc>
                            </w:tr>
                          </w:tbl>
                          <w:p w14:paraId="2E04F888" w14:textId="77777777" w:rsidR="003175EE" w:rsidRPr="001E6827" w:rsidRDefault="003175EE" w:rsidP="003175EE">
                            <w:pPr>
                              <w:ind w:leftChars="4" w:left="10" w:rightChars="36" w:right="86"/>
                              <w:rPr>
                                <w:sz w:val="22"/>
                                <w:szCs w:val="22"/>
                              </w:rPr>
                            </w:pPr>
                            <w:r w:rsidRPr="001E6827">
                              <w:rPr>
                                <w:rFonts w:ascii="標楷體" w:eastAsia="標楷體" w:hAnsi="標楷體" w:hint="eastAsia"/>
                                <w:sz w:val="18"/>
                                <w:szCs w:val="22"/>
                                <w14:textOutline w14:w="9525" w14:cap="rnd" w14:cmpd="sng" w14:algn="ctr">
                                  <w14:noFill/>
                                  <w14:prstDash w14:val="solid"/>
                                  <w14:bevel/>
                                </w14:textOutline>
                              </w:rPr>
                              <w:t>資料來源：整理自中國輸出入銀行提供資料。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26A98" id="_x0000_s1028" type="#_x0000_t202" style="position:absolute;left:0;text-align:left;margin-left:277pt;margin-top:88.4pt;width:234.75pt;height:186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" stroked="f">
                <v:textbox>
                  <w:txbxContent>
                    <w:p w14:paraId="06344353" w14:textId="3874B0C9" w:rsidR="003175EE" w:rsidRPr="001E6827" w:rsidRDefault="003175EE" w:rsidP="003175EE">
                      <w:pPr>
                        <w:ind w:rightChars="36" w:right="86"/>
                        <w:jc w:val="center"/>
                        <w:rPr>
                          <w:sz w:val="22"/>
                          <w:szCs w:val="22"/>
                        </w:rPr>
                      </w:pPr>
                      <w:r w:rsidRPr="001E6827">
                        <w:rPr>
                          <w:rFonts w:ascii="標楷體" w:eastAsia="標楷體" w:hAnsi="標楷體" w:cs="新細明體" w:hint="eastAsia"/>
                          <w:b/>
                          <w:color w:val="000000"/>
                          <w:kern w:val="0"/>
                        </w:rPr>
                        <w:t>表</w:t>
                      </w:r>
                      <w:r w:rsidR="0084702A">
                        <w:rPr>
                          <w:rFonts w:ascii="標楷體" w:eastAsia="標楷體" w:hAnsi="標楷體" w:cs="新細明體"/>
                          <w:b/>
                          <w:color w:val="000000"/>
                          <w:kern w:val="0"/>
                        </w:rPr>
                        <w:t>2</w:t>
                      </w:r>
                      <w:r>
                        <w:rPr>
                          <w:rFonts w:ascii="標楷體" w:eastAsia="標楷體" w:hAnsi="標楷體" w:cs="新細明體" w:hint="eastAsia"/>
                          <w:b/>
                          <w:color w:val="000000"/>
                          <w:kern w:val="0"/>
                        </w:rPr>
                        <w:t xml:space="preserve">　</w:t>
                      </w:r>
                      <w:r w:rsidRPr="001E6827">
                        <w:rPr>
                          <w:rFonts w:ascii="標楷體" w:eastAsia="標楷體" w:hAnsi="標楷體" w:cs="新細明體" w:hint="eastAsia"/>
                          <w:b/>
                          <w:color w:val="000000"/>
                          <w:kern w:val="0"/>
                        </w:rPr>
                        <w:t>輸出保險貿易詐騙案件</w:t>
                      </w:r>
                    </w:p>
                    <w:p w14:paraId="1E0774F0" w14:textId="093B582F" w:rsidR="003175EE" w:rsidRPr="009B0C21" w:rsidRDefault="003175EE" w:rsidP="004F2FEA">
                      <w:pPr>
                        <w:widowControl/>
                        <w:tabs>
                          <w:tab w:val="left" w:pos="8505"/>
                        </w:tabs>
                        <w:adjustRightInd w:val="0"/>
                        <w:snapToGrid w:val="0"/>
                        <w:spacing w:line="30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9B0C21">
                        <w:rPr>
                          <w:rFonts w:ascii="標楷體" w:eastAsia="標楷體" w:hAnsi="標楷體" w:cs="新細明體" w:hint="eastAsia"/>
                          <w:color w:val="000000"/>
                          <w:kern w:val="0"/>
                          <w:sz w:val="20"/>
                        </w:rPr>
                        <w:t>單位</w:t>
                      </w:r>
                      <w:r w:rsidR="004E2553">
                        <w:rPr>
                          <w:rFonts w:ascii="標楷體" w:eastAsia="標楷體" w:hAnsi="標楷體" w:cs="新細明體" w:hint="eastAsia"/>
                          <w:color w:val="000000"/>
                          <w:kern w:val="0"/>
                          <w:sz w:val="20"/>
                        </w:rPr>
                        <w:t>：</w:t>
                      </w:r>
                      <w:r w:rsidR="00414F2B">
                        <w:rPr>
                          <w:rFonts w:ascii="標楷體" w:eastAsia="標楷體" w:hAnsi="標楷體" w:cs="新細明體" w:hint="eastAsia"/>
                          <w:color w:val="000000"/>
                          <w:kern w:val="0"/>
                          <w:sz w:val="20"/>
                        </w:rPr>
                        <w:t>件、</w:t>
                      </w:r>
                      <w:r>
                        <w:rPr>
                          <w:rFonts w:ascii="標楷體" w:eastAsia="標楷體" w:hAnsi="標楷體" w:cs="新細明體" w:hint="eastAsia"/>
                          <w:color w:val="000000"/>
                          <w:kern w:val="0"/>
                          <w:sz w:val="20"/>
                        </w:rPr>
                        <w:t>新臺幣</w:t>
                      </w:r>
                      <w:r w:rsidRPr="009B0C21">
                        <w:rPr>
                          <w:rFonts w:ascii="標楷體" w:eastAsia="標楷體" w:hAnsi="標楷體" w:cs="新細明體" w:hint="eastAsia"/>
                          <w:color w:val="000000"/>
                          <w:kern w:val="0"/>
                          <w:sz w:val="20"/>
                        </w:rPr>
                        <w:t xml:space="preserve">千元 </w:t>
                      </w:r>
                    </w:p>
                    <w:tbl>
                      <w:tblPr>
                        <w:tblW w:w="4983" w:type="pct"/>
                        <w:tblCellMar>
                          <w:left w:w="28" w:type="dxa"/>
                          <w:right w:w="28" w:type="dxa"/>
                        </w:tblCellMar>
                        <w:tblLook w:val="04A0" w:firstRow="1" w:lastRow="0" w:firstColumn="1" w:lastColumn="0" w:noHBand="0" w:noVBand="1"/>
                      </w:tblPr>
                      <w:tblGrid>
                        <w:gridCol w:w="1532"/>
                        <w:gridCol w:w="1157"/>
                        <w:gridCol w:w="1694"/>
                      </w:tblGrid>
                      <w:tr w:rsidR="003175EE" w:rsidRPr="001E6827" w14:paraId="6BA64318" w14:textId="77777777" w:rsidTr="004F2FEA">
                        <w:trPr>
                          <w:trHeight w:val="334"/>
                        </w:trPr>
                        <w:tc>
                          <w:tcPr>
                            <w:tcW w:w="17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DCDFE" w14:textId="77777777" w:rsidR="003175EE" w:rsidRPr="001E6827" w:rsidRDefault="003175EE" w:rsidP="004F2FEA">
                            <w:pPr>
                              <w:widowControl/>
                              <w:ind w:rightChars="36" w:right="86"/>
                              <w:jc w:val="center"/>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發生年度</w:t>
                            </w:r>
                          </w:p>
                        </w:tc>
                        <w:tc>
                          <w:tcPr>
                            <w:tcW w:w="1320" w:type="pct"/>
                            <w:tcBorders>
                              <w:top w:val="single" w:sz="4" w:space="0" w:color="auto"/>
                              <w:left w:val="nil"/>
                              <w:bottom w:val="single" w:sz="4" w:space="0" w:color="auto"/>
                              <w:right w:val="single" w:sz="4" w:space="0" w:color="auto"/>
                            </w:tcBorders>
                            <w:shd w:val="clear" w:color="auto" w:fill="auto"/>
                            <w:noWrap/>
                            <w:vAlign w:val="center"/>
                            <w:hideMark/>
                          </w:tcPr>
                          <w:p w14:paraId="55744298" w14:textId="77777777" w:rsidR="003175EE" w:rsidRPr="001E6827" w:rsidRDefault="003175EE" w:rsidP="004F2FEA">
                            <w:pPr>
                              <w:widowControl/>
                              <w:ind w:rightChars="36" w:right="86"/>
                              <w:jc w:val="center"/>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詐騙件數</w:t>
                            </w:r>
                          </w:p>
                        </w:tc>
                        <w:tc>
                          <w:tcPr>
                            <w:tcW w:w="1932" w:type="pct"/>
                            <w:tcBorders>
                              <w:top w:val="single" w:sz="4" w:space="0" w:color="auto"/>
                              <w:left w:val="nil"/>
                              <w:bottom w:val="single" w:sz="4" w:space="0" w:color="auto"/>
                              <w:right w:val="single" w:sz="4" w:space="0" w:color="auto"/>
                            </w:tcBorders>
                            <w:shd w:val="clear" w:color="auto" w:fill="auto"/>
                            <w:noWrap/>
                            <w:vAlign w:val="center"/>
                            <w:hideMark/>
                          </w:tcPr>
                          <w:p w14:paraId="682B9955" w14:textId="77777777" w:rsidR="003175EE" w:rsidRPr="001E6827" w:rsidRDefault="003175EE" w:rsidP="004F2FEA">
                            <w:pPr>
                              <w:widowControl/>
                              <w:ind w:rightChars="36" w:right="86"/>
                              <w:jc w:val="center"/>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詐騙金額</w:t>
                            </w:r>
                          </w:p>
                        </w:tc>
                      </w:tr>
                      <w:tr w:rsidR="003175EE" w:rsidRPr="001E6827" w14:paraId="622856D3" w14:textId="77777777" w:rsidTr="004F2FEA">
                        <w:trPr>
                          <w:trHeight w:val="383"/>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6468DB2A" w14:textId="4C8D1EAC" w:rsidR="003175EE" w:rsidRPr="001E6827" w:rsidRDefault="003175EE" w:rsidP="003039C3">
                            <w:pPr>
                              <w:widowControl/>
                              <w:ind w:rightChars="36" w:right="86"/>
                              <w:jc w:val="center"/>
                              <w:rPr>
                                <w:rFonts w:ascii="標楷體" w:eastAsia="標楷體" w:hAnsi="標楷體" w:cs="新細明體"/>
                                <w:b/>
                                <w:bCs/>
                                <w:color w:val="000000"/>
                                <w:kern w:val="0"/>
                                <w:sz w:val="20"/>
                                <w:szCs w:val="20"/>
                              </w:rPr>
                            </w:pPr>
                            <w:r w:rsidRPr="001E6827">
                              <w:rPr>
                                <w:rFonts w:ascii="標楷體" w:eastAsia="標楷體" w:hAnsi="標楷體" w:cs="新細明體" w:hint="eastAsia"/>
                                <w:b/>
                                <w:bCs/>
                                <w:color w:val="000000"/>
                                <w:kern w:val="0"/>
                                <w:sz w:val="20"/>
                                <w:szCs w:val="20"/>
                              </w:rPr>
                              <w:t>合</w:t>
                            </w:r>
                            <w:r w:rsidR="001439EC">
                              <w:rPr>
                                <w:rFonts w:ascii="標楷體" w:eastAsia="標楷體" w:hAnsi="標楷體" w:cs="新細明體" w:hint="eastAsia"/>
                                <w:b/>
                                <w:bCs/>
                                <w:color w:val="000000"/>
                                <w:kern w:val="0"/>
                                <w:sz w:val="20"/>
                                <w:szCs w:val="20"/>
                              </w:rPr>
                              <w:t xml:space="preserve">　</w:t>
                            </w:r>
                            <w:r w:rsidRPr="001E6827">
                              <w:rPr>
                                <w:rFonts w:ascii="標楷體" w:eastAsia="標楷體" w:hAnsi="標楷體" w:cs="新細明體" w:hint="eastAsia"/>
                                <w:b/>
                                <w:bCs/>
                                <w:color w:val="000000"/>
                                <w:kern w:val="0"/>
                                <w:sz w:val="20"/>
                                <w:szCs w:val="20"/>
                              </w:rPr>
                              <w:t>計</w:t>
                            </w:r>
                          </w:p>
                        </w:tc>
                        <w:tc>
                          <w:tcPr>
                            <w:tcW w:w="1320" w:type="pct"/>
                            <w:tcBorders>
                              <w:top w:val="nil"/>
                              <w:left w:val="nil"/>
                              <w:bottom w:val="single" w:sz="4" w:space="0" w:color="auto"/>
                              <w:right w:val="single" w:sz="4" w:space="0" w:color="auto"/>
                            </w:tcBorders>
                            <w:shd w:val="clear" w:color="auto" w:fill="auto"/>
                            <w:noWrap/>
                            <w:vAlign w:val="center"/>
                            <w:hideMark/>
                          </w:tcPr>
                          <w:p w14:paraId="25ACC662" w14:textId="77777777" w:rsidR="003175EE" w:rsidRPr="001E6827" w:rsidRDefault="003175EE" w:rsidP="003039C3">
                            <w:pPr>
                              <w:widowControl/>
                              <w:ind w:rightChars="36" w:right="86"/>
                              <w:jc w:val="right"/>
                              <w:rPr>
                                <w:rFonts w:ascii="標楷體" w:eastAsia="標楷體" w:hAnsi="標楷體" w:cs="新細明體"/>
                                <w:b/>
                                <w:color w:val="000000"/>
                                <w:kern w:val="0"/>
                                <w:sz w:val="20"/>
                                <w:szCs w:val="20"/>
                              </w:rPr>
                            </w:pPr>
                            <w:r w:rsidRPr="001E6827">
                              <w:rPr>
                                <w:rFonts w:ascii="標楷體" w:eastAsia="標楷體" w:hAnsi="標楷體" w:cs="新細明體" w:hint="eastAsia"/>
                                <w:b/>
                                <w:color w:val="000000"/>
                                <w:kern w:val="0"/>
                                <w:sz w:val="20"/>
                                <w:szCs w:val="20"/>
                              </w:rPr>
                              <w:t>1</w:t>
                            </w:r>
                            <w:r w:rsidRPr="001E6827">
                              <w:rPr>
                                <w:rFonts w:ascii="標楷體" w:eastAsia="標楷體" w:hAnsi="標楷體" w:cs="新細明體"/>
                                <w:b/>
                                <w:color w:val="000000"/>
                                <w:kern w:val="0"/>
                                <w:sz w:val="20"/>
                                <w:szCs w:val="20"/>
                              </w:rPr>
                              <w:t>2</w:t>
                            </w:r>
                          </w:p>
                        </w:tc>
                        <w:tc>
                          <w:tcPr>
                            <w:tcW w:w="1932" w:type="pct"/>
                            <w:tcBorders>
                              <w:top w:val="nil"/>
                              <w:left w:val="nil"/>
                              <w:bottom w:val="single" w:sz="4" w:space="0" w:color="auto"/>
                              <w:right w:val="single" w:sz="4" w:space="0" w:color="auto"/>
                            </w:tcBorders>
                            <w:shd w:val="clear" w:color="auto" w:fill="auto"/>
                            <w:noWrap/>
                            <w:vAlign w:val="center"/>
                            <w:hideMark/>
                          </w:tcPr>
                          <w:p w14:paraId="70435532" w14:textId="77777777" w:rsidR="003175EE" w:rsidRPr="001E6827" w:rsidRDefault="003175EE" w:rsidP="003039C3">
                            <w:pPr>
                              <w:widowControl/>
                              <w:ind w:rightChars="36" w:right="86"/>
                              <w:jc w:val="right"/>
                              <w:rPr>
                                <w:rFonts w:ascii="標楷體" w:eastAsia="標楷體" w:hAnsi="標楷體" w:cs="新細明體"/>
                                <w:b/>
                                <w:color w:val="000000"/>
                                <w:kern w:val="0"/>
                                <w:sz w:val="20"/>
                                <w:szCs w:val="20"/>
                              </w:rPr>
                            </w:pPr>
                            <w:r w:rsidRPr="001E6827">
                              <w:rPr>
                                <w:rFonts w:ascii="標楷體" w:eastAsia="標楷體" w:hAnsi="標楷體" w:cs="新細明體" w:hint="eastAsia"/>
                                <w:b/>
                                <w:color w:val="000000"/>
                                <w:kern w:val="0"/>
                                <w:sz w:val="20"/>
                                <w:szCs w:val="20"/>
                              </w:rPr>
                              <w:t xml:space="preserve">617,990 </w:t>
                            </w:r>
                          </w:p>
                        </w:tc>
                      </w:tr>
                      <w:tr w:rsidR="003175EE" w:rsidRPr="001E6827" w14:paraId="7C156493" w14:textId="77777777" w:rsidTr="004F2FEA">
                        <w:trPr>
                          <w:trHeight w:val="288"/>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4097B9A3"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109</w:t>
                            </w:r>
                          </w:p>
                        </w:tc>
                        <w:tc>
                          <w:tcPr>
                            <w:tcW w:w="1320" w:type="pct"/>
                            <w:tcBorders>
                              <w:top w:val="nil"/>
                              <w:left w:val="nil"/>
                              <w:bottom w:val="single" w:sz="4" w:space="0" w:color="auto"/>
                              <w:right w:val="single" w:sz="4" w:space="0" w:color="auto"/>
                            </w:tcBorders>
                            <w:shd w:val="clear" w:color="auto" w:fill="auto"/>
                            <w:noWrap/>
                            <w:vAlign w:val="center"/>
                            <w:hideMark/>
                          </w:tcPr>
                          <w:p w14:paraId="17B98C04"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3</w:t>
                            </w:r>
                          </w:p>
                        </w:tc>
                        <w:tc>
                          <w:tcPr>
                            <w:tcW w:w="1932" w:type="pct"/>
                            <w:tcBorders>
                              <w:top w:val="nil"/>
                              <w:left w:val="nil"/>
                              <w:bottom w:val="single" w:sz="4" w:space="0" w:color="auto"/>
                              <w:right w:val="single" w:sz="4" w:space="0" w:color="auto"/>
                            </w:tcBorders>
                            <w:shd w:val="clear" w:color="auto" w:fill="auto"/>
                            <w:noWrap/>
                            <w:vAlign w:val="center"/>
                            <w:hideMark/>
                          </w:tcPr>
                          <w:p w14:paraId="443D3B36"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70,026 </w:t>
                            </w:r>
                          </w:p>
                        </w:tc>
                      </w:tr>
                      <w:tr w:rsidR="003175EE" w:rsidRPr="001E6827" w14:paraId="238BD068" w14:textId="77777777" w:rsidTr="004F2FEA">
                        <w:trPr>
                          <w:trHeight w:val="336"/>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5BC05310"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110</w:t>
                            </w:r>
                          </w:p>
                        </w:tc>
                        <w:tc>
                          <w:tcPr>
                            <w:tcW w:w="1320" w:type="pct"/>
                            <w:tcBorders>
                              <w:top w:val="nil"/>
                              <w:left w:val="nil"/>
                              <w:bottom w:val="single" w:sz="4" w:space="0" w:color="auto"/>
                              <w:right w:val="single" w:sz="4" w:space="0" w:color="auto"/>
                            </w:tcBorders>
                            <w:shd w:val="clear" w:color="auto" w:fill="auto"/>
                            <w:noWrap/>
                            <w:vAlign w:val="center"/>
                            <w:hideMark/>
                          </w:tcPr>
                          <w:p w14:paraId="7C3F69CC"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1</w:t>
                            </w:r>
                          </w:p>
                        </w:tc>
                        <w:tc>
                          <w:tcPr>
                            <w:tcW w:w="1932" w:type="pct"/>
                            <w:tcBorders>
                              <w:top w:val="nil"/>
                              <w:left w:val="nil"/>
                              <w:bottom w:val="single" w:sz="4" w:space="0" w:color="auto"/>
                              <w:right w:val="single" w:sz="4" w:space="0" w:color="auto"/>
                            </w:tcBorders>
                            <w:shd w:val="clear" w:color="auto" w:fill="auto"/>
                            <w:noWrap/>
                            <w:vAlign w:val="center"/>
                            <w:hideMark/>
                          </w:tcPr>
                          <w:p w14:paraId="27CAA0E9"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10,296 </w:t>
                            </w:r>
                          </w:p>
                        </w:tc>
                      </w:tr>
                      <w:tr w:rsidR="003175EE" w:rsidRPr="001E6827" w14:paraId="6B96450A" w14:textId="77777777" w:rsidTr="004F2FEA">
                        <w:trPr>
                          <w:trHeight w:val="240"/>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45C6DD61"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111</w:t>
                            </w:r>
                          </w:p>
                        </w:tc>
                        <w:tc>
                          <w:tcPr>
                            <w:tcW w:w="1320" w:type="pct"/>
                            <w:tcBorders>
                              <w:top w:val="nil"/>
                              <w:left w:val="nil"/>
                              <w:bottom w:val="single" w:sz="4" w:space="0" w:color="auto"/>
                              <w:right w:val="single" w:sz="4" w:space="0" w:color="auto"/>
                            </w:tcBorders>
                            <w:shd w:val="clear" w:color="auto" w:fill="auto"/>
                            <w:noWrap/>
                            <w:vAlign w:val="center"/>
                            <w:hideMark/>
                          </w:tcPr>
                          <w:p w14:paraId="7927A388"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3</w:t>
                            </w:r>
                          </w:p>
                        </w:tc>
                        <w:tc>
                          <w:tcPr>
                            <w:tcW w:w="1932" w:type="pct"/>
                            <w:tcBorders>
                              <w:top w:val="nil"/>
                              <w:left w:val="nil"/>
                              <w:bottom w:val="single" w:sz="4" w:space="0" w:color="auto"/>
                              <w:right w:val="single" w:sz="4" w:space="0" w:color="auto"/>
                            </w:tcBorders>
                            <w:shd w:val="clear" w:color="auto" w:fill="auto"/>
                            <w:noWrap/>
                            <w:vAlign w:val="center"/>
                            <w:hideMark/>
                          </w:tcPr>
                          <w:p w14:paraId="00B99BAF"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515,826 </w:t>
                            </w:r>
                          </w:p>
                        </w:tc>
                      </w:tr>
                      <w:tr w:rsidR="003175EE" w:rsidRPr="001E6827" w14:paraId="1A0817B3" w14:textId="77777777" w:rsidTr="004F2FEA">
                        <w:trPr>
                          <w:trHeight w:val="318"/>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7EE380E0" w14:textId="77777777" w:rsidR="003175EE" w:rsidRPr="00921502" w:rsidRDefault="003175EE" w:rsidP="003039C3">
                            <w:pPr>
                              <w:widowControl/>
                              <w:ind w:rightChars="36" w:right="86"/>
                              <w:jc w:val="center"/>
                              <w:rPr>
                                <w:rFonts w:ascii="標楷體" w:eastAsia="標楷體" w:hAnsi="標楷體" w:cs="新細明體"/>
                                <w:color w:val="000000"/>
                                <w:kern w:val="0"/>
                                <w:sz w:val="20"/>
                                <w:szCs w:val="20"/>
                              </w:rPr>
                            </w:pPr>
                            <w:r w:rsidRPr="00921502">
                              <w:rPr>
                                <w:rFonts w:ascii="標楷體" w:eastAsia="標楷體" w:hAnsi="標楷體" w:cs="新細明體" w:hint="eastAsia"/>
                                <w:color w:val="000000"/>
                                <w:kern w:val="0"/>
                                <w:sz w:val="20"/>
                                <w:szCs w:val="20"/>
                              </w:rPr>
                              <w:t>112</w:t>
                            </w:r>
                          </w:p>
                        </w:tc>
                        <w:tc>
                          <w:tcPr>
                            <w:tcW w:w="1320" w:type="pct"/>
                            <w:tcBorders>
                              <w:top w:val="nil"/>
                              <w:left w:val="nil"/>
                              <w:bottom w:val="single" w:sz="4" w:space="0" w:color="auto"/>
                              <w:right w:val="single" w:sz="4" w:space="0" w:color="auto"/>
                            </w:tcBorders>
                            <w:shd w:val="clear" w:color="auto" w:fill="auto"/>
                            <w:noWrap/>
                            <w:vAlign w:val="center"/>
                            <w:hideMark/>
                          </w:tcPr>
                          <w:p w14:paraId="78D3FA7F"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3</w:t>
                            </w:r>
                          </w:p>
                        </w:tc>
                        <w:tc>
                          <w:tcPr>
                            <w:tcW w:w="1932" w:type="pct"/>
                            <w:tcBorders>
                              <w:top w:val="nil"/>
                              <w:left w:val="nil"/>
                              <w:bottom w:val="single" w:sz="4" w:space="0" w:color="auto"/>
                              <w:right w:val="single" w:sz="4" w:space="0" w:color="auto"/>
                            </w:tcBorders>
                            <w:shd w:val="clear" w:color="auto" w:fill="auto"/>
                            <w:noWrap/>
                            <w:vAlign w:val="center"/>
                            <w:hideMark/>
                          </w:tcPr>
                          <w:p w14:paraId="773DD457"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13,504 </w:t>
                            </w:r>
                          </w:p>
                        </w:tc>
                      </w:tr>
                      <w:tr w:rsidR="003175EE" w:rsidRPr="001E6827" w14:paraId="16113AAF" w14:textId="77777777" w:rsidTr="004F2FEA">
                        <w:trPr>
                          <w:trHeight w:val="222"/>
                        </w:trPr>
                        <w:tc>
                          <w:tcPr>
                            <w:tcW w:w="1748" w:type="pct"/>
                            <w:tcBorders>
                              <w:top w:val="nil"/>
                              <w:left w:val="single" w:sz="4" w:space="0" w:color="auto"/>
                              <w:bottom w:val="single" w:sz="4" w:space="0" w:color="auto"/>
                              <w:right w:val="single" w:sz="4" w:space="0" w:color="auto"/>
                            </w:tcBorders>
                            <w:shd w:val="clear" w:color="auto" w:fill="auto"/>
                            <w:noWrap/>
                            <w:vAlign w:val="center"/>
                            <w:hideMark/>
                          </w:tcPr>
                          <w:p w14:paraId="4381FEE0" w14:textId="77777777" w:rsidR="003175EE" w:rsidRPr="00921502" w:rsidRDefault="003175EE" w:rsidP="003039C3">
                            <w:pPr>
                              <w:widowControl/>
                              <w:ind w:rightChars="36" w:right="86"/>
                              <w:jc w:val="center"/>
                              <w:rPr>
                                <w:rFonts w:ascii="標楷體" w:eastAsia="標楷體" w:hAnsi="標楷體" w:cs="新細明體"/>
                                <w:color w:val="000000"/>
                                <w:spacing w:val="-20"/>
                                <w:kern w:val="0"/>
                                <w:sz w:val="20"/>
                                <w:szCs w:val="20"/>
                              </w:rPr>
                            </w:pPr>
                            <w:r w:rsidRPr="00921502">
                              <w:rPr>
                                <w:rFonts w:ascii="標楷體" w:eastAsia="標楷體" w:hAnsi="標楷體" w:cs="新細明體" w:hint="eastAsia"/>
                                <w:color w:val="000000"/>
                                <w:kern w:val="0"/>
                                <w:sz w:val="20"/>
                                <w:szCs w:val="20"/>
                              </w:rPr>
                              <w:t>113</w:t>
                            </w:r>
                            <w:r w:rsidRPr="00921502">
                              <w:rPr>
                                <w:rFonts w:ascii="標楷體" w:eastAsia="標楷體" w:hAnsi="標楷體" w:cs="新細明體"/>
                                <w:color w:val="000000"/>
                                <w:kern w:val="0"/>
                                <w:sz w:val="20"/>
                                <w:szCs w:val="20"/>
                              </w:rPr>
                              <w:t xml:space="preserve"> </w:t>
                            </w:r>
                          </w:p>
                        </w:tc>
                        <w:tc>
                          <w:tcPr>
                            <w:tcW w:w="1320" w:type="pct"/>
                            <w:tcBorders>
                              <w:top w:val="nil"/>
                              <w:left w:val="nil"/>
                              <w:bottom w:val="single" w:sz="4" w:space="0" w:color="auto"/>
                              <w:right w:val="single" w:sz="4" w:space="0" w:color="auto"/>
                            </w:tcBorders>
                            <w:shd w:val="clear" w:color="auto" w:fill="auto"/>
                            <w:noWrap/>
                            <w:vAlign w:val="center"/>
                            <w:hideMark/>
                          </w:tcPr>
                          <w:p w14:paraId="6D1BB0D6"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2</w:t>
                            </w:r>
                          </w:p>
                        </w:tc>
                        <w:tc>
                          <w:tcPr>
                            <w:tcW w:w="1932" w:type="pct"/>
                            <w:tcBorders>
                              <w:top w:val="nil"/>
                              <w:left w:val="nil"/>
                              <w:bottom w:val="single" w:sz="4" w:space="0" w:color="auto"/>
                              <w:right w:val="single" w:sz="4" w:space="0" w:color="auto"/>
                            </w:tcBorders>
                            <w:shd w:val="clear" w:color="auto" w:fill="auto"/>
                            <w:noWrap/>
                            <w:vAlign w:val="center"/>
                            <w:hideMark/>
                          </w:tcPr>
                          <w:p w14:paraId="5A5BFD4C" w14:textId="77777777" w:rsidR="003175EE" w:rsidRPr="001E6827" w:rsidRDefault="003175EE" w:rsidP="003039C3">
                            <w:pPr>
                              <w:widowControl/>
                              <w:ind w:rightChars="36" w:right="86"/>
                              <w:jc w:val="right"/>
                              <w:rPr>
                                <w:rFonts w:ascii="標楷體" w:eastAsia="標楷體" w:hAnsi="標楷體" w:cs="新細明體"/>
                                <w:color w:val="000000"/>
                                <w:kern w:val="0"/>
                                <w:sz w:val="20"/>
                                <w:szCs w:val="20"/>
                              </w:rPr>
                            </w:pPr>
                            <w:r w:rsidRPr="001E6827">
                              <w:rPr>
                                <w:rFonts w:ascii="標楷體" w:eastAsia="標楷體" w:hAnsi="標楷體" w:cs="新細明體" w:hint="eastAsia"/>
                                <w:color w:val="000000"/>
                                <w:kern w:val="0"/>
                                <w:sz w:val="20"/>
                                <w:szCs w:val="20"/>
                              </w:rPr>
                              <w:t xml:space="preserve">8,338 </w:t>
                            </w:r>
                          </w:p>
                        </w:tc>
                      </w:tr>
                    </w:tbl>
                    <w:p w14:paraId="2E04F888" w14:textId="77777777" w:rsidR="003175EE" w:rsidRPr="001E6827" w:rsidRDefault="003175EE" w:rsidP="003175EE">
                      <w:pPr>
                        <w:ind w:leftChars="4" w:left="10" w:rightChars="36" w:right="86"/>
                        <w:rPr>
                          <w:sz w:val="22"/>
                          <w:szCs w:val="22"/>
                        </w:rPr>
                      </w:pPr>
                      <w:r w:rsidRPr="001E6827">
                        <w:rPr>
                          <w:rFonts w:ascii="標楷體" w:eastAsia="標楷體" w:hAnsi="標楷體" w:hint="eastAsia"/>
                          <w:sz w:val="18"/>
                          <w:szCs w:val="22"/>
                          <w14:textOutline w14:w="9525" w14:cap="rnd" w14:cmpd="sng" w14:algn="ctr">
                            <w14:noFill/>
                            <w14:prstDash w14:val="solid"/>
                            <w14:bevel/>
                          </w14:textOutline>
                        </w:rPr>
                        <w:t>資料來源：整理自中國輸出入銀行提供資料。</w:t>
                      </w:r>
                    </w:p>
                  </w:txbxContent>
                </v:textbox>
                <w10:wrap type="square" anchorx="margin"/>
              </v:shape>
            </w:pict>
          </mc:Fallback>
        </mc:AlternateContent>
      </w:r>
      <w:r w:rsidR="001E6827" w:rsidRPr="007050AF">
        <w:rPr>
          <w:rFonts w:cs="標楷體" w:hint="eastAsia"/>
          <w:b w:val="0"/>
          <w:bCs/>
          <w:kern w:val="0"/>
          <w:sz w:val="24"/>
          <w:szCs w:val="28"/>
        </w:rPr>
        <w:t>中國輸出入銀行</w:t>
      </w:r>
      <w:r w:rsidR="00436727" w:rsidRPr="007050AF">
        <w:rPr>
          <w:rFonts w:cs="標楷體" w:hint="eastAsia"/>
          <w:b w:val="0"/>
          <w:bCs/>
          <w:kern w:val="0"/>
          <w:sz w:val="24"/>
          <w:szCs w:val="28"/>
        </w:rPr>
        <w:t>為降低國外買主信用風險或新興市場之政治風險</w:t>
      </w:r>
      <w:r w:rsidR="00957AF6">
        <w:rPr>
          <w:rFonts w:cs="標楷體" w:hint="eastAsia"/>
          <w:b w:val="0"/>
          <w:bCs/>
          <w:kern w:val="0"/>
          <w:sz w:val="24"/>
          <w:szCs w:val="28"/>
        </w:rPr>
        <w:t>，</w:t>
      </w:r>
      <w:r w:rsidR="00436727" w:rsidRPr="007050AF">
        <w:rPr>
          <w:rFonts w:cs="標楷體" w:hint="eastAsia"/>
          <w:b w:val="0"/>
          <w:bCs/>
          <w:kern w:val="0"/>
          <w:sz w:val="24"/>
          <w:szCs w:val="28"/>
        </w:rPr>
        <w:t>辦理輸出保險</w:t>
      </w:r>
      <w:r w:rsidR="00957AF6">
        <w:rPr>
          <w:rFonts w:cs="標楷體" w:hint="eastAsia"/>
          <w:b w:val="0"/>
          <w:bCs/>
          <w:kern w:val="0"/>
          <w:sz w:val="24"/>
          <w:szCs w:val="28"/>
        </w:rPr>
        <w:t>業務</w:t>
      </w:r>
      <w:r w:rsidR="001E6827" w:rsidRPr="007050AF">
        <w:rPr>
          <w:rFonts w:cs="標楷體" w:hint="eastAsia"/>
          <w:b w:val="0"/>
          <w:bCs/>
          <w:kern w:val="0"/>
          <w:sz w:val="24"/>
          <w:szCs w:val="28"/>
        </w:rPr>
        <w:t>，出口廠商</w:t>
      </w:r>
      <w:r w:rsidR="00C46055">
        <w:rPr>
          <w:rFonts w:cs="標楷體" w:hint="eastAsia"/>
          <w:b w:val="0"/>
          <w:bCs/>
          <w:kern w:val="0"/>
          <w:sz w:val="24"/>
          <w:szCs w:val="28"/>
        </w:rPr>
        <w:t>（</w:t>
      </w:r>
      <w:r w:rsidR="001E6827" w:rsidRPr="007050AF">
        <w:rPr>
          <w:rFonts w:cs="標楷體" w:hint="eastAsia"/>
          <w:b w:val="0"/>
          <w:bCs/>
          <w:kern w:val="0"/>
          <w:sz w:val="24"/>
          <w:szCs w:val="28"/>
        </w:rPr>
        <w:t>即被保險人</w:t>
      </w:r>
      <w:r w:rsidR="00C46055">
        <w:rPr>
          <w:rFonts w:cs="標楷體" w:hint="eastAsia"/>
          <w:b w:val="0"/>
          <w:bCs/>
          <w:kern w:val="0"/>
          <w:sz w:val="24"/>
          <w:szCs w:val="28"/>
        </w:rPr>
        <w:t>）</w:t>
      </w:r>
      <w:r w:rsidR="001E6827" w:rsidRPr="007050AF">
        <w:rPr>
          <w:rFonts w:cs="標楷體" w:hint="eastAsia"/>
          <w:b w:val="0"/>
          <w:bCs/>
          <w:kern w:val="0"/>
          <w:sz w:val="24"/>
          <w:szCs w:val="28"/>
        </w:rPr>
        <w:t>投保手續包含徵信、核保及承保等程序，並於保險事故發生時，啟動理賠作業。經查</w:t>
      </w:r>
      <w:r w:rsidR="004E2553">
        <w:rPr>
          <w:rFonts w:cs="標楷體" w:hint="eastAsia"/>
          <w:b w:val="0"/>
          <w:bCs/>
          <w:kern w:val="0"/>
          <w:sz w:val="24"/>
          <w:szCs w:val="28"/>
        </w:rPr>
        <w:t>，</w:t>
      </w:r>
      <w:r w:rsidR="001E6827" w:rsidRPr="007050AF">
        <w:rPr>
          <w:rFonts w:cs="標楷體" w:hint="eastAsia"/>
          <w:b w:val="0"/>
          <w:bCs/>
          <w:kern w:val="0"/>
          <w:sz w:val="24"/>
          <w:szCs w:val="28"/>
        </w:rPr>
        <w:t>該行109至113年</w:t>
      </w:r>
      <w:r w:rsidR="000535A8" w:rsidRPr="007050AF">
        <w:rPr>
          <w:rFonts w:cs="標楷體" w:hint="eastAsia"/>
          <w:b w:val="0"/>
          <w:bCs/>
          <w:kern w:val="0"/>
          <w:sz w:val="24"/>
          <w:szCs w:val="28"/>
        </w:rPr>
        <w:t>度</w:t>
      </w:r>
      <w:r w:rsidR="001E6827" w:rsidRPr="007050AF">
        <w:rPr>
          <w:rFonts w:cs="標楷體" w:hint="eastAsia"/>
          <w:b w:val="0"/>
          <w:bCs/>
          <w:kern w:val="0"/>
          <w:sz w:val="24"/>
          <w:szCs w:val="28"/>
        </w:rPr>
        <w:t>計發生12件貿易詐騙案件</w:t>
      </w:r>
      <w:r w:rsidR="00C46055">
        <w:rPr>
          <w:rFonts w:cs="標楷體" w:hint="eastAsia"/>
          <w:b w:val="0"/>
          <w:bCs/>
          <w:kern w:val="0"/>
          <w:sz w:val="24"/>
          <w:szCs w:val="28"/>
        </w:rPr>
        <w:t>（</w:t>
      </w:r>
      <w:r w:rsidR="001E6827" w:rsidRPr="007050AF">
        <w:rPr>
          <w:rFonts w:cs="標楷體" w:hint="eastAsia"/>
          <w:b w:val="0"/>
          <w:bCs/>
          <w:kern w:val="0"/>
          <w:sz w:val="24"/>
          <w:szCs w:val="28"/>
        </w:rPr>
        <w:t>表</w:t>
      </w:r>
      <w:r w:rsidR="0084702A" w:rsidRPr="007050AF">
        <w:rPr>
          <w:rFonts w:cs="標楷體" w:hint="eastAsia"/>
          <w:b w:val="0"/>
          <w:bCs/>
          <w:kern w:val="0"/>
          <w:sz w:val="24"/>
          <w:szCs w:val="28"/>
        </w:rPr>
        <w:t>2</w:t>
      </w:r>
      <w:r w:rsidR="00C46055">
        <w:rPr>
          <w:rFonts w:cs="標楷體" w:hint="eastAsia"/>
          <w:b w:val="0"/>
          <w:bCs/>
          <w:kern w:val="0"/>
          <w:sz w:val="24"/>
          <w:szCs w:val="28"/>
        </w:rPr>
        <w:t>）</w:t>
      </w:r>
      <w:r w:rsidR="001E6827" w:rsidRPr="007050AF">
        <w:rPr>
          <w:rFonts w:cs="標楷體" w:hint="eastAsia"/>
          <w:b w:val="0"/>
          <w:bCs/>
          <w:kern w:val="0"/>
          <w:sz w:val="24"/>
          <w:szCs w:val="28"/>
        </w:rPr>
        <w:t>，金額達6億1,799萬餘元，詐騙類型包含網路駭客偽冒出口商要求更改匯款帳號、假冒買主名義下訂單、未辦理進口通關、買主電子郵件異常等，被保險貨物出口地遍布非洲烏干達、南非、肯亞、羅馬尼亞等出口國</w:t>
      </w:r>
      <w:r w:rsidR="00957AF6">
        <w:rPr>
          <w:rFonts w:cs="標楷體" w:hint="eastAsia"/>
          <w:b w:val="0"/>
          <w:bCs/>
          <w:kern w:val="0"/>
          <w:sz w:val="24"/>
          <w:szCs w:val="28"/>
        </w:rPr>
        <w:t>。</w:t>
      </w:r>
      <w:r w:rsidR="001E6827" w:rsidRPr="007050AF">
        <w:rPr>
          <w:rFonts w:cs="標楷體" w:hint="eastAsia"/>
          <w:b w:val="0"/>
          <w:bCs/>
          <w:kern w:val="0"/>
          <w:sz w:val="24"/>
          <w:szCs w:val="28"/>
        </w:rPr>
        <w:t>經分析各該案件發生之原因，多有出口貨物買主之電子郵件信箱非為有效電郵網址、出貨地非買主營業所在地等詐騙案件</w:t>
      </w:r>
      <w:r w:rsidR="00957AF6">
        <w:rPr>
          <w:rFonts w:cs="標楷體" w:hint="eastAsia"/>
          <w:b w:val="0"/>
          <w:bCs/>
          <w:kern w:val="0"/>
          <w:sz w:val="24"/>
          <w:szCs w:val="28"/>
        </w:rPr>
        <w:t>；</w:t>
      </w:r>
      <w:r w:rsidR="001E6827" w:rsidRPr="007050AF">
        <w:rPr>
          <w:rFonts w:cs="標楷體" w:hint="eastAsia"/>
          <w:b w:val="0"/>
          <w:bCs/>
          <w:kern w:val="0"/>
          <w:sz w:val="24"/>
          <w:szCs w:val="28"/>
        </w:rPr>
        <w:t>又據2024國際經濟情勢分析暨貿易詐騙案例解析研</w:t>
      </w:r>
      <w:r w:rsidR="001E6827" w:rsidRPr="007050AF">
        <w:rPr>
          <w:rFonts w:cs="標楷體" w:hint="eastAsia"/>
          <w:b w:val="0"/>
          <w:bCs/>
          <w:kern w:val="0"/>
          <w:sz w:val="24"/>
          <w:szCs w:val="28"/>
        </w:rPr>
        <w:lastRenderedPageBreak/>
        <w:t>討會指出，貿易詐騙手法分為「E-mail詐騙案」、「假冒買家詐騙案」、「D/P買家攔截提單詐騙案」等類型，惟該行僅就假冒買家</w:t>
      </w:r>
      <w:r w:rsidR="000E1340" w:rsidRPr="007050AF">
        <w:rPr>
          <w:rFonts w:cs="標楷體" w:hint="eastAsia"/>
          <w:b w:val="0"/>
          <w:bCs/>
          <w:kern w:val="0"/>
          <w:sz w:val="24"/>
          <w:szCs w:val="28"/>
        </w:rPr>
        <w:t>身分</w:t>
      </w:r>
      <w:r w:rsidR="001E6827" w:rsidRPr="007050AF">
        <w:rPr>
          <w:rFonts w:cs="標楷體" w:hint="eastAsia"/>
          <w:b w:val="0"/>
          <w:bCs/>
          <w:kern w:val="0"/>
          <w:sz w:val="24"/>
          <w:szCs w:val="28"/>
        </w:rPr>
        <w:t>之詐騙案件，於買主信用限額申請書及</w:t>
      </w:r>
      <w:r w:rsidR="00290286" w:rsidRPr="007050AF">
        <w:rPr>
          <w:rFonts w:cs="標楷體" w:hint="eastAsia"/>
          <w:b w:val="0"/>
          <w:bCs/>
          <w:kern w:val="0"/>
          <w:sz w:val="24"/>
          <w:szCs w:val="28"/>
        </w:rPr>
        <w:t>輸出保險網路服務平台</w:t>
      </w:r>
      <w:r w:rsidR="00436727" w:rsidRPr="007050AF">
        <w:rPr>
          <w:rFonts w:cs="標楷體" w:hint="eastAsia"/>
          <w:b w:val="0"/>
          <w:bCs/>
          <w:kern w:val="0"/>
          <w:sz w:val="24"/>
          <w:szCs w:val="28"/>
        </w:rPr>
        <w:t>，</w:t>
      </w:r>
      <w:r w:rsidR="001E6827" w:rsidRPr="007050AF">
        <w:rPr>
          <w:rFonts w:cs="標楷體" w:hint="eastAsia"/>
          <w:b w:val="0"/>
          <w:bCs/>
          <w:kern w:val="0"/>
          <w:sz w:val="24"/>
          <w:szCs w:val="28"/>
        </w:rPr>
        <w:t>強化買主身分辨別及警示功能，未就非有效電</w:t>
      </w:r>
      <w:r w:rsidR="00436727" w:rsidRPr="007050AF">
        <w:rPr>
          <w:rFonts w:cs="標楷體" w:hint="eastAsia"/>
          <w:b w:val="0"/>
          <w:bCs/>
          <w:kern w:val="0"/>
          <w:sz w:val="24"/>
          <w:szCs w:val="28"/>
        </w:rPr>
        <w:t>子</w:t>
      </w:r>
      <w:r w:rsidR="001E6827" w:rsidRPr="007050AF">
        <w:rPr>
          <w:rFonts w:cs="標楷體" w:hint="eastAsia"/>
          <w:b w:val="0"/>
          <w:bCs/>
          <w:kern w:val="0"/>
          <w:sz w:val="24"/>
          <w:szCs w:val="28"/>
        </w:rPr>
        <w:t>郵</w:t>
      </w:r>
      <w:r w:rsidR="00436727" w:rsidRPr="007050AF">
        <w:rPr>
          <w:rFonts w:cs="標楷體" w:hint="eastAsia"/>
          <w:b w:val="0"/>
          <w:bCs/>
          <w:kern w:val="0"/>
          <w:sz w:val="24"/>
          <w:szCs w:val="28"/>
        </w:rPr>
        <w:t>件</w:t>
      </w:r>
      <w:r w:rsidR="001E6827" w:rsidRPr="007050AF">
        <w:rPr>
          <w:rFonts w:cs="標楷體" w:hint="eastAsia"/>
          <w:b w:val="0"/>
          <w:bCs/>
          <w:kern w:val="0"/>
          <w:sz w:val="24"/>
          <w:szCs w:val="28"/>
        </w:rPr>
        <w:t>網址之E-mail詐騙、出貨地非買主營業所在地等詐騙手法</w:t>
      </w:r>
      <w:r w:rsidR="00874A0B" w:rsidRPr="007050AF">
        <w:rPr>
          <w:rFonts w:cs="標楷體" w:hint="eastAsia"/>
          <w:b w:val="0"/>
          <w:bCs/>
          <w:kern w:val="0"/>
          <w:sz w:val="24"/>
          <w:szCs w:val="28"/>
        </w:rPr>
        <w:t>加強防範</w:t>
      </w:r>
      <w:r w:rsidR="0082639C">
        <w:rPr>
          <w:rFonts w:cs="標楷體" w:hint="eastAsia"/>
          <w:b w:val="0"/>
          <w:bCs/>
          <w:kern w:val="0"/>
          <w:sz w:val="24"/>
          <w:szCs w:val="28"/>
        </w:rPr>
        <w:t>；</w:t>
      </w:r>
      <w:r w:rsidR="001E6827" w:rsidRPr="007050AF">
        <w:rPr>
          <w:rFonts w:cs="標楷體" w:hint="eastAsia"/>
          <w:b w:val="0"/>
          <w:bCs/>
          <w:kern w:val="0"/>
          <w:sz w:val="24"/>
          <w:szCs w:val="28"/>
        </w:rPr>
        <w:t>另輸</w:t>
      </w:r>
      <w:r w:rsidR="00436727" w:rsidRPr="007050AF">
        <w:rPr>
          <w:rFonts w:cs="標楷體" w:hint="eastAsia"/>
          <w:b w:val="0"/>
          <w:bCs/>
          <w:kern w:val="0"/>
          <w:sz w:val="24"/>
          <w:szCs w:val="28"/>
        </w:rPr>
        <w:t>出</w:t>
      </w:r>
      <w:r w:rsidR="001E6827" w:rsidRPr="007050AF">
        <w:rPr>
          <w:rFonts w:cs="標楷體" w:hint="eastAsia"/>
          <w:b w:val="0"/>
          <w:bCs/>
          <w:kern w:val="0"/>
          <w:sz w:val="24"/>
          <w:szCs w:val="28"/>
        </w:rPr>
        <w:t>保</w:t>
      </w:r>
      <w:r w:rsidR="00436727" w:rsidRPr="007050AF">
        <w:rPr>
          <w:rFonts w:cs="標楷體" w:hint="eastAsia"/>
          <w:b w:val="0"/>
          <w:bCs/>
          <w:kern w:val="0"/>
          <w:sz w:val="24"/>
          <w:szCs w:val="28"/>
        </w:rPr>
        <w:t>險網路服務</w:t>
      </w:r>
      <w:r w:rsidR="001E6827" w:rsidRPr="007050AF">
        <w:rPr>
          <w:rFonts w:cs="標楷體" w:hint="eastAsia"/>
          <w:b w:val="0"/>
          <w:bCs/>
          <w:kern w:val="0"/>
          <w:sz w:val="24"/>
          <w:szCs w:val="28"/>
        </w:rPr>
        <w:t>平台出現警示訊息範圍</w:t>
      </w:r>
      <w:r w:rsidR="00290286" w:rsidRPr="007050AF">
        <w:rPr>
          <w:rFonts w:cs="標楷體" w:hint="eastAsia"/>
          <w:b w:val="0"/>
          <w:bCs/>
          <w:kern w:val="0"/>
          <w:sz w:val="24"/>
          <w:szCs w:val="28"/>
        </w:rPr>
        <w:t>，</w:t>
      </w:r>
      <w:r w:rsidR="001E6827" w:rsidRPr="007050AF">
        <w:rPr>
          <w:rFonts w:cs="標楷體" w:hint="eastAsia"/>
          <w:b w:val="0"/>
          <w:bCs/>
          <w:kern w:val="0"/>
          <w:sz w:val="24"/>
          <w:szCs w:val="28"/>
        </w:rPr>
        <w:t>僅侷限於出口國為烏干達地區，尚未擴及曾發生貿易詐騙案件之南非及肯亞等地區，且尚未就買方信用限額申請書、信用狀貿易保險出貨</w:t>
      </w:r>
      <w:proofErr w:type="gramStart"/>
      <w:r w:rsidR="001E6827" w:rsidRPr="007050AF">
        <w:rPr>
          <w:rFonts w:cs="標楷體" w:hint="eastAsia"/>
          <w:b w:val="0"/>
          <w:bCs/>
          <w:kern w:val="0"/>
          <w:sz w:val="24"/>
          <w:szCs w:val="28"/>
        </w:rPr>
        <w:t>通知書等承保</w:t>
      </w:r>
      <w:proofErr w:type="gramEnd"/>
      <w:r w:rsidR="001E6827" w:rsidRPr="007050AF">
        <w:rPr>
          <w:rFonts w:cs="標楷體" w:hint="eastAsia"/>
          <w:b w:val="0"/>
          <w:bCs/>
          <w:kern w:val="0"/>
          <w:sz w:val="24"/>
          <w:szCs w:val="28"/>
        </w:rPr>
        <w:t>表格之資訊</w:t>
      </w:r>
      <w:r w:rsidR="00436727" w:rsidRPr="007050AF">
        <w:rPr>
          <w:rFonts w:cs="標楷體" w:hint="eastAsia"/>
          <w:b w:val="0"/>
          <w:bCs/>
          <w:kern w:val="0"/>
          <w:sz w:val="24"/>
          <w:szCs w:val="28"/>
        </w:rPr>
        <w:t>，</w:t>
      </w:r>
      <w:r w:rsidR="001E6827" w:rsidRPr="007050AF">
        <w:rPr>
          <w:rFonts w:cs="標楷體" w:hint="eastAsia"/>
          <w:b w:val="0"/>
          <w:bCs/>
          <w:kern w:val="0"/>
          <w:sz w:val="24"/>
          <w:szCs w:val="28"/>
        </w:rPr>
        <w:t>透過資料分析之方式，於核定買主信用評等與信用限額前</w:t>
      </w:r>
      <w:r w:rsidR="00874CC0">
        <w:rPr>
          <w:rFonts w:cs="標楷體" w:hint="eastAsia"/>
          <w:b w:val="0"/>
          <w:bCs/>
          <w:kern w:val="0"/>
          <w:sz w:val="24"/>
          <w:szCs w:val="28"/>
        </w:rPr>
        <w:t>，辨別及</w:t>
      </w:r>
      <w:r w:rsidR="001E6827" w:rsidRPr="007050AF">
        <w:rPr>
          <w:rFonts w:cs="標楷體" w:hint="eastAsia"/>
          <w:b w:val="0"/>
          <w:bCs/>
          <w:kern w:val="0"/>
          <w:sz w:val="24"/>
          <w:szCs w:val="28"/>
        </w:rPr>
        <w:t>發出警示訊息。</w:t>
      </w:r>
      <w:proofErr w:type="gramStart"/>
      <w:r w:rsidR="001E6827" w:rsidRPr="007050AF">
        <w:rPr>
          <w:rFonts w:cs="標楷體" w:hint="eastAsia"/>
          <w:b w:val="0"/>
          <w:bCs/>
          <w:kern w:val="0"/>
          <w:sz w:val="24"/>
          <w:szCs w:val="28"/>
        </w:rPr>
        <w:t>鑑</w:t>
      </w:r>
      <w:proofErr w:type="gramEnd"/>
      <w:r w:rsidR="001E6827" w:rsidRPr="007050AF">
        <w:rPr>
          <w:rFonts w:cs="標楷體" w:hint="eastAsia"/>
          <w:b w:val="0"/>
          <w:bCs/>
          <w:kern w:val="0"/>
          <w:sz w:val="24"/>
          <w:szCs w:val="28"/>
        </w:rPr>
        <w:t>於近年貿易詐騙案件層出不窮</w:t>
      </w:r>
      <w:r w:rsidR="00874CC0">
        <w:rPr>
          <w:rFonts w:cs="標楷體" w:hint="eastAsia"/>
          <w:b w:val="0"/>
          <w:bCs/>
          <w:kern w:val="0"/>
          <w:sz w:val="24"/>
          <w:szCs w:val="28"/>
        </w:rPr>
        <w:t>，且</w:t>
      </w:r>
      <w:r w:rsidR="00874CC0" w:rsidRPr="007050AF">
        <w:rPr>
          <w:rFonts w:cs="標楷體" w:hint="eastAsia"/>
          <w:b w:val="0"/>
          <w:bCs/>
          <w:kern w:val="0"/>
          <w:sz w:val="24"/>
          <w:szCs w:val="28"/>
        </w:rPr>
        <w:t>假冒買主或交易等</w:t>
      </w:r>
      <w:r w:rsidR="00874CC0">
        <w:rPr>
          <w:rFonts w:cs="標楷體" w:hint="eastAsia"/>
          <w:b w:val="0"/>
          <w:bCs/>
          <w:kern w:val="0"/>
          <w:sz w:val="24"/>
          <w:szCs w:val="28"/>
        </w:rPr>
        <w:t>詐騙手法</w:t>
      </w:r>
      <w:r w:rsidR="001E6827" w:rsidRPr="007050AF">
        <w:rPr>
          <w:rFonts w:cs="標楷體" w:hint="eastAsia"/>
          <w:b w:val="0"/>
          <w:bCs/>
          <w:kern w:val="0"/>
          <w:sz w:val="24"/>
          <w:szCs w:val="28"/>
        </w:rPr>
        <w:t>日新月異，影響徵信作業及出口商規避貿易風險之有效性，</w:t>
      </w:r>
      <w:r w:rsidR="00032FFC" w:rsidRPr="007050AF">
        <w:rPr>
          <w:rFonts w:cs="標楷體" w:hint="eastAsia"/>
          <w:b w:val="0"/>
          <w:bCs/>
          <w:kern w:val="0"/>
          <w:sz w:val="24"/>
          <w:szCs w:val="28"/>
        </w:rPr>
        <w:t>經函請</w:t>
      </w:r>
      <w:r w:rsidR="00436727" w:rsidRPr="007050AF">
        <w:rPr>
          <w:rFonts w:cs="標楷體" w:hint="eastAsia"/>
          <w:b w:val="0"/>
          <w:bCs/>
          <w:kern w:val="0"/>
          <w:sz w:val="24"/>
          <w:szCs w:val="28"/>
        </w:rPr>
        <w:t>中國輸出入銀行</w:t>
      </w:r>
      <w:r w:rsidR="001E6827" w:rsidRPr="007050AF">
        <w:rPr>
          <w:rFonts w:cs="標楷體" w:hint="eastAsia"/>
          <w:b w:val="0"/>
          <w:bCs/>
          <w:kern w:val="0"/>
          <w:sz w:val="24"/>
          <w:szCs w:val="28"/>
        </w:rPr>
        <w:t>整合並優化警示措施，</w:t>
      </w:r>
      <w:proofErr w:type="gramStart"/>
      <w:r w:rsidR="001E6827" w:rsidRPr="007050AF">
        <w:rPr>
          <w:rFonts w:cs="標楷體" w:hint="eastAsia"/>
          <w:b w:val="0"/>
          <w:bCs/>
          <w:kern w:val="0"/>
          <w:sz w:val="24"/>
          <w:szCs w:val="28"/>
        </w:rPr>
        <w:t>俾</w:t>
      </w:r>
      <w:proofErr w:type="gramEnd"/>
      <w:r w:rsidR="001E6827" w:rsidRPr="007050AF">
        <w:rPr>
          <w:rFonts w:cs="標楷體" w:hint="eastAsia"/>
          <w:b w:val="0"/>
          <w:bCs/>
          <w:kern w:val="0"/>
          <w:sz w:val="24"/>
          <w:szCs w:val="28"/>
        </w:rPr>
        <w:t>有效遏止詐騙案件發生。</w:t>
      </w:r>
      <w:r w:rsidR="00032FFC" w:rsidRPr="007050AF">
        <w:rPr>
          <w:rFonts w:cs="標楷體" w:hint="eastAsia"/>
          <w:b w:val="0"/>
          <w:bCs/>
          <w:kern w:val="0"/>
          <w:sz w:val="24"/>
          <w:szCs w:val="28"/>
        </w:rPr>
        <w:t>據復：將</w:t>
      </w:r>
      <w:proofErr w:type="gramStart"/>
      <w:r w:rsidR="00032FFC" w:rsidRPr="007050AF">
        <w:rPr>
          <w:rFonts w:cs="標楷體" w:hint="eastAsia"/>
          <w:b w:val="0"/>
          <w:bCs/>
          <w:kern w:val="0"/>
          <w:sz w:val="24"/>
          <w:szCs w:val="28"/>
        </w:rPr>
        <w:t>賡</w:t>
      </w:r>
      <w:proofErr w:type="gramEnd"/>
      <w:r w:rsidR="00032FFC" w:rsidRPr="007050AF">
        <w:rPr>
          <w:rFonts w:cs="標楷體" w:hint="eastAsia"/>
          <w:b w:val="0"/>
          <w:bCs/>
          <w:kern w:val="0"/>
          <w:sz w:val="24"/>
          <w:szCs w:val="28"/>
        </w:rPr>
        <w:t>續蒐集頻繁發生之貿易</w:t>
      </w:r>
      <w:r w:rsidR="00032FFC" w:rsidRPr="007050AF">
        <w:rPr>
          <w:rFonts w:cs="標楷體" w:hint="eastAsia"/>
          <w:b w:val="0"/>
          <w:bCs/>
          <w:spacing w:val="1"/>
          <w:kern w:val="0"/>
          <w:sz w:val="24"/>
          <w:szCs w:val="28"/>
        </w:rPr>
        <w:t>詐騙案例，就發生之高風險國家及案例態樣，分析其異常事項，作為優化警示系統之參考，</w:t>
      </w:r>
      <w:proofErr w:type="gramStart"/>
      <w:r w:rsidR="00032FFC" w:rsidRPr="007050AF">
        <w:rPr>
          <w:rFonts w:cs="標楷體" w:hint="eastAsia"/>
          <w:b w:val="0"/>
          <w:bCs/>
          <w:spacing w:val="1"/>
          <w:kern w:val="0"/>
          <w:sz w:val="24"/>
          <w:szCs w:val="28"/>
        </w:rPr>
        <w:t>俾</w:t>
      </w:r>
      <w:proofErr w:type="gramEnd"/>
      <w:r w:rsidR="00032FFC" w:rsidRPr="007050AF">
        <w:rPr>
          <w:rFonts w:cs="標楷體" w:hint="eastAsia"/>
          <w:b w:val="0"/>
          <w:bCs/>
          <w:spacing w:val="1"/>
          <w:kern w:val="0"/>
          <w:sz w:val="24"/>
          <w:szCs w:val="28"/>
        </w:rPr>
        <w:t>擴大符合警示條件之地區範圍，或將</w:t>
      </w:r>
      <w:r w:rsidR="00874CC0" w:rsidRPr="007050AF">
        <w:rPr>
          <w:rFonts w:cs="標楷體" w:hint="eastAsia"/>
          <w:b w:val="0"/>
          <w:bCs/>
          <w:spacing w:val="1"/>
          <w:kern w:val="0"/>
          <w:sz w:val="24"/>
          <w:szCs w:val="28"/>
        </w:rPr>
        <w:t>異常數據</w:t>
      </w:r>
      <w:r w:rsidR="00032FFC" w:rsidRPr="007050AF">
        <w:rPr>
          <w:rFonts w:cs="標楷體" w:hint="eastAsia"/>
          <w:b w:val="0"/>
          <w:bCs/>
          <w:spacing w:val="1"/>
          <w:kern w:val="0"/>
          <w:sz w:val="24"/>
          <w:szCs w:val="28"/>
        </w:rPr>
        <w:t>納入警示系統，以</w:t>
      </w:r>
      <w:r w:rsidR="00E34514" w:rsidRPr="007050AF">
        <w:rPr>
          <w:rFonts w:cs="標楷體" w:hint="eastAsia"/>
          <w:b w:val="0"/>
          <w:bCs/>
          <w:spacing w:val="1"/>
          <w:kern w:val="0"/>
          <w:sz w:val="24"/>
          <w:szCs w:val="28"/>
        </w:rPr>
        <w:t>有效</w:t>
      </w:r>
      <w:r w:rsidR="00032FFC" w:rsidRPr="007050AF">
        <w:rPr>
          <w:rFonts w:cs="標楷體" w:hint="eastAsia"/>
          <w:b w:val="0"/>
          <w:bCs/>
          <w:spacing w:val="1"/>
          <w:kern w:val="0"/>
          <w:sz w:val="24"/>
          <w:szCs w:val="28"/>
        </w:rPr>
        <w:t>防</w:t>
      </w:r>
      <w:r w:rsidR="00E34514" w:rsidRPr="007050AF">
        <w:rPr>
          <w:rFonts w:cs="標楷體" w:hint="eastAsia"/>
          <w:b w:val="0"/>
          <w:bCs/>
          <w:spacing w:val="1"/>
          <w:kern w:val="0"/>
          <w:sz w:val="24"/>
          <w:szCs w:val="28"/>
        </w:rPr>
        <w:t>止</w:t>
      </w:r>
      <w:r w:rsidR="00032FFC" w:rsidRPr="007050AF">
        <w:rPr>
          <w:rFonts w:cs="標楷體" w:hint="eastAsia"/>
          <w:b w:val="0"/>
          <w:bCs/>
          <w:spacing w:val="1"/>
          <w:kern w:val="0"/>
          <w:sz w:val="24"/>
          <w:szCs w:val="28"/>
        </w:rPr>
        <w:t>詐騙</w:t>
      </w:r>
      <w:r w:rsidR="00E34514" w:rsidRPr="007050AF">
        <w:rPr>
          <w:rFonts w:cs="標楷體" w:hint="eastAsia"/>
          <w:b w:val="0"/>
          <w:bCs/>
          <w:spacing w:val="1"/>
          <w:kern w:val="0"/>
          <w:sz w:val="24"/>
          <w:szCs w:val="28"/>
        </w:rPr>
        <w:t>之</w:t>
      </w:r>
      <w:r w:rsidR="00032FFC" w:rsidRPr="007050AF">
        <w:rPr>
          <w:rFonts w:cs="標楷體" w:hint="eastAsia"/>
          <w:b w:val="0"/>
          <w:bCs/>
          <w:spacing w:val="1"/>
          <w:kern w:val="0"/>
          <w:sz w:val="24"/>
          <w:szCs w:val="28"/>
        </w:rPr>
        <w:t>發生。</w:t>
      </w:r>
    </w:p>
    <w:p w14:paraId="5AA71EE8" w14:textId="485D9155" w:rsidR="00ED720D" w:rsidRPr="005074C4" w:rsidRDefault="00ED720D" w:rsidP="00C008DD">
      <w:pPr>
        <w:pStyle w:val="414P"/>
        <w:spacing w:before="72" w:after="72" w:line="560" w:lineRule="exact"/>
        <w:ind w:firstLine="561"/>
      </w:pPr>
      <w:r w:rsidRPr="004E0ECD">
        <w:rPr>
          <w:rFonts w:hint="eastAsia"/>
        </w:rPr>
        <w:t xml:space="preserve">（六）　</w:t>
      </w:r>
      <w:proofErr w:type="gramStart"/>
      <w:r w:rsidRPr="004E0ECD">
        <w:rPr>
          <w:rFonts w:hint="eastAsia"/>
        </w:rPr>
        <w:t>1</w:t>
      </w:r>
      <w:r w:rsidR="00134B34">
        <w:t>1</w:t>
      </w:r>
      <w:r w:rsidR="00E130DC">
        <w:rPr>
          <w:rFonts w:hint="eastAsia"/>
        </w:rPr>
        <w:t>2</w:t>
      </w:r>
      <w:proofErr w:type="gramEnd"/>
      <w:r w:rsidRPr="004E0ECD">
        <w:rPr>
          <w:rFonts w:hint="eastAsia"/>
        </w:rPr>
        <w:t>年度重要審核意見追蹤查核情形</w:t>
      </w:r>
    </w:p>
    <w:p w14:paraId="58598FBC" w14:textId="0693F811" w:rsidR="00ED720D" w:rsidRPr="0091407B" w:rsidRDefault="00ED720D" w:rsidP="00C008DD">
      <w:pPr>
        <w:pStyle w:val="012"/>
        <w:spacing w:line="580" w:lineRule="exact"/>
        <w:ind w:firstLine="480"/>
        <w:rPr>
          <w:sz w:val="32"/>
        </w:rPr>
      </w:pPr>
      <w:r w:rsidRPr="007D5EF1">
        <w:rPr>
          <w:rFonts w:hint="eastAsia"/>
        </w:rPr>
        <w:t>本部於</w:t>
      </w:r>
      <w:proofErr w:type="gramStart"/>
      <w:r w:rsidR="00134B34">
        <w:t>11</w:t>
      </w:r>
      <w:r w:rsidR="00E130DC">
        <w:rPr>
          <w:rFonts w:hint="eastAsia"/>
        </w:rPr>
        <w:t>2</w:t>
      </w:r>
      <w:proofErr w:type="gramEnd"/>
      <w:r w:rsidRPr="007D5EF1">
        <w:rPr>
          <w:rFonts w:hint="eastAsia"/>
        </w:rPr>
        <w:t>年度審核報告營業部分內列重要審核意</w:t>
      </w:r>
      <w:r w:rsidRPr="0091407B">
        <w:rPr>
          <w:rFonts w:hint="eastAsia"/>
        </w:rPr>
        <w:t>見</w:t>
      </w:r>
      <w:r w:rsidRPr="0091407B">
        <w:t>3</w:t>
      </w:r>
      <w:r w:rsidRPr="0091407B">
        <w:rPr>
          <w:rFonts w:hint="eastAsia"/>
        </w:rPr>
        <w:t>項，經</w:t>
      </w:r>
      <w:proofErr w:type="gramStart"/>
      <w:r w:rsidRPr="0091407B">
        <w:rPr>
          <w:rFonts w:hint="eastAsia"/>
        </w:rPr>
        <w:t>賡</w:t>
      </w:r>
      <w:proofErr w:type="gramEnd"/>
      <w:r w:rsidRPr="0091407B">
        <w:rPr>
          <w:rFonts w:hint="eastAsia"/>
        </w:rPr>
        <w:t>續追蹤查核實際辦理結果，</w:t>
      </w:r>
      <w:r w:rsidR="00E47C5A">
        <w:rPr>
          <w:rFonts w:hint="eastAsia"/>
        </w:rPr>
        <w:t>均</w:t>
      </w:r>
      <w:r w:rsidRPr="0091407B">
        <w:rPr>
          <w:rFonts w:hint="eastAsia"/>
        </w:rPr>
        <w:t>已</w:t>
      </w:r>
      <w:proofErr w:type="gramStart"/>
      <w:r w:rsidRPr="0091407B">
        <w:rPr>
          <w:rFonts w:hint="eastAsia"/>
        </w:rPr>
        <w:t>研</w:t>
      </w:r>
      <w:proofErr w:type="gramEnd"/>
      <w:r w:rsidRPr="0091407B">
        <w:rPr>
          <w:rFonts w:hint="eastAsia"/>
        </w:rPr>
        <w:t>謀改善或依改善措施持續辦理（表</w:t>
      </w:r>
      <w:r w:rsidR="000535A8">
        <w:rPr>
          <w:rFonts w:hint="eastAsia"/>
        </w:rPr>
        <w:t>3</w:t>
      </w:r>
      <w:r w:rsidRPr="0091407B">
        <w:rPr>
          <w:rFonts w:hint="eastAsia"/>
        </w:rPr>
        <w:t>）</w:t>
      </w:r>
      <w:r w:rsidR="00C313AE">
        <w:rPr>
          <w:rFonts w:hint="eastAsia"/>
        </w:rPr>
        <w:t>。</w:t>
      </w:r>
    </w:p>
    <w:p w14:paraId="7EEBF6E2" w14:textId="23B12EF2" w:rsidR="00ED720D" w:rsidRPr="0091407B" w:rsidRDefault="00ED720D" w:rsidP="00C008DD">
      <w:pPr>
        <w:kinsoku w:val="0"/>
        <w:spacing w:beforeLines="50" w:before="180" w:line="560" w:lineRule="exact"/>
        <w:jc w:val="center"/>
        <w:rPr>
          <w:rFonts w:ascii="標楷體" w:eastAsia="標楷體" w:hAnsi="標楷體"/>
          <w:color w:val="000000"/>
          <w:sz w:val="32"/>
        </w:rPr>
      </w:pPr>
      <w:r w:rsidRPr="0091407B">
        <w:rPr>
          <w:rFonts w:ascii="標楷體" w:eastAsia="標楷體" w:hAnsi="標楷體" w:hint="eastAsia"/>
          <w:b/>
          <w:color w:val="000000"/>
        </w:rPr>
        <w:t>表</w:t>
      </w:r>
      <w:r w:rsidR="000535A8">
        <w:rPr>
          <w:rFonts w:ascii="標楷體" w:eastAsia="標楷體" w:hAnsi="標楷體" w:hint="eastAsia"/>
          <w:b/>
          <w:color w:val="000000"/>
        </w:rPr>
        <w:t>3</w:t>
      </w:r>
      <w:r w:rsidRPr="0091407B">
        <w:rPr>
          <w:rFonts w:ascii="標楷體" w:eastAsia="標楷體" w:hAnsi="標楷體" w:hint="eastAsia"/>
          <w:b/>
          <w:color w:val="000000"/>
        </w:rPr>
        <w:t xml:space="preserve">　</w:t>
      </w:r>
      <w:proofErr w:type="gramStart"/>
      <w:r w:rsidR="00134B34">
        <w:rPr>
          <w:rFonts w:ascii="標楷體" w:eastAsia="標楷體" w:hAnsi="標楷體"/>
          <w:b/>
          <w:color w:val="000000"/>
        </w:rPr>
        <w:t>11</w:t>
      </w:r>
      <w:r w:rsidR="0073484E">
        <w:rPr>
          <w:rFonts w:ascii="標楷體" w:eastAsia="標楷體" w:hAnsi="標楷體" w:hint="eastAsia"/>
          <w:b/>
          <w:color w:val="000000"/>
        </w:rPr>
        <w:t>2</w:t>
      </w:r>
      <w:proofErr w:type="gramEnd"/>
      <w:r w:rsidRPr="0091407B">
        <w:rPr>
          <w:rFonts w:ascii="標楷體" w:eastAsia="標楷體" w:hAnsi="標楷體" w:hint="eastAsia"/>
          <w:b/>
          <w:color w:val="000000"/>
        </w:rPr>
        <w:t>年度審核報告營業部分所列中國輸出入銀行重要審核意見覆核辦理情形</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0"/>
        <w:gridCol w:w="4766"/>
      </w:tblGrid>
      <w:tr w:rsidR="00ED720D" w:rsidRPr="00CC4746" w14:paraId="44540B33" w14:textId="77777777" w:rsidTr="007267A4">
        <w:trPr>
          <w:trHeight w:val="421"/>
          <w:jc w:val="center"/>
        </w:trPr>
        <w:tc>
          <w:tcPr>
            <w:tcW w:w="5231" w:type="dxa"/>
            <w:shd w:val="clear" w:color="auto" w:fill="auto"/>
          </w:tcPr>
          <w:p w14:paraId="3D6B4944" w14:textId="77777777" w:rsidR="00ED720D" w:rsidRPr="0091407B" w:rsidRDefault="00ED720D" w:rsidP="005D2459">
            <w:pPr>
              <w:widowControl/>
              <w:spacing w:line="360" w:lineRule="exact"/>
              <w:jc w:val="center"/>
              <w:rPr>
                <w:rFonts w:ascii="標楷體" w:eastAsia="標楷體" w:hAnsi="標楷體"/>
                <w:bCs/>
                <w:color w:val="000000"/>
                <w:kern w:val="52"/>
                <w:sz w:val="20"/>
              </w:rPr>
            </w:pPr>
            <w:r w:rsidRPr="0091407B">
              <w:rPr>
                <w:rFonts w:ascii="標楷體" w:eastAsia="標楷體" w:hAnsi="標楷體" w:hint="eastAsia"/>
                <w:bCs/>
                <w:color w:val="000000"/>
                <w:kern w:val="52"/>
                <w:sz w:val="20"/>
              </w:rPr>
              <w:t>重要審核意見標題</w:t>
            </w:r>
          </w:p>
        </w:tc>
        <w:tc>
          <w:tcPr>
            <w:tcW w:w="4582" w:type="dxa"/>
            <w:shd w:val="clear" w:color="auto" w:fill="auto"/>
          </w:tcPr>
          <w:p w14:paraId="57E697A2" w14:textId="77777777" w:rsidR="00ED720D" w:rsidRPr="0091407B" w:rsidRDefault="00ED720D" w:rsidP="005D2459">
            <w:pPr>
              <w:widowControl/>
              <w:spacing w:line="360" w:lineRule="exact"/>
              <w:jc w:val="center"/>
              <w:rPr>
                <w:rFonts w:ascii="標楷體" w:eastAsia="標楷體" w:hAnsi="標楷體"/>
                <w:bCs/>
                <w:color w:val="000000"/>
                <w:kern w:val="52"/>
              </w:rPr>
            </w:pPr>
            <w:r w:rsidRPr="0091407B">
              <w:rPr>
                <w:rFonts w:ascii="標楷體" w:eastAsia="標楷體" w:hAnsi="標楷體" w:hint="eastAsia"/>
                <w:bCs/>
                <w:color w:val="000000"/>
                <w:kern w:val="52"/>
                <w:sz w:val="20"/>
              </w:rPr>
              <w:t>說明</w:t>
            </w:r>
          </w:p>
        </w:tc>
      </w:tr>
      <w:tr w:rsidR="00ED720D" w:rsidRPr="00CC4746" w14:paraId="42AF24E1" w14:textId="77777777" w:rsidTr="007267A4">
        <w:trPr>
          <w:trHeight w:val="365"/>
          <w:jc w:val="center"/>
        </w:trPr>
        <w:tc>
          <w:tcPr>
            <w:tcW w:w="9813" w:type="dxa"/>
            <w:gridSpan w:val="2"/>
            <w:shd w:val="clear" w:color="auto" w:fill="auto"/>
            <w:vAlign w:val="center"/>
          </w:tcPr>
          <w:p w14:paraId="6942CC93" w14:textId="77777777" w:rsidR="00ED720D" w:rsidRPr="0091407B" w:rsidRDefault="00ED720D" w:rsidP="00CA1787">
            <w:pPr>
              <w:widowControl/>
              <w:spacing w:line="240" w:lineRule="exact"/>
              <w:jc w:val="both"/>
              <w:rPr>
                <w:rFonts w:ascii="標楷體" w:eastAsia="標楷體" w:hAnsi="標楷體"/>
                <w:b/>
                <w:bCs/>
                <w:color w:val="000000"/>
                <w:kern w:val="52"/>
                <w:sz w:val="20"/>
              </w:rPr>
            </w:pPr>
            <w:r w:rsidRPr="0091407B">
              <w:rPr>
                <w:rFonts w:ascii="標楷體" w:eastAsia="標楷體" w:hAnsi="標楷體" w:hint="eastAsia"/>
                <w:b/>
                <w:bCs/>
                <w:color w:val="000000"/>
                <w:kern w:val="52"/>
                <w:sz w:val="20"/>
              </w:rPr>
              <w:t>已</w:t>
            </w:r>
            <w:proofErr w:type="gramStart"/>
            <w:r w:rsidRPr="0091407B">
              <w:rPr>
                <w:rFonts w:ascii="標楷體" w:eastAsia="標楷體" w:hAnsi="標楷體" w:hint="eastAsia"/>
                <w:b/>
                <w:bCs/>
                <w:color w:val="000000"/>
                <w:kern w:val="52"/>
                <w:sz w:val="20"/>
              </w:rPr>
              <w:t>研</w:t>
            </w:r>
            <w:proofErr w:type="gramEnd"/>
            <w:r w:rsidRPr="0091407B">
              <w:rPr>
                <w:rFonts w:ascii="標楷體" w:eastAsia="標楷體" w:hAnsi="標楷體" w:hint="eastAsia"/>
                <w:b/>
                <w:bCs/>
                <w:color w:val="000000"/>
                <w:kern w:val="52"/>
                <w:sz w:val="20"/>
              </w:rPr>
              <w:t>謀改善或依改善措施持續辦理</w:t>
            </w:r>
          </w:p>
        </w:tc>
      </w:tr>
      <w:tr w:rsidR="0095014B" w:rsidRPr="00CC4746" w14:paraId="4C3C5913" w14:textId="77777777" w:rsidTr="007267A4">
        <w:trPr>
          <w:trHeight w:hRule="exact" w:val="1021"/>
          <w:jc w:val="center"/>
        </w:trPr>
        <w:tc>
          <w:tcPr>
            <w:tcW w:w="5231" w:type="dxa"/>
            <w:shd w:val="clear" w:color="auto" w:fill="auto"/>
          </w:tcPr>
          <w:p w14:paraId="5426A0C8" w14:textId="672DA6FA" w:rsidR="0095014B" w:rsidRPr="0091407B" w:rsidRDefault="0095014B" w:rsidP="007267A4">
            <w:pPr>
              <w:widowControl/>
              <w:adjustRightInd w:val="0"/>
              <w:snapToGrid w:val="0"/>
              <w:spacing w:line="300" w:lineRule="exact"/>
              <w:ind w:left="208" w:hangingChars="104" w:hanging="208"/>
              <w:jc w:val="both"/>
              <w:rPr>
                <w:rFonts w:ascii="標楷體" w:eastAsia="標楷體" w:hAnsi="標楷體"/>
                <w:color w:val="000000"/>
                <w:sz w:val="20"/>
              </w:rPr>
            </w:pPr>
            <w:r>
              <w:rPr>
                <w:rFonts w:ascii="標楷體" w:eastAsia="標楷體" w:hAnsi="標楷體"/>
                <w:color w:val="000000"/>
                <w:sz w:val="20"/>
              </w:rPr>
              <w:t>1.</w:t>
            </w:r>
            <w:r w:rsidR="0073484E" w:rsidRPr="00CA1787">
              <w:rPr>
                <w:rFonts w:ascii="標楷體" w:eastAsia="標楷體" w:hAnsi="標楷體" w:hint="eastAsia"/>
                <w:color w:val="000000"/>
                <w:spacing w:val="2"/>
                <w:sz w:val="20"/>
              </w:rPr>
              <w:t>配合政府新南向政策，持續提供廠商貿易所需金融服務，惟對主要貿易出口國之承保業務量未增反減或仍待提升，允宜積極開發案源及推廣商品，</w:t>
            </w:r>
            <w:proofErr w:type="gramStart"/>
            <w:r w:rsidR="0073484E" w:rsidRPr="00CA1787">
              <w:rPr>
                <w:rFonts w:ascii="標楷體" w:eastAsia="標楷體" w:hAnsi="標楷體" w:hint="eastAsia"/>
                <w:color w:val="000000"/>
                <w:spacing w:val="2"/>
                <w:sz w:val="20"/>
              </w:rPr>
              <w:t>俾</w:t>
            </w:r>
            <w:proofErr w:type="gramEnd"/>
            <w:r w:rsidR="0073484E" w:rsidRPr="00CA1787">
              <w:rPr>
                <w:rFonts w:ascii="標楷體" w:eastAsia="標楷體" w:hAnsi="標楷體" w:hint="eastAsia"/>
                <w:color w:val="000000"/>
                <w:spacing w:val="2"/>
                <w:sz w:val="20"/>
              </w:rPr>
              <w:t>達成執行政策目的。</w:t>
            </w:r>
          </w:p>
        </w:tc>
        <w:tc>
          <w:tcPr>
            <w:tcW w:w="4582" w:type="dxa"/>
            <w:vMerge w:val="restart"/>
            <w:tcBorders>
              <w:tl2br w:val="single" w:sz="4" w:space="0" w:color="auto"/>
            </w:tcBorders>
            <w:shd w:val="clear" w:color="auto" w:fill="auto"/>
          </w:tcPr>
          <w:p w14:paraId="68F2F8B6" w14:textId="77777777" w:rsidR="0095014B" w:rsidRPr="00CC4746" w:rsidRDefault="0095014B" w:rsidP="00FC77BC">
            <w:pPr>
              <w:widowControl/>
              <w:spacing w:line="440" w:lineRule="atLeast"/>
              <w:rPr>
                <w:rFonts w:ascii="標楷體" w:eastAsia="標楷體" w:hAnsi="標楷體"/>
                <w:b/>
                <w:bCs/>
                <w:color w:val="000000"/>
                <w:kern w:val="52"/>
                <w:highlight w:val="yellow"/>
                <w:u w:val="single"/>
              </w:rPr>
            </w:pPr>
          </w:p>
        </w:tc>
      </w:tr>
      <w:tr w:rsidR="0095014B" w:rsidRPr="00CC4746" w14:paraId="2BC33502" w14:textId="77777777" w:rsidTr="007267A4">
        <w:trPr>
          <w:trHeight w:hRule="exact" w:val="1304"/>
          <w:jc w:val="center"/>
        </w:trPr>
        <w:tc>
          <w:tcPr>
            <w:tcW w:w="5231" w:type="dxa"/>
            <w:shd w:val="clear" w:color="auto" w:fill="auto"/>
          </w:tcPr>
          <w:p w14:paraId="42320A84" w14:textId="235E8860" w:rsidR="0095014B" w:rsidRPr="0091407B" w:rsidRDefault="0095014B" w:rsidP="007267A4">
            <w:pPr>
              <w:widowControl/>
              <w:adjustRightInd w:val="0"/>
              <w:snapToGrid w:val="0"/>
              <w:spacing w:line="300" w:lineRule="exact"/>
              <w:ind w:leftChars="-1" w:left="192" w:hangingChars="97" w:hanging="194"/>
              <w:jc w:val="both"/>
              <w:rPr>
                <w:rFonts w:ascii="標楷體" w:eastAsia="標楷體" w:hAnsi="標楷體"/>
                <w:color w:val="000000"/>
                <w:sz w:val="20"/>
              </w:rPr>
            </w:pPr>
            <w:r>
              <w:rPr>
                <w:rFonts w:ascii="標楷體" w:eastAsia="標楷體" w:hAnsi="標楷體"/>
                <w:color w:val="000000"/>
                <w:sz w:val="20"/>
              </w:rPr>
              <w:t>2.</w:t>
            </w:r>
            <w:r w:rsidR="0073484E" w:rsidRPr="0073484E">
              <w:rPr>
                <w:rFonts w:ascii="標楷體" w:eastAsia="標楷體" w:hAnsi="標楷體" w:hint="eastAsia"/>
                <w:color w:val="000000"/>
                <w:sz w:val="20"/>
              </w:rPr>
              <w:t>受託</w:t>
            </w:r>
            <w:proofErr w:type="gramStart"/>
            <w:r w:rsidR="0073484E" w:rsidRPr="0073484E">
              <w:rPr>
                <w:rFonts w:ascii="標楷體" w:eastAsia="標楷體" w:hAnsi="標楷體" w:hint="eastAsia"/>
                <w:color w:val="000000"/>
                <w:sz w:val="20"/>
              </w:rPr>
              <w:t>擔任融保方案</w:t>
            </w:r>
            <w:proofErr w:type="gramEnd"/>
            <w:r w:rsidR="0073484E" w:rsidRPr="0073484E">
              <w:rPr>
                <w:rFonts w:ascii="標楷體" w:eastAsia="標楷體" w:hAnsi="標楷體" w:hint="eastAsia"/>
                <w:color w:val="000000"/>
                <w:sz w:val="20"/>
              </w:rPr>
              <w:t>之執行單位並</w:t>
            </w:r>
            <w:proofErr w:type="gramStart"/>
            <w:r w:rsidR="0073484E" w:rsidRPr="0073484E">
              <w:rPr>
                <w:rFonts w:ascii="標楷體" w:eastAsia="標楷體" w:hAnsi="標楷體" w:hint="eastAsia"/>
                <w:color w:val="000000"/>
                <w:sz w:val="20"/>
              </w:rPr>
              <w:t>成立融保中心</w:t>
            </w:r>
            <w:proofErr w:type="gramEnd"/>
            <w:r w:rsidR="0073484E" w:rsidRPr="0073484E">
              <w:rPr>
                <w:rFonts w:ascii="標楷體" w:eastAsia="標楷體" w:hAnsi="標楷體" w:hint="eastAsia"/>
                <w:color w:val="000000"/>
                <w:sz w:val="20"/>
              </w:rPr>
              <w:t>辦理相關業務，有助於我國能源轉型政策及重大公共建設之推動，惟融資保證資金不足，保證績效資訊揭露亦未</w:t>
            </w:r>
            <w:proofErr w:type="gramStart"/>
            <w:r w:rsidR="0073484E" w:rsidRPr="0073484E">
              <w:rPr>
                <w:rFonts w:ascii="標楷體" w:eastAsia="標楷體" w:hAnsi="標楷體" w:hint="eastAsia"/>
                <w:color w:val="000000"/>
                <w:sz w:val="20"/>
              </w:rPr>
              <w:t>臻</w:t>
            </w:r>
            <w:proofErr w:type="gramEnd"/>
            <w:r w:rsidR="0073484E" w:rsidRPr="0073484E">
              <w:rPr>
                <w:rFonts w:ascii="標楷體" w:eastAsia="標楷體" w:hAnsi="標楷體" w:hint="eastAsia"/>
                <w:color w:val="000000"/>
                <w:sz w:val="20"/>
              </w:rPr>
              <w:t>完善，允宜厚植融資保證量能，並完備相關績效資訊揭露機制。</w:t>
            </w:r>
          </w:p>
        </w:tc>
        <w:tc>
          <w:tcPr>
            <w:tcW w:w="4582" w:type="dxa"/>
            <w:vMerge/>
            <w:tcBorders>
              <w:tl2br w:val="single" w:sz="4" w:space="0" w:color="auto"/>
            </w:tcBorders>
            <w:shd w:val="clear" w:color="auto" w:fill="auto"/>
          </w:tcPr>
          <w:p w14:paraId="14CA30EA" w14:textId="77777777" w:rsidR="0095014B" w:rsidRPr="00CC4746" w:rsidRDefault="0095014B" w:rsidP="00FC77BC">
            <w:pPr>
              <w:widowControl/>
              <w:spacing w:line="440" w:lineRule="atLeast"/>
              <w:rPr>
                <w:rFonts w:ascii="標楷體" w:eastAsia="標楷體" w:hAnsi="標楷體"/>
                <w:b/>
                <w:bCs/>
                <w:color w:val="000000"/>
                <w:kern w:val="52"/>
                <w:highlight w:val="yellow"/>
                <w:u w:val="single"/>
              </w:rPr>
            </w:pPr>
          </w:p>
        </w:tc>
      </w:tr>
      <w:tr w:rsidR="0095014B" w:rsidRPr="00CC4746" w14:paraId="07F0745A" w14:textId="77777777" w:rsidTr="007267A4">
        <w:trPr>
          <w:trHeight w:hRule="exact" w:val="964"/>
          <w:jc w:val="center"/>
        </w:trPr>
        <w:tc>
          <w:tcPr>
            <w:tcW w:w="5231" w:type="dxa"/>
            <w:shd w:val="clear" w:color="auto" w:fill="auto"/>
          </w:tcPr>
          <w:p w14:paraId="565D8D8A" w14:textId="6257E4AB" w:rsidR="0095014B" w:rsidRDefault="0095014B" w:rsidP="007267A4">
            <w:pPr>
              <w:widowControl/>
              <w:adjustRightInd w:val="0"/>
              <w:snapToGrid w:val="0"/>
              <w:spacing w:line="300" w:lineRule="exact"/>
              <w:ind w:leftChars="-1" w:left="192" w:hangingChars="97" w:hanging="194"/>
              <w:jc w:val="both"/>
              <w:rPr>
                <w:rFonts w:ascii="標楷體" w:eastAsia="標楷體" w:hAnsi="標楷體"/>
                <w:color w:val="000000"/>
                <w:sz w:val="20"/>
              </w:rPr>
            </w:pPr>
            <w:r>
              <w:rPr>
                <w:rFonts w:ascii="標楷體" w:eastAsia="標楷體" w:hAnsi="標楷體" w:hint="eastAsia"/>
                <w:color w:val="000000"/>
                <w:sz w:val="20"/>
              </w:rPr>
              <w:t>3</w:t>
            </w:r>
            <w:r>
              <w:rPr>
                <w:rFonts w:ascii="標楷體" w:eastAsia="標楷體" w:hAnsi="標楷體"/>
                <w:color w:val="000000"/>
                <w:sz w:val="20"/>
              </w:rPr>
              <w:t>.</w:t>
            </w:r>
            <w:r w:rsidR="0073484E" w:rsidRPr="0073484E">
              <w:rPr>
                <w:rFonts w:ascii="標楷體" w:eastAsia="標楷體" w:hAnsi="標楷體" w:hint="eastAsia"/>
                <w:color w:val="000000"/>
                <w:sz w:val="20"/>
              </w:rPr>
              <w:t>響應綠色金融政策，辦理永續績效連結貸款，惟案件</w:t>
            </w:r>
            <w:proofErr w:type="gramStart"/>
            <w:r w:rsidR="0073484E" w:rsidRPr="0073484E">
              <w:rPr>
                <w:rFonts w:ascii="標楷體" w:eastAsia="標楷體" w:hAnsi="標楷體" w:hint="eastAsia"/>
                <w:color w:val="000000"/>
                <w:sz w:val="20"/>
              </w:rPr>
              <w:t>承作</w:t>
            </w:r>
            <w:proofErr w:type="gramEnd"/>
            <w:r w:rsidR="0073484E" w:rsidRPr="0073484E">
              <w:rPr>
                <w:rFonts w:ascii="標楷體" w:eastAsia="標楷體" w:hAnsi="標楷體" w:hint="eastAsia"/>
                <w:color w:val="000000"/>
                <w:sz w:val="20"/>
              </w:rPr>
              <w:t>廣度仍待提升，允宜檢討改善，以逐步引導授信企業將資金投入多元永續發展領域。</w:t>
            </w:r>
          </w:p>
        </w:tc>
        <w:tc>
          <w:tcPr>
            <w:tcW w:w="4582" w:type="dxa"/>
            <w:vMerge/>
            <w:tcBorders>
              <w:tl2br w:val="single" w:sz="4" w:space="0" w:color="auto"/>
            </w:tcBorders>
            <w:shd w:val="clear" w:color="auto" w:fill="auto"/>
          </w:tcPr>
          <w:p w14:paraId="5E0BDB7F" w14:textId="77777777" w:rsidR="0095014B" w:rsidRPr="00CC4746" w:rsidRDefault="0095014B" w:rsidP="00FC77BC">
            <w:pPr>
              <w:widowControl/>
              <w:spacing w:line="440" w:lineRule="atLeast"/>
              <w:rPr>
                <w:rFonts w:ascii="標楷體" w:eastAsia="標楷體" w:hAnsi="標楷體"/>
                <w:b/>
                <w:bCs/>
                <w:color w:val="000000"/>
                <w:kern w:val="52"/>
                <w:highlight w:val="yellow"/>
                <w:u w:val="single"/>
              </w:rPr>
            </w:pPr>
          </w:p>
        </w:tc>
      </w:tr>
    </w:tbl>
    <w:p w14:paraId="34511A35" w14:textId="54F937BE" w:rsidR="003F7FE4" w:rsidRDefault="00ED720D" w:rsidP="00C008DD">
      <w:pPr>
        <w:pStyle w:val="012"/>
        <w:spacing w:line="560" w:lineRule="exact"/>
        <w:ind w:firstLine="480"/>
      </w:pPr>
      <w:r w:rsidRPr="00CF6D68">
        <w:rPr>
          <w:rFonts w:hint="eastAsia"/>
        </w:rPr>
        <w:t>茲將中國輸出入銀行</w:t>
      </w:r>
      <w:proofErr w:type="gramStart"/>
      <w:r w:rsidRPr="00CF6D68">
        <w:rPr>
          <w:rFonts w:hint="eastAsia"/>
        </w:rPr>
        <w:t>11</w:t>
      </w:r>
      <w:r w:rsidR="00C133ED">
        <w:rPr>
          <w:rFonts w:hint="eastAsia"/>
        </w:rPr>
        <w:t>3</w:t>
      </w:r>
      <w:proofErr w:type="gramEnd"/>
      <w:r w:rsidRPr="00CF6D68">
        <w:rPr>
          <w:rFonts w:hint="eastAsia"/>
        </w:rPr>
        <w:t>年度損益計算、盈虧撥補審定數額、盈虧審定後現金流量與資產負債情形，分別列表如次：</w:t>
      </w:r>
      <w:r w:rsidRPr="00CF6D68">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9"/>
        <w:gridCol w:w="1605"/>
        <w:gridCol w:w="1605"/>
        <w:gridCol w:w="1605"/>
        <w:gridCol w:w="1721"/>
        <w:gridCol w:w="941"/>
      </w:tblGrid>
      <w:tr w:rsidR="003F7FE4" w14:paraId="3095273C" w14:textId="77777777" w:rsidTr="00C008DD">
        <w:trPr>
          <w:trHeight w:val="567"/>
        </w:trPr>
        <w:tc>
          <w:tcPr>
            <w:tcW w:w="9979" w:type="dxa"/>
            <w:gridSpan w:val="6"/>
            <w:tcBorders>
              <w:top w:val="nil"/>
              <w:left w:val="nil"/>
              <w:bottom w:val="nil"/>
              <w:right w:val="nil"/>
            </w:tcBorders>
            <w:vAlign w:val="bottom"/>
            <w:hideMark/>
          </w:tcPr>
          <w:p w14:paraId="43871749" w14:textId="7B4DAC22" w:rsidR="003F7FE4" w:rsidRDefault="00C008DD" w:rsidP="00F70E0B">
            <w:pPr>
              <w:pStyle w:val="516P"/>
              <w:rPr>
                <w:szCs w:val="32"/>
              </w:rPr>
            </w:pPr>
            <w:r>
              <w:rPr>
                <w:rFonts w:hint="eastAsia"/>
              </w:rPr>
              <w:lastRenderedPageBreak/>
              <w:t xml:space="preserve"> </w:t>
            </w:r>
            <w:r w:rsidR="003F7FE4" w:rsidRPr="00CB61B3">
              <w:rPr>
                <w:rFonts w:hint="eastAsia"/>
              </w:rPr>
              <w:t>中國輸出入銀行損益計算審定表</w:t>
            </w:r>
            <w:r w:rsidR="003F7FE4" w:rsidRPr="003F7FE4">
              <w:t xml:space="preserve"> </w:t>
            </w:r>
          </w:p>
        </w:tc>
      </w:tr>
      <w:tr w:rsidR="003F7FE4" w14:paraId="08082561" w14:textId="77777777" w:rsidTr="00C008DD">
        <w:trPr>
          <w:trHeight w:val="340"/>
        </w:trPr>
        <w:tc>
          <w:tcPr>
            <w:tcW w:w="9979" w:type="dxa"/>
            <w:gridSpan w:val="6"/>
            <w:tcBorders>
              <w:top w:val="nil"/>
              <w:left w:val="nil"/>
              <w:bottom w:val="nil"/>
              <w:right w:val="nil"/>
            </w:tcBorders>
            <w:hideMark/>
          </w:tcPr>
          <w:p w14:paraId="650EE8DC" w14:textId="26FB5F5C" w:rsidR="003F7FE4" w:rsidRDefault="003F7FE4">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sidR="00E86796">
              <w:rPr>
                <w:rFonts w:ascii="標楷體" w:eastAsia="標楷體" w:hAnsi="標楷體" w:hint="eastAsia"/>
                <w:color w:val="000000"/>
                <w:spacing w:val="100"/>
              </w:rPr>
              <w:t>11</w:t>
            </w:r>
            <w:r w:rsidR="00765AC7">
              <w:rPr>
                <w:rFonts w:ascii="標楷體" w:eastAsia="標楷體" w:hAnsi="標楷體" w:hint="eastAsia"/>
                <w:color w:val="000000"/>
                <w:spacing w:val="100"/>
              </w:rPr>
              <w:t>3</w:t>
            </w:r>
            <w:proofErr w:type="gramEnd"/>
            <w:r>
              <w:rPr>
                <w:rFonts w:ascii="標楷體" w:eastAsia="標楷體" w:hAnsi="標楷體" w:hint="eastAsia"/>
                <w:color w:val="000000"/>
                <w:spacing w:val="100"/>
              </w:rPr>
              <w:t>年度</w:t>
            </w:r>
          </w:p>
        </w:tc>
      </w:tr>
      <w:tr w:rsidR="003F7FE4" w14:paraId="6B54DB08" w14:textId="77777777" w:rsidTr="00C008DD">
        <w:trPr>
          <w:trHeight w:val="340"/>
        </w:trPr>
        <w:tc>
          <w:tcPr>
            <w:tcW w:w="9979" w:type="dxa"/>
            <w:gridSpan w:val="6"/>
            <w:tcBorders>
              <w:top w:val="nil"/>
              <w:left w:val="nil"/>
              <w:bottom w:val="single" w:sz="4" w:space="0" w:color="auto"/>
              <w:right w:val="nil"/>
            </w:tcBorders>
            <w:hideMark/>
          </w:tcPr>
          <w:p w14:paraId="3B8EAB77" w14:textId="77777777" w:rsidR="003F7FE4" w:rsidRDefault="003F7FE4" w:rsidP="00746B30">
            <w:pPr>
              <w:pStyle w:val="611P"/>
              <w:widowControl w:val="0"/>
              <w:overflowPunct/>
              <w:ind w:rightChars="-30" w:right="-72"/>
            </w:pPr>
            <w:r>
              <w:rPr>
                <w:rFonts w:hint="eastAsia"/>
              </w:rPr>
              <w:t>單位：新臺幣元</w:t>
            </w:r>
          </w:p>
        </w:tc>
      </w:tr>
      <w:tr w:rsidR="003F7FE4" w14:paraId="298A7A18" w14:textId="77777777" w:rsidTr="00C008DD">
        <w:trPr>
          <w:trHeight w:hRule="exact" w:val="454"/>
        </w:trPr>
        <w:tc>
          <w:tcPr>
            <w:tcW w:w="2669" w:type="dxa"/>
            <w:vMerge w:val="restart"/>
            <w:tcBorders>
              <w:top w:val="single" w:sz="8" w:space="0" w:color="auto"/>
              <w:left w:val="nil"/>
              <w:bottom w:val="single" w:sz="8" w:space="0" w:color="auto"/>
              <w:right w:val="single" w:sz="4" w:space="0" w:color="auto"/>
            </w:tcBorders>
            <w:vAlign w:val="center"/>
            <w:hideMark/>
          </w:tcPr>
          <w:p w14:paraId="3163A3D7" w14:textId="10087352"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科目</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5691322A" w14:textId="487EBF2B" w:rsidR="003F7FE4" w:rsidRDefault="003F7FE4" w:rsidP="00F70E0B">
            <w:pPr>
              <w:jc w:val="distribute"/>
              <w:rPr>
                <w:rFonts w:ascii="標楷體" w:eastAsia="標楷體" w:hAnsi="標楷體"/>
                <w:szCs w:val="20"/>
              </w:rPr>
            </w:pPr>
            <w:r w:rsidRPr="00CB61B3">
              <w:rPr>
                <w:rFonts w:ascii="標楷體" w:eastAsia="標楷體" w:hint="eastAsia"/>
                <w:color w:val="000000"/>
              </w:rPr>
              <w:t>預算數</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1B3E64E7" w14:textId="4F78E324"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1569" w:type="dxa"/>
            <w:vMerge w:val="restart"/>
            <w:tcBorders>
              <w:top w:val="single" w:sz="8" w:space="0" w:color="auto"/>
              <w:left w:val="single" w:sz="4" w:space="0" w:color="auto"/>
              <w:bottom w:val="single" w:sz="8" w:space="0" w:color="auto"/>
              <w:right w:val="single" w:sz="4" w:space="0" w:color="auto"/>
            </w:tcBorders>
            <w:vAlign w:val="center"/>
            <w:hideMark/>
          </w:tcPr>
          <w:p w14:paraId="43B1BE1F" w14:textId="27CDD252"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審定數</w:t>
            </w:r>
          </w:p>
        </w:tc>
        <w:tc>
          <w:tcPr>
            <w:tcW w:w="2603" w:type="dxa"/>
            <w:gridSpan w:val="2"/>
            <w:tcBorders>
              <w:top w:val="single" w:sz="8" w:space="0" w:color="auto"/>
              <w:left w:val="single" w:sz="4" w:space="0" w:color="auto"/>
              <w:bottom w:val="single" w:sz="4" w:space="0" w:color="auto"/>
              <w:right w:val="nil"/>
            </w:tcBorders>
            <w:vAlign w:val="center"/>
            <w:hideMark/>
          </w:tcPr>
          <w:p w14:paraId="14D77AB0" w14:textId="77777777" w:rsidR="003F7FE4" w:rsidRDefault="003F7FE4" w:rsidP="00F70E0B">
            <w:pPr>
              <w:widowControl/>
              <w:spacing w:line="240" w:lineRule="exact"/>
              <w:jc w:val="distribute"/>
              <w:rPr>
                <w:rFonts w:ascii="標楷體" w:eastAsia="標楷體" w:hAnsi="標楷體"/>
                <w:spacing w:val="-20"/>
                <w:szCs w:val="20"/>
              </w:rPr>
            </w:pPr>
            <w:r>
              <w:rPr>
                <w:rFonts w:ascii="標楷體" w:eastAsia="標楷體" w:hAnsi="標楷體" w:hint="eastAsia"/>
                <w:spacing w:val="-20"/>
              </w:rPr>
              <w:t>審定數與預算數比較增減</w:t>
            </w:r>
          </w:p>
        </w:tc>
      </w:tr>
      <w:tr w:rsidR="003F7FE4" w14:paraId="137CA3E1" w14:textId="77777777" w:rsidTr="00C008DD">
        <w:trPr>
          <w:trHeight w:hRule="exact" w:val="454"/>
        </w:trPr>
        <w:tc>
          <w:tcPr>
            <w:tcW w:w="2669" w:type="dxa"/>
            <w:vMerge/>
            <w:tcBorders>
              <w:top w:val="single" w:sz="8" w:space="0" w:color="auto"/>
              <w:left w:val="nil"/>
              <w:bottom w:val="single" w:sz="8" w:space="0" w:color="auto"/>
              <w:right w:val="single" w:sz="4" w:space="0" w:color="auto"/>
            </w:tcBorders>
            <w:vAlign w:val="center"/>
            <w:hideMark/>
          </w:tcPr>
          <w:p w14:paraId="407AC17C" w14:textId="77777777" w:rsidR="003F7FE4" w:rsidRDefault="003F7FE4" w:rsidP="00F70E0B">
            <w:pPr>
              <w:widowControl/>
              <w:jc w:val="distribute"/>
              <w:rPr>
                <w:rFonts w:ascii="標楷體" w:eastAsia="標楷體" w:hAnsi="標楷體"/>
                <w:sz w:val="22"/>
                <w:szCs w:val="22"/>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405D98EC" w14:textId="77777777" w:rsidR="003F7FE4" w:rsidRDefault="003F7FE4" w:rsidP="00F70E0B">
            <w:pPr>
              <w:widowControl/>
              <w:jc w:val="distribute"/>
              <w:rPr>
                <w:rFonts w:ascii="標楷體" w:eastAsia="標楷體" w:hAnsi="標楷體"/>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61C07EA2" w14:textId="77777777" w:rsidR="003F7FE4" w:rsidRDefault="003F7FE4" w:rsidP="00F70E0B">
            <w:pPr>
              <w:widowControl/>
              <w:jc w:val="distribute"/>
              <w:rPr>
                <w:rFonts w:ascii="標楷體" w:eastAsia="標楷體" w:hAnsi="標楷體"/>
                <w:sz w:val="22"/>
                <w:szCs w:val="22"/>
              </w:rPr>
            </w:pPr>
          </w:p>
        </w:tc>
        <w:tc>
          <w:tcPr>
            <w:tcW w:w="1569" w:type="dxa"/>
            <w:vMerge/>
            <w:tcBorders>
              <w:top w:val="single" w:sz="8" w:space="0" w:color="auto"/>
              <w:left w:val="single" w:sz="4" w:space="0" w:color="auto"/>
              <w:bottom w:val="single" w:sz="8" w:space="0" w:color="auto"/>
              <w:right w:val="single" w:sz="4" w:space="0" w:color="auto"/>
            </w:tcBorders>
            <w:vAlign w:val="center"/>
            <w:hideMark/>
          </w:tcPr>
          <w:p w14:paraId="30C6F215" w14:textId="77777777" w:rsidR="003F7FE4" w:rsidRDefault="003F7FE4" w:rsidP="00F70E0B">
            <w:pPr>
              <w:widowControl/>
              <w:jc w:val="distribute"/>
              <w:rPr>
                <w:rFonts w:ascii="標楷體" w:eastAsia="標楷體" w:hAnsi="標楷體"/>
                <w:sz w:val="22"/>
                <w:szCs w:val="22"/>
              </w:rPr>
            </w:pPr>
          </w:p>
        </w:tc>
        <w:tc>
          <w:tcPr>
            <w:tcW w:w="1683" w:type="dxa"/>
            <w:tcBorders>
              <w:top w:val="single" w:sz="4" w:space="0" w:color="auto"/>
              <w:left w:val="single" w:sz="4" w:space="0" w:color="auto"/>
              <w:bottom w:val="single" w:sz="8" w:space="0" w:color="auto"/>
              <w:right w:val="single" w:sz="4" w:space="0" w:color="auto"/>
            </w:tcBorders>
            <w:vAlign w:val="center"/>
            <w:hideMark/>
          </w:tcPr>
          <w:p w14:paraId="5B41D250" w14:textId="77777777" w:rsidR="003F7FE4" w:rsidRDefault="003F7FE4"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20" w:type="dxa"/>
            <w:tcBorders>
              <w:top w:val="single" w:sz="4" w:space="0" w:color="auto"/>
              <w:left w:val="single" w:sz="4" w:space="0" w:color="auto"/>
              <w:bottom w:val="single" w:sz="8" w:space="0" w:color="auto"/>
              <w:right w:val="nil"/>
            </w:tcBorders>
            <w:vAlign w:val="center"/>
            <w:hideMark/>
          </w:tcPr>
          <w:p w14:paraId="072E3A3B" w14:textId="77777777" w:rsidR="003F7FE4" w:rsidRDefault="003F7FE4" w:rsidP="00F70E0B">
            <w:pPr>
              <w:widowControl/>
              <w:spacing w:line="240" w:lineRule="exact"/>
              <w:jc w:val="distribute"/>
              <w:rPr>
                <w:rFonts w:ascii="標楷體" w:eastAsia="標楷體" w:hAnsi="標楷體"/>
              </w:rPr>
            </w:pPr>
            <w:r>
              <w:rPr>
                <w:rFonts w:ascii="標楷體" w:eastAsia="標楷體" w:hAnsi="標楷體" w:hint="eastAsia"/>
              </w:rPr>
              <w:t>％</w:t>
            </w:r>
          </w:p>
        </w:tc>
      </w:tr>
      <w:tr w:rsidR="00AD7E65" w14:paraId="71C9A53C" w14:textId="77777777" w:rsidTr="00C40916">
        <w:trPr>
          <w:trHeight w:hRule="exact" w:val="488"/>
        </w:trPr>
        <w:tc>
          <w:tcPr>
            <w:tcW w:w="2669" w:type="dxa"/>
            <w:tcBorders>
              <w:top w:val="nil"/>
              <w:left w:val="nil"/>
              <w:bottom w:val="nil"/>
              <w:right w:val="single" w:sz="4" w:space="0" w:color="auto"/>
            </w:tcBorders>
            <w:vAlign w:val="center"/>
            <w:hideMark/>
          </w:tcPr>
          <w:p w14:paraId="2FA7BC4A" w14:textId="1E51D46E" w:rsidR="00AD7E65" w:rsidRPr="00393CDE" w:rsidRDefault="00AD7E65" w:rsidP="00C4091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營業收入</w:t>
            </w:r>
          </w:p>
        </w:tc>
        <w:tc>
          <w:tcPr>
            <w:tcW w:w="1569" w:type="dxa"/>
            <w:tcBorders>
              <w:top w:val="single" w:sz="8" w:space="0" w:color="auto"/>
              <w:left w:val="nil"/>
              <w:bottom w:val="nil"/>
              <w:right w:val="single" w:sz="4" w:space="0" w:color="auto"/>
            </w:tcBorders>
            <w:vAlign w:val="center"/>
            <w:hideMark/>
          </w:tcPr>
          <w:p w14:paraId="50EF3CA5" w14:textId="292A6EFF"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b/>
                <w:noProof/>
                <w:kern w:val="0"/>
                <w:sz w:val="18"/>
                <w:szCs w:val="18"/>
              </w:rPr>
            </w:pPr>
            <w:r w:rsidRPr="00C40916">
              <w:rPr>
                <w:rFonts w:ascii="新細明體" w:hAnsi="新細明體" w:hint="eastAsia"/>
                <w:b/>
                <w:noProof/>
                <w:kern w:val="0"/>
                <w:sz w:val="18"/>
                <w:szCs w:val="18"/>
              </w:rPr>
              <w:t>4,263,404,000</w:t>
            </w:r>
          </w:p>
        </w:tc>
        <w:tc>
          <w:tcPr>
            <w:tcW w:w="1569" w:type="dxa"/>
            <w:tcBorders>
              <w:top w:val="single" w:sz="8" w:space="0" w:color="auto"/>
              <w:left w:val="single" w:sz="4" w:space="0" w:color="auto"/>
              <w:bottom w:val="nil"/>
              <w:right w:val="single" w:sz="4" w:space="0" w:color="auto"/>
            </w:tcBorders>
            <w:vAlign w:val="center"/>
            <w:hideMark/>
          </w:tcPr>
          <w:p w14:paraId="04F67703" w14:textId="4396016A"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8,036,473,194</w:t>
            </w:r>
          </w:p>
        </w:tc>
        <w:tc>
          <w:tcPr>
            <w:tcW w:w="1569" w:type="dxa"/>
            <w:tcBorders>
              <w:top w:val="single" w:sz="8" w:space="0" w:color="auto"/>
              <w:left w:val="single" w:sz="4" w:space="0" w:color="auto"/>
              <w:bottom w:val="nil"/>
              <w:right w:val="single" w:sz="4" w:space="0" w:color="auto"/>
            </w:tcBorders>
            <w:vAlign w:val="center"/>
            <w:hideMark/>
          </w:tcPr>
          <w:p w14:paraId="7E40653C" w14:textId="452491F4"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8,036,473,194</w:t>
            </w:r>
          </w:p>
        </w:tc>
        <w:tc>
          <w:tcPr>
            <w:tcW w:w="1683" w:type="dxa"/>
            <w:tcBorders>
              <w:top w:val="single" w:sz="8" w:space="0" w:color="auto"/>
              <w:left w:val="single" w:sz="4" w:space="0" w:color="auto"/>
              <w:bottom w:val="nil"/>
              <w:right w:val="single" w:sz="4" w:space="0" w:color="auto"/>
            </w:tcBorders>
            <w:vAlign w:val="center"/>
            <w:hideMark/>
          </w:tcPr>
          <w:p w14:paraId="0778A304" w14:textId="4BD0817D" w:rsidR="00AD7E65" w:rsidRPr="00C40916" w:rsidRDefault="00AD7E65" w:rsidP="00C40916">
            <w:pPr>
              <w:autoSpaceDE w:val="0"/>
              <w:autoSpaceDN w:val="0"/>
              <w:adjustRightInd w:val="0"/>
              <w:spacing w:line="240" w:lineRule="exact"/>
              <w:ind w:rightChars="-30" w:right="-72"/>
              <w:jc w:val="right"/>
              <w:rPr>
                <w:rFonts w:ascii="新細明體" w:hAnsi="新細明體"/>
                <w:b/>
                <w:kern w:val="0"/>
                <w:sz w:val="18"/>
                <w:szCs w:val="18"/>
              </w:rPr>
            </w:pPr>
            <w:r w:rsidRPr="00C40916">
              <w:rPr>
                <w:rFonts w:ascii="新細明體" w:hAnsi="新細明體" w:hint="eastAsia"/>
                <w:b/>
                <w:noProof/>
                <w:kern w:val="0"/>
                <w:sz w:val="18"/>
                <w:szCs w:val="18"/>
              </w:rPr>
              <w:t>3,773,069,194</w:t>
            </w:r>
          </w:p>
        </w:tc>
        <w:tc>
          <w:tcPr>
            <w:tcW w:w="920" w:type="dxa"/>
            <w:tcBorders>
              <w:top w:val="single" w:sz="8" w:space="0" w:color="auto"/>
              <w:left w:val="single" w:sz="4" w:space="0" w:color="auto"/>
              <w:bottom w:val="nil"/>
              <w:right w:val="nil"/>
            </w:tcBorders>
            <w:vAlign w:val="center"/>
            <w:hideMark/>
          </w:tcPr>
          <w:p w14:paraId="3A127971" w14:textId="5D85718E" w:rsidR="00AD7E65" w:rsidRPr="00C40916" w:rsidRDefault="00AD7E65" w:rsidP="00C40916">
            <w:pPr>
              <w:autoSpaceDE w:val="0"/>
              <w:autoSpaceDN w:val="0"/>
              <w:adjustRightInd w:val="0"/>
              <w:spacing w:line="240" w:lineRule="exact"/>
              <w:ind w:left="57" w:rightChars="-30" w:right="-72"/>
              <w:jc w:val="right"/>
              <w:rPr>
                <w:rFonts w:ascii="新細明體" w:hAnsi="新細明體"/>
                <w:b/>
                <w:noProof/>
                <w:kern w:val="0"/>
                <w:sz w:val="18"/>
                <w:szCs w:val="18"/>
              </w:rPr>
            </w:pPr>
            <w:r w:rsidRPr="00C40916">
              <w:rPr>
                <w:rFonts w:ascii="新細明體" w:hAnsi="新細明體" w:hint="eastAsia"/>
                <w:b/>
                <w:noProof/>
                <w:kern w:val="0"/>
                <w:sz w:val="18"/>
                <w:szCs w:val="18"/>
              </w:rPr>
              <w:t>88.50</w:t>
            </w:r>
          </w:p>
        </w:tc>
      </w:tr>
      <w:tr w:rsidR="00AD7E65" w14:paraId="38572451" w14:textId="77777777" w:rsidTr="00C40916">
        <w:trPr>
          <w:trHeight w:hRule="exact" w:val="488"/>
        </w:trPr>
        <w:tc>
          <w:tcPr>
            <w:tcW w:w="2669" w:type="dxa"/>
            <w:tcBorders>
              <w:top w:val="nil"/>
              <w:left w:val="nil"/>
              <w:bottom w:val="nil"/>
              <w:right w:val="single" w:sz="4" w:space="0" w:color="auto"/>
            </w:tcBorders>
            <w:vAlign w:val="center"/>
            <w:hideMark/>
          </w:tcPr>
          <w:p w14:paraId="5FD4F00C" w14:textId="2FBCA71C" w:rsidR="00AD7E65" w:rsidRPr="00C22281" w:rsidRDefault="00AD7E65" w:rsidP="00C40916">
            <w:pPr>
              <w:spacing w:line="240" w:lineRule="exact"/>
              <w:ind w:leftChars="100" w:left="240" w:rightChars="-30" w:right="-72"/>
              <w:jc w:val="distribute"/>
              <w:rPr>
                <w:rFonts w:ascii="標楷體" w:eastAsia="標楷體" w:hAnsi="標楷體" w:cs="新細明體"/>
                <w:sz w:val="22"/>
                <w:szCs w:val="22"/>
              </w:rPr>
            </w:pPr>
            <w:r w:rsidRPr="00C22281">
              <w:rPr>
                <w:rFonts w:ascii="標楷體" w:eastAsia="標楷體" w:hint="eastAsia"/>
                <w:noProof/>
                <w:color w:val="000000"/>
                <w:kern w:val="0"/>
                <w:sz w:val="22"/>
                <w:szCs w:val="22"/>
              </w:rPr>
              <w:t>金融保險收入</w:t>
            </w:r>
          </w:p>
        </w:tc>
        <w:tc>
          <w:tcPr>
            <w:tcW w:w="1569" w:type="dxa"/>
            <w:tcBorders>
              <w:top w:val="nil"/>
              <w:left w:val="nil"/>
              <w:bottom w:val="nil"/>
              <w:right w:val="single" w:sz="4" w:space="0" w:color="auto"/>
            </w:tcBorders>
            <w:vAlign w:val="center"/>
            <w:hideMark/>
          </w:tcPr>
          <w:p w14:paraId="0709E2F1" w14:textId="4A2E4B2A"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C40916">
              <w:rPr>
                <w:rFonts w:ascii="新細明體" w:hAnsi="新細明體" w:hint="eastAsia"/>
                <w:noProof/>
                <w:kern w:val="0"/>
                <w:sz w:val="18"/>
                <w:szCs w:val="18"/>
              </w:rPr>
              <w:t>4,263,404,000</w:t>
            </w:r>
          </w:p>
        </w:tc>
        <w:tc>
          <w:tcPr>
            <w:tcW w:w="1569" w:type="dxa"/>
            <w:tcBorders>
              <w:top w:val="nil"/>
              <w:left w:val="single" w:sz="4" w:space="0" w:color="auto"/>
              <w:bottom w:val="nil"/>
              <w:right w:val="single" w:sz="4" w:space="0" w:color="auto"/>
            </w:tcBorders>
            <w:vAlign w:val="center"/>
            <w:hideMark/>
          </w:tcPr>
          <w:p w14:paraId="2153DE37" w14:textId="28F0281E"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8,036,473,194</w:t>
            </w:r>
          </w:p>
        </w:tc>
        <w:tc>
          <w:tcPr>
            <w:tcW w:w="1569" w:type="dxa"/>
            <w:tcBorders>
              <w:top w:val="nil"/>
              <w:left w:val="single" w:sz="4" w:space="0" w:color="auto"/>
              <w:bottom w:val="nil"/>
              <w:right w:val="single" w:sz="4" w:space="0" w:color="auto"/>
            </w:tcBorders>
            <w:vAlign w:val="center"/>
            <w:hideMark/>
          </w:tcPr>
          <w:p w14:paraId="2980B355" w14:textId="4C5B92D1"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8,036,473,194</w:t>
            </w:r>
          </w:p>
        </w:tc>
        <w:tc>
          <w:tcPr>
            <w:tcW w:w="1683" w:type="dxa"/>
            <w:tcBorders>
              <w:top w:val="nil"/>
              <w:left w:val="single" w:sz="4" w:space="0" w:color="auto"/>
              <w:bottom w:val="nil"/>
              <w:right w:val="single" w:sz="4" w:space="0" w:color="auto"/>
            </w:tcBorders>
            <w:vAlign w:val="center"/>
            <w:hideMark/>
          </w:tcPr>
          <w:p w14:paraId="496C8511" w14:textId="05643096"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noProof/>
                <w:kern w:val="0"/>
                <w:sz w:val="18"/>
                <w:szCs w:val="18"/>
              </w:rPr>
              <w:t>3,773,069,194</w:t>
            </w:r>
          </w:p>
        </w:tc>
        <w:tc>
          <w:tcPr>
            <w:tcW w:w="920" w:type="dxa"/>
            <w:tcBorders>
              <w:top w:val="nil"/>
              <w:left w:val="single" w:sz="4" w:space="0" w:color="auto"/>
              <w:bottom w:val="nil"/>
              <w:right w:val="nil"/>
            </w:tcBorders>
            <w:vAlign w:val="center"/>
            <w:hideMark/>
          </w:tcPr>
          <w:p w14:paraId="6339B810" w14:textId="32428A75"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88.50</w:t>
            </w:r>
          </w:p>
        </w:tc>
      </w:tr>
      <w:tr w:rsidR="00AD7E65" w14:paraId="5C08471E" w14:textId="77777777" w:rsidTr="00C40916">
        <w:trPr>
          <w:trHeight w:hRule="exact" w:val="488"/>
        </w:trPr>
        <w:tc>
          <w:tcPr>
            <w:tcW w:w="2669" w:type="dxa"/>
            <w:tcBorders>
              <w:top w:val="nil"/>
              <w:left w:val="nil"/>
              <w:bottom w:val="nil"/>
              <w:right w:val="single" w:sz="4" w:space="0" w:color="auto"/>
            </w:tcBorders>
            <w:vAlign w:val="center"/>
            <w:hideMark/>
          </w:tcPr>
          <w:p w14:paraId="0218FD7D" w14:textId="4EBC55F3" w:rsidR="00AD7E65" w:rsidRPr="00393CDE" w:rsidRDefault="00AD7E65" w:rsidP="00C4091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營業成本</w:t>
            </w:r>
          </w:p>
        </w:tc>
        <w:tc>
          <w:tcPr>
            <w:tcW w:w="1569" w:type="dxa"/>
            <w:tcBorders>
              <w:top w:val="nil"/>
              <w:left w:val="nil"/>
              <w:bottom w:val="nil"/>
              <w:right w:val="single" w:sz="4" w:space="0" w:color="auto"/>
            </w:tcBorders>
            <w:vAlign w:val="center"/>
            <w:hideMark/>
          </w:tcPr>
          <w:p w14:paraId="13C15185" w14:textId="02320845"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C40916">
              <w:rPr>
                <w:rFonts w:ascii="新細明體" w:hAnsi="新細明體" w:hint="eastAsia"/>
                <w:b/>
                <w:noProof/>
                <w:kern w:val="0"/>
                <w:sz w:val="18"/>
                <w:szCs w:val="18"/>
              </w:rPr>
              <w:t>2,446,547,000</w:t>
            </w:r>
          </w:p>
        </w:tc>
        <w:tc>
          <w:tcPr>
            <w:tcW w:w="1569" w:type="dxa"/>
            <w:tcBorders>
              <w:top w:val="nil"/>
              <w:left w:val="single" w:sz="4" w:space="0" w:color="auto"/>
              <w:bottom w:val="nil"/>
              <w:right w:val="single" w:sz="4" w:space="0" w:color="auto"/>
            </w:tcBorders>
            <w:vAlign w:val="center"/>
            <w:hideMark/>
          </w:tcPr>
          <w:p w14:paraId="7A611C21" w14:textId="7C0D741F"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5,462,116,301</w:t>
            </w:r>
          </w:p>
        </w:tc>
        <w:tc>
          <w:tcPr>
            <w:tcW w:w="1569" w:type="dxa"/>
            <w:tcBorders>
              <w:top w:val="nil"/>
              <w:left w:val="single" w:sz="4" w:space="0" w:color="auto"/>
              <w:bottom w:val="nil"/>
              <w:right w:val="single" w:sz="4" w:space="0" w:color="auto"/>
            </w:tcBorders>
            <w:vAlign w:val="center"/>
            <w:hideMark/>
          </w:tcPr>
          <w:p w14:paraId="7A811366" w14:textId="6D11F064"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5,462,116,301</w:t>
            </w:r>
          </w:p>
        </w:tc>
        <w:tc>
          <w:tcPr>
            <w:tcW w:w="1683" w:type="dxa"/>
            <w:tcBorders>
              <w:top w:val="nil"/>
              <w:left w:val="single" w:sz="4" w:space="0" w:color="auto"/>
              <w:bottom w:val="nil"/>
              <w:right w:val="single" w:sz="4" w:space="0" w:color="auto"/>
            </w:tcBorders>
            <w:vAlign w:val="center"/>
            <w:hideMark/>
          </w:tcPr>
          <w:p w14:paraId="44D2222C" w14:textId="0A4FEDE2"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3,015,569,301</w:t>
            </w:r>
          </w:p>
        </w:tc>
        <w:tc>
          <w:tcPr>
            <w:tcW w:w="920" w:type="dxa"/>
            <w:tcBorders>
              <w:top w:val="nil"/>
              <w:left w:val="single" w:sz="4" w:space="0" w:color="auto"/>
              <w:bottom w:val="nil"/>
              <w:right w:val="nil"/>
            </w:tcBorders>
            <w:vAlign w:val="center"/>
            <w:hideMark/>
          </w:tcPr>
          <w:p w14:paraId="4C75BE09" w14:textId="5136EDFB"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123.26</w:t>
            </w:r>
          </w:p>
        </w:tc>
      </w:tr>
      <w:tr w:rsidR="00AD7E65" w14:paraId="4EAFD153" w14:textId="77777777" w:rsidTr="00C40916">
        <w:trPr>
          <w:trHeight w:hRule="exact" w:val="488"/>
        </w:trPr>
        <w:tc>
          <w:tcPr>
            <w:tcW w:w="2669" w:type="dxa"/>
            <w:tcBorders>
              <w:top w:val="nil"/>
              <w:left w:val="nil"/>
              <w:bottom w:val="nil"/>
              <w:right w:val="single" w:sz="4" w:space="0" w:color="auto"/>
            </w:tcBorders>
            <w:vAlign w:val="center"/>
            <w:hideMark/>
          </w:tcPr>
          <w:p w14:paraId="449D40A9" w14:textId="13AEC193" w:rsidR="00AD7E65" w:rsidRPr="00C22281" w:rsidRDefault="00AD7E65" w:rsidP="00C40916">
            <w:pPr>
              <w:spacing w:line="240" w:lineRule="exact"/>
              <w:ind w:leftChars="100" w:left="240" w:rightChars="-30" w:right="-72"/>
              <w:jc w:val="distribute"/>
              <w:rPr>
                <w:rFonts w:ascii="標楷體" w:eastAsia="標楷體" w:hAnsi="標楷體" w:cs="新細明體"/>
                <w:sz w:val="22"/>
                <w:szCs w:val="22"/>
              </w:rPr>
            </w:pPr>
            <w:r w:rsidRPr="00C22281">
              <w:rPr>
                <w:rFonts w:ascii="標楷體" w:eastAsia="標楷體" w:hint="eastAsia"/>
                <w:noProof/>
                <w:color w:val="000000"/>
                <w:kern w:val="0"/>
                <w:sz w:val="22"/>
                <w:szCs w:val="22"/>
              </w:rPr>
              <w:t>金融保險成本</w:t>
            </w:r>
          </w:p>
        </w:tc>
        <w:tc>
          <w:tcPr>
            <w:tcW w:w="1569" w:type="dxa"/>
            <w:tcBorders>
              <w:top w:val="nil"/>
              <w:left w:val="nil"/>
              <w:bottom w:val="nil"/>
              <w:right w:val="single" w:sz="4" w:space="0" w:color="auto"/>
            </w:tcBorders>
            <w:vAlign w:val="center"/>
            <w:hideMark/>
          </w:tcPr>
          <w:p w14:paraId="5FC66969" w14:textId="207ECCD3"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C40916">
              <w:rPr>
                <w:rFonts w:ascii="新細明體" w:hAnsi="新細明體" w:hint="eastAsia"/>
                <w:noProof/>
                <w:kern w:val="0"/>
                <w:sz w:val="18"/>
                <w:szCs w:val="18"/>
              </w:rPr>
              <w:t>2,446,547,000</w:t>
            </w:r>
          </w:p>
        </w:tc>
        <w:tc>
          <w:tcPr>
            <w:tcW w:w="1569" w:type="dxa"/>
            <w:tcBorders>
              <w:top w:val="nil"/>
              <w:left w:val="single" w:sz="4" w:space="0" w:color="auto"/>
              <w:bottom w:val="nil"/>
              <w:right w:val="single" w:sz="4" w:space="0" w:color="auto"/>
            </w:tcBorders>
            <w:vAlign w:val="center"/>
            <w:hideMark/>
          </w:tcPr>
          <w:p w14:paraId="59C6CF10" w14:textId="65983618"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5,462,116,301</w:t>
            </w:r>
          </w:p>
        </w:tc>
        <w:tc>
          <w:tcPr>
            <w:tcW w:w="1569" w:type="dxa"/>
            <w:tcBorders>
              <w:top w:val="nil"/>
              <w:left w:val="single" w:sz="4" w:space="0" w:color="auto"/>
              <w:bottom w:val="nil"/>
              <w:right w:val="single" w:sz="4" w:space="0" w:color="auto"/>
            </w:tcBorders>
            <w:vAlign w:val="center"/>
            <w:hideMark/>
          </w:tcPr>
          <w:p w14:paraId="3B02848F" w14:textId="51FA5201"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5,462,116,301</w:t>
            </w:r>
          </w:p>
        </w:tc>
        <w:tc>
          <w:tcPr>
            <w:tcW w:w="1683" w:type="dxa"/>
            <w:tcBorders>
              <w:top w:val="nil"/>
              <w:left w:val="single" w:sz="4" w:space="0" w:color="auto"/>
              <w:bottom w:val="nil"/>
              <w:right w:val="single" w:sz="4" w:space="0" w:color="auto"/>
            </w:tcBorders>
            <w:vAlign w:val="center"/>
            <w:hideMark/>
          </w:tcPr>
          <w:p w14:paraId="6AA4436E" w14:textId="391E04D4"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noProof/>
                <w:kern w:val="0"/>
                <w:sz w:val="18"/>
                <w:szCs w:val="18"/>
              </w:rPr>
              <w:t>3,015,569,301</w:t>
            </w:r>
          </w:p>
        </w:tc>
        <w:tc>
          <w:tcPr>
            <w:tcW w:w="920" w:type="dxa"/>
            <w:tcBorders>
              <w:top w:val="nil"/>
              <w:left w:val="single" w:sz="4" w:space="0" w:color="auto"/>
              <w:bottom w:val="nil"/>
              <w:right w:val="nil"/>
            </w:tcBorders>
            <w:vAlign w:val="center"/>
            <w:hideMark/>
          </w:tcPr>
          <w:p w14:paraId="3ABBB8DD" w14:textId="152026F8"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123.26</w:t>
            </w:r>
          </w:p>
        </w:tc>
      </w:tr>
      <w:tr w:rsidR="00AD7E65" w14:paraId="06781543" w14:textId="77777777" w:rsidTr="00C40916">
        <w:trPr>
          <w:trHeight w:hRule="exact" w:val="488"/>
        </w:trPr>
        <w:tc>
          <w:tcPr>
            <w:tcW w:w="2669" w:type="dxa"/>
            <w:tcBorders>
              <w:top w:val="nil"/>
              <w:left w:val="nil"/>
              <w:bottom w:val="nil"/>
              <w:right w:val="single" w:sz="4" w:space="0" w:color="auto"/>
            </w:tcBorders>
            <w:vAlign w:val="center"/>
            <w:hideMark/>
          </w:tcPr>
          <w:p w14:paraId="36CD3440" w14:textId="16096530" w:rsidR="00AD7E65" w:rsidRPr="00393CDE" w:rsidRDefault="00AD7E65" w:rsidP="00C40916">
            <w:pPr>
              <w:spacing w:line="240" w:lineRule="exact"/>
              <w:ind w:rightChars="-30" w:right="-72"/>
              <w:jc w:val="distribute"/>
              <w:rPr>
                <w:rFonts w:ascii="標楷體" w:eastAsia="標楷體" w:hAnsi="Times New Roman" w:cs="新細明體"/>
                <w:b/>
                <w:kern w:val="0"/>
              </w:rPr>
            </w:pPr>
            <w:r w:rsidRPr="00393CDE">
              <w:rPr>
                <w:rFonts w:ascii="標楷體" w:eastAsia="標楷體" w:hint="eastAsia"/>
                <w:b/>
                <w:noProof/>
                <w:color w:val="000000"/>
                <w:kern w:val="0"/>
              </w:rPr>
              <w:t>營業毛利（毛損）</w:t>
            </w:r>
          </w:p>
        </w:tc>
        <w:tc>
          <w:tcPr>
            <w:tcW w:w="1569" w:type="dxa"/>
            <w:tcBorders>
              <w:top w:val="nil"/>
              <w:left w:val="nil"/>
              <w:bottom w:val="nil"/>
              <w:right w:val="single" w:sz="4" w:space="0" w:color="auto"/>
            </w:tcBorders>
            <w:vAlign w:val="center"/>
            <w:hideMark/>
          </w:tcPr>
          <w:p w14:paraId="795A4F77" w14:textId="11735988"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C40916">
              <w:rPr>
                <w:rFonts w:ascii="新細明體" w:hAnsi="新細明體" w:hint="eastAsia"/>
                <w:b/>
                <w:noProof/>
                <w:kern w:val="0"/>
                <w:sz w:val="18"/>
                <w:szCs w:val="18"/>
              </w:rPr>
              <w:t>1,816,857,000</w:t>
            </w:r>
          </w:p>
        </w:tc>
        <w:tc>
          <w:tcPr>
            <w:tcW w:w="1569" w:type="dxa"/>
            <w:tcBorders>
              <w:top w:val="nil"/>
              <w:left w:val="single" w:sz="4" w:space="0" w:color="auto"/>
              <w:bottom w:val="nil"/>
              <w:right w:val="single" w:sz="4" w:space="0" w:color="auto"/>
            </w:tcBorders>
            <w:vAlign w:val="center"/>
            <w:hideMark/>
          </w:tcPr>
          <w:p w14:paraId="18A78EBB" w14:textId="21DE3B5F"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2,574,356,893</w:t>
            </w:r>
          </w:p>
        </w:tc>
        <w:tc>
          <w:tcPr>
            <w:tcW w:w="1569" w:type="dxa"/>
            <w:tcBorders>
              <w:top w:val="nil"/>
              <w:left w:val="single" w:sz="4" w:space="0" w:color="auto"/>
              <w:bottom w:val="nil"/>
              <w:right w:val="single" w:sz="4" w:space="0" w:color="auto"/>
            </w:tcBorders>
            <w:vAlign w:val="center"/>
            <w:hideMark/>
          </w:tcPr>
          <w:p w14:paraId="6F1B5134" w14:textId="242FE2AD"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2,574,356,893</w:t>
            </w:r>
          </w:p>
        </w:tc>
        <w:tc>
          <w:tcPr>
            <w:tcW w:w="1683" w:type="dxa"/>
            <w:tcBorders>
              <w:top w:val="nil"/>
              <w:left w:val="single" w:sz="4" w:space="0" w:color="auto"/>
              <w:bottom w:val="nil"/>
              <w:right w:val="single" w:sz="4" w:space="0" w:color="auto"/>
            </w:tcBorders>
            <w:vAlign w:val="center"/>
            <w:hideMark/>
          </w:tcPr>
          <w:p w14:paraId="06073DB7" w14:textId="17229F01"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757,499,893</w:t>
            </w:r>
          </w:p>
        </w:tc>
        <w:tc>
          <w:tcPr>
            <w:tcW w:w="920" w:type="dxa"/>
            <w:tcBorders>
              <w:top w:val="nil"/>
              <w:left w:val="single" w:sz="4" w:space="0" w:color="auto"/>
              <w:bottom w:val="nil"/>
              <w:right w:val="nil"/>
            </w:tcBorders>
            <w:vAlign w:val="center"/>
            <w:hideMark/>
          </w:tcPr>
          <w:p w14:paraId="5ED758D7" w14:textId="359C27DE"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41.69</w:t>
            </w:r>
          </w:p>
        </w:tc>
      </w:tr>
      <w:tr w:rsidR="00AD7E65" w14:paraId="6E19ABA5" w14:textId="77777777" w:rsidTr="00C40916">
        <w:trPr>
          <w:trHeight w:hRule="exact" w:val="488"/>
        </w:trPr>
        <w:tc>
          <w:tcPr>
            <w:tcW w:w="2669" w:type="dxa"/>
            <w:tcBorders>
              <w:top w:val="nil"/>
              <w:left w:val="nil"/>
              <w:bottom w:val="nil"/>
              <w:right w:val="single" w:sz="4" w:space="0" w:color="auto"/>
            </w:tcBorders>
            <w:vAlign w:val="center"/>
            <w:hideMark/>
          </w:tcPr>
          <w:p w14:paraId="47D4670F" w14:textId="00D659C8" w:rsidR="00AD7E65" w:rsidRPr="00393CDE" w:rsidRDefault="00AD7E65" w:rsidP="00C4091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營業費用</w:t>
            </w:r>
          </w:p>
        </w:tc>
        <w:tc>
          <w:tcPr>
            <w:tcW w:w="1569" w:type="dxa"/>
            <w:tcBorders>
              <w:top w:val="nil"/>
              <w:left w:val="nil"/>
              <w:bottom w:val="nil"/>
              <w:right w:val="single" w:sz="4" w:space="0" w:color="auto"/>
            </w:tcBorders>
            <w:vAlign w:val="center"/>
            <w:hideMark/>
          </w:tcPr>
          <w:p w14:paraId="3A827B5F" w14:textId="4BE27BC8"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b/>
                <w:noProof/>
                <w:kern w:val="0"/>
                <w:sz w:val="18"/>
                <w:szCs w:val="18"/>
              </w:rPr>
            </w:pPr>
            <w:r w:rsidRPr="00C40916">
              <w:rPr>
                <w:rFonts w:ascii="新細明體" w:hAnsi="新細明體" w:hint="eastAsia"/>
                <w:b/>
                <w:noProof/>
                <w:kern w:val="0"/>
                <w:sz w:val="18"/>
                <w:szCs w:val="18"/>
              </w:rPr>
              <w:t>828,788,000</w:t>
            </w:r>
          </w:p>
        </w:tc>
        <w:tc>
          <w:tcPr>
            <w:tcW w:w="1569" w:type="dxa"/>
            <w:tcBorders>
              <w:top w:val="nil"/>
              <w:left w:val="single" w:sz="4" w:space="0" w:color="auto"/>
              <w:bottom w:val="nil"/>
              <w:right w:val="single" w:sz="4" w:space="0" w:color="auto"/>
            </w:tcBorders>
            <w:vAlign w:val="center"/>
            <w:hideMark/>
          </w:tcPr>
          <w:p w14:paraId="3AC3CBF2" w14:textId="63BDD3D5"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835,277,053</w:t>
            </w:r>
          </w:p>
        </w:tc>
        <w:tc>
          <w:tcPr>
            <w:tcW w:w="1569" w:type="dxa"/>
            <w:tcBorders>
              <w:top w:val="nil"/>
              <w:left w:val="single" w:sz="4" w:space="0" w:color="auto"/>
              <w:bottom w:val="nil"/>
              <w:right w:val="single" w:sz="4" w:space="0" w:color="auto"/>
            </w:tcBorders>
            <w:vAlign w:val="center"/>
            <w:hideMark/>
          </w:tcPr>
          <w:p w14:paraId="0473D3FE" w14:textId="04622FC0"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835,277,053</w:t>
            </w:r>
          </w:p>
        </w:tc>
        <w:tc>
          <w:tcPr>
            <w:tcW w:w="1683" w:type="dxa"/>
            <w:tcBorders>
              <w:top w:val="nil"/>
              <w:left w:val="single" w:sz="4" w:space="0" w:color="auto"/>
              <w:bottom w:val="nil"/>
              <w:right w:val="single" w:sz="4" w:space="0" w:color="auto"/>
            </w:tcBorders>
            <w:vAlign w:val="center"/>
            <w:hideMark/>
          </w:tcPr>
          <w:p w14:paraId="6A9858EA" w14:textId="1D261E6E" w:rsidR="00AD7E65" w:rsidRPr="00C40916" w:rsidRDefault="00AD7E65" w:rsidP="00C40916">
            <w:pPr>
              <w:autoSpaceDE w:val="0"/>
              <w:autoSpaceDN w:val="0"/>
              <w:adjustRightInd w:val="0"/>
              <w:spacing w:line="240" w:lineRule="exact"/>
              <w:ind w:rightChars="-30" w:right="-72"/>
              <w:jc w:val="right"/>
              <w:rPr>
                <w:rFonts w:ascii="新細明體" w:hAnsi="新細明體"/>
                <w:b/>
                <w:kern w:val="0"/>
                <w:sz w:val="18"/>
                <w:szCs w:val="18"/>
              </w:rPr>
            </w:pPr>
            <w:r w:rsidRPr="00C40916">
              <w:rPr>
                <w:rFonts w:ascii="新細明體" w:hAnsi="新細明體" w:hint="eastAsia"/>
                <w:b/>
                <w:noProof/>
                <w:kern w:val="0"/>
                <w:sz w:val="18"/>
                <w:szCs w:val="18"/>
              </w:rPr>
              <w:t>6,489,053</w:t>
            </w:r>
          </w:p>
        </w:tc>
        <w:tc>
          <w:tcPr>
            <w:tcW w:w="920" w:type="dxa"/>
            <w:tcBorders>
              <w:top w:val="nil"/>
              <w:left w:val="single" w:sz="4" w:space="0" w:color="auto"/>
              <w:bottom w:val="nil"/>
              <w:right w:val="nil"/>
            </w:tcBorders>
            <w:vAlign w:val="center"/>
            <w:hideMark/>
          </w:tcPr>
          <w:p w14:paraId="7197F833" w14:textId="3488870E"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0.78</w:t>
            </w:r>
          </w:p>
        </w:tc>
      </w:tr>
      <w:tr w:rsidR="00AD7E65" w14:paraId="0D4F5E58" w14:textId="77777777" w:rsidTr="00C40916">
        <w:trPr>
          <w:trHeight w:hRule="exact" w:val="488"/>
        </w:trPr>
        <w:tc>
          <w:tcPr>
            <w:tcW w:w="2669" w:type="dxa"/>
            <w:tcBorders>
              <w:top w:val="nil"/>
              <w:left w:val="nil"/>
              <w:bottom w:val="nil"/>
              <w:right w:val="single" w:sz="4" w:space="0" w:color="auto"/>
            </w:tcBorders>
            <w:vAlign w:val="center"/>
            <w:hideMark/>
          </w:tcPr>
          <w:p w14:paraId="69DAC12A" w14:textId="1F29865E" w:rsidR="00AD7E65" w:rsidRPr="00C22281" w:rsidRDefault="00AD7E65" w:rsidP="00C40916">
            <w:pPr>
              <w:spacing w:line="240" w:lineRule="exact"/>
              <w:ind w:leftChars="100" w:left="240" w:rightChars="-30" w:right="-72"/>
              <w:jc w:val="distribute"/>
              <w:rPr>
                <w:rFonts w:ascii="標楷體" w:eastAsia="標楷體" w:hAnsi="Times New Roman" w:cs="新細明體"/>
                <w:kern w:val="0"/>
                <w:sz w:val="22"/>
                <w:szCs w:val="22"/>
              </w:rPr>
            </w:pPr>
            <w:r w:rsidRPr="00C22281">
              <w:rPr>
                <w:rFonts w:ascii="標楷體" w:eastAsia="標楷體" w:hint="eastAsia"/>
                <w:noProof/>
                <w:color w:val="000000"/>
                <w:kern w:val="0"/>
                <w:sz w:val="22"/>
                <w:szCs w:val="22"/>
              </w:rPr>
              <w:t>業務費用</w:t>
            </w:r>
          </w:p>
        </w:tc>
        <w:tc>
          <w:tcPr>
            <w:tcW w:w="1569" w:type="dxa"/>
            <w:tcBorders>
              <w:top w:val="nil"/>
              <w:left w:val="nil"/>
              <w:bottom w:val="nil"/>
              <w:right w:val="single" w:sz="4" w:space="0" w:color="auto"/>
            </w:tcBorders>
            <w:vAlign w:val="center"/>
            <w:hideMark/>
          </w:tcPr>
          <w:p w14:paraId="08315B94" w14:textId="6C1C569F"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C40916">
              <w:rPr>
                <w:rFonts w:ascii="新細明體" w:hAnsi="新細明體" w:hint="eastAsia"/>
                <w:noProof/>
                <w:kern w:val="0"/>
                <w:sz w:val="18"/>
                <w:szCs w:val="18"/>
              </w:rPr>
              <w:t>735,892,000</w:t>
            </w:r>
          </w:p>
        </w:tc>
        <w:tc>
          <w:tcPr>
            <w:tcW w:w="1569" w:type="dxa"/>
            <w:tcBorders>
              <w:top w:val="nil"/>
              <w:left w:val="single" w:sz="4" w:space="0" w:color="auto"/>
              <w:bottom w:val="nil"/>
              <w:right w:val="single" w:sz="4" w:space="0" w:color="auto"/>
            </w:tcBorders>
            <w:vAlign w:val="center"/>
            <w:hideMark/>
          </w:tcPr>
          <w:p w14:paraId="6892DEC8" w14:textId="6229F5F2"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750,302,474</w:t>
            </w:r>
          </w:p>
        </w:tc>
        <w:tc>
          <w:tcPr>
            <w:tcW w:w="1569" w:type="dxa"/>
            <w:tcBorders>
              <w:top w:val="nil"/>
              <w:left w:val="single" w:sz="4" w:space="0" w:color="auto"/>
              <w:bottom w:val="nil"/>
              <w:right w:val="single" w:sz="4" w:space="0" w:color="auto"/>
            </w:tcBorders>
            <w:vAlign w:val="center"/>
            <w:hideMark/>
          </w:tcPr>
          <w:p w14:paraId="65798A54" w14:textId="2371469E"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750,302,474</w:t>
            </w:r>
          </w:p>
        </w:tc>
        <w:tc>
          <w:tcPr>
            <w:tcW w:w="1683" w:type="dxa"/>
            <w:tcBorders>
              <w:top w:val="nil"/>
              <w:left w:val="single" w:sz="4" w:space="0" w:color="auto"/>
              <w:bottom w:val="nil"/>
              <w:right w:val="single" w:sz="4" w:space="0" w:color="auto"/>
            </w:tcBorders>
            <w:vAlign w:val="center"/>
            <w:hideMark/>
          </w:tcPr>
          <w:p w14:paraId="02BC9308" w14:textId="0D4BAD27"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noProof/>
                <w:kern w:val="0"/>
                <w:sz w:val="18"/>
                <w:szCs w:val="18"/>
              </w:rPr>
              <w:t>14,410,474</w:t>
            </w:r>
          </w:p>
        </w:tc>
        <w:tc>
          <w:tcPr>
            <w:tcW w:w="920" w:type="dxa"/>
            <w:tcBorders>
              <w:top w:val="nil"/>
              <w:left w:val="single" w:sz="4" w:space="0" w:color="auto"/>
              <w:bottom w:val="nil"/>
              <w:right w:val="nil"/>
            </w:tcBorders>
            <w:vAlign w:val="center"/>
            <w:hideMark/>
          </w:tcPr>
          <w:p w14:paraId="17615D92" w14:textId="144318A2"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1.96</w:t>
            </w:r>
          </w:p>
        </w:tc>
      </w:tr>
      <w:tr w:rsidR="00AD7E65" w14:paraId="2F7BD2F4" w14:textId="77777777" w:rsidTr="00C40916">
        <w:trPr>
          <w:trHeight w:hRule="exact" w:val="488"/>
        </w:trPr>
        <w:tc>
          <w:tcPr>
            <w:tcW w:w="2669" w:type="dxa"/>
            <w:tcBorders>
              <w:top w:val="nil"/>
              <w:left w:val="nil"/>
              <w:bottom w:val="nil"/>
              <w:right w:val="single" w:sz="4" w:space="0" w:color="auto"/>
            </w:tcBorders>
            <w:vAlign w:val="center"/>
            <w:hideMark/>
          </w:tcPr>
          <w:p w14:paraId="38E31835" w14:textId="0B1DBA2F" w:rsidR="00AD7E65" w:rsidRPr="00C22281" w:rsidRDefault="00AD7E65" w:rsidP="00C40916">
            <w:pPr>
              <w:autoSpaceDE w:val="0"/>
              <w:autoSpaceDN w:val="0"/>
              <w:adjustRightInd w:val="0"/>
              <w:spacing w:line="240" w:lineRule="exact"/>
              <w:ind w:leftChars="100" w:left="240" w:rightChars="-30" w:right="-72"/>
              <w:jc w:val="distribute"/>
              <w:rPr>
                <w:rFonts w:ascii="標楷體" w:eastAsia="標楷體" w:hAnsi="Calibri"/>
                <w:kern w:val="0"/>
                <w:sz w:val="22"/>
                <w:szCs w:val="22"/>
              </w:rPr>
            </w:pPr>
            <w:r w:rsidRPr="00C22281">
              <w:rPr>
                <w:rFonts w:ascii="標楷體" w:eastAsia="標楷體" w:hint="eastAsia"/>
                <w:noProof/>
                <w:color w:val="000000"/>
                <w:kern w:val="0"/>
                <w:sz w:val="22"/>
                <w:szCs w:val="22"/>
              </w:rPr>
              <w:t>管理費用</w:t>
            </w:r>
          </w:p>
        </w:tc>
        <w:tc>
          <w:tcPr>
            <w:tcW w:w="1569" w:type="dxa"/>
            <w:tcBorders>
              <w:top w:val="nil"/>
              <w:left w:val="nil"/>
              <w:bottom w:val="nil"/>
              <w:right w:val="single" w:sz="4" w:space="0" w:color="auto"/>
            </w:tcBorders>
            <w:vAlign w:val="center"/>
            <w:hideMark/>
          </w:tcPr>
          <w:p w14:paraId="7B24729B" w14:textId="4F1E05C6"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C40916">
              <w:rPr>
                <w:rFonts w:ascii="新細明體" w:hAnsi="新細明體" w:hint="eastAsia"/>
                <w:noProof/>
                <w:kern w:val="0"/>
                <w:sz w:val="18"/>
                <w:szCs w:val="18"/>
              </w:rPr>
              <w:t>87,376,000</w:t>
            </w:r>
          </w:p>
        </w:tc>
        <w:tc>
          <w:tcPr>
            <w:tcW w:w="1569" w:type="dxa"/>
            <w:tcBorders>
              <w:top w:val="nil"/>
              <w:left w:val="single" w:sz="4" w:space="0" w:color="auto"/>
              <w:bottom w:val="nil"/>
              <w:right w:val="single" w:sz="4" w:space="0" w:color="auto"/>
            </w:tcBorders>
            <w:vAlign w:val="center"/>
            <w:hideMark/>
          </w:tcPr>
          <w:p w14:paraId="404D9DD8" w14:textId="4AC62A73"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80,439,197</w:t>
            </w:r>
          </w:p>
        </w:tc>
        <w:tc>
          <w:tcPr>
            <w:tcW w:w="1569" w:type="dxa"/>
            <w:tcBorders>
              <w:top w:val="nil"/>
              <w:left w:val="single" w:sz="4" w:space="0" w:color="auto"/>
              <w:bottom w:val="nil"/>
              <w:right w:val="single" w:sz="4" w:space="0" w:color="auto"/>
            </w:tcBorders>
            <w:vAlign w:val="center"/>
            <w:hideMark/>
          </w:tcPr>
          <w:p w14:paraId="7CAD32EB" w14:textId="42847432"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80,439,197</w:t>
            </w:r>
          </w:p>
        </w:tc>
        <w:tc>
          <w:tcPr>
            <w:tcW w:w="1683" w:type="dxa"/>
            <w:tcBorders>
              <w:top w:val="nil"/>
              <w:left w:val="single" w:sz="4" w:space="0" w:color="auto"/>
              <w:bottom w:val="nil"/>
              <w:right w:val="single" w:sz="4" w:space="0" w:color="auto"/>
            </w:tcBorders>
            <w:vAlign w:val="center"/>
            <w:hideMark/>
          </w:tcPr>
          <w:p w14:paraId="1B875E34" w14:textId="045818BB"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noProof/>
                <w:kern w:val="0"/>
                <w:sz w:val="18"/>
                <w:szCs w:val="18"/>
              </w:rPr>
              <w:t>- 6,936,803</w:t>
            </w:r>
          </w:p>
        </w:tc>
        <w:tc>
          <w:tcPr>
            <w:tcW w:w="920" w:type="dxa"/>
            <w:tcBorders>
              <w:top w:val="nil"/>
              <w:left w:val="single" w:sz="4" w:space="0" w:color="auto"/>
              <w:bottom w:val="nil"/>
              <w:right w:val="nil"/>
            </w:tcBorders>
            <w:vAlign w:val="center"/>
            <w:hideMark/>
          </w:tcPr>
          <w:p w14:paraId="3335BC0B" w14:textId="60490EEB"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- 7.94</w:t>
            </w:r>
          </w:p>
        </w:tc>
      </w:tr>
      <w:tr w:rsidR="00AD7E65" w14:paraId="7ED01BA7" w14:textId="77777777" w:rsidTr="00C40916">
        <w:trPr>
          <w:trHeight w:hRule="exact" w:val="488"/>
        </w:trPr>
        <w:tc>
          <w:tcPr>
            <w:tcW w:w="2669" w:type="dxa"/>
            <w:tcBorders>
              <w:top w:val="nil"/>
              <w:left w:val="nil"/>
              <w:bottom w:val="nil"/>
              <w:right w:val="single" w:sz="4" w:space="0" w:color="auto"/>
            </w:tcBorders>
            <w:vAlign w:val="center"/>
            <w:hideMark/>
          </w:tcPr>
          <w:p w14:paraId="3C58B621" w14:textId="51C0A7AE" w:rsidR="00AD7E65" w:rsidRPr="00C22281" w:rsidRDefault="00AD7E65" w:rsidP="00C40916">
            <w:pPr>
              <w:spacing w:line="240" w:lineRule="exact"/>
              <w:ind w:leftChars="100" w:left="240" w:rightChars="-30" w:right="-72"/>
              <w:jc w:val="distribute"/>
              <w:rPr>
                <w:rFonts w:ascii="標楷體" w:eastAsia="標楷體" w:hAnsi="標楷體" w:cs="新細明體"/>
                <w:sz w:val="22"/>
                <w:szCs w:val="22"/>
              </w:rPr>
            </w:pPr>
            <w:r w:rsidRPr="00C22281">
              <w:rPr>
                <w:rFonts w:ascii="標楷體" w:eastAsia="標楷體" w:hint="eastAsia"/>
                <w:noProof/>
                <w:color w:val="000000"/>
                <w:kern w:val="0"/>
                <w:sz w:val="22"/>
                <w:szCs w:val="22"/>
              </w:rPr>
              <w:t>其他營業費用</w:t>
            </w:r>
          </w:p>
        </w:tc>
        <w:tc>
          <w:tcPr>
            <w:tcW w:w="1569" w:type="dxa"/>
            <w:tcBorders>
              <w:top w:val="nil"/>
              <w:left w:val="nil"/>
              <w:bottom w:val="nil"/>
              <w:right w:val="single" w:sz="4" w:space="0" w:color="auto"/>
            </w:tcBorders>
            <w:vAlign w:val="center"/>
            <w:hideMark/>
          </w:tcPr>
          <w:p w14:paraId="324FE183" w14:textId="195E4D4F"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C40916">
              <w:rPr>
                <w:rFonts w:ascii="新細明體" w:hAnsi="新細明體" w:hint="eastAsia"/>
                <w:noProof/>
                <w:kern w:val="0"/>
                <w:sz w:val="18"/>
                <w:szCs w:val="18"/>
              </w:rPr>
              <w:t>5,520,000</w:t>
            </w:r>
          </w:p>
        </w:tc>
        <w:tc>
          <w:tcPr>
            <w:tcW w:w="1569" w:type="dxa"/>
            <w:tcBorders>
              <w:top w:val="nil"/>
              <w:left w:val="single" w:sz="4" w:space="0" w:color="auto"/>
              <w:bottom w:val="nil"/>
              <w:right w:val="single" w:sz="4" w:space="0" w:color="auto"/>
            </w:tcBorders>
            <w:vAlign w:val="center"/>
            <w:hideMark/>
          </w:tcPr>
          <w:p w14:paraId="3D8B2A0B" w14:textId="15711A9B"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4,535,382</w:t>
            </w:r>
          </w:p>
        </w:tc>
        <w:tc>
          <w:tcPr>
            <w:tcW w:w="1569" w:type="dxa"/>
            <w:tcBorders>
              <w:top w:val="nil"/>
              <w:left w:val="single" w:sz="4" w:space="0" w:color="auto"/>
              <w:bottom w:val="nil"/>
              <w:right w:val="single" w:sz="4" w:space="0" w:color="auto"/>
            </w:tcBorders>
            <w:vAlign w:val="center"/>
            <w:hideMark/>
          </w:tcPr>
          <w:p w14:paraId="1ED8BE77" w14:textId="0C4806F3"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4,535,382</w:t>
            </w:r>
          </w:p>
        </w:tc>
        <w:tc>
          <w:tcPr>
            <w:tcW w:w="1683" w:type="dxa"/>
            <w:tcBorders>
              <w:top w:val="nil"/>
              <w:left w:val="single" w:sz="4" w:space="0" w:color="auto"/>
              <w:bottom w:val="nil"/>
              <w:right w:val="single" w:sz="4" w:space="0" w:color="auto"/>
            </w:tcBorders>
            <w:vAlign w:val="center"/>
            <w:hideMark/>
          </w:tcPr>
          <w:p w14:paraId="7C0FA63B" w14:textId="104188B0"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noProof/>
                <w:kern w:val="0"/>
                <w:sz w:val="18"/>
                <w:szCs w:val="18"/>
              </w:rPr>
              <w:t>- 984,618</w:t>
            </w:r>
          </w:p>
        </w:tc>
        <w:tc>
          <w:tcPr>
            <w:tcW w:w="920" w:type="dxa"/>
            <w:tcBorders>
              <w:top w:val="nil"/>
              <w:left w:val="single" w:sz="4" w:space="0" w:color="auto"/>
              <w:bottom w:val="nil"/>
              <w:right w:val="nil"/>
            </w:tcBorders>
            <w:vAlign w:val="center"/>
            <w:hideMark/>
          </w:tcPr>
          <w:p w14:paraId="7F691ED0" w14:textId="613EABB7"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- 17.84</w:t>
            </w:r>
          </w:p>
        </w:tc>
      </w:tr>
      <w:tr w:rsidR="00AD7E65" w14:paraId="3AA5EBCD" w14:textId="77777777" w:rsidTr="00C40916">
        <w:trPr>
          <w:trHeight w:hRule="exact" w:val="488"/>
        </w:trPr>
        <w:tc>
          <w:tcPr>
            <w:tcW w:w="2669" w:type="dxa"/>
            <w:tcBorders>
              <w:top w:val="nil"/>
              <w:left w:val="nil"/>
              <w:bottom w:val="nil"/>
              <w:right w:val="single" w:sz="4" w:space="0" w:color="auto"/>
            </w:tcBorders>
            <w:vAlign w:val="center"/>
            <w:hideMark/>
          </w:tcPr>
          <w:p w14:paraId="10C1CCE2" w14:textId="43B85EDA" w:rsidR="00AD7E65" w:rsidRPr="00393CDE" w:rsidRDefault="00AD7E65" w:rsidP="00C40916">
            <w:pPr>
              <w:autoSpaceDE w:val="0"/>
              <w:autoSpaceDN w:val="0"/>
              <w:adjustRightInd w:val="0"/>
              <w:spacing w:line="240" w:lineRule="exact"/>
              <w:ind w:rightChars="-30" w:right="-72"/>
              <w:jc w:val="distribute"/>
              <w:rPr>
                <w:rFonts w:ascii="標楷體" w:eastAsia="標楷體" w:hAnsi="Calibri"/>
                <w:b/>
                <w:noProof/>
                <w:kern w:val="0"/>
              </w:rPr>
            </w:pPr>
            <w:r w:rsidRPr="00393CDE">
              <w:rPr>
                <w:rFonts w:ascii="標楷體" w:eastAsia="標楷體" w:hint="eastAsia"/>
                <w:b/>
                <w:noProof/>
                <w:color w:val="000000"/>
                <w:kern w:val="0"/>
              </w:rPr>
              <w:t>營業利益（損失）</w:t>
            </w:r>
          </w:p>
        </w:tc>
        <w:tc>
          <w:tcPr>
            <w:tcW w:w="1569" w:type="dxa"/>
            <w:tcBorders>
              <w:top w:val="nil"/>
              <w:left w:val="nil"/>
              <w:bottom w:val="nil"/>
              <w:right w:val="single" w:sz="4" w:space="0" w:color="auto"/>
            </w:tcBorders>
            <w:vAlign w:val="center"/>
            <w:hideMark/>
          </w:tcPr>
          <w:p w14:paraId="75DDAD46" w14:textId="2704C74A"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C40916">
              <w:rPr>
                <w:rFonts w:ascii="新細明體" w:hAnsi="新細明體" w:hint="eastAsia"/>
                <w:b/>
                <w:noProof/>
                <w:kern w:val="0"/>
                <w:sz w:val="18"/>
                <w:szCs w:val="18"/>
              </w:rPr>
              <w:t>988,069,000</w:t>
            </w:r>
          </w:p>
        </w:tc>
        <w:tc>
          <w:tcPr>
            <w:tcW w:w="1569" w:type="dxa"/>
            <w:tcBorders>
              <w:top w:val="nil"/>
              <w:left w:val="single" w:sz="4" w:space="0" w:color="auto"/>
              <w:bottom w:val="nil"/>
              <w:right w:val="single" w:sz="4" w:space="0" w:color="auto"/>
            </w:tcBorders>
            <w:vAlign w:val="center"/>
            <w:hideMark/>
          </w:tcPr>
          <w:p w14:paraId="544D58F4" w14:textId="215FCE51"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1,739,079,840</w:t>
            </w:r>
          </w:p>
        </w:tc>
        <w:tc>
          <w:tcPr>
            <w:tcW w:w="1569" w:type="dxa"/>
            <w:tcBorders>
              <w:top w:val="nil"/>
              <w:left w:val="single" w:sz="4" w:space="0" w:color="auto"/>
              <w:bottom w:val="nil"/>
              <w:right w:val="single" w:sz="4" w:space="0" w:color="auto"/>
            </w:tcBorders>
            <w:vAlign w:val="center"/>
            <w:hideMark/>
          </w:tcPr>
          <w:p w14:paraId="365A72AA" w14:textId="440E6E2D"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1,739,079,840</w:t>
            </w:r>
          </w:p>
        </w:tc>
        <w:tc>
          <w:tcPr>
            <w:tcW w:w="1683" w:type="dxa"/>
            <w:tcBorders>
              <w:top w:val="nil"/>
              <w:left w:val="single" w:sz="4" w:space="0" w:color="auto"/>
              <w:bottom w:val="nil"/>
              <w:right w:val="single" w:sz="4" w:space="0" w:color="auto"/>
            </w:tcBorders>
            <w:vAlign w:val="center"/>
            <w:hideMark/>
          </w:tcPr>
          <w:p w14:paraId="46EDBE6C" w14:textId="031B8FCD"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751,010,840</w:t>
            </w:r>
          </w:p>
        </w:tc>
        <w:tc>
          <w:tcPr>
            <w:tcW w:w="920" w:type="dxa"/>
            <w:tcBorders>
              <w:top w:val="nil"/>
              <w:left w:val="single" w:sz="4" w:space="0" w:color="auto"/>
              <w:bottom w:val="nil"/>
              <w:right w:val="nil"/>
            </w:tcBorders>
            <w:vAlign w:val="center"/>
            <w:hideMark/>
          </w:tcPr>
          <w:p w14:paraId="29AF06D5" w14:textId="678AD0E1"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76.01</w:t>
            </w:r>
          </w:p>
        </w:tc>
      </w:tr>
      <w:tr w:rsidR="00AD7E65" w14:paraId="6C8E697B" w14:textId="77777777" w:rsidTr="00C40916">
        <w:trPr>
          <w:trHeight w:hRule="exact" w:val="488"/>
        </w:trPr>
        <w:tc>
          <w:tcPr>
            <w:tcW w:w="2669" w:type="dxa"/>
            <w:tcBorders>
              <w:top w:val="nil"/>
              <w:left w:val="nil"/>
              <w:bottom w:val="nil"/>
              <w:right w:val="single" w:sz="4" w:space="0" w:color="auto"/>
            </w:tcBorders>
            <w:vAlign w:val="center"/>
            <w:hideMark/>
          </w:tcPr>
          <w:p w14:paraId="0A53E9D3" w14:textId="27A86801" w:rsidR="00AD7E65" w:rsidRPr="00393CDE" w:rsidRDefault="00AD7E65" w:rsidP="00C40916">
            <w:pPr>
              <w:autoSpaceDE w:val="0"/>
              <w:autoSpaceDN w:val="0"/>
              <w:adjustRightInd w:val="0"/>
              <w:spacing w:line="240" w:lineRule="exact"/>
              <w:ind w:rightChars="-30" w:right="-72"/>
              <w:jc w:val="distribute"/>
              <w:rPr>
                <w:rFonts w:ascii="標楷體" w:eastAsia="標楷體" w:hAnsi="Calibri"/>
                <w:b/>
                <w:noProof/>
                <w:kern w:val="0"/>
              </w:rPr>
            </w:pPr>
            <w:r w:rsidRPr="00393CDE">
              <w:rPr>
                <w:rFonts w:ascii="標楷體" w:eastAsia="標楷體" w:hint="eastAsia"/>
                <w:b/>
                <w:noProof/>
                <w:color w:val="000000"/>
                <w:kern w:val="0"/>
              </w:rPr>
              <w:t>營業外收入</w:t>
            </w:r>
          </w:p>
        </w:tc>
        <w:tc>
          <w:tcPr>
            <w:tcW w:w="1569" w:type="dxa"/>
            <w:tcBorders>
              <w:top w:val="nil"/>
              <w:left w:val="nil"/>
              <w:bottom w:val="nil"/>
              <w:right w:val="single" w:sz="4" w:space="0" w:color="auto"/>
            </w:tcBorders>
            <w:vAlign w:val="center"/>
            <w:hideMark/>
          </w:tcPr>
          <w:p w14:paraId="503DE8AB" w14:textId="5E79C168"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C40916">
              <w:rPr>
                <w:rFonts w:ascii="新細明體" w:hAnsi="新細明體" w:hint="eastAsia"/>
                <w:b/>
                <w:noProof/>
                <w:kern w:val="0"/>
                <w:sz w:val="18"/>
                <w:szCs w:val="18"/>
              </w:rPr>
              <w:t>2,000,000</w:t>
            </w:r>
          </w:p>
        </w:tc>
        <w:tc>
          <w:tcPr>
            <w:tcW w:w="1569" w:type="dxa"/>
            <w:tcBorders>
              <w:top w:val="nil"/>
              <w:left w:val="single" w:sz="4" w:space="0" w:color="auto"/>
              <w:bottom w:val="nil"/>
              <w:right w:val="single" w:sz="4" w:space="0" w:color="auto"/>
            </w:tcBorders>
            <w:vAlign w:val="center"/>
            <w:hideMark/>
          </w:tcPr>
          <w:p w14:paraId="7213B79E" w14:textId="401EFDDF"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2,312,275</w:t>
            </w:r>
          </w:p>
        </w:tc>
        <w:tc>
          <w:tcPr>
            <w:tcW w:w="1569" w:type="dxa"/>
            <w:tcBorders>
              <w:top w:val="nil"/>
              <w:left w:val="single" w:sz="4" w:space="0" w:color="auto"/>
              <w:bottom w:val="nil"/>
              <w:right w:val="single" w:sz="4" w:space="0" w:color="auto"/>
            </w:tcBorders>
            <w:vAlign w:val="center"/>
            <w:hideMark/>
          </w:tcPr>
          <w:p w14:paraId="79781DE2" w14:textId="52073A56"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2,312,275</w:t>
            </w:r>
          </w:p>
        </w:tc>
        <w:tc>
          <w:tcPr>
            <w:tcW w:w="1683" w:type="dxa"/>
            <w:tcBorders>
              <w:top w:val="nil"/>
              <w:left w:val="single" w:sz="4" w:space="0" w:color="auto"/>
              <w:bottom w:val="nil"/>
              <w:right w:val="single" w:sz="4" w:space="0" w:color="auto"/>
            </w:tcBorders>
            <w:vAlign w:val="center"/>
            <w:hideMark/>
          </w:tcPr>
          <w:p w14:paraId="101F601D" w14:textId="4A9417AD"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312,275</w:t>
            </w:r>
          </w:p>
        </w:tc>
        <w:tc>
          <w:tcPr>
            <w:tcW w:w="920" w:type="dxa"/>
            <w:tcBorders>
              <w:top w:val="nil"/>
              <w:left w:val="single" w:sz="4" w:space="0" w:color="auto"/>
              <w:bottom w:val="nil"/>
              <w:right w:val="nil"/>
            </w:tcBorders>
            <w:vAlign w:val="center"/>
            <w:hideMark/>
          </w:tcPr>
          <w:p w14:paraId="1EB6F980" w14:textId="48E48BF3"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15.61</w:t>
            </w:r>
          </w:p>
        </w:tc>
      </w:tr>
      <w:tr w:rsidR="00AD7E65" w14:paraId="69FA90D3" w14:textId="77777777" w:rsidTr="00C40916">
        <w:trPr>
          <w:trHeight w:hRule="exact" w:val="488"/>
        </w:trPr>
        <w:tc>
          <w:tcPr>
            <w:tcW w:w="2669" w:type="dxa"/>
            <w:tcBorders>
              <w:top w:val="nil"/>
              <w:left w:val="nil"/>
              <w:bottom w:val="nil"/>
              <w:right w:val="single" w:sz="4" w:space="0" w:color="auto"/>
            </w:tcBorders>
            <w:vAlign w:val="center"/>
            <w:hideMark/>
          </w:tcPr>
          <w:p w14:paraId="2E71868D" w14:textId="693A4DD1" w:rsidR="00AD7E65" w:rsidRPr="00C22281" w:rsidRDefault="00AD7E65" w:rsidP="00C40916">
            <w:pPr>
              <w:autoSpaceDE w:val="0"/>
              <w:autoSpaceDN w:val="0"/>
              <w:adjustRightInd w:val="0"/>
              <w:spacing w:line="240" w:lineRule="exact"/>
              <w:ind w:leftChars="100" w:left="240" w:rightChars="-30" w:right="-72"/>
              <w:jc w:val="distribute"/>
              <w:rPr>
                <w:rFonts w:ascii="標楷體" w:eastAsia="標楷體" w:hAnsi="Calibri"/>
                <w:noProof/>
                <w:kern w:val="0"/>
                <w:sz w:val="22"/>
                <w:szCs w:val="22"/>
              </w:rPr>
            </w:pPr>
            <w:r w:rsidRPr="00C22281">
              <w:rPr>
                <w:rFonts w:ascii="標楷體" w:eastAsia="標楷體" w:hint="eastAsia"/>
                <w:noProof/>
                <w:color w:val="000000"/>
                <w:kern w:val="0"/>
                <w:sz w:val="22"/>
                <w:szCs w:val="22"/>
              </w:rPr>
              <w:t>其他營業外收入</w:t>
            </w:r>
          </w:p>
        </w:tc>
        <w:tc>
          <w:tcPr>
            <w:tcW w:w="1569" w:type="dxa"/>
            <w:tcBorders>
              <w:top w:val="nil"/>
              <w:left w:val="nil"/>
              <w:bottom w:val="nil"/>
              <w:right w:val="single" w:sz="4" w:space="0" w:color="auto"/>
            </w:tcBorders>
            <w:vAlign w:val="center"/>
            <w:hideMark/>
          </w:tcPr>
          <w:p w14:paraId="5443943B" w14:textId="78445A60"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C40916">
              <w:rPr>
                <w:rFonts w:ascii="新細明體" w:hAnsi="新細明體" w:hint="eastAsia"/>
                <w:noProof/>
                <w:kern w:val="0"/>
                <w:sz w:val="18"/>
                <w:szCs w:val="18"/>
              </w:rPr>
              <w:t>2,000,000</w:t>
            </w:r>
          </w:p>
        </w:tc>
        <w:tc>
          <w:tcPr>
            <w:tcW w:w="1569" w:type="dxa"/>
            <w:tcBorders>
              <w:top w:val="nil"/>
              <w:left w:val="single" w:sz="4" w:space="0" w:color="auto"/>
              <w:bottom w:val="nil"/>
              <w:right w:val="single" w:sz="4" w:space="0" w:color="auto"/>
            </w:tcBorders>
            <w:vAlign w:val="center"/>
            <w:hideMark/>
          </w:tcPr>
          <w:p w14:paraId="3F9A8070" w14:textId="0EFF86E0"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2,312,275</w:t>
            </w:r>
          </w:p>
        </w:tc>
        <w:tc>
          <w:tcPr>
            <w:tcW w:w="1569" w:type="dxa"/>
            <w:tcBorders>
              <w:top w:val="nil"/>
              <w:left w:val="single" w:sz="4" w:space="0" w:color="auto"/>
              <w:bottom w:val="nil"/>
              <w:right w:val="single" w:sz="4" w:space="0" w:color="auto"/>
            </w:tcBorders>
            <w:vAlign w:val="center"/>
            <w:hideMark/>
          </w:tcPr>
          <w:p w14:paraId="253E1CD5" w14:textId="3FD6248A"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2,312,275</w:t>
            </w:r>
          </w:p>
        </w:tc>
        <w:tc>
          <w:tcPr>
            <w:tcW w:w="1683" w:type="dxa"/>
            <w:tcBorders>
              <w:top w:val="nil"/>
              <w:left w:val="single" w:sz="4" w:space="0" w:color="auto"/>
              <w:bottom w:val="nil"/>
              <w:right w:val="single" w:sz="4" w:space="0" w:color="auto"/>
            </w:tcBorders>
            <w:vAlign w:val="center"/>
            <w:hideMark/>
          </w:tcPr>
          <w:p w14:paraId="5AE4F08B" w14:textId="0470ED83"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noProof/>
                <w:kern w:val="0"/>
                <w:sz w:val="18"/>
                <w:szCs w:val="18"/>
              </w:rPr>
              <w:t>312,275</w:t>
            </w:r>
          </w:p>
        </w:tc>
        <w:tc>
          <w:tcPr>
            <w:tcW w:w="920" w:type="dxa"/>
            <w:tcBorders>
              <w:top w:val="nil"/>
              <w:left w:val="single" w:sz="4" w:space="0" w:color="auto"/>
              <w:bottom w:val="nil"/>
              <w:right w:val="nil"/>
            </w:tcBorders>
            <w:vAlign w:val="center"/>
            <w:hideMark/>
          </w:tcPr>
          <w:p w14:paraId="1BECE42F" w14:textId="70F29523"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noProof/>
                <w:kern w:val="0"/>
                <w:sz w:val="18"/>
                <w:szCs w:val="18"/>
              </w:rPr>
              <w:t>15.61</w:t>
            </w:r>
          </w:p>
        </w:tc>
      </w:tr>
      <w:tr w:rsidR="00AD7E65" w14:paraId="7BCF2CBD" w14:textId="77777777" w:rsidTr="00C40916">
        <w:trPr>
          <w:trHeight w:hRule="exact" w:val="488"/>
        </w:trPr>
        <w:tc>
          <w:tcPr>
            <w:tcW w:w="2669" w:type="dxa"/>
            <w:tcBorders>
              <w:top w:val="nil"/>
              <w:left w:val="nil"/>
              <w:bottom w:val="nil"/>
              <w:right w:val="single" w:sz="4" w:space="0" w:color="auto"/>
            </w:tcBorders>
            <w:vAlign w:val="center"/>
            <w:hideMark/>
          </w:tcPr>
          <w:p w14:paraId="4C92DFDE" w14:textId="26AFEAF0" w:rsidR="00AD7E65" w:rsidRPr="00393CDE" w:rsidRDefault="00AD7E65" w:rsidP="00C40916">
            <w:pPr>
              <w:autoSpaceDE w:val="0"/>
              <w:autoSpaceDN w:val="0"/>
              <w:adjustRightInd w:val="0"/>
              <w:spacing w:line="240" w:lineRule="exact"/>
              <w:ind w:rightChars="-30" w:right="-72"/>
              <w:jc w:val="distribute"/>
              <w:rPr>
                <w:rFonts w:ascii="標楷體" w:eastAsia="標楷體" w:hAnsi="Calibri"/>
                <w:b/>
                <w:noProof/>
                <w:kern w:val="0"/>
              </w:rPr>
            </w:pPr>
            <w:r w:rsidRPr="00393CDE">
              <w:rPr>
                <w:rFonts w:ascii="標楷體" w:eastAsia="標楷體" w:hint="eastAsia"/>
                <w:b/>
                <w:noProof/>
                <w:color w:val="000000"/>
                <w:kern w:val="0"/>
              </w:rPr>
              <w:t>營業外費用</w:t>
            </w:r>
          </w:p>
        </w:tc>
        <w:tc>
          <w:tcPr>
            <w:tcW w:w="1569" w:type="dxa"/>
            <w:tcBorders>
              <w:top w:val="nil"/>
              <w:left w:val="nil"/>
              <w:bottom w:val="nil"/>
              <w:right w:val="single" w:sz="4" w:space="0" w:color="auto"/>
            </w:tcBorders>
            <w:vAlign w:val="center"/>
            <w:hideMark/>
          </w:tcPr>
          <w:p w14:paraId="39A33319" w14:textId="17D887FB"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C40916">
              <w:rPr>
                <w:rFonts w:ascii="新細明體" w:hAnsi="新細明體" w:hint="eastAsia"/>
                <w:b/>
                <w:noProof/>
                <w:kern w:val="0"/>
                <w:sz w:val="18"/>
                <w:szCs w:val="18"/>
              </w:rPr>
              <w:t>66,868,000</w:t>
            </w:r>
          </w:p>
        </w:tc>
        <w:tc>
          <w:tcPr>
            <w:tcW w:w="1569" w:type="dxa"/>
            <w:tcBorders>
              <w:top w:val="nil"/>
              <w:left w:val="single" w:sz="4" w:space="0" w:color="auto"/>
              <w:bottom w:val="nil"/>
              <w:right w:val="single" w:sz="4" w:space="0" w:color="auto"/>
            </w:tcBorders>
            <w:vAlign w:val="center"/>
            <w:hideMark/>
          </w:tcPr>
          <w:p w14:paraId="44EC0BB1" w14:textId="46302392"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77,293,302</w:t>
            </w:r>
          </w:p>
        </w:tc>
        <w:tc>
          <w:tcPr>
            <w:tcW w:w="1569" w:type="dxa"/>
            <w:tcBorders>
              <w:top w:val="nil"/>
              <w:left w:val="single" w:sz="4" w:space="0" w:color="auto"/>
              <w:bottom w:val="nil"/>
              <w:right w:val="single" w:sz="4" w:space="0" w:color="auto"/>
            </w:tcBorders>
            <w:vAlign w:val="center"/>
            <w:hideMark/>
          </w:tcPr>
          <w:p w14:paraId="2E895553" w14:textId="5F5889F0"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77,293,302</w:t>
            </w:r>
          </w:p>
        </w:tc>
        <w:tc>
          <w:tcPr>
            <w:tcW w:w="1683" w:type="dxa"/>
            <w:tcBorders>
              <w:top w:val="nil"/>
              <w:left w:val="single" w:sz="4" w:space="0" w:color="auto"/>
              <w:bottom w:val="nil"/>
              <w:right w:val="single" w:sz="4" w:space="0" w:color="auto"/>
            </w:tcBorders>
            <w:vAlign w:val="center"/>
            <w:hideMark/>
          </w:tcPr>
          <w:p w14:paraId="659B2AB1" w14:textId="2CABEE61"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10,425,302</w:t>
            </w:r>
          </w:p>
        </w:tc>
        <w:tc>
          <w:tcPr>
            <w:tcW w:w="920" w:type="dxa"/>
            <w:tcBorders>
              <w:top w:val="nil"/>
              <w:left w:val="single" w:sz="4" w:space="0" w:color="auto"/>
              <w:bottom w:val="nil"/>
              <w:right w:val="nil"/>
            </w:tcBorders>
            <w:vAlign w:val="center"/>
            <w:hideMark/>
          </w:tcPr>
          <w:p w14:paraId="0CC1A477" w14:textId="15802770"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15.59</w:t>
            </w:r>
          </w:p>
        </w:tc>
      </w:tr>
      <w:tr w:rsidR="00AD7E65" w14:paraId="70AD3A8E" w14:textId="77777777" w:rsidTr="00C40916">
        <w:trPr>
          <w:trHeight w:hRule="exact" w:val="488"/>
        </w:trPr>
        <w:tc>
          <w:tcPr>
            <w:tcW w:w="2669" w:type="dxa"/>
            <w:tcBorders>
              <w:top w:val="nil"/>
              <w:left w:val="nil"/>
              <w:bottom w:val="nil"/>
              <w:right w:val="single" w:sz="4" w:space="0" w:color="auto"/>
            </w:tcBorders>
            <w:vAlign w:val="center"/>
            <w:hideMark/>
          </w:tcPr>
          <w:p w14:paraId="55F441C0" w14:textId="0ED91A6D" w:rsidR="00AD7E65" w:rsidRPr="00C22281" w:rsidRDefault="00AD7E65" w:rsidP="00C40916">
            <w:pPr>
              <w:spacing w:line="240" w:lineRule="exact"/>
              <w:ind w:leftChars="100" w:left="240" w:rightChars="-30" w:right="-72"/>
              <w:jc w:val="distribute"/>
              <w:rPr>
                <w:rFonts w:ascii="標楷體" w:eastAsia="標楷體" w:hAnsi="標楷體" w:cs="新細明體"/>
                <w:b/>
                <w:sz w:val="22"/>
                <w:szCs w:val="22"/>
              </w:rPr>
            </w:pPr>
            <w:r w:rsidRPr="00C22281">
              <w:rPr>
                <w:rFonts w:ascii="標楷體" w:eastAsia="標楷體" w:hint="eastAsia"/>
                <w:noProof/>
                <w:color w:val="000000"/>
                <w:kern w:val="0"/>
                <w:sz w:val="22"/>
                <w:szCs w:val="22"/>
              </w:rPr>
              <w:t>其他營業外費用</w:t>
            </w:r>
          </w:p>
        </w:tc>
        <w:tc>
          <w:tcPr>
            <w:tcW w:w="1569" w:type="dxa"/>
            <w:tcBorders>
              <w:top w:val="nil"/>
              <w:left w:val="nil"/>
              <w:bottom w:val="nil"/>
              <w:right w:val="single" w:sz="4" w:space="0" w:color="auto"/>
            </w:tcBorders>
            <w:vAlign w:val="center"/>
            <w:hideMark/>
          </w:tcPr>
          <w:p w14:paraId="168B3C98" w14:textId="6B83F479"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b/>
                <w:kern w:val="0"/>
                <w:sz w:val="18"/>
                <w:szCs w:val="18"/>
              </w:rPr>
            </w:pPr>
            <w:r w:rsidRPr="00C40916">
              <w:rPr>
                <w:rFonts w:ascii="新細明體" w:hAnsi="新細明體" w:hint="eastAsia"/>
                <w:noProof/>
                <w:kern w:val="0"/>
                <w:sz w:val="18"/>
                <w:szCs w:val="18"/>
              </w:rPr>
              <w:t>66,868,000</w:t>
            </w:r>
          </w:p>
        </w:tc>
        <w:tc>
          <w:tcPr>
            <w:tcW w:w="1569" w:type="dxa"/>
            <w:tcBorders>
              <w:top w:val="nil"/>
              <w:left w:val="single" w:sz="4" w:space="0" w:color="auto"/>
              <w:bottom w:val="nil"/>
              <w:right w:val="single" w:sz="4" w:space="0" w:color="auto"/>
            </w:tcBorders>
            <w:vAlign w:val="center"/>
            <w:hideMark/>
          </w:tcPr>
          <w:p w14:paraId="76A03E86" w14:textId="72C8CBB2"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noProof/>
                <w:kern w:val="0"/>
                <w:sz w:val="18"/>
                <w:szCs w:val="18"/>
              </w:rPr>
              <w:t>77,293,302</w:t>
            </w:r>
          </w:p>
        </w:tc>
        <w:tc>
          <w:tcPr>
            <w:tcW w:w="1569" w:type="dxa"/>
            <w:tcBorders>
              <w:top w:val="nil"/>
              <w:left w:val="single" w:sz="4" w:space="0" w:color="auto"/>
              <w:bottom w:val="nil"/>
              <w:right w:val="single" w:sz="4" w:space="0" w:color="auto"/>
            </w:tcBorders>
            <w:vAlign w:val="center"/>
            <w:hideMark/>
          </w:tcPr>
          <w:p w14:paraId="7C8B9A6E" w14:textId="2C69EF0F"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noProof/>
                <w:kern w:val="0"/>
                <w:sz w:val="18"/>
                <w:szCs w:val="18"/>
              </w:rPr>
              <w:t>77,293,302</w:t>
            </w:r>
          </w:p>
        </w:tc>
        <w:tc>
          <w:tcPr>
            <w:tcW w:w="1683" w:type="dxa"/>
            <w:tcBorders>
              <w:top w:val="nil"/>
              <w:left w:val="single" w:sz="4" w:space="0" w:color="auto"/>
              <w:bottom w:val="nil"/>
              <w:right w:val="single" w:sz="4" w:space="0" w:color="auto"/>
            </w:tcBorders>
            <w:vAlign w:val="center"/>
            <w:hideMark/>
          </w:tcPr>
          <w:p w14:paraId="12B062A1" w14:textId="0F436E97" w:rsidR="00AD7E65" w:rsidRPr="00C40916" w:rsidRDefault="00AD7E65" w:rsidP="00C40916">
            <w:pPr>
              <w:autoSpaceDE w:val="0"/>
              <w:autoSpaceDN w:val="0"/>
              <w:adjustRightInd w:val="0"/>
              <w:spacing w:line="240" w:lineRule="exact"/>
              <w:ind w:rightChars="-30" w:right="-72"/>
              <w:jc w:val="right"/>
              <w:rPr>
                <w:rFonts w:ascii="新細明體" w:hAnsi="新細明體"/>
                <w:b/>
                <w:kern w:val="0"/>
                <w:sz w:val="18"/>
                <w:szCs w:val="18"/>
              </w:rPr>
            </w:pPr>
            <w:r w:rsidRPr="00C40916">
              <w:rPr>
                <w:rFonts w:ascii="新細明體" w:hAnsi="新細明體" w:hint="eastAsia"/>
                <w:noProof/>
                <w:kern w:val="0"/>
                <w:sz w:val="18"/>
                <w:szCs w:val="18"/>
              </w:rPr>
              <w:t>10,425,302</w:t>
            </w:r>
          </w:p>
        </w:tc>
        <w:tc>
          <w:tcPr>
            <w:tcW w:w="920" w:type="dxa"/>
            <w:tcBorders>
              <w:top w:val="nil"/>
              <w:left w:val="single" w:sz="4" w:space="0" w:color="auto"/>
              <w:bottom w:val="nil"/>
              <w:right w:val="nil"/>
            </w:tcBorders>
            <w:vAlign w:val="center"/>
            <w:hideMark/>
          </w:tcPr>
          <w:p w14:paraId="13C466EC" w14:textId="0AFEB705"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noProof/>
                <w:kern w:val="0"/>
                <w:sz w:val="18"/>
                <w:szCs w:val="18"/>
              </w:rPr>
              <w:t>15.59</w:t>
            </w:r>
          </w:p>
        </w:tc>
      </w:tr>
      <w:tr w:rsidR="00AD7E65" w14:paraId="138536C1" w14:textId="77777777" w:rsidTr="00C40916">
        <w:trPr>
          <w:trHeight w:hRule="exact" w:val="488"/>
        </w:trPr>
        <w:tc>
          <w:tcPr>
            <w:tcW w:w="2669" w:type="dxa"/>
            <w:tcBorders>
              <w:top w:val="nil"/>
              <w:left w:val="nil"/>
              <w:bottom w:val="nil"/>
              <w:right w:val="single" w:sz="4" w:space="0" w:color="auto"/>
            </w:tcBorders>
            <w:vAlign w:val="center"/>
            <w:hideMark/>
          </w:tcPr>
          <w:p w14:paraId="40AC5D16" w14:textId="1E14717C" w:rsidR="00AD7E65" w:rsidRPr="00393CDE" w:rsidRDefault="00AD7E65" w:rsidP="00C40916">
            <w:pPr>
              <w:spacing w:line="240" w:lineRule="exact"/>
              <w:ind w:rightChars="-30" w:right="-72"/>
              <w:jc w:val="distribute"/>
              <w:rPr>
                <w:rFonts w:ascii="標楷體" w:eastAsia="標楷體" w:hAnsi="Times New Roman" w:cs="新細明體"/>
                <w:b/>
                <w:kern w:val="0"/>
              </w:rPr>
            </w:pPr>
            <w:r w:rsidRPr="00393CDE">
              <w:rPr>
                <w:rFonts w:ascii="標楷體" w:eastAsia="標楷體" w:hint="eastAsia"/>
                <w:b/>
                <w:noProof/>
                <w:color w:val="000000"/>
                <w:kern w:val="0"/>
              </w:rPr>
              <w:t>營業外利益（損失）</w:t>
            </w:r>
          </w:p>
        </w:tc>
        <w:tc>
          <w:tcPr>
            <w:tcW w:w="1569" w:type="dxa"/>
            <w:tcBorders>
              <w:top w:val="nil"/>
              <w:left w:val="nil"/>
              <w:bottom w:val="nil"/>
              <w:right w:val="single" w:sz="4" w:space="0" w:color="auto"/>
            </w:tcBorders>
            <w:vAlign w:val="center"/>
            <w:hideMark/>
          </w:tcPr>
          <w:p w14:paraId="2F7BE671" w14:textId="28366D20"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C40916">
              <w:rPr>
                <w:rFonts w:ascii="新細明體" w:hAnsi="新細明體" w:hint="eastAsia"/>
                <w:b/>
                <w:noProof/>
                <w:kern w:val="0"/>
                <w:sz w:val="18"/>
                <w:szCs w:val="18"/>
              </w:rPr>
              <w:t>- 64,868,000</w:t>
            </w:r>
          </w:p>
        </w:tc>
        <w:tc>
          <w:tcPr>
            <w:tcW w:w="1569" w:type="dxa"/>
            <w:tcBorders>
              <w:top w:val="nil"/>
              <w:left w:val="single" w:sz="4" w:space="0" w:color="auto"/>
              <w:bottom w:val="nil"/>
              <w:right w:val="single" w:sz="4" w:space="0" w:color="auto"/>
            </w:tcBorders>
            <w:vAlign w:val="center"/>
            <w:hideMark/>
          </w:tcPr>
          <w:p w14:paraId="3F444189" w14:textId="1EC22060"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- 74,981,027</w:t>
            </w:r>
          </w:p>
        </w:tc>
        <w:tc>
          <w:tcPr>
            <w:tcW w:w="1569" w:type="dxa"/>
            <w:tcBorders>
              <w:top w:val="nil"/>
              <w:left w:val="single" w:sz="4" w:space="0" w:color="auto"/>
              <w:bottom w:val="nil"/>
              <w:right w:val="single" w:sz="4" w:space="0" w:color="auto"/>
            </w:tcBorders>
            <w:vAlign w:val="center"/>
            <w:hideMark/>
          </w:tcPr>
          <w:p w14:paraId="3892FF5C" w14:textId="5584BB39"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- 74,981,027</w:t>
            </w:r>
          </w:p>
        </w:tc>
        <w:tc>
          <w:tcPr>
            <w:tcW w:w="1683" w:type="dxa"/>
            <w:tcBorders>
              <w:top w:val="nil"/>
              <w:left w:val="single" w:sz="4" w:space="0" w:color="auto"/>
              <w:bottom w:val="nil"/>
              <w:right w:val="single" w:sz="4" w:space="0" w:color="auto"/>
            </w:tcBorders>
            <w:vAlign w:val="center"/>
            <w:hideMark/>
          </w:tcPr>
          <w:p w14:paraId="7A5B370C" w14:textId="47FC2869"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- 10,113,027</w:t>
            </w:r>
          </w:p>
        </w:tc>
        <w:tc>
          <w:tcPr>
            <w:tcW w:w="920" w:type="dxa"/>
            <w:tcBorders>
              <w:top w:val="nil"/>
              <w:left w:val="single" w:sz="4" w:space="0" w:color="auto"/>
              <w:bottom w:val="nil"/>
              <w:right w:val="nil"/>
            </w:tcBorders>
            <w:vAlign w:val="center"/>
            <w:hideMark/>
          </w:tcPr>
          <w:p w14:paraId="185BC445" w14:textId="37C62EC6"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15.59</w:t>
            </w:r>
          </w:p>
        </w:tc>
      </w:tr>
      <w:tr w:rsidR="00AD7E65" w14:paraId="22EDCB2D" w14:textId="77777777" w:rsidTr="00C40916">
        <w:trPr>
          <w:trHeight w:hRule="exact" w:val="488"/>
        </w:trPr>
        <w:tc>
          <w:tcPr>
            <w:tcW w:w="2669" w:type="dxa"/>
            <w:tcBorders>
              <w:top w:val="nil"/>
              <w:left w:val="nil"/>
              <w:bottom w:val="nil"/>
              <w:right w:val="single" w:sz="4" w:space="0" w:color="auto"/>
            </w:tcBorders>
            <w:vAlign w:val="center"/>
            <w:hideMark/>
          </w:tcPr>
          <w:p w14:paraId="7892399D" w14:textId="229B99D5" w:rsidR="00AD7E65" w:rsidRPr="00393CDE" w:rsidRDefault="00AD7E65" w:rsidP="00C40916">
            <w:pPr>
              <w:spacing w:line="240" w:lineRule="exact"/>
              <w:ind w:rightChars="-30" w:right="-72"/>
              <w:jc w:val="distribute"/>
              <w:rPr>
                <w:rFonts w:ascii="標楷體" w:eastAsia="標楷體" w:hAnsi="Times New Roman" w:cs="新細明體"/>
                <w:b/>
                <w:kern w:val="0"/>
              </w:rPr>
            </w:pPr>
            <w:r w:rsidRPr="00393CDE">
              <w:rPr>
                <w:rFonts w:ascii="標楷體" w:eastAsia="標楷體" w:hint="eastAsia"/>
                <w:b/>
                <w:noProof/>
                <w:color w:val="000000"/>
                <w:kern w:val="0"/>
              </w:rPr>
              <w:t>稅前淨利（淨損）</w:t>
            </w:r>
          </w:p>
        </w:tc>
        <w:tc>
          <w:tcPr>
            <w:tcW w:w="1569" w:type="dxa"/>
            <w:tcBorders>
              <w:top w:val="nil"/>
              <w:left w:val="nil"/>
              <w:bottom w:val="nil"/>
              <w:right w:val="single" w:sz="4" w:space="0" w:color="auto"/>
            </w:tcBorders>
            <w:vAlign w:val="center"/>
            <w:hideMark/>
          </w:tcPr>
          <w:p w14:paraId="1CB94262" w14:textId="34699792"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b/>
                <w:kern w:val="0"/>
                <w:sz w:val="18"/>
                <w:szCs w:val="18"/>
              </w:rPr>
            </w:pPr>
            <w:r w:rsidRPr="00C40916">
              <w:rPr>
                <w:rFonts w:ascii="新細明體" w:hAnsi="新細明體" w:hint="eastAsia"/>
                <w:b/>
                <w:noProof/>
                <w:kern w:val="0"/>
                <w:sz w:val="18"/>
                <w:szCs w:val="18"/>
              </w:rPr>
              <w:t>923,201,000</w:t>
            </w:r>
          </w:p>
        </w:tc>
        <w:tc>
          <w:tcPr>
            <w:tcW w:w="1569" w:type="dxa"/>
            <w:tcBorders>
              <w:top w:val="nil"/>
              <w:left w:val="single" w:sz="4" w:space="0" w:color="auto"/>
              <w:bottom w:val="nil"/>
              <w:right w:val="single" w:sz="4" w:space="0" w:color="auto"/>
            </w:tcBorders>
            <w:vAlign w:val="center"/>
            <w:hideMark/>
          </w:tcPr>
          <w:p w14:paraId="0A34774E" w14:textId="5F3E5347"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1,664,098,813</w:t>
            </w:r>
          </w:p>
        </w:tc>
        <w:tc>
          <w:tcPr>
            <w:tcW w:w="1569" w:type="dxa"/>
            <w:tcBorders>
              <w:top w:val="nil"/>
              <w:left w:val="single" w:sz="4" w:space="0" w:color="auto"/>
              <w:bottom w:val="nil"/>
              <w:right w:val="single" w:sz="4" w:space="0" w:color="auto"/>
            </w:tcBorders>
            <w:vAlign w:val="center"/>
            <w:hideMark/>
          </w:tcPr>
          <w:p w14:paraId="19D1ACAD" w14:textId="270FF0EC"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1,664,098,813</w:t>
            </w:r>
          </w:p>
        </w:tc>
        <w:tc>
          <w:tcPr>
            <w:tcW w:w="1683" w:type="dxa"/>
            <w:tcBorders>
              <w:top w:val="nil"/>
              <w:left w:val="single" w:sz="4" w:space="0" w:color="auto"/>
              <w:bottom w:val="nil"/>
              <w:right w:val="single" w:sz="4" w:space="0" w:color="auto"/>
            </w:tcBorders>
            <w:vAlign w:val="center"/>
            <w:hideMark/>
          </w:tcPr>
          <w:p w14:paraId="1BDA2B50" w14:textId="21735BDF" w:rsidR="00AD7E65" w:rsidRPr="00C40916" w:rsidRDefault="00AD7E65" w:rsidP="00C40916">
            <w:pPr>
              <w:autoSpaceDE w:val="0"/>
              <w:autoSpaceDN w:val="0"/>
              <w:adjustRightInd w:val="0"/>
              <w:spacing w:line="240" w:lineRule="exact"/>
              <w:ind w:rightChars="-30" w:right="-72"/>
              <w:jc w:val="right"/>
              <w:rPr>
                <w:rFonts w:ascii="新細明體" w:hAnsi="新細明體"/>
                <w:b/>
                <w:kern w:val="0"/>
                <w:sz w:val="18"/>
                <w:szCs w:val="18"/>
              </w:rPr>
            </w:pPr>
            <w:r w:rsidRPr="00C40916">
              <w:rPr>
                <w:rFonts w:ascii="新細明體" w:hAnsi="新細明體" w:hint="eastAsia"/>
                <w:b/>
                <w:noProof/>
                <w:kern w:val="0"/>
                <w:sz w:val="18"/>
                <w:szCs w:val="18"/>
              </w:rPr>
              <w:t>740,897,813</w:t>
            </w:r>
          </w:p>
        </w:tc>
        <w:tc>
          <w:tcPr>
            <w:tcW w:w="920" w:type="dxa"/>
            <w:tcBorders>
              <w:top w:val="nil"/>
              <w:left w:val="single" w:sz="4" w:space="0" w:color="auto"/>
              <w:bottom w:val="nil"/>
              <w:right w:val="nil"/>
            </w:tcBorders>
            <w:vAlign w:val="center"/>
            <w:hideMark/>
          </w:tcPr>
          <w:p w14:paraId="1BBC53F6" w14:textId="2A6B742A" w:rsidR="00AD7E65" w:rsidRPr="00C40916" w:rsidRDefault="00AD7E65" w:rsidP="00C40916">
            <w:pPr>
              <w:autoSpaceDE w:val="0"/>
              <w:autoSpaceDN w:val="0"/>
              <w:adjustRightInd w:val="0"/>
              <w:spacing w:line="240" w:lineRule="exact"/>
              <w:ind w:left="57" w:rightChars="-30" w:right="-72"/>
              <w:jc w:val="right"/>
              <w:rPr>
                <w:rFonts w:ascii="新細明體" w:hAnsi="新細明體"/>
                <w:b/>
                <w:kern w:val="0"/>
                <w:sz w:val="18"/>
                <w:szCs w:val="18"/>
              </w:rPr>
            </w:pPr>
            <w:r w:rsidRPr="00C40916">
              <w:rPr>
                <w:rFonts w:ascii="新細明體" w:hAnsi="新細明體" w:hint="eastAsia"/>
                <w:b/>
                <w:noProof/>
                <w:kern w:val="0"/>
                <w:sz w:val="18"/>
                <w:szCs w:val="18"/>
              </w:rPr>
              <w:t>80.25</w:t>
            </w:r>
          </w:p>
        </w:tc>
      </w:tr>
      <w:tr w:rsidR="00AD7E65" w14:paraId="3CF83049" w14:textId="77777777" w:rsidTr="00C40916">
        <w:trPr>
          <w:trHeight w:hRule="exact" w:val="488"/>
        </w:trPr>
        <w:tc>
          <w:tcPr>
            <w:tcW w:w="2669" w:type="dxa"/>
            <w:tcBorders>
              <w:top w:val="nil"/>
              <w:left w:val="nil"/>
              <w:bottom w:val="nil"/>
              <w:right w:val="single" w:sz="4" w:space="0" w:color="auto"/>
            </w:tcBorders>
            <w:vAlign w:val="center"/>
            <w:hideMark/>
          </w:tcPr>
          <w:p w14:paraId="179849C7" w14:textId="4DF9DE97" w:rsidR="00AD7E65" w:rsidRPr="00393CDE" w:rsidRDefault="00AD7E65" w:rsidP="00C4091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所得稅費用（利益）</w:t>
            </w:r>
          </w:p>
        </w:tc>
        <w:tc>
          <w:tcPr>
            <w:tcW w:w="1569" w:type="dxa"/>
            <w:tcBorders>
              <w:top w:val="nil"/>
              <w:left w:val="nil"/>
              <w:bottom w:val="nil"/>
              <w:right w:val="single" w:sz="4" w:space="0" w:color="auto"/>
            </w:tcBorders>
            <w:vAlign w:val="center"/>
            <w:hideMark/>
          </w:tcPr>
          <w:p w14:paraId="48531542" w14:textId="74C7B54E"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C40916">
              <w:rPr>
                <w:rFonts w:ascii="新細明體" w:hAnsi="新細明體" w:hint="eastAsia"/>
                <w:b/>
                <w:noProof/>
                <w:kern w:val="0"/>
                <w:sz w:val="18"/>
                <w:szCs w:val="18"/>
              </w:rPr>
              <w:t>77,661,000</w:t>
            </w:r>
          </w:p>
        </w:tc>
        <w:tc>
          <w:tcPr>
            <w:tcW w:w="1569" w:type="dxa"/>
            <w:tcBorders>
              <w:top w:val="nil"/>
              <w:left w:val="single" w:sz="4" w:space="0" w:color="auto"/>
              <w:bottom w:val="nil"/>
              <w:right w:val="single" w:sz="4" w:space="0" w:color="auto"/>
            </w:tcBorders>
            <w:vAlign w:val="center"/>
            <w:hideMark/>
          </w:tcPr>
          <w:p w14:paraId="36636722" w14:textId="4AD27F6E"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152,348,542</w:t>
            </w:r>
          </w:p>
        </w:tc>
        <w:tc>
          <w:tcPr>
            <w:tcW w:w="1569" w:type="dxa"/>
            <w:tcBorders>
              <w:top w:val="nil"/>
              <w:left w:val="single" w:sz="4" w:space="0" w:color="auto"/>
              <w:bottom w:val="nil"/>
              <w:right w:val="single" w:sz="4" w:space="0" w:color="auto"/>
            </w:tcBorders>
            <w:vAlign w:val="center"/>
            <w:hideMark/>
          </w:tcPr>
          <w:p w14:paraId="1E785B3F" w14:textId="37774246"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152,348,542</w:t>
            </w:r>
          </w:p>
        </w:tc>
        <w:tc>
          <w:tcPr>
            <w:tcW w:w="1683" w:type="dxa"/>
            <w:tcBorders>
              <w:top w:val="nil"/>
              <w:left w:val="single" w:sz="4" w:space="0" w:color="auto"/>
              <w:bottom w:val="nil"/>
              <w:right w:val="single" w:sz="4" w:space="0" w:color="auto"/>
            </w:tcBorders>
            <w:vAlign w:val="center"/>
            <w:hideMark/>
          </w:tcPr>
          <w:p w14:paraId="0A5135D7" w14:textId="40656F67"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74,687,542</w:t>
            </w:r>
          </w:p>
        </w:tc>
        <w:tc>
          <w:tcPr>
            <w:tcW w:w="920" w:type="dxa"/>
            <w:tcBorders>
              <w:top w:val="nil"/>
              <w:left w:val="single" w:sz="4" w:space="0" w:color="auto"/>
              <w:bottom w:val="nil"/>
              <w:right w:val="nil"/>
            </w:tcBorders>
            <w:vAlign w:val="center"/>
            <w:hideMark/>
          </w:tcPr>
          <w:p w14:paraId="688B2430" w14:textId="6937F3C0"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96.17</w:t>
            </w:r>
          </w:p>
        </w:tc>
      </w:tr>
      <w:tr w:rsidR="00AD7E65" w14:paraId="7D57FCC6" w14:textId="77777777" w:rsidTr="00C40916">
        <w:trPr>
          <w:trHeight w:hRule="exact" w:val="488"/>
        </w:trPr>
        <w:tc>
          <w:tcPr>
            <w:tcW w:w="2669" w:type="dxa"/>
            <w:tcBorders>
              <w:top w:val="nil"/>
              <w:left w:val="nil"/>
              <w:bottom w:val="single" w:sz="8" w:space="0" w:color="auto"/>
              <w:right w:val="single" w:sz="4" w:space="0" w:color="auto"/>
            </w:tcBorders>
            <w:vAlign w:val="center"/>
            <w:hideMark/>
          </w:tcPr>
          <w:p w14:paraId="18613B1C" w14:textId="11138921" w:rsidR="00AD7E65" w:rsidRPr="00393CDE" w:rsidRDefault="00AD7E65" w:rsidP="00C40916">
            <w:pPr>
              <w:autoSpaceDE w:val="0"/>
              <w:autoSpaceDN w:val="0"/>
              <w:adjustRightInd w:val="0"/>
              <w:spacing w:line="240" w:lineRule="exact"/>
              <w:ind w:rightChars="-30" w:right="-72"/>
              <w:jc w:val="distribute"/>
              <w:rPr>
                <w:rFonts w:ascii="標楷體" w:eastAsia="標楷體" w:hAnsi="Calibri"/>
                <w:b/>
                <w:kern w:val="0"/>
              </w:rPr>
            </w:pPr>
            <w:r w:rsidRPr="00393CDE">
              <w:rPr>
                <w:rFonts w:ascii="標楷體" w:eastAsia="標楷體" w:hint="eastAsia"/>
                <w:b/>
                <w:noProof/>
                <w:color w:val="000000"/>
                <w:kern w:val="0"/>
              </w:rPr>
              <w:t>本期淨利（淨損）</w:t>
            </w:r>
          </w:p>
        </w:tc>
        <w:tc>
          <w:tcPr>
            <w:tcW w:w="1569" w:type="dxa"/>
            <w:tcBorders>
              <w:top w:val="nil"/>
              <w:left w:val="nil"/>
              <w:bottom w:val="single" w:sz="8" w:space="0" w:color="auto"/>
              <w:right w:val="single" w:sz="4" w:space="0" w:color="auto"/>
            </w:tcBorders>
            <w:vAlign w:val="center"/>
            <w:hideMark/>
          </w:tcPr>
          <w:p w14:paraId="65256BCC" w14:textId="6518FC80" w:rsidR="00AD7E65" w:rsidRPr="00C40916" w:rsidRDefault="00AD7E65" w:rsidP="00C4091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C40916">
              <w:rPr>
                <w:rFonts w:ascii="新細明體" w:hAnsi="新細明體" w:hint="eastAsia"/>
                <w:b/>
                <w:noProof/>
                <w:kern w:val="0"/>
                <w:sz w:val="18"/>
                <w:szCs w:val="18"/>
              </w:rPr>
              <w:t>845,540,000</w:t>
            </w:r>
          </w:p>
        </w:tc>
        <w:tc>
          <w:tcPr>
            <w:tcW w:w="1569" w:type="dxa"/>
            <w:tcBorders>
              <w:top w:val="nil"/>
              <w:left w:val="single" w:sz="4" w:space="0" w:color="auto"/>
              <w:bottom w:val="single" w:sz="8" w:space="0" w:color="auto"/>
              <w:right w:val="single" w:sz="4" w:space="0" w:color="auto"/>
            </w:tcBorders>
            <w:vAlign w:val="center"/>
            <w:hideMark/>
          </w:tcPr>
          <w:p w14:paraId="67A56E03" w14:textId="105F7F35"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1,511,750,271</w:t>
            </w:r>
          </w:p>
        </w:tc>
        <w:tc>
          <w:tcPr>
            <w:tcW w:w="1569" w:type="dxa"/>
            <w:tcBorders>
              <w:top w:val="nil"/>
              <w:left w:val="single" w:sz="4" w:space="0" w:color="auto"/>
              <w:bottom w:val="single" w:sz="8" w:space="0" w:color="auto"/>
              <w:right w:val="single" w:sz="4" w:space="0" w:color="auto"/>
            </w:tcBorders>
            <w:vAlign w:val="center"/>
            <w:hideMark/>
          </w:tcPr>
          <w:p w14:paraId="507A616D" w14:textId="20BDCB96"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1,511,750,271</w:t>
            </w:r>
          </w:p>
        </w:tc>
        <w:tc>
          <w:tcPr>
            <w:tcW w:w="1683" w:type="dxa"/>
            <w:tcBorders>
              <w:top w:val="nil"/>
              <w:left w:val="single" w:sz="4" w:space="0" w:color="auto"/>
              <w:bottom w:val="single" w:sz="8" w:space="0" w:color="auto"/>
              <w:right w:val="single" w:sz="4" w:space="0" w:color="auto"/>
            </w:tcBorders>
            <w:vAlign w:val="center"/>
            <w:hideMark/>
          </w:tcPr>
          <w:p w14:paraId="01F86180" w14:textId="7D86FE57" w:rsidR="00AD7E65" w:rsidRPr="00C40916" w:rsidRDefault="00AD7E65" w:rsidP="00C40916">
            <w:pPr>
              <w:autoSpaceDE w:val="0"/>
              <w:autoSpaceDN w:val="0"/>
              <w:adjustRightInd w:val="0"/>
              <w:spacing w:line="240" w:lineRule="exact"/>
              <w:ind w:rightChars="-30" w:right="-72"/>
              <w:jc w:val="right"/>
              <w:rPr>
                <w:rFonts w:ascii="新細明體" w:hAnsi="新細明體"/>
                <w:kern w:val="0"/>
                <w:sz w:val="18"/>
                <w:szCs w:val="18"/>
              </w:rPr>
            </w:pPr>
            <w:r w:rsidRPr="00C40916">
              <w:rPr>
                <w:rFonts w:ascii="新細明體" w:hAnsi="新細明體" w:hint="eastAsia"/>
                <w:b/>
                <w:noProof/>
                <w:kern w:val="0"/>
                <w:sz w:val="18"/>
                <w:szCs w:val="18"/>
              </w:rPr>
              <w:t>666,210,271</w:t>
            </w:r>
          </w:p>
        </w:tc>
        <w:tc>
          <w:tcPr>
            <w:tcW w:w="920" w:type="dxa"/>
            <w:tcBorders>
              <w:top w:val="nil"/>
              <w:left w:val="single" w:sz="4" w:space="0" w:color="auto"/>
              <w:bottom w:val="single" w:sz="8" w:space="0" w:color="auto"/>
              <w:right w:val="nil"/>
            </w:tcBorders>
            <w:vAlign w:val="center"/>
            <w:hideMark/>
          </w:tcPr>
          <w:p w14:paraId="30C1293E" w14:textId="0D29B68D" w:rsidR="00AD7E65" w:rsidRPr="00C40916" w:rsidRDefault="00AD7E65" w:rsidP="00C40916">
            <w:pPr>
              <w:autoSpaceDE w:val="0"/>
              <w:autoSpaceDN w:val="0"/>
              <w:adjustRightInd w:val="0"/>
              <w:spacing w:line="240" w:lineRule="exact"/>
              <w:ind w:left="57" w:rightChars="-30" w:right="-72"/>
              <w:jc w:val="right"/>
              <w:rPr>
                <w:rFonts w:ascii="新細明體" w:hAnsi="新細明體"/>
                <w:kern w:val="0"/>
                <w:sz w:val="18"/>
                <w:szCs w:val="18"/>
              </w:rPr>
            </w:pPr>
            <w:r w:rsidRPr="00C40916">
              <w:rPr>
                <w:rFonts w:ascii="新細明體" w:hAnsi="新細明體" w:hint="eastAsia"/>
                <w:b/>
                <w:noProof/>
                <w:kern w:val="0"/>
                <w:sz w:val="18"/>
                <w:szCs w:val="18"/>
              </w:rPr>
              <w:t>78.79</w:t>
            </w:r>
          </w:p>
        </w:tc>
      </w:tr>
    </w:tbl>
    <w:p w14:paraId="11D9BD0A" w14:textId="56A9F961" w:rsidR="00872D23" w:rsidRPr="00CB61B3" w:rsidRDefault="00872D23" w:rsidP="00C40916">
      <w:pPr>
        <w:pStyle w:val="af3"/>
        <w:overflowPunct w:val="0"/>
        <w:ind w:left="542" w:rightChars="-58" w:right="-139" w:hangingChars="301" w:hanging="542"/>
        <w:rPr>
          <w:color w:val="000000"/>
          <w:kern w:val="20"/>
          <w:sz w:val="18"/>
        </w:rPr>
      </w:pPr>
      <w:proofErr w:type="gramStart"/>
      <w:r w:rsidRPr="00CB61B3">
        <w:rPr>
          <w:rFonts w:hAnsi="標楷體" w:hint="eastAsia"/>
          <w:color w:val="000000"/>
          <w:sz w:val="18"/>
        </w:rPr>
        <w:t>註</w:t>
      </w:r>
      <w:proofErr w:type="gramEnd"/>
      <w:r w:rsidRPr="00CB61B3">
        <w:rPr>
          <w:rFonts w:hAnsi="標楷體" w:hint="eastAsia"/>
          <w:color w:val="000000"/>
          <w:sz w:val="18"/>
        </w:rPr>
        <w:t>：</w:t>
      </w:r>
      <w:r w:rsidRPr="00CB61B3">
        <w:rPr>
          <w:rFonts w:hint="eastAsia"/>
          <w:color w:val="000000"/>
          <w:kern w:val="20"/>
          <w:sz w:val="18"/>
        </w:rPr>
        <w:t>1.</w:t>
      </w:r>
      <w:r w:rsidRPr="00271296">
        <w:rPr>
          <w:rFonts w:hint="eastAsia"/>
          <w:color w:val="000000"/>
          <w:spacing w:val="2"/>
          <w:kern w:val="20"/>
          <w:sz w:val="18"/>
        </w:rPr>
        <w:t>本期其他綜合損益</w:t>
      </w:r>
      <w:r w:rsidR="007C6A9F">
        <w:rPr>
          <w:rFonts w:hint="eastAsia"/>
          <w:color w:val="000000"/>
          <w:spacing w:val="2"/>
          <w:kern w:val="20"/>
          <w:sz w:val="18"/>
        </w:rPr>
        <w:t>8</w:t>
      </w:r>
      <w:r w:rsidR="007C6A9F">
        <w:rPr>
          <w:color w:val="000000"/>
          <w:spacing w:val="2"/>
          <w:kern w:val="20"/>
          <w:sz w:val="18"/>
        </w:rPr>
        <w:t>52,631,400</w:t>
      </w:r>
      <w:r w:rsidRPr="00271296">
        <w:rPr>
          <w:rFonts w:hint="eastAsia"/>
          <w:color w:val="000000"/>
          <w:spacing w:val="2"/>
          <w:kern w:val="20"/>
          <w:sz w:val="18"/>
        </w:rPr>
        <w:t>元，包括確定福利計畫之再衡量數</w:t>
      </w:r>
      <w:r w:rsidR="007C6A9F">
        <w:rPr>
          <w:color w:val="000000"/>
          <w:spacing w:val="2"/>
          <w:kern w:val="20"/>
          <w:sz w:val="18"/>
        </w:rPr>
        <w:t>7,624,639</w:t>
      </w:r>
      <w:r w:rsidRPr="00271296">
        <w:rPr>
          <w:rFonts w:hint="eastAsia"/>
          <w:color w:val="000000"/>
          <w:spacing w:val="2"/>
          <w:kern w:val="20"/>
          <w:sz w:val="18"/>
        </w:rPr>
        <w:t>元、透過其他綜合損益按公允價值衡量之權益工具投資損益</w:t>
      </w:r>
      <w:r w:rsidR="007C6A9F">
        <w:rPr>
          <w:color w:val="000000"/>
          <w:spacing w:val="2"/>
          <w:kern w:val="20"/>
          <w:sz w:val="18"/>
        </w:rPr>
        <w:t>88,340,353</w:t>
      </w:r>
      <w:r w:rsidRPr="00271296">
        <w:rPr>
          <w:rFonts w:hint="eastAsia"/>
          <w:color w:val="000000"/>
          <w:spacing w:val="2"/>
          <w:kern w:val="20"/>
          <w:sz w:val="18"/>
        </w:rPr>
        <w:t>元、與不重分類之項目相關之所得稅</w:t>
      </w:r>
      <w:r w:rsidR="00F25374">
        <w:rPr>
          <w:rFonts w:hint="eastAsia"/>
          <w:color w:val="000000"/>
          <w:spacing w:val="2"/>
          <w:kern w:val="20"/>
          <w:sz w:val="18"/>
        </w:rPr>
        <w:t>-</w:t>
      </w:r>
      <w:r w:rsidR="007C6A9F">
        <w:rPr>
          <w:color w:val="000000"/>
          <w:spacing w:val="2"/>
          <w:kern w:val="20"/>
          <w:sz w:val="18"/>
        </w:rPr>
        <w:t>950,111</w:t>
      </w:r>
      <w:r w:rsidRPr="00271296">
        <w:rPr>
          <w:rFonts w:hint="eastAsia"/>
          <w:color w:val="000000"/>
          <w:spacing w:val="2"/>
          <w:kern w:val="20"/>
          <w:sz w:val="18"/>
        </w:rPr>
        <w:t>元、國外營運機構財務報表換算之兌換差額</w:t>
      </w:r>
      <w:r w:rsidR="007C6A9F">
        <w:rPr>
          <w:color w:val="000000"/>
          <w:kern w:val="20"/>
          <w:sz w:val="18"/>
        </w:rPr>
        <w:t>757,616,519</w:t>
      </w:r>
      <w:r w:rsidRPr="00CB61B3">
        <w:rPr>
          <w:rFonts w:hint="eastAsia"/>
          <w:color w:val="000000"/>
          <w:kern w:val="20"/>
          <w:sz w:val="18"/>
        </w:rPr>
        <w:t>元</w:t>
      </w:r>
      <w:r>
        <w:rPr>
          <w:rFonts w:hint="eastAsia"/>
          <w:color w:val="000000"/>
          <w:kern w:val="20"/>
          <w:sz w:val="18"/>
        </w:rPr>
        <w:t>。</w:t>
      </w:r>
    </w:p>
    <w:p w14:paraId="6935D5E3" w14:textId="293194C9" w:rsidR="00872D23" w:rsidRPr="005F745F" w:rsidRDefault="00872D23" w:rsidP="00C40916">
      <w:pPr>
        <w:pStyle w:val="af3"/>
        <w:overflowPunct w:val="0"/>
        <w:ind w:leftChars="146" w:left="544" w:rightChars="-58" w:right="-139" w:hangingChars="108" w:hanging="194"/>
        <w:rPr>
          <w:color w:val="000000"/>
          <w:kern w:val="20"/>
          <w:sz w:val="18"/>
        </w:rPr>
      </w:pPr>
      <w:r w:rsidRPr="005F745F">
        <w:rPr>
          <w:rFonts w:hint="eastAsia"/>
          <w:color w:val="000000"/>
          <w:kern w:val="20"/>
          <w:sz w:val="18"/>
        </w:rPr>
        <w:t>2.中國輸出入銀行</w:t>
      </w:r>
      <w:proofErr w:type="gramStart"/>
      <w:r w:rsidRPr="005F745F">
        <w:rPr>
          <w:rFonts w:hint="eastAsia"/>
          <w:color w:val="000000"/>
          <w:kern w:val="20"/>
          <w:sz w:val="18"/>
        </w:rPr>
        <w:t>11</w:t>
      </w:r>
      <w:r w:rsidR="00F25374">
        <w:rPr>
          <w:rFonts w:hint="eastAsia"/>
          <w:color w:val="000000"/>
          <w:kern w:val="20"/>
          <w:sz w:val="18"/>
        </w:rPr>
        <w:t>3</w:t>
      </w:r>
      <w:proofErr w:type="gramEnd"/>
      <w:r w:rsidRPr="005F745F">
        <w:rPr>
          <w:rFonts w:hint="eastAsia"/>
          <w:color w:val="000000"/>
          <w:kern w:val="20"/>
          <w:sz w:val="18"/>
        </w:rPr>
        <w:t>年度經營績效獎金預算依行政院核定國營事業經營績效獎金核算制度檢討報告編列，行政院彙編</w:t>
      </w:r>
      <w:proofErr w:type="gramStart"/>
      <w:r w:rsidRPr="005F745F">
        <w:rPr>
          <w:rFonts w:hint="eastAsia"/>
          <w:color w:val="000000"/>
          <w:kern w:val="20"/>
          <w:sz w:val="18"/>
        </w:rPr>
        <w:t>11</w:t>
      </w:r>
      <w:r w:rsidR="00F25374">
        <w:rPr>
          <w:rFonts w:hint="eastAsia"/>
          <w:color w:val="000000"/>
          <w:kern w:val="20"/>
          <w:sz w:val="18"/>
        </w:rPr>
        <w:t>3</w:t>
      </w:r>
      <w:proofErr w:type="gramEnd"/>
      <w:r w:rsidRPr="005F745F">
        <w:rPr>
          <w:rFonts w:hint="eastAsia"/>
          <w:color w:val="000000"/>
          <w:kern w:val="20"/>
          <w:sz w:val="18"/>
        </w:rPr>
        <w:t>年度中央政府總決算附屬單位決算及綜計表（營業部分）按前開檢討報告及財政部所屬事業機構用人費薪給管理要點，暨財政部所屬事業機構經營績效獎金實施要點等規定暫列經營績效獎金</w:t>
      </w:r>
      <w:r w:rsidR="007C6A9F">
        <w:rPr>
          <w:color w:val="000000"/>
          <w:kern w:val="20"/>
          <w:sz w:val="18"/>
        </w:rPr>
        <w:t>91,991,679</w:t>
      </w:r>
      <w:r w:rsidRPr="005F745F">
        <w:rPr>
          <w:rFonts w:hint="eastAsia"/>
          <w:color w:val="000000"/>
          <w:kern w:val="20"/>
          <w:sz w:val="18"/>
        </w:rPr>
        <w:t>元，循例暫</w:t>
      </w:r>
      <w:proofErr w:type="gramStart"/>
      <w:r w:rsidRPr="005F745F">
        <w:rPr>
          <w:rFonts w:hint="eastAsia"/>
          <w:color w:val="000000"/>
          <w:kern w:val="20"/>
          <w:sz w:val="18"/>
        </w:rPr>
        <w:t>照列</w:t>
      </w:r>
      <w:proofErr w:type="gramEnd"/>
      <w:r w:rsidRPr="005F745F">
        <w:rPr>
          <w:rFonts w:hint="eastAsia"/>
          <w:color w:val="000000"/>
          <w:kern w:val="20"/>
          <w:sz w:val="18"/>
        </w:rPr>
        <w:t>，</w:t>
      </w:r>
      <w:proofErr w:type="gramStart"/>
      <w:r w:rsidRPr="005F745F">
        <w:rPr>
          <w:rFonts w:hint="eastAsia"/>
          <w:color w:val="000000"/>
          <w:kern w:val="20"/>
          <w:sz w:val="18"/>
        </w:rPr>
        <w:t>俟</w:t>
      </w:r>
      <w:proofErr w:type="gramEnd"/>
      <w:r w:rsidRPr="005F745F">
        <w:rPr>
          <w:rFonts w:hint="eastAsia"/>
          <w:color w:val="000000"/>
          <w:kern w:val="20"/>
          <w:sz w:val="18"/>
        </w:rPr>
        <w:t>主管機關專案審核定案後，依案辦理。</w:t>
      </w:r>
    </w:p>
    <w:p w14:paraId="515B5A94" w14:textId="1CC27F18" w:rsidR="00872D23" w:rsidRPr="005F745F" w:rsidRDefault="00872D23" w:rsidP="00C40916">
      <w:pPr>
        <w:pStyle w:val="af3"/>
        <w:overflowPunct w:val="0"/>
        <w:ind w:leftChars="146" w:left="544" w:rightChars="-58" w:right="-139" w:hangingChars="108" w:hanging="194"/>
        <w:rPr>
          <w:rFonts w:hAnsi="標楷體"/>
          <w:color w:val="000000"/>
          <w:kern w:val="20"/>
          <w:sz w:val="18"/>
        </w:rPr>
      </w:pPr>
      <w:r w:rsidRPr="005F745F">
        <w:rPr>
          <w:rFonts w:hint="eastAsia"/>
          <w:color w:val="000000"/>
          <w:kern w:val="20"/>
          <w:sz w:val="18"/>
        </w:rPr>
        <w:t>3.中國輸出入銀行</w:t>
      </w:r>
      <w:r w:rsidRPr="005F745F">
        <w:rPr>
          <w:rFonts w:hAnsi="標楷體" w:hint="eastAsia"/>
          <w:color w:val="000000"/>
          <w:kern w:val="20"/>
          <w:sz w:val="18"/>
        </w:rPr>
        <w:t>為非公司組織之事業，按每股10元</w:t>
      </w:r>
      <w:proofErr w:type="gramStart"/>
      <w:r w:rsidRPr="005F745F">
        <w:rPr>
          <w:rFonts w:hAnsi="標楷體" w:hint="eastAsia"/>
          <w:color w:val="000000"/>
          <w:kern w:val="20"/>
          <w:sz w:val="18"/>
        </w:rPr>
        <w:t>設算股數</w:t>
      </w:r>
      <w:proofErr w:type="gramEnd"/>
      <w:r w:rsidRPr="005F745F">
        <w:rPr>
          <w:rFonts w:hAnsi="標楷體" w:hint="eastAsia"/>
          <w:color w:val="000000"/>
          <w:kern w:val="20"/>
          <w:sz w:val="18"/>
        </w:rPr>
        <w:t>，本期淨利</w:t>
      </w:r>
      <w:r w:rsidR="003B1660" w:rsidRPr="003B1660">
        <w:rPr>
          <w:color w:val="000000"/>
          <w:kern w:val="20"/>
          <w:sz w:val="18"/>
        </w:rPr>
        <w:t>1,511,750,271</w:t>
      </w:r>
      <w:r w:rsidRPr="005F745F">
        <w:rPr>
          <w:rFonts w:hint="eastAsia"/>
          <w:color w:val="000000"/>
          <w:kern w:val="20"/>
          <w:sz w:val="18"/>
        </w:rPr>
        <w:t>元，</w:t>
      </w:r>
      <w:r w:rsidRPr="0086460A">
        <w:rPr>
          <w:rFonts w:hAnsi="標楷體" w:hint="eastAsia"/>
          <w:color w:val="000000"/>
          <w:kern w:val="20"/>
          <w:sz w:val="18"/>
        </w:rPr>
        <w:t>除以</w:t>
      </w:r>
      <w:proofErr w:type="gramStart"/>
      <w:r w:rsidRPr="0086460A">
        <w:rPr>
          <w:rFonts w:hAnsi="標楷體" w:hint="eastAsia"/>
          <w:color w:val="000000"/>
          <w:kern w:val="20"/>
          <w:sz w:val="18"/>
        </w:rPr>
        <w:t>設算股數</w:t>
      </w:r>
      <w:proofErr w:type="gramEnd"/>
      <w:r w:rsidR="00FC77BC" w:rsidRPr="0086460A">
        <w:rPr>
          <w:rFonts w:hAnsi="標楷體" w:hint="eastAsia"/>
          <w:color w:val="000000"/>
          <w:kern w:val="20"/>
          <w:sz w:val="18"/>
        </w:rPr>
        <w:t>3,</w:t>
      </w:r>
      <w:r w:rsidR="003B1660">
        <w:rPr>
          <w:rFonts w:hAnsi="標楷體"/>
          <w:color w:val="000000"/>
          <w:kern w:val="20"/>
          <w:sz w:val="18"/>
        </w:rPr>
        <w:t>516,666,667</w:t>
      </w:r>
      <w:r w:rsidRPr="0086460A">
        <w:rPr>
          <w:rFonts w:hAnsi="標楷體" w:hint="eastAsia"/>
          <w:color w:val="000000"/>
          <w:kern w:val="20"/>
          <w:sz w:val="18"/>
        </w:rPr>
        <w:t>股後，設算基本每股盈餘</w:t>
      </w:r>
      <w:r w:rsidR="003B1660">
        <w:rPr>
          <w:rFonts w:hAnsi="標楷體"/>
          <w:color w:val="000000"/>
          <w:kern w:val="20"/>
          <w:sz w:val="18"/>
        </w:rPr>
        <w:t>0.43</w:t>
      </w:r>
      <w:r w:rsidRPr="0086460A">
        <w:rPr>
          <w:rFonts w:hAnsi="標楷體" w:hint="eastAsia"/>
          <w:color w:val="000000"/>
          <w:kern w:val="20"/>
          <w:sz w:val="18"/>
        </w:rPr>
        <w:t>元。</w:t>
      </w:r>
    </w:p>
    <w:p w14:paraId="38AEB5EF" w14:textId="56BF7B18" w:rsidR="00872D23" w:rsidRPr="005F745F" w:rsidRDefault="00872D23" w:rsidP="00C40916">
      <w:pPr>
        <w:pStyle w:val="af3"/>
        <w:overflowPunct w:val="0"/>
        <w:ind w:leftChars="146" w:left="544" w:rightChars="-58" w:right="-139" w:hangingChars="108" w:hanging="194"/>
        <w:rPr>
          <w:rFonts w:hAnsi="標楷體"/>
          <w:color w:val="000000"/>
          <w:kern w:val="20"/>
          <w:sz w:val="18"/>
        </w:rPr>
      </w:pPr>
      <w:r w:rsidRPr="001F2749">
        <w:rPr>
          <w:rFonts w:hint="eastAsia"/>
          <w:color w:val="000000"/>
          <w:kern w:val="20"/>
          <w:sz w:val="18"/>
        </w:rPr>
        <w:t>4.</w:t>
      </w:r>
      <w:r w:rsidRPr="001F2749">
        <w:rPr>
          <w:rFonts w:hAnsi="標楷體" w:hint="eastAsia"/>
          <w:color w:val="000000"/>
          <w:kern w:val="20"/>
          <w:sz w:val="18"/>
        </w:rPr>
        <w:t>稅前淨利</w:t>
      </w:r>
      <w:r w:rsidR="003B1660" w:rsidRPr="003B1660">
        <w:rPr>
          <w:rFonts w:hAnsi="標楷體"/>
          <w:noProof/>
          <w:kern w:val="0"/>
          <w:sz w:val="18"/>
        </w:rPr>
        <w:t>1,664,098,813</w:t>
      </w:r>
      <w:r w:rsidRPr="001F2749">
        <w:rPr>
          <w:rFonts w:hAnsi="標楷體" w:hint="eastAsia"/>
          <w:color w:val="000000"/>
          <w:kern w:val="20"/>
          <w:sz w:val="18"/>
        </w:rPr>
        <w:t>元，扣除免稅所得</w:t>
      </w:r>
      <w:r w:rsidR="003B1660">
        <w:rPr>
          <w:rFonts w:hAnsi="標楷體"/>
          <w:color w:val="000000"/>
          <w:kern w:val="20"/>
          <w:sz w:val="18"/>
        </w:rPr>
        <w:t>875,670,863</w:t>
      </w:r>
      <w:r w:rsidRPr="001F2749">
        <w:rPr>
          <w:rFonts w:hAnsi="標楷體" w:hint="eastAsia"/>
          <w:color w:val="000000"/>
          <w:kern w:val="20"/>
          <w:sz w:val="18"/>
        </w:rPr>
        <w:t>元及金融負債未實現評價淨利益等項目</w:t>
      </w:r>
      <w:r w:rsidR="00CB33B9">
        <w:rPr>
          <w:rFonts w:hAnsi="標楷體"/>
          <w:color w:val="000000"/>
          <w:kern w:val="20"/>
          <w:sz w:val="18"/>
        </w:rPr>
        <w:t>104,466,564</w:t>
      </w:r>
      <w:r w:rsidRPr="00A777EC">
        <w:rPr>
          <w:rFonts w:hAnsi="標楷體" w:hint="eastAsia"/>
          <w:color w:val="000000"/>
          <w:kern w:val="20"/>
          <w:sz w:val="18"/>
        </w:rPr>
        <w:t>元，</w:t>
      </w:r>
      <w:proofErr w:type="gramStart"/>
      <w:r w:rsidRPr="00A777EC">
        <w:rPr>
          <w:rFonts w:hAnsi="標楷體" w:hint="eastAsia"/>
          <w:color w:val="000000"/>
          <w:kern w:val="20"/>
          <w:sz w:val="18"/>
        </w:rPr>
        <w:t>加計備抵</w:t>
      </w:r>
      <w:proofErr w:type="gramEnd"/>
      <w:r w:rsidRPr="00A777EC">
        <w:rPr>
          <w:rFonts w:hAnsi="標楷體" w:hint="eastAsia"/>
          <w:color w:val="000000"/>
          <w:kern w:val="20"/>
          <w:sz w:val="18"/>
        </w:rPr>
        <w:t>呆帳餘額超限數等項目產生之差異數</w:t>
      </w:r>
      <w:r w:rsidR="00CB33B9">
        <w:rPr>
          <w:rFonts w:hAnsi="標楷體"/>
          <w:color w:val="000000"/>
          <w:kern w:val="20"/>
          <w:sz w:val="18"/>
        </w:rPr>
        <w:t>459,553,198</w:t>
      </w:r>
      <w:r w:rsidRPr="00A777EC">
        <w:rPr>
          <w:rFonts w:hAnsi="標楷體" w:hint="eastAsia"/>
          <w:color w:val="000000"/>
          <w:kern w:val="20"/>
          <w:sz w:val="18"/>
        </w:rPr>
        <w:t>元，課稅（含基本）所得額為</w:t>
      </w:r>
      <w:r w:rsidR="00CB33B9">
        <w:rPr>
          <w:rFonts w:hAnsi="標楷體"/>
          <w:color w:val="000000"/>
          <w:kern w:val="20"/>
          <w:sz w:val="18"/>
        </w:rPr>
        <w:t>1,143,514,584</w:t>
      </w:r>
      <w:r w:rsidRPr="00A777EC">
        <w:rPr>
          <w:rFonts w:hAnsi="標楷體" w:hint="eastAsia"/>
          <w:color w:val="000000"/>
          <w:kern w:val="20"/>
          <w:sz w:val="18"/>
        </w:rPr>
        <w:t>元。應繳納所得稅</w:t>
      </w:r>
      <w:r w:rsidR="00945282" w:rsidRPr="00A777EC">
        <w:rPr>
          <w:rFonts w:hAnsi="標楷體"/>
          <w:color w:val="000000"/>
          <w:kern w:val="20"/>
          <w:sz w:val="18"/>
        </w:rPr>
        <w:t>2</w:t>
      </w:r>
      <w:r w:rsidR="00CB33B9">
        <w:rPr>
          <w:rFonts w:hAnsi="標楷體"/>
          <w:color w:val="000000"/>
          <w:kern w:val="20"/>
          <w:sz w:val="18"/>
        </w:rPr>
        <w:t>28,702,916</w:t>
      </w:r>
      <w:r w:rsidRPr="00A777EC">
        <w:rPr>
          <w:rFonts w:hAnsi="標楷體" w:hint="eastAsia"/>
          <w:color w:val="000000"/>
          <w:kern w:val="20"/>
          <w:sz w:val="18"/>
        </w:rPr>
        <w:t>元，扣除遞延所得稅資產（負債）淨變動數</w:t>
      </w:r>
      <w:r w:rsidR="00CB33B9">
        <w:rPr>
          <w:rFonts w:hAnsi="標楷體"/>
          <w:color w:val="000000"/>
          <w:kern w:val="20"/>
          <w:sz w:val="18"/>
        </w:rPr>
        <w:t>76,354,374</w:t>
      </w:r>
      <w:r w:rsidRPr="00A777EC">
        <w:rPr>
          <w:rFonts w:hAnsi="標楷體" w:hint="eastAsia"/>
          <w:color w:val="000000"/>
          <w:kern w:val="20"/>
          <w:sz w:val="18"/>
        </w:rPr>
        <w:t>元，所得稅費用為</w:t>
      </w:r>
      <w:r w:rsidR="00FC77BC" w:rsidRPr="00A777EC">
        <w:rPr>
          <w:rFonts w:hAnsi="標楷體"/>
          <w:noProof/>
          <w:kern w:val="0"/>
          <w:sz w:val="18"/>
        </w:rPr>
        <w:t>1</w:t>
      </w:r>
      <w:r w:rsidR="00CB33B9">
        <w:rPr>
          <w:rFonts w:hAnsi="標楷體"/>
          <w:noProof/>
          <w:kern w:val="0"/>
          <w:sz w:val="18"/>
        </w:rPr>
        <w:t>52,348,542</w:t>
      </w:r>
      <w:r w:rsidRPr="00A777EC">
        <w:rPr>
          <w:rFonts w:hAnsi="標楷體" w:hint="eastAsia"/>
          <w:color w:val="000000"/>
          <w:kern w:val="20"/>
          <w:sz w:val="18"/>
        </w:rPr>
        <w:t>元</w:t>
      </w:r>
      <w:r w:rsidRPr="005F745F">
        <w:rPr>
          <w:rFonts w:hint="eastAsia"/>
          <w:color w:val="000000"/>
          <w:kern w:val="20"/>
          <w:sz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1602"/>
        <w:gridCol w:w="1602"/>
        <w:gridCol w:w="1602"/>
        <w:gridCol w:w="1718"/>
        <w:gridCol w:w="954"/>
      </w:tblGrid>
      <w:tr w:rsidR="00872D23" w14:paraId="0D0FB348" w14:textId="77777777" w:rsidTr="00C008DD">
        <w:trPr>
          <w:trHeight w:val="570"/>
        </w:trPr>
        <w:tc>
          <w:tcPr>
            <w:tcW w:w="9879" w:type="dxa"/>
            <w:gridSpan w:val="6"/>
            <w:tcBorders>
              <w:top w:val="nil"/>
              <w:left w:val="nil"/>
              <w:bottom w:val="nil"/>
              <w:right w:val="nil"/>
            </w:tcBorders>
            <w:vAlign w:val="bottom"/>
            <w:hideMark/>
          </w:tcPr>
          <w:p w14:paraId="649040B8" w14:textId="6F2CDEBA" w:rsidR="00872D23" w:rsidRDefault="003F7FE4" w:rsidP="00F70E0B">
            <w:pPr>
              <w:pStyle w:val="516P"/>
            </w:pPr>
            <w:r w:rsidRPr="00872D23">
              <w:rPr>
                <w:rFonts w:hint="eastAsia"/>
                <w:sz w:val="18"/>
                <w:szCs w:val="18"/>
              </w:rPr>
              <w:lastRenderedPageBreak/>
              <w:br w:type="page"/>
            </w:r>
            <w:r w:rsidR="00872D23" w:rsidRPr="00872D23">
              <w:rPr>
                <w:rFonts w:hint="eastAsia"/>
              </w:rPr>
              <w:t xml:space="preserve"> </w:t>
            </w:r>
            <w:r w:rsidR="00872D23" w:rsidRPr="004D7CE8">
              <w:rPr>
                <w:rFonts w:hint="eastAsia"/>
              </w:rPr>
              <w:t>中國輸出入銀行盈虧撥補審定表</w:t>
            </w:r>
            <w:r w:rsidR="00872D23" w:rsidRPr="00872D23">
              <w:rPr>
                <w:rFonts w:hint="eastAsia"/>
              </w:rPr>
              <w:t xml:space="preserve"> </w:t>
            </w:r>
          </w:p>
        </w:tc>
      </w:tr>
      <w:tr w:rsidR="00872D23" w14:paraId="5365BBA7" w14:textId="77777777" w:rsidTr="00315D0E">
        <w:trPr>
          <w:trHeight w:val="340"/>
        </w:trPr>
        <w:tc>
          <w:tcPr>
            <w:tcW w:w="9879" w:type="dxa"/>
            <w:gridSpan w:val="6"/>
            <w:tcBorders>
              <w:top w:val="nil"/>
              <w:left w:val="nil"/>
              <w:bottom w:val="nil"/>
              <w:right w:val="nil"/>
            </w:tcBorders>
            <w:hideMark/>
          </w:tcPr>
          <w:p w14:paraId="2E5D7BDE" w14:textId="73DF2A6A" w:rsidR="00872D23" w:rsidRDefault="00872D23" w:rsidP="00FC77BC">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sidR="00205CA0">
              <w:rPr>
                <w:rFonts w:ascii="標楷體" w:eastAsia="標楷體" w:hAnsi="標楷體" w:hint="eastAsia"/>
                <w:color w:val="000000"/>
                <w:spacing w:val="100"/>
              </w:rPr>
              <w:t>11</w:t>
            </w:r>
            <w:r w:rsidR="00765AC7">
              <w:rPr>
                <w:rFonts w:ascii="標楷體" w:eastAsia="標楷體" w:hAnsi="標楷體" w:hint="eastAsia"/>
                <w:color w:val="000000"/>
                <w:spacing w:val="100"/>
              </w:rPr>
              <w:t>3</w:t>
            </w:r>
            <w:proofErr w:type="gramEnd"/>
            <w:r>
              <w:rPr>
                <w:rFonts w:ascii="標楷體" w:eastAsia="標楷體" w:hAnsi="標楷體" w:hint="eastAsia"/>
                <w:color w:val="000000"/>
                <w:spacing w:val="100"/>
              </w:rPr>
              <w:t>年度</w:t>
            </w:r>
          </w:p>
        </w:tc>
      </w:tr>
      <w:tr w:rsidR="00872D23" w14:paraId="3544BB0B" w14:textId="77777777" w:rsidTr="00315D0E">
        <w:trPr>
          <w:trHeight w:val="340"/>
        </w:trPr>
        <w:tc>
          <w:tcPr>
            <w:tcW w:w="9879" w:type="dxa"/>
            <w:gridSpan w:val="6"/>
            <w:tcBorders>
              <w:top w:val="nil"/>
              <w:left w:val="nil"/>
              <w:bottom w:val="single" w:sz="4" w:space="0" w:color="auto"/>
              <w:right w:val="nil"/>
            </w:tcBorders>
            <w:hideMark/>
          </w:tcPr>
          <w:p w14:paraId="00DCE4DE" w14:textId="77777777" w:rsidR="00872D23" w:rsidRDefault="00872D23" w:rsidP="00315D0E">
            <w:pPr>
              <w:ind w:rightChars="-30" w:right="-72"/>
              <w:jc w:val="right"/>
              <w:rPr>
                <w:rFonts w:ascii="標楷體" w:eastAsia="標楷體" w:hAnsi="標楷體"/>
                <w:sz w:val="22"/>
              </w:rPr>
            </w:pPr>
            <w:r>
              <w:rPr>
                <w:rFonts w:ascii="標楷體" w:eastAsia="標楷體" w:hAnsi="標楷體" w:hint="eastAsia"/>
                <w:sz w:val="22"/>
              </w:rPr>
              <w:t>單位：新臺幣元</w:t>
            </w:r>
          </w:p>
        </w:tc>
      </w:tr>
      <w:tr w:rsidR="00872D23" w14:paraId="2CFF471A" w14:textId="77777777" w:rsidTr="00C008DD">
        <w:trPr>
          <w:trHeight w:val="465"/>
        </w:trPr>
        <w:tc>
          <w:tcPr>
            <w:tcW w:w="2640" w:type="dxa"/>
            <w:vMerge w:val="restart"/>
            <w:tcBorders>
              <w:top w:val="single" w:sz="8" w:space="0" w:color="auto"/>
              <w:left w:val="nil"/>
              <w:bottom w:val="single" w:sz="8" w:space="0" w:color="auto"/>
              <w:right w:val="single" w:sz="4" w:space="0" w:color="auto"/>
            </w:tcBorders>
            <w:vAlign w:val="center"/>
            <w:hideMark/>
          </w:tcPr>
          <w:p w14:paraId="28C856C9" w14:textId="44F0E805" w:rsidR="00872D23" w:rsidRDefault="000D5881" w:rsidP="00F70E0B">
            <w:pPr>
              <w:jc w:val="distribute"/>
              <w:rPr>
                <w:rFonts w:ascii="標楷體" w:eastAsia="標楷體" w:hAnsi="標楷體"/>
                <w:sz w:val="22"/>
                <w:szCs w:val="22"/>
              </w:rPr>
            </w:pPr>
            <w:r w:rsidRPr="004D7CE8">
              <w:rPr>
                <w:rFonts w:ascii="標楷體" w:eastAsia="標楷體" w:hAnsi="標楷體" w:hint="eastAsia"/>
                <w:color w:val="000000"/>
              </w:rPr>
              <w:t>項目</w:t>
            </w:r>
          </w:p>
        </w:tc>
        <w:tc>
          <w:tcPr>
            <w:tcW w:w="1551" w:type="dxa"/>
            <w:vMerge w:val="restart"/>
            <w:tcBorders>
              <w:top w:val="single" w:sz="8" w:space="0" w:color="auto"/>
              <w:left w:val="single" w:sz="4" w:space="0" w:color="auto"/>
              <w:bottom w:val="single" w:sz="8" w:space="0" w:color="auto"/>
              <w:right w:val="single" w:sz="4" w:space="0" w:color="auto"/>
            </w:tcBorders>
            <w:vAlign w:val="center"/>
            <w:hideMark/>
          </w:tcPr>
          <w:p w14:paraId="28B62E6E" w14:textId="77777777" w:rsidR="00872D23" w:rsidRDefault="00872D23" w:rsidP="00F70E0B">
            <w:pPr>
              <w:jc w:val="distribute"/>
              <w:rPr>
                <w:rFonts w:ascii="標楷體" w:eastAsia="標楷體" w:hAnsi="標楷體"/>
                <w:szCs w:val="20"/>
              </w:rPr>
            </w:pPr>
            <w:r w:rsidRPr="00CB61B3">
              <w:rPr>
                <w:rFonts w:ascii="標楷體" w:eastAsia="標楷體" w:hint="eastAsia"/>
                <w:color w:val="000000"/>
              </w:rPr>
              <w:t>預算數</w:t>
            </w:r>
          </w:p>
        </w:tc>
        <w:tc>
          <w:tcPr>
            <w:tcW w:w="1551" w:type="dxa"/>
            <w:vMerge w:val="restart"/>
            <w:tcBorders>
              <w:top w:val="single" w:sz="8" w:space="0" w:color="auto"/>
              <w:left w:val="single" w:sz="4" w:space="0" w:color="auto"/>
              <w:bottom w:val="single" w:sz="8" w:space="0" w:color="auto"/>
              <w:right w:val="single" w:sz="4" w:space="0" w:color="auto"/>
            </w:tcBorders>
            <w:vAlign w:val="center"/>
            <w:hideMark/>
          </w:tcPr>
          <w:p w14:paraId="70200624" w14:textId="77777777" w:rsidR="00872D23" w:rsidRDefault="00872D23"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1551" w:type="dxa"/>
            <w:vMerge w:val="restart"/>
            <w:tcBorders>
              <w:top w:val="single" w:sz="8" w:space="0" w:color="auto"/>
              <w:left w:val="single" w:sz="4" w:space="0" w:color="auto"/>
              <w:bottom w:val="single" w:sz="8" w:space="0" w:color="auto"/>
              <w:right w:val="single" w:sz="4" w:space="0" w:color="auto"/>
            </w:tcBorders>
            <w:vAlign w:val="center"/>
            <w:hideMark/>
          </w:tcPr>
          <w:p w14:paraId="179882E9" w14:textId="77777777" w:rsidR="00872D23" w:rsidRDefault="00872D23" w:rsidP="00F70E0B">
            <w:pPr>
              <w:jc w:val="distribute"/>
              <w:rPr>
                <w:rFonts w:ascii="標楷體" w:eastAsia="標楷體" w:hAnsi="標楷體"/>
                <w:sz w:val="22"/>
                <w:szCs w:val="22"/>
              </w:rPr>
            </w:pPr>
            <w:r w:rsidRPr="00CB61B3">
              <w:rPr>
                <w:rFonts w:ascii="標楷體" w:eastAsia="標楷體" w:hint="eastAsia"/>
                <w:color w:val="000000"/>
              </w:rPr>
              <w:t>審定數</w:t>
            </w:r>
          </w:p>
        </w:tc>
        <w:tc>
          <w:tcPr>
            <w:tcW w:w="2586" w:type="dxa"/>
            <w:gridSpan w:val="2"/>
            <w:tcBorders>
              <w:top w:val="single" w:sz="8" w:space="0" w:color="auto"/>
              <w:left w:val="single" w:sz="4" w:space="0" w:color="auto"/>
              <w:bottom w:val="single" w:sz="4" w:space="0" w:color="auto"/>
              <w:right w:val="nil"/>
            </w:tcBorders>
            <w:vAlign w:val="center"/>
            <w:hideMark/>
          </w:tcPr>
          <w:p w14:paraId="50E2EF33" w14:textId="77777777" w:rsidR="00872D23" w:rsidRDefault="00872D23" w:rsidP="00F70E0B">
            <w:pPr>
              <w:widowControl/>
              <w:spacing w:line="240" w:lineRule="exact"/>
              <w:jc w:val="distribute"/>
              <w:rPr>
                <w:rFonts w:ascii="標楷體" w:eastAsia="標楷體" w:hAnsi="標楷體"/>
                <w:spacing w:val="-20"/>
                <w:szCs w:val="20"/>
              </w:rPr>
            </w:pPr>
            <w:r>
              <w:rPr>
                <w:rFonts w:ascii="標楷體" w:eastAsia="標楷體" w:hAnsi="標楷體" w:hint="eastAsia"/>
                <w:spacing w:val="-20"/>
              </w:rPr>
              <w:t>審定數與預算數比較增減</w:t>
            </w:r>
          </w:p>
        </w:tc>
      </w:tr>
      <w:tr w:rsidR="00872D23" w14:paraId="669A51A6" w14:textId="77777777" w:rsidTr="00C008DD">
        <w:trPr>
          <w:trHeight w:val="403"/>
        </w:trPr>
        <w:tc>
          <w:tcPr>
            <w:tcW w:w="2640" w:type="dxa"/>
            <w:vMerge/>
            <w:tcBorders>
              <w:top w:val="single" w:sz="8" w:space="0" w:color="auto"/>
              <w:left w:val="nil"/>
              <w:bottom w:val="single" w:sz="8" w:space="0" w:color="auto"/>
              <w:right w:val="single" w:sz="4" w:space="0" w:color="auto"/>
            </w:tcBorders>
            <w:vAlign w:val="center"/>
            <w:hideMark/>
          </w:tcPr>
          <w:p w14:paraId="58578689" w14:textId="77777777" w:rsidR="00872D23" w:rsidRDefault="00872D23" w:rsidP="00F70E0B">
            <w:pPr>
              <w:widowControl/>
              <w:jc w:val="distribute"/>
              <w:rPr>
                <w:rFonts w:ascii="標楷體" w:eastAsia="標楷體" w:hAnsi="標楷體"/>
                <w:sz w:val="22"/>
                <w:szCs w:val="22"/>
              </w:rPr>
            </w:pPr>
          </w:p>
        </w:tc>
        <w:tc>
          <w:tcPr>
            <w:tcW w:w="1551" w:type="dxa"/>
            <w:vMerge/>
            <w:tcBorders>
              <w:top w:val="single" w:sz="8" w:space="0" w:color="auto"/>
              <w:left w:val="single" w:sz="4" w:space="0" w:color="auto"/>
              <w:bottom w:val="single" w:sz="8" w:space="0" w:color="auto"/>
              <w:right w:val="single" w:sz="4" w:space="0" w:color="auto"/>
            </w:tcBorders>
            <w:vAlign w:val="center"/>
            <w:hideMark/>
          </w:tcPr>
          <w:p w14:paraId="30D12AA9" w14:textId="77777777" w:rsidR="00872D23" w:rsidRDefault="00872D23" w:rsidP="00F70E0B">
            <w:pPr>
              <w:widowControl/>
              <w:jc w:val="distribute"/>
              <w:rPr>
                <w:rFonts w:ascii="標楷體" w:eastAsia="標楷體" w:hAnsi="標楷體"/>
              </w:rPr>
            </w:pPr>
          </w:p>
        </w:tc>
        <w:tc>
          <w:tcPr>
            <w:tcW w:w="1551" w:type="dxa"/>
            <w:vMerge/>
            <w:tcBorders>
              <w:top w:val="single" w:sz="8" w:space="0" w:color="auto"/>
              <w:left w:val="single" w:sz="4" w:space="0" w:color="auto"/>
              <w:bottom w:val="single" w:sz="8" w:space="0" w:color="auto"/>
              <w:right w:val="single" w:sz="4" w:space="0" w:color="auto"/>
            </w:tcBorders>
            <w:vAlign w:val="center"/>
            <w:hideMark/>
          </w:tcPr>
          <w:p w14:paraId="635E56A8" w14:textId="77777777" w:rsidR="00872D23" w:rsidRDefault="00872D23" w:rsidP="00F70E0B">
            <w:pPr>
              <w:widowControl/>
              <w:jc w:val="distribute"/>
              <w:rPr>
                <w:rFonts w:ascii="標楷體" w:eastAsia="標楷體" w:hAnsi="標楷體"/>
                <w:sz w:val="22"/>
                <w:szCs w:val="22"/>
              </w:rPr>
            </w:pPr>
          </w:p>
        </w:tc>
        <w:tc>
          <w:tcPr>
            <w:tcW w:w="1551" w:type="dxa"/>
            <w:vMerge/>
            <w:tcBorders>
              <w:top w:val="single" w:sz="8" w:space="0" w:color="auto"/>
              <w:left w:val="single" w:sz="4" w:space="0" w:color="auto"/>
              <w:bottom w:val="single" w:sz="8" w:space="0" w:color="auto"/>
              <w:right w:val="single" w:sz="4" w:space="0" w:color="auto"/>
            </w:tcBorders>
            <w:vAlign w:val="center"/>
            <w:hideMark/>
          </w:tcPr>
          <w:p w14:paraId="352F4CE3" w14:textId="77777777" w:rsidR="00872D23" w:rsidRDefault="00872D23" w:rsidP="00F70E0B">
            <w:pPr>
              <w:widowControl/>
              <w:jc w:val="distribute"/>
              <w:rPr>
                <w:rFonts w:ascii="標楷體" w:eastAsia="標楷體" w:hAnsi="標楷體"/>
                <w:sz w:val="22"/>
                <w:szCs w:val="22"/>
              </w:rPr>
            </w:pPr>
          </w:p>
        </w:tc>
        <w:tc>
          <w:tcPr>
            <w:tcW w:w="1663" w:type="dxa"/>
            <w:tcBorders>
              <w:top w:val="single" w:sz="4" w:space="0" w:color="auto"/>
              <w:left w:val="single" w:sz="4" w:space="0" w:color="auto"/>
              <w:bottom w:val="single" w:sz="8" w:space="0" w:color="auto"/>
              <w:right w:val="single" w:sz="4" w:space="0" w:color="auto"/>
            </w:tcBorders>
            <w:vAlign w:val="center"/>
            <w:hideMark/>
          </w:tcPr>
          <w:p w14:paraId="72A582D8" w14:textId="77777777" w:rsidR="00872D23" w:rsidRDefault="00872D23"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23" w:type="dxa"/>
            <w:tcBorders>
              <w:top w:val="single" w:sz="4" w:space="0" w:color="auto"/>
              <w:left w:val="single" w:sz="4" w:space="0" w:color="auto"/>
              <w:bottom w:val="single" w:sz="8" w:space="0" w:color="auto"/>
              <w:right w:val="nil"/>
            </w:tcBorders>
            <w:vAlign w:val="center"/>
            <w:hideMark/>
          </w:tcPr>
          <w:p w14:paraId="52998544" w14:textId="77777777" w:rsidR="00872D23" w:rsidRDefault="00872D23" w:rsidP="00F70E0B">
            <w:pPr>
              <w:widowControl/>
              <w:spacing w:line="240" w:lineRule="exact"/>
              <w:jc w:val="distribute"/>
              <w:rPr>
                <w:rFonts w:ascii="標楷體" w:eastAsia="標楷體" w:hAnsi="標楷體"/>
              </w:rPr>
            </w:pPr>
            <w:r>
              <w:rPr>
                <w:rFonts w:ascii="標楷體" w:eastAsia="標楷體" w:hAnsi="標楷體" w:hint="eastAsia"/>
              </w:rPr>
              <w:t>％</w:t>
            </w:r>
          </w:p>
        </w:tc>
      </w:tr>
      <w:tr w:rsidR="00765AC7" w14:paraId="79B56764" w14:textId="77777777" w:rsidTr="00315D0E">
        <w:trPr>
          <w:trHeight w:val="1644"/>
        </w:trPr>
        <w:tc>
          <w:tcPr>
            <w:tcW w:w="2640" w:type="dxa"/>
            <w:tcBorders>
              <w:left w:val="nil"/>
              <w:bottom w:val="nil"/>
            </w:tcBorders>
            <w:shd w:val="clear" w:color="auto" w:fill="auto"/>
            <w:vAlign w:val="center"/>
            <w:hideMark/>
          </w:tcPr>
          <w:p w14:paraId="493B463D" w14:textId="79FDC8CA" w:rsidR="00765AC7" w:rsidRPr="00393CDE" w:rsidRDefault="00765AC7" w:rsidP="00C40916">
            <w:pPr>
              <w:spacing w:line="240" w:lineRule="exact"/>
              <w:ind w:rightChars="-20" w:right="-48"/>
              <w:jc w:val="distribute"/>
              <w:rPr>
                <w:rFonts w:ascii="標楷體" w:eastAsia="標楷體" w:hAnsi="標楷體" w:cs="新細明體"/>
                <w:b/>
                <w:bCs/>
              </w:rPr>
            </w:pPr>
            <w:r w:rsidRPr="00393CDE">
              <w:rPr>
                <w:rFonts w:ascii="標楷體" w:eastAsia="標楷體" w:hint="eastAsia"/>
                <w:b/>
                <w:noProof/>
                <w:kern w:val="0"/>
              </w:rPr>
              <w:t>盈餘之部</w:t>
            </w:r>
          </w:p>
        </w:tc>
        <w:tc>
          <w:tcPr>
            <w:tcW w:w="1551" w:type="dxa"/>
            <w:tcBorders>
              <w:bottom w:val="nil"/>
            </w:tcBorders>
            <w:shd w:val="clear" w:color="auto" w:fill="auto"/>
            <w:vAlign w:val="center"/>
            <w:hideMark/>
          </w:tcPr>
          <w:p w14:paraId="02027272" w14:textId="4311C484"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cs="Times New Roman"/>
                <w:b/>
                <w:noProof/>
                <w:kern w:val="0"/>
                <w:sz w:val="18"/>
                <w:szCs w:val="22"/>
              </w:rPr>
            </w:pPr>
            <w:r w:rsidRPr="005E4A3E">
              <w:rPr>
                <w:rFonts w:ascii="新細明體" w:hAnsi="新細明體"/>
                <w:b/>
                <w:noProof/>
                <w:kern w:val="0"/>
                <w:sz w:val="18"/>
              </w:rPr>
              <w:t>845,540,000</w:t>
            </w:r>
          </w:p>
        </w:tc>
        <w:tc>
          <w:tcPr>
            <w:tcW w:w="1551" w:type="dxa"/>
            <w:tcBorders>
              <w:bottom w:val="nil"/>
            </w:tcBorders>
            <w:shd w:val="clear" w:color="auto" w:fill="auto"/>
            <w:vAlign w:val="center"/>
            <w:hideMark/>
          </w:tcPr>
          <w:p w14:paraId="32ED428D" w14:textId="532AA08B"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b/>
                <w:kern w:val="0"/>
                <w:sz w:val="18"/>
                <w:szCs w:val="22"/>
              </w:rPr>
            </w:pPr>
            <w:r w:rsidRPr="005E4A3E">
              <w:rPr>
                <w:rFonts w:ascii="新細明體" w:hAnsi="新細明體"/>
                <w:b/>
                <w:noProof/>
                <w:kern w:val="0"/>
                <w:sz w:val="18"/>
              </w:rPr>
              <w:t>1,518,424,799</w:t>
            </w:r>
          </w:p>
        </w:tc>
        <w:tc>
          <w:tcPr>
            <w:tcW w:w="1551" w:type="dxa"/>
            <w:tcBorders>
              <w:bottom w:val="nil"/>
            </w:tcBorders>
            <w:shd w:val="clear" w:color="auto" w:fill="auto"/>
            <w:vAlign w:val="center"/>
            <w:hideMark/>
          </w:tcPr>
          <w:p w14:paraId="531EEB79" w14:textId="1BC15F68"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b/>
                <w:kern w:val="0"/>
                <w:sz w:val="18"/>
                <w:szCs w:val="22"/>
              </w:rPr>
            </w:pPr>
            <w:r w:rsidRPr="005E4A3E">
              <w:rPr>
                <w:rFonts w:ascii="新細明體" w:hAnsi="新細明體"/>
                <w:b/>
                <w:noProof/>
                <w:kern w:val="0"/>
                <w:sz w:val="18"/>
              </w:rPr>
              <w:t>1,518,424,799</w:t>
            </w:r>
          </w:p>
        </w:tc>
        <w:tc>
          <w:tcPr>
            <w:tcW w:w="1663" w:type="dxa"/>
            <w:tcBorders>
              <w:bottom w:val="nil"/>
            </w:tcBorders>
            <w:shd w:val="clear" w:color="auto" w:fill="auto"/>
            <w:vAlign w:val="center"/>
            <w:hideMark/>
          </w:tcPr>
          <w:p w14:paraId="643C600A" w14:textId="189F5554" w:rsidR="00765AC7" w:rsidRPr="00872D23" w:rsidRDefault="00765AC7" w:rsidP="00211534">
            <w:pPr>
              <w:autoSpaceDE w:val="0"/>
              <w:autoSpaceDN w:val="0"/>
              <w:adjustRightInd w:val="0"/>
              <w:spacing w:line="240" w:lineRule="exact"/>
              <w:ind w:rightChars="-25" w:right="-60"/>
              <w:jc w:val="right"/>
              <w:rPr>
                <w:rFonts w:asciiTheme="minorEastAsia" w:hAnsiTheme="minorEastAsia"/>
                <w:b/>
                <w:kern w:val="0"/>
                <w:sz w:val="18"/>
                <w:szCs w:val="22"/>
              </w:rPr>
            </w:pPr>
            <w:r w:rsidRPr="005E4A3E">
              <w:rPr>
                <w:rFonts w:ascii="新細明體" w:hAnsi="新細明體"/>
                <w:b/>
                <w:noProof/>
                <w:kern w:val="0"/>
                <w:sz w:val="18"/>
              </w:rPr>
              <w:t>672,884,799</w:t>
            </w:r>
          </w:p>
        </w:tc>
        <w:tc>
          <w:tcPr>
            <w:tcW w:w="923" w:type="dxa"/>
            <w:tcBorders>
              <w:bottom w:val="nil"/>
              <w:right w:val="nil"/>
            </w:tcBorders>
            <w:shd w:val="clear" w:color="auto" w:fill="auto"/>
            <w:vAlign w:val="center"/>
            <w:hideMark/>
          </w:tcPr>
          <w:p w14:paraId="7B3D4CBA" w14:textId="18BC654C"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b/>
                <w:noProof/>
                <w:kern w:val="0"/>
                <w:sz w:val="18"/>
                <w:szCs w:val="18"/>
              </w:rPr>
            </w:pPr>
            <w:r w:rsidRPr="005E4A3E">
              <w:rPr>
                <w:rFonts w:ascii="新細明體" w:hAnsi="新細明體"/>
                <w:b/>
                <w:noProof/>
                <w:kern w:val="0"/>
                <w:sz w:val="18"/>
              </w:rPr>
              <w:t>79.58</w:t>
            </w:r>
          </w:p>
        </w:tc>
      </w:tr>
      <w:tr w:rsidR="00765AC7" w14:paraId="79715707" w14:textId="77777777" w:rsidTr="00315D0E">
        <w:trPr>
          <w:trHeight w:val="1644"/>
        </w:trPr>
        <w:tc>
          <w:tcPr>
            <w:tcW w:w="2640" w:type="dxa"/>
            <w:tcBorders>
              <w:top w:val="nil"/>
              <w:left w:val="nil"/>
              <w:bottom w:val="nil"/>
              <w:right w:val="single" w:sz="4" w:space="0" w:color="auto"/>
            </w:tcBorders>
            <w:shd w:val="clear" w:color="auto" w:fill="auto"/>
            <w:vAlign w:val="center"/>
            <w:hideMark/>
          </w:tcPr>
          <w:p w14:paraId="3F4C4FDA" w14:textId="66C1C29D" w:rsidR="00765AC7" w:rsidRPr="00872D23" w:rsidRDefault="00765AC7" w:rsidP="00C40916">
            <w:pPr>
              <w:spacing w:line="240" w:lineRule="exact"/>
              <w:ind w:leftChars="100" w:left="240" w:rightChars="-20" w:right="-48"/>
              <w:jc w:val="distribute"/>
              <w:rPr>
                <w:rFonts w:ascii="標楷體" w:eastAsia="標楷體" w:hAnsi="標楷體" w:cs="新細明體"/>
                <w:sz w:val="22"/>
                <w:szCs w:val="18"/>
              </w:rPr>
            </w:pPr>
            <w:r w:rsidRPr="005A3CAB">
              <w:rPr>
                <w:rFonts w:ascii="標楷體" w:eastAsia="標楷體" w:hint="eastAsia"/>
                <w:noProof/>
                <w:kern w:val="0"/>
                <w:sz w:val="22"/>
              </w:rPr>
              <w:t>本期淨利</w:t>
            </w:r>
          </w:p>
        </w:tc>
        <w:tc>
          <w:tcPr>
            <w:tcW w:w="1551" w:type="dxa"/>
            <w:tcBorders>
              <w:top w:val="nil"/>
              <w:left w:val="single" w:sz="4" w:space="0" w:color="auto"/>
              <w:bottom w:val="nil"/>
              <w:right w:val="single" w:sz="4" w:space="0" w:color="auto"/>
            </w:tcBorders>
            <w:shd w:val="clear" w:color="auto" w:fill="auto"/>
            <w:vAlign w:val="center"/>
            <w:hideMark/>
          </w:tcPr>
          <w:p w14:paraId="6DA04704" w14:textId="5B0B3AFA"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cs="Times New Roman"/>
                <w:noProof/>
                <w:kern w:val="0"/>
                <w:sz w:val="18"/>
                <w:szCs w:val="22"/>
              </w:rPr>
            </w:pPr>
            <w:r w:rsidRPr="005A3CAB">
              <w:rPr>
                <w:rFonts w:ascii="新細明體" w:hAnsi="新細明體"/>
                <w:noProof/>
                <w:kern w:val="0"/>
                <w:sz w:val="18"/>
              </w:rPr>
              <w:t>845,540,000</w:t>
            </w:r>
          </w:p>
        </w:tc>
        <w:tc>
          <w:tcPr>
            <w:tcW w:w="1551" w:type="dxa"/>
            <w:tcBorders>
              <w:top w:val="nil"/>
              <w:left w:val="single" w:sz="4" w:space="0" w:color="auto"/>
              <w:bottom w:val="nil"/>
              <w:right w:val="single" w:sz="4" w:space="0" w:color="auto"/>
            </w:tcBorders>
            <w:shd w:val="clear" w:color="auto" w:fill="auto"/>
            <w:vAlign w:val="center"/>
            <w:hideMark/>
          </w:tcPr>
          <w:p w14:paraId="38D16914" w14:textId="04482D05"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1,511,750,271</w:t>
            </w:r>
          </w:p>
        </w:tc>
        <w:tc>
          <w:tcPr>
            <w:tcW w:w="1551" w:type="dxa"/>
            <w:tcBorders>
              <w:top w:val="nil"/>
              <w:left w:val="single" w:sz="4" w:space="0" w:color="auto"/>
              <w:bottom w:val="nil"/>
              <w:right w:val="single" w:sz="4" w:space="0" w:color="auto"/>
            </w:tcBorders>
            <w:shd w:val="clear" w:color="auto" w:fill="auto"/>
            <w:vAlign w:val="center"/>
            <w:hideMark/>
          </w:tcPr>
          <w:p w14:paraId="54B8EB39" w14:textId="29556F60"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1,511,750,271</w:t>
            </w:r>
          </w:p>
        </w:tc>
        <w:tc>
          <w:tcPr>
            <w:tcW w:w="1663" w:type="dxa"/>
            <w:tcBorders>
              <w:top w:val="nil"/>
              <w:left w:val="single" w:sz="4" w:space="0" w:color="auto"/>
              <w:bottom w:val="nil"/>
              <w:right w:val="single" w:sz="4" w:space="0" w:color="auto"/>
            </w:tcBorders>
            <w:shd w:val="clear" w:color="auto" w:fill="auto"/>
            <w:vAlign w:val="center"/>
            <w:hideMark/>
          </w:tcPr>
          <w:p w14:paraId="5524C412" w14:textId="51DA8C41" w:rsidR="00765AC7" w:rsidRPr="00872D23" w:rsidRDefault="00765AC7" w:rsidP="00211534">
            <w:pPr>
              <w:autoSpaceDE w:val="0"/>
              <w:autoSpaceDN w:val="0"/>
              <w:adjustRightInd w:val="0"/>
              <w:spacing w:line="240" w:lineRule="exact"/>
              <w:ind w:rightChars="-25" w:right="-60"/>
              <w:jc w:val="right"/>
              <w:rPr>
                <w:rFonts w:asciiTheme="minorEastAsia" w:hAnsiTheme="minorEastAsia"/>
                <w:kern w:val="0"/>
                <w:sz w:val="18"/>
                <w:szCs w:val="22"/>
              </w:rPr>
            </w:pPr>
            <w:r w:rsidRPr="005A3CAB">
              <w:rPr>
                <w:rFonts w:ascii="新細明體" w:hAnsi="新細明體"/>
                <w:noProof/>
                <w:kern w:val="0"/>
                <w:sz w:val="18"/>
              </w:rPr>
              <w:t>666,210,271</w:t>
            </w:r>
          </w:p>
        </w:tc>
        <w:tc>
          <w:tcPr>
            <w:tcW w:w="923" w:type="dxa"/>
            <w:tcBorders>
              <w:top w:val="nil"/>
              <w:left w:val="single" w:sz="4" w:space="0" w:color="auto"/>
              <w:bottom w:val="nil"/>
              <w:right w:val="nil"/>
            </w:tcBorders>
            <w:shd w:val="clear" w:color="auto" w:fill="auto"/>
            <w:vAlign w:val="center"/>
            <w:hideMark/>
          </w:tcPr>
          <w:p w14:paraId="7E82C29F" w14:textId="5F26D582"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78.79</w:t>
            </w:r>
          </w:p>
        </w:tc>
      </w:tr>
      <w:tr w:rsidR="00765AC7" w14:paraId="495D7F11" w14:textId="77777777" w:rsidTr="00315D0E">
        <w:trPr>
          <w:trHeight w:val="1644"/>
        </w:trPr>
        <w:tc>
          <w:tcPr>
            <w:tcW w:w="2640" w:type="dxa"/>
            <w:tcBorders>
              <w:top w:val="nil"/>
              <w:left w:val="nil"/>
              <w:bottom w:val="nil"/>
              <w:right w:val="single" w:sz="4" w:space="0" w:color="auto"/>
            </w:tcBorders>
            <w:shd w:val="clear" w:color="auto" w:fill="auto"/>
            <w:vAlign w:val="center"/>
            <w:hideMark/>
          </w:tcPr>
          <w:p w14:paraId="78362123" w14:textId="1185F52F" w:rsidR="00765AC7" w:rsidRPr="00872D23" w:rsidRDefault="00765AC7" w:rsidP="00C40916">
            <w:pPr>
              <w:spacing w:line="240" w:lineRule="exact"/>
              <w:ind w:leftChars="100" w:left="240" w:rightChars="-20" w:right="-48"/>
              <w:jc w:val="distribute"/>
              <w:rPr>
                <w:rFonts w:ascii="標楷體" w:eastAsia="標楷體" w:hAnsi="標楷體" w:cs="新細明體"/>
                <w:b/>
                <w:bCs/>
                <w:sz w:val="22"/>
                <w:szCs w:val="18"/>
              </w:rPr>
            </w:pPr>
            <w:r w:rsidRPr="005A3CAB">
              <w:rPr>
                <w:rFonts w:ascii="標楷體" w:eastAsia="標楷體" w:hint="eastAsia"/>
                <w:noProof/>
                <w:kern w:val="0"/>
                <w:sz w:val="22"/>
              </w:rPr>
              <w:t>其他綜合損益轉入數</w:t>
            </w:r>
          </w:p>
        </w:tc>
        <w:tc>
          <w:tcPr>
            <w:tcW w:w="1551" w:type="dxa"/>
            <w:tcBorders>
              <w:top w:val="nil"/>
              <w:left w:val="single" w:sz="4" w:space="0" w:color="auto"/>
              <w:bottom w:val="nil"/>
              <w:right w:val="single" w:sz="4" w:space="0" w:color="auto"/>
            </w:tcBorders>
            <w:shd w:val="clear" w:color="auto" w:fill="auto"/>
            <w:vAlign w:val="center"/>
            <w:hideMark/>
          </w:tcPr>
          <w:p w14:paraId="4FA2304D" w14:textId="51D29E6E"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cs="Times New Roman"/>
                <w:noProof/>
                <w:kern w:val="0"/>
                <w:sz w:val="18"/>
                <w:szCs w:val="22"/>
              </w:rPr>
            </w:pPr>
            <w:r w:rsidRPr="005A3CAB">
              <w:rPr>
                <w:rFonts w:ascii="新細明體" w:hAnsi="新細明體" w:hint="eastAsia"/>
                <w:noProof/>
                <w:kern w:val="0"/>
                <w:sz w:val="18"/>
              </w:rPr>
              <w:t>－</w:t>
            </w:r>
          </w:p>
        </w:tc>
        <w:tc>
          <w:tcPr>
            <w:tcW w:w="1551" w:type="dxa"/>
            <w:tcBorders>
              <w:top w:val="nil"/>
              <w:left w:val="single" w:sz="4" w:space="0" w:color="auto"/>
              <w:bottom w:val="nil"/>
              <w:right w:val="single" w:sz="4" w:space="0" w:color="auto"/>
            </w:tcBorders>
            <w:shd w:val="clear" w:color="auto" w:fill="auto"/>
            <w:vAlign w:val="center"/>
            <w:hideMark/>
          </w:tcPr>
          <w:p w14:paraId="1C23EC17" w14:textId="6EE873F8"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6,674,528</w:t>
            </w:r>
          </w:p>
        </w:tc>
        <w:tc>
          <w:tcPr>
            <w:tcW w:w="1551" w:type="dxa"/>
            <w:tcBorders>
              <w:top w:val="nil"/>
              <w:left w:val="single" w:sz="4" w:space="0" w:color="auto"/>
              <w:bottom w:val="nil"/>
              <w:right w:val="single" w:sz="4" w:space="0" w:color="auto"/>
            </w:tcBorders>
            <w:shd w:val="clear" w:color="auto" w:fill="auto"/>
            <w:vAlign w:val="center"/>
            <w:hideMark/>
          </w:tcPr>
          <w:p w14:paraId="2924FA56" w14:textId="6B3096CA"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6,674,528</w:t>
            </w:r>
          </w:p>
        </w:tc>
        <w:tc>
          <w:tcPr>
            <w:tcW w:w="1663" w:type="dxa"/>
            <w:tcBorders>
              <w:top w:val="nil"/>
              <w:left w:val="single" w:sz="4" w:space="0" w:color="auto"/>
              <w:bottom w:val="nil"/>
              <w:right w:val="single" w:sz="4" w:space="0" w:color="auto"/>
            </w:tcBorders>
            <w:shd w:val="clear" w:color="auto" w:fill="auto"/>
            <w:vAlign w:val="center"/>
            <w:hideMark/>
          </w:tcPr>
          <w:p w14:paraId="0AA46FC4" w14:textId="530F3BF0" w:rsidR="00765AC7" w:rsidRPr="00872D23" w:rsidRDefault="00765AC7" w:rsidP="00211534">
            <w:pPr>
              <w:autoSpaceDE w:val="0"/>
              <w:autoSpaceDN w:val="0"/>
              <w:adjustRightInd w:val="0"/>
              <w:spacing w:line="240" w:lineRule="exact"/>
              <w:ind w:rightChars="-25" w:right="-60"/>
              <w:jc w:val="right"/>
              <w:rPr>
                <w:rFonts w:asciiTheme="minorEastAsia" w:hAnsiTheme="minorEastAsia"/>
                <w:kern w:val="0"/>
                <w:sz w:val="18"/>
                <w:szCs w:val="22"/>
              </w:rPr>
            </w:pPr>
            <w:r w:rsidRPr="005A3CAB">
              <w:rPr>
                <w:rFonts w:ascii="新細明體" w:hAnsi="新細明體"/>
                <w:noProof/>
                <w:kern w:val="0"/>
                <w:sz w:val="18"/>
              </w:rPr>
              <w:t>6,674,528</w:t>
            </w:r>
          </w:p>
        </w:tc>
        <w:tc>
          <w:tcPr>
            <w:tcW w:w="923" w:type="dxa"/>
            <w:tcBorders>
              <w:top w:val="nil"/>
              <w:left w:val="single" w:sz="4" w:space="0" w:color="auto"/>
              <w:bottom w:val="nil"/>
              <w:right w:val="nil"/>
            </w:tcBorders>
            <w:shd w:val="clear" w:color="auto" w:fill="auto"/>
            <w:vAlign w:val="center"/>
            <w:hideMark/>
          </w:tcPr>
          <w:p w14:paraId="6160605B" w14:textId="362BB484"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w:t>
            </w:r>
          </w:p>
        </w:tc>
      </w:tr>
      <w:tr w:rsidR="00765AC7" w14:paraId="054C6924" w14:textId="77777777" w:rsidTr="00315D0E">
        <w:trPr>
          <w:trHeight w:val="1644"/>
        </w:trPr>
        <w:tc>
          <w:tcPr>
            <w:tcW w:w="2640" w:type="dxa"/>
            <w:tcBorders>
              <w:top w:val="nil"/>
              <w:left w:val="nil"/>
              <w:bottom w:val="nil"/>
              <w:right w:val="single" w:sz="4" w:space="0" w:color="auto"/>
            </w:tcBorders>
            <w:shd w:val="clear" w:color="auto" w:fill="auto"/>
            <w:vAlign w:val="center"/>
            <w:hideMark/>
          </w:tcPr>
          <w:p w14:paraId="1BBC344F" w14:textId="65BB72F1" w:rsidR="00765AC7" w:rsidRPr="003C45A7" w:rsidRDefault="00765AC7" w:rsidP="00C40916">
            <w:pPr>
              <w:spacing w:line="240" w:lineRule="exact"/>
              <w:ind w:rightChars="-20" w:right="-48"/>
              <w:jc w:val="distribute"/>
              <w:rPr>
                <w:rFonts w:ascii="標楷體" w:eastAsia="標楷體" w:hAnsi="標楷體" w:cs="新細明體"/>
                <w:kern w:val="0"/>
              </w:rPr>
            </w:pPr>
            <w:r w:rsidRPr="003C45A7">
              <w:rPr>
                <w:rFonts w:ascii="標楷體" w:eastAsia="標楷體" w:hint="eastAsia"/>
                <w:b/>
                <w:noProof/>
                <w:kern w:val="0"/>
              </w:rPr>
              <w:t>分配之部</w:t>
            </w:r>
          </w:p>
        </w:tc>
        <w:tc>
          <w:tcPr>
            <w:tcW w:w="1551" w:type="dxa"/>
            <w:tcBorders>
              <w:top w:val="nil"/>
              <w:left w:val="single" w:sz="4" w:space="0" w:color="auto"/>
              <w:bottom w:val="nil"/>
              <w:right w:val="single" w:sz="4" w:space="0" w:color="auto"/>
            </w:tcBorders>
            <w:shd w:val="clear" w:color="auto" w:fill="auto"/>
            <w:vAlign w:val="center"/>
            <w:hideMark/>
          </w:tcPr>
          <w:p w14:paraId="1E2F7778" w14:textId="1632F979"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cs="Times New Roman"/>
                <w:kern w:val="0"/>
                <w:sz w:val="18"/>
                <w:szCs w:val="22"/>
              </w:rPr>
            </w:pPr>
            <w:r w:rsidRPr="005E4A3E">
              <w:rPr>
                <w:rFonts w:ascii="新細明體" w:hAnsi="新細明體"/>
                <w:b/>
                <w:noProof/>
                <w:kern w:val="0"/>
                <w:sz w:val="18"/>
              </w:rPr>
              <w:t>845,540,000</w:t>
            </w:r>
          </w:p>
        </w:tc>
        <w:tc>
          <w:tcPr>
            <w:tcW w:w="1551" w:type="dxa"/>
            <w:tcBorders>
              <w:top w:val="nil"/>
              <w:left w:val="single" w:sz="4" w:space="0" w:color="auto"/>
              <w:bottom w:val="nil"/>
              <w:right w:val="single" w:sz="4" w:space="0" w:color="auto"/>
            </w:tcBorders>
            <w:shd w:val="clear" w:color="auto" w:fill="auto"/>
            <w:vAlign w:val="center"/>
            <w:hideMark/>
          </w:tcPr>
          <w:p w14:paraId="1E06F5FC" w14:textId="5EE64036"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E4A3E">
              <w:rPr>
                <w:rFonts w:ascii="新細明體" w:hAnsi="新細明體"/>
                <w:b/>
                <w:noProof/>
                <w:kern w:val="0"/>
                <w:sz w:val="18"/>
              </w:rPr>
              <w:t>1,518,424,799</w:t>
            </w:r>
          </w:p>
        </w:tc>
        <w:tc>
          <w:tcPr>
            <w:tcW w:w="1551" w:type="dxa"/>
            <w:tcBorders>
              <w:top w:val="nil"/>
              <w:left w:val="single" w:sz="4" w:space="0" w:color="auto"/>
              <w:bottom w:val="nil"/>
              <w:right w:val="single" w:sz="4" w:space="0" w:color="auto"/>
            </w:tcBorders>
            <w:shd w:val="clear" w:color="auto" w:fill="auto"/>
            <w:vAlign w:val="center"/>
            <w:hideMark/>
          </w:tcPr>
          <w:p w14:paraId="0C1791A7" w14:textId="5042A7C0"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E4A3E">
              <w:rPr>
                <w:rFonts w:ascii="新細明體" w:hAnsi="新細明體"/>
                <w:b/>
                <w:noProof/>
                <w:kern w:val="0"/>
                <w:sz w:val="18"/>
              </w:rPr>
              <w:t>1,518,424,799</w:t>
            </w:r>
          </w:p>
        </w:tc>
        <w:tc>
          <w:tcPr>
            <w:tcW w:w="1663" w:type="dxa"/>
            <w:tcBorders>
              <w:top w:val="nil"/>
              <w:left w:val="single" w:sz="4" w:space="0" w:color="auto"/>
              <w:bottom w:val="nil"/>
              <w:right w:val="single" w:sz="4" w:space="0" w:color="auto"/>
            </w:tcBorders>
            <w:shd w:val="clear" w:color="auto" w:fill="auto"/>
            <w:vAlign w:val="center"/>
            <w:hideMark/>
          </w:tcPr>
          <w:p w14:paraId="7F3B639E" w14:textId="78D2BC28" w:rsidR="00765AC7" w:rsidRPr="00872D23" w:rsidRDefault="00765AC7" w:rsidP="00211534">
            <w:pPr>
              <w:autoSpaceDE w:val="0"/>
              <w:autoSpaceDN w:val="0"/>
              <w:adjustRightInd w:val="0"/>
              <w:spacing w:line="240" w:lineRule="exact"/>
              <w:ind w:rightChars="-25" w:right="-60"/>
              <w:jc w:val="right"/>
              <w:rPr>
                <w:rFonts w:asciiTheme="minorEastAsia" w:hAnsiTheme="minorEastAsia"/>
                <w:kern w:val="0"/>
                <w:sz w:val="18"/>
                <w:szCs w:val="22"/>
              </w:rPr>
            </w:pPr>
            <w:r w:rsidRPr="005E4A3E">
              <w:rPr>
                <w:rFonts w:ascii="新細明體" w:hAnsi="新細明體"/>
                <w:b/>
                <w:noProof/>
                <w:kern w:val="0"/>
                <w:sz w:val="18"/>
              </w:rPr>
              <w:t>672,884,799</w:t>
            </w:r>
          </w:p>
        </w:tc>
        <w:tc>
          <w:tcPr>
            <w:tcW w:w="923" w:type="dxa"/>
            <w:tcBorders>
              <w:top w:val="nil"/>
              <w:left w:val="single" w:sz="4" w:space="0" w:color="auto"/>
              <w:bottom w:val="nil"/>
              <w:right w:val="nil"/>
            </w:tcBorders>
            <w:shd w:val="clear" w:color="auto" w:fill="auto"/>
            <w:vAlign w:val="center"/>
            <w:hideMark/>
          </w:tcPr>
          <w:p w14:paraId="2469AE32" w14:textId="75252CBC"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E4A3E">
              <w:rPr>
                <w:rFonts w:ascii="新細明體" w:hAnsi="新細明體"/>
                <w:b/>
                <w:noProof/>
                <w:kern w:val="0"/>
                <w:sz w:val="18"/>
              </w:rPr>
              <w:t>79.58</w:t>
            </w:r>
          </w:p>
        </w:tc>
      </w:tr>
      <w:tr w:rsidR="00765AC7" w14:paraId="72E41F86" w14:textId="77777777" w:rsidTr="00315D0E">
        <w:trPr>
          <w:trHeight w:val="1644"/>
        </w:trPr>
        <w:tc>
          <w:tcPr>
            <w:tcW w:w="2640" w:type="dxa"/>
            <w:tcBorders>
              <w:top w:val="nil"/>
              <w:left w:val="nil"/>
              <w:bottom w:val="nil"/>
              <w:right w:val="single" w:sz="4" w:space="0" w:color="auto"/>
            </w:tcBorders>
            <w:shd w:val="clear" w:color="auto" w:fill="auto"/>
            <w:vAlign w:val="center"/>
          </w:tcPr>
          <w:p w14:paraId="496F60E6" w14:textId="51E74F3F" w:rsidR="00765AC7" w:rsidRPr="00C22281" w:rsidRDefault="00765AC7" w:rsidP="00BF02A5">
            <w:pPr>
              <w:spacing w:line="240" w:lineRule="exact"/>
              <w:ind w:leftChars="100" w:left="240" w:rightChars="-20" w:right="-48"/>
              <w:jc w:val="distribute"/>
              <w:rPr>
                <w:rFonts w:ascii="標楷體" w:eastAsia="標楷體"/>
                <w:noProof/>
                <w:kern w:val="0"/>
                <w:sz w:val="22"/>
              </w:rPr>
            </w:pPr>
            <w:r w:rsidRPr="005A3CAB">
              <w:rPr>
                <w:rFonts w:ascii="標楷體" w:eastAsia="標楷體" w:hint="eastAsia"/>
                <w:noProof/>
                <w:kern w:val="0"/>
                <w:sz w:val="22"/>
              </w:rPr>
              <w:t>留存事業機關者</w:t>
            </w:r>
          </w:p>
        </w:tc>
        <w:tc>
          <w:tcPr>
            <w:tcW w:w="1551" w:type="dxa"/>
            <w:tcBorders>
              <w:top w:val="nil"/>
              <w:left w:val="single" w:sz="4" w:space="0" w:color="auto"/>
              <w:bottom w:val="nil"/>
              <w:right w:val="single" w:sz="4" w:space="0" w:color="auto"/>
            </w:tcBorders>
            <w:shd w:val="clear" w:color="auto" w:fill="auto"/>
            <w:vAlign w:val="center"/>
          </w:tcPr>
          <w:p w14:paraId="50E52255" w14:textId="4A1E8CD9"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noProof/>
                <w:kern w:val="0"/>
                <w:sz w:val="18"/>
              </w:rPr>
            </w:pPr>
            <w:r w:rsidRPr="005A3CAB">
              <w:rPr>
                <w:rFonts w:ascii="新細明體" w:hAnsi="新細明體"/>
                <w:noProof/>
                <w:kern w:val="0"/>
                <w:sz w:val="18"/>
              </w:rPr>
              <w:t>845,540,000</w:t>
            </w:r>
          </w:p>
        </w:tc>
        <w:tc>
          <w:tcPr>
            <w:tcW w:w="1551" w:type="dxa"/>
            <w:tcBorders>
              <w:top w:val="nil"/>
              <w:left w:val="single" w:sz="4" w:space="0" w:color="auto"/>
              <w:bottom w:val="nil"/>
              <w:right w:val="single" w:sz="4" w:space="0" w:color="auto"/>
            </w:tcBorders>
            <w:shd w:val="clear" w:color="auto" w:fill="auto"/>
            <w:vAlign w:val="center"/>
          </w:tcPr>
          <w:p w14:paraId="0162FB5D" w14:textId="6B8E7767"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noProof/>
                <w:kern w:val="0"/>
                <w:sz w:val="18"/>
              </w:rPr>
            </w:pPr>
            <w:r w:rsidRPr="005A3CAB">
              <w:rPr>
                <w:rFonts w:ascii="新細明體" w:hAnsi="新細明體"/>
                <w:noProof/>
                <w:kern w:val="0"/>
                <w:sz w:val="18"/>
              </w:rPr>
              <w:t>1,518,424,799</w:t>
            </w:r>
          </w:p>
        </w:tc>
        <w:tc>
          <w:tcPr>
            <w:tcW w:w="1551" w:type="dxa"/>
            <w:tcBorders>
              <w:top w:val="nil"/>
              <w:left w:val="single" w:sz="4" w:space="0" w:color="auto"/>
              <w:bottom w:val="nil"/>
              <w:right w:val="single" w:sz="4" w:space="0" w:color="auto"/>
            </w:tcBorders>
            <w:shd w:val="clear" w:color="auto" w:fill="auto"/>
            <w:vAlign w:val="center"/>
          </w:tcPr>
          <w:p w14:paraId="4D51C227" w14:textId="13482E83"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noProof/>
                <w:kern w:val="0"/>
                <w:sz w:val="18"/>
              </w:rPr>
            </w:pPr>
            <w:r w:rsidRPr="005A3CAB">
              <w:rPr>
                <w:rFonts w:ascii="新細明體" w:hAnsi="新細明體"/>
                <w:noProof/>
                <w:kern w:val="0"/>
                <w:sz w:val="18"/>
              </w:rPr>
              <w:t>1,518,424,799</w:t>
            </w:r>
          </w:p>
        </w:tc>
        <w:tc>
          <w:tcPr>
            <w:tcW w:w="1663" w:type="dxa"/>
            <w:tcBorders>
              <w:top w:val="nil"/>
              <w:left w:val="single" w:sz="4" w:space="0" w:color="auto"/>
              <w:bottom w:val="nil"/>
              <w:right w:val="single" w:sz="4" w:space="0" w:color="auto"/>
            </w:tcBorders>
            <w:shd w:val="clear" w:color="auto" w:fill="auto"/>
            <w:vAlign w:val="center"/>
          </w:tcPr>
          <w:p w14:paraId="549221D1" w14:textId="05FF4F75" w:rsidR="00765AC7" w:rsidRPr="00872D23" w:rsidRDefault="00765AC7" w:rsidP="00211534">
            <w:pPr>
              <w:autoSpaceDE w:val="0"/>
              <w:autoSpaceDN w:val="0"/>
              <w:adjustRightInd w:val="0"/>
              <w:spacing w:line="240" w:lineRule="exact"/>
              <w:ind w:rightChars="-25" w:right="-60"/>
              <w:jc w:val="right"/>
              <w:rPr>
                <w:rFonts w:asciiTheme="minorEastAsia" w:hAnsiTheme="minorEastAsia"/>
                <w:noProof/>
                <w:kern w:val="0"/>
                <w:sz w:val="18"/>
              </w:rPr>
            </w:pPr>
            <w:r w:rsidRPr="005A3CAB">
              <w:rPr>
                <w:rFonts w:ascii="新細明體" w:hAnsi="新細明體"/>
                <w:noProof/>
                <w:kern w:val="0"/>
                <w:sz w:val="18"/>
              </w:rPr>
              <w:t>672,884,799</w:t>
            </w:r>
          </w:p>
        </w:tc>
        <w:tc>
          <w:tcPr>
            <w:tcW w:w="923" w:type="dxa"/>
            <w:tcBorders>
              <w:top w:val="nil"/>
              <w:left w:val="single" w:sz="4" w:space="0" w:color="auto"/>
              <w:bottom w:val="nil"/>
              <w:right w:val="nil"/>
            </w:tcBorders>
            <w:shd w:val="clear" w:color="auto" w:fill="auto"/>
            <w:vAlign w:val="center"/>
          </w:tcPr>
          <w:p w14:paraId="05283774" w14:textId="1758B21B"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noProof/>
                <w:kern w:val="0"/>
                <w:sz w:val="18"/>
              </w:rPr>
            </w:pPr>
            <w:r w:rsidRPr="005A3CAB">
              <w:rPr>
                <w:rFonts w:ascii="新細明體" w:hAnsi="新細明體"/>
                <w:noProof/>
                <w:kern w:val="0"/>
                <w:sz w:val="18"/>
              </w:rPr>
              <w:t>79.58</w:t>
            </w:r>
          </w:p>
        </w:tc>
      </w:tr>
      <w:tr w:rsidR="00765AC7" w14:paraId="3EB03636" w14:textId="77777777" w:rsidTr="00315D0E">
        <w:trPr>
          <w:trHeight w:val="1644"/>
        </w:trPr>
        <w:tc>
          <w:tcPr>
            <w:tcW w:w="2640" w:type="dxa"/>
            <w:tcBorders>
              <w:top w:val="nil"/>
              <w:left w:val="nil"/>
              <w:bottom w:val="nil"/>
              <w:right w:val="single" w:sz="4" w:space="0" w:color="auto"/>
            </w:tcBorders>
            <w:shd w:val="clear" w:color="auto" w:fill="auto"/>
            <w:vAlign w:val="center"/>
            <w:hideMark/>
          </w:tcPr>
          <w:p w14:paraId="5F6A4DA9" w14:textId="0CF36BE8" w:rsidR="00765AC7" w:rsidRPr="00C22281" w:rsidRDefault="00765AC7" w:rsidP="00BF02A5">
            <w:pPr>
              <w:spacing w:line="240" w:lineRule="exact"/>
              <w:ind w:leftChars="200" w:left="480" w:rightChars="-20" w:right="-48"/>
              <w:jc w:val="distribute"/>
              <w:rPr>
                <w:rFonts w:ascii="標楷體" w:eastAsia="標楷體"/>
                <w:noProof/>
                <w:kern w:val="0"/>
                <w:sz w:val="22"/>
              </w:rPr>
            </w:pPr>
            <w:r w:rsidRPr="005A3CAB">
              <w:rPr>
                <w:rFonts w:ascii="標楷體" w:eastAsia="標楷體" w:hint="eastAsia"/>
                <w:noProof/>
                <w:kern w:val="0"/>
                <w:sz w:val="22"/>
              </w:rPr>
              <w:t>法定公積</w:t>
            </w:r>
          </w:p>
        </w:tc>
        <w:tc>
          <w:tcPr>
            <w:tcW w:w="1551" w:type="dxa"/>
            <w:tcBorders>
              <w:top w:val="nil"/>
              <w:left w:val="single" w:sz="4" w:space="0" w:color="auto"/>
              <w:bottom w:val="nil"/>
              <w:right w:val="single" w:sz="4" w:space="0" w:color="auto"/>
            </w:tcBorders>
            <w:shd w:val="clear" w:color="auto" w:fill="auto"/>
            <w:vAlign w:val="center"/>
            <w:hideMark/>
          </w:tcPr>
          <w:p w14:paraId="0C324675" w14:textId="3F0A6CCF"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338,216,000</w:t>
            </w:r>
          </w:p>
        </w:tc>
        <w:tc>
          <w:tcPr>
            <w:tcW w:w="1551" w:type="dxa"/>
            <w:tcBorders>
              <w:top w:val="nil"/>
              <w:left w:val="single" w:sz="4" w:space="0" w:color="auto"/>
              <w:bottom w:val="nil"/>
              <w:right w:val="single" w:sz="4" w:space="0" w:color="auto"/>
            </w:tcBorders>
            <w:shd w:val="clear" w:color="auto" w:fill="auto"/>
            <w:vAlign w:val="center"/>
            <w:hideMark/>
          </w:tcPr>
          <w:p w14:paraId="7FC5A5DB" w14:textId="438A0EB7"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607,369,920</w:t>
            </w:r>
          </w:p>
        </w:tc>
        <w:tc>
          <w:tcPr>
            <w:tcW w:w="1551" w:type="dxa"/>
            <w:tcBorders>
              <w:top w:val="nil"/>
              <w:left w:val="single" w:sz="4" w:space="0" w:color="auto"/>
              <w:bottom w:val="nil"/>
              <w:right w:val="single" w:sz="4" w:space="0" w:color="auto"/>
            </w:tcBorders>
            <w:shd w:val="clear" w:color="auto" w:fill="auto"/>
            <w:vAlign w:val="center"/>
            <w:hideMark/>
          </w:tcPr>
          <w:p w14:paraId="5C78BAF8" w14:textId="5B072E5F"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607,369,920</w:t>
            </w:r>
          </w:p>
        </w:tc>
        <w:tc>
          <w:tcPr>
            <w:tcW w:w="1663" w:type="dxa"/>
            <w:tcBorders>
              <w:top w:val="nil"/>
              <w:left w:val="single" w:sz="4" w:space="0" w:color="auto"/>
              <w:bottom w:val="nil"/>
              <w:right w:val="single" w:sz="4" w:space="0" w:color="auto"/>
            </w:tcBorders>
            <w:shd w:val="clear" w:color="auto" w:fill="auto"/>
            <w:vAlign w:val="center"/>
            <w:hideMark/>
          </w:tcPr>
          <w:p w14:paraId="1EA9920A" w14:textId="11A8E08B" w:rsidR="00765AC7" w:rsidRPr="00872D23" w:rsidRDefault="00765AC7" w:rsidP="00211534">
            <w:pPr>
              <w:autoSpaceDE w:val="0"/>
              <w:autoSpaceDN w:val="0"/>
              <w:adjustRightInd w:val="0"/>
              <w:spacing w:line="240" w:lineRule="exact"/>
              <w:ind w:rightChars="-25" w:right="-60"/>
              <w:jc w:val="right"/>
              <w:rPr>
                <w:rFonts w:asciiTheme="minorEastAsia" w:hAnsiTheme="minorEastAsia"/>
                <w:kern w:val="0"/>
                <w:sz w:val="18"/>
                <w:szCs w:val="22"/>
              </w:rPr>
            </w:pPr>
            <w:r w:rsidRPr="005A3CAB">
              <w:rPr>
                <w:rFonts w:ascii="新細明體" w:hAnsi="新細明體"/>
                <w:noProof/>
                <w:kern w:val="0"/>
                <w:sz w:val="18"/>
              </w:rPr>
              <w:t>269,153,920</w:t>
            </w:r>
          </w:p>
        </w:tc>
        <w:tc>
          <w:tcPr>
            <w:tcW w:w="923" w:type="dxa"/>
            <w:tcBorders>
              <w:top w:val="nil"/>
              <w:left w:val="single" w:sz="4" w:space="0" w:color="auto"/>
              <w:bottom w:val="nil"/>
              <w:right w:val="nil"/>
            </w:tcBorders>
            <w:shd w:val="clear" w:color="auto" w:fill="auto"/>
            <w:vAlign w:val="center"/>
            <w:hideMark/>
          </w:tcPr>
          <w:p w14:paraId="6A544A38" w14:textId="1A5F58C5"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79.58</w:t>
            </w:r>
          </w:p>
        </w:tc>
      </w:tr>
      <w:tr w:rsidR="00765AC7" w14:paraId="1A6D10EB" w14:textId="77777777" w:rsidTr="00315D0E">
        <w:trPr>
          <w:trHeight w:val="1644"/>
        </w:trPr>
        <w:tc>
          <w:tcPr>
            <w:tcW w:w="2640" w:type="dxa"/>
            <w:tcBorders>
              <w:top w:val="nil"/>
              <w:left w:val="nil"/>
              <w:bottom w:val="single" w:sz="12" w:space="0" w:color="auto"/>
              <w:right w:val="single" w:sz="4" w:space="0" w:color="auto"/>
            </w:tcBorders>
            <w:shd w:val="clear" w:color="auto" w:fill="auto"/>
            <w:vAlign w:val="center"/>
            <w:hideMark/>
          </w:tcPr>
          <w:p w14:paraId="1BEC0917" w14:textId="02751938" w:rsidR="00765AC7" w:rsidRPr="00C22281" w:rsidRDefault="00765AC7" w:rsidP="00BF02A5">
            <w:pPr>
              <w:spacing w:line="240" w:lineRule="exact"/>
              <w:ind w:leftChars="200" w:left="480" w:rightChars="-20" w:right="-48"/>
              <w:jc w:val="distribute"/>
              <w:rPr>
                <w:rFonts w:ascii="標楷體" w:eastAsia="標楷體"/>
                <w:noProof/>
                <w:kern w:val="0"/>
                <w:sz w:val="22"/>
              </w:rPr>
            </w:pPr>
            <w:r w:rsidRPr="005A3CAB">
              <w:rPr>
                <w:rFonts w:ascii="標楷體" w:eastAsia="標楷體" w:hint="eastAsia"/>
                <w:noProof/>
                <w:kern w:val="0"/>
                <w:sz w:val="22"/>
              </w:rPr>
              <w:t>特別公積</w:t>
            </w:r>
          </w:p>
        </w:tc>
        <w:tc>
          <w:tcPr>
            <w:tcW w:w="1551" w:type="dxa"/>
            <w:tcBorders>
              <w:top w:val="nil"/>
              <w:left w:val="single" w:sz="4" w:space="0" w:color="auto"/>
              <w:bottom w:val="single" w:sz="12" w:space="0" w:color="auto"/>
              <w:right w:val="single" w:sz="4" w:space="0" w:color="auto"/>
            </w:tcBorders>
            <w:shd w:val="clear" w:color="auto" w:fill="auto"/>
            <w:vAlign w:val="center"/>
            <w:hideMark/>
          </w:tcPr>
          <w:p w14:paraId="49256B0E" w14:textId="1B0A0CF3"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507,324,000</w:t>
            </w:r>
          </w:p>
        </w:tc>
        <w:tc>
          <w:tcPr>
            <w:tcW w:w="1551" w:type="dxa"/>
            <w:tcBorders>
              <w:top w:val="nil"/>
              <w:left w:val="single" w:sz="4" w:space="0" w:color="auto"/>
              <w:bottom w:val="single" w:sz="12" w:space="0" w:color="auto"/>
              <w:right w:val="single" w:sz="4" w:space="0" w:color="auto"/>
            </w:tcBorders>
            <w:shd w:val="clear" w:color="auto" w:fill="auto"/>
            <w:vAlign w:val="center"/>
            <w:hideMark/>
          </w:tcPr>
          <w:p w14:paraId="3B88DEAA" w14:textId="624AB90C"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911,054,879</w:t>
            </w:r>
          </w:p>
        </w:tc>
        <w:tc>
          <w:tcPr>
            <w:tcW w:w="1551" w:type="dxa"/>
            <w:tcBorders>
              <w:top w:val="nil"/>
              <w:left w:val="single" w:sz="4" w:space="0" w:color="auto"/>
              <w:bottom w:val="single" w:sz="12" w:space="0" w:color="auto"/>
              <w:right w:val="single" w:sz="4" w:space="0" w:color="auto"/>
            </w:tcBorders>
            <w:shd w:val="clear" w:color="auto" w:fill="auto"/>
            <w:vAlign w:val="center"/>
            <w:hideMark/>
          </w:tcPr>
          <w:p w14:paraId="0CD2ECCA" w14:textId="7DD19C96"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911,054,879</w:t>
            </w:r>
          </w:p>
        </w:tc>
        <w:tc>
          <w:tcPr>
            <w:tcW w:w="1663" w:type="dxa"/>
            <w:tcBorders>
              <w:top w:val="nil"/>
              <w:left w:val="single" w:sz="4" w:space="0" w:color="auto"/>
              <w:bottom w:val="single" w:sz="12" w:space="0" w:color="auto"/>
              <w:right w:val="single" w:sz="4" w:space="0" w:color="auto"/>
            </w:tcBorders>
            <w:shd w:val="clear" w:color="auto" w:fill="auto"/>
            <w:vAlign w:val="center"/>
            <w:hideMark/>
          </w:tcPr>
          <w:p w14:paraId="12D2AA5F" w14:textId="2A61BB57" w:rsidR="00765AC7" w:rsidRPr="00872D23" w:rsidRDefault="00765AC7" w:rsidP="00211534">
            <w:pPr>
              <w:autoSpaceDE w:val="0"/>
              <w:autoSpaceDN w:val="0"/>
              <w:adjustRightInd w:val="0"/>
              <w:spacing w:line="240" w:lineRule="exact"/>
              <w:ind w:rightChars="-25" w:right="-60"/>
              <w:jc w:val="right"/>
              <w:rPr>
                <w:rFonts w:asciiTheme="minorEastAsia" w:hAnsiTheme="minorEastAsia"/>
                <w:kern w:val="0"/>
                <w:sz w:val="18"/>
                <w:szCs w:val="22"/>
              </w:rPr>
            </w:pPr>
            <w:r w:rsidRPr="005A3CAB">
              <w:rPr>
                <w:rFonts w:ascii="新細明體" w:hAnsi="新細明體"/>
                <w:noProof/>
                <w:kern w:val="0"/>
                <w:sz w:val="18"/>
              </w:rPr>
              <w:t>403,730,879</w:t>
            </w:r>
          </w:p>
        </w:tc>
        <w:tc>
          <w:tcPr>
            <w:tcW w:w="923" w:type="dxa"/>
            <w:tcBorders>
              <w:top w:val="nil"/>
              <w:left w:val="single" w:sz="4" w:space="0" w:color="auto"/>
              <w:bottom w:val="single" w:sz="12" w:space="0" w:color="auto"/>
              <w:right w:val="nil"/>
            </w:tcBorders>
            <w:shd w:val="clear" w:color="auto" w:fill="auto"/>
            <w:vAlign w:val="center"/>
            <w:hideMark/>
          </w:tcPr>
          <w:p w14:paraId="36DEBFB3" w14:textId="3DF6B19B" w:rsidR="00765AC7" w:rsidRPr="00872D23" w:rsidRDefault="00765AC7" w:rsidP="00211534">
            <w:pPr>
              <w:autoSpaceDE w:val="0"/>
              <w:autoSpaceDN w:val="0"/>
              <w:adjustRightInd w:val="0"/>
              <w:spacing w:line="240" w:lineRule="exact"/>
              <w:ind w:left="57" w:rightChars="-25" w:right="-60"/>
              <w:jc w:val="right"/>
              <w:rPr>
                <w:rFonts w:asciiTheme="minorEastAsia" w:hAnsiTheme="minorEastAsia"/>
                <w:kern w:val="0"/>
                <w:sz w:val="18"/>
                <w:szCs w:val="22"/>
              </w:rPr>
            </w:pPr>
            <w:r w:rsidRPr="005A3CAB">
              <w:rPr>
                <w:rFonts w:ascii="新細明體" w:hAnsi="新細明體"/>
                <w:noProof/>
                <w:kern w:val="0"/>
                <w:sz w:val="18"/>
              </w:rPr>
              <w:t>79.58</w:t>
            </w:r>
          </w:p>
        </w:tc>
      </w:tr>
    </w:tbl>
    <w:p w14:paraId="42893126" w14:textId="0413FB4B" w:rsidR="00765AC7" w:rsidRDefault="00765AC7" w:rsidP="00872D23">
      <w:pPr>
        <w:pStyle w:val="af3"/>
        <w:overflowPunct w:val="0"/>
        <w:ind w:left="542" w:rightChars="-58" w:right="-139" w:hangingChars="301" w:hanging="542"/>
        <w:rPr>
          <w:rFonts w:hAnsi="標楷體"/>
          <w:color w:val="000000"/>
          <w:kern w:val="20"/>
          <w:sz w:val="1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4"/>
        <w:gridCol w:w="1883"/>
        <w:gridCol w:w="1745"/>
        <w:gridCol w:w="1721"/>
        <w:gridCol w:w="943"/>
      </w:tblGrid>
      <w:tr w:rsidR="00872D23" w14:paraId="7CD8511D" w14:textId="77777777" w:rsidTr="00315D0E">
        <w:trPr>
          <w:trHeight w:val="567"/>
        </w:trPr>
        <w:tc>
          <w:tcPr>
            <w:tcW w:w="9798" w:type="dxa"/>
            <w:gridSpan w:val="5"/>
            <w:tcBorders>
              <w:top w:val="nil"/>
              <w:left w:val="nil"/>
              <w:bottom w:val="nil"/>
              <w:right w:val="nil"/>
            </w:tcBorders>
            <w:vAlign w:val="bottom"/>
            <w:hideMark/>
          </w:tcPr>
          <w:p w14:paraId="2D3F9F8B" w14:textId="44AC96A7" w:rsidR="00872D23" w:rsidRPr="00DF6F46" w:rsidRDefault="00AE5A3D" w:rsidP="00F70E0B">
            <w:pPr>
              <w:pStyle w:val="516P"/>
              <w:rPr>
                <w:szCs w:val="32"/>
              </w:rPr>
            </w:pPr>
            <w:r>
              <w:rPr>
                <w:rFonts w:hint="eastAsia"/>
              </w:rPr>
              <w:lastRenderedPageBreak/>
              <w:t xml:space="preserve"> </w:t>
            </w:r>
            <w:r w:rsidR="00DF6F46" w:rsidRPr="00DF6F46">
              <w:rPr>
                <w:rFonts w:hint="eastAsia"/>
              </w:rPr>
              <w:t>中國輸出入銀行盈虧審定後現金流量表</w:t>
            </w:r>
            <w:r w:rsidR="00DF6F46" w:rsidRPr="000D5881">
              <w:rPr>
                <w:rFonts w:hint="eastAsia"/>
              </w:rPr>
              <w:t xml:space="preserve"> </w:t>
            </w:r>
          </w:p>
        </w:tc>
      </w:tr>
      <w:tr w:rsidR="00872D23" w14:paraId="2A562A6A" w14:textId="77777777" w:rsidTr="00C008DD">
        <w:trPr>
          <w:trHeight w:val="354"/>
        </w:trPr>
        <w:tc>
          <w:tcPr>
            <w:tcW w:w="9798" w:type="dxa"/>
            <w:gridSpan w:val="5"/>
            <w:tcBorders>
              <w:top w:val="nil"/>
              <w:left w:val="nil"/>
              <w:bottom w:val="nil"/>
              <w:right w:val="nil"/>
            </w:tcBorders>
            <w:hideMark/>
          </w:tcPr>
          <w:p w14:paraId="11ACB987" w14:textId="234E7CC4" w:rsidR="00872D23" w:rsidRDefault="00872D23" w:rsidP="00FC77BC">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sidR="00822293">
              <w:rPr>
                <w:rFonts w:ascii="標楷體" w:eastAsia="標楷體" w:hAnsi="標楷體" w:hint="eastAsia"/>
                <w:color w:val="000000"/>
                <w:spacing w:val="100"/>
              </w:rPr>
              <w:t>11</w:t>
            </w:r>
            <w:r w:rsidR="00871678">
              <w:rPr>
                <w:rFonts w:ascii="標楷體" w:eastAsia="標楷體" w:hAnsi="標楷體" w:hint="eastAsia"/>
                <w:color w:val="000000"/>
                <w:spacing w:val="100"/>
              </w:rPr>
              <w:t>3</w:t>
            </w:r>
            <w:proofErr w:type="gramEnd"/>
            <w:r>
              <w:rPr>
                <w:rFonts w:ascii="標楷體" w:eastAsia="標楷體" w:hAnsi="標楷體" w:hint="eastAsia"/>
                <w:color w:val="000000"/>
                <w:spacing w:val="100"/>
              </w:rPr>
              <w:t>年度</w:t>
            </w:r>
          </w:p>
        </w:tc>
      </w:tr>
      <w:tr w:rsidR="00872D23" w14:paraId="6638AF3D" w14:textId="77777777" w:rsidTr="00C008DD">
        <w:trPr>
          <w:trHeight w:val="354"/>
        </w:trPr>
        <w:tc>
          <w:tcPr>
            <w:tcW w:w="9798" w:type="dxa"/>
            <w:gridSpan w:val="5"/>
            <w:tcBorders>
              <w:top w:val="nil"/>
              <w:left w:val="nil"/>
              <w:bottom w:val="single" w:sz="8" w:space="0" w:color="auto"/>
              <w:right w:val="nil"/>
            </w:tcBorders>
            <w:hideMark/>
          </w:tcPr>
          <w:p w14:paraId="46A5EB17" w14:textId="77777777" w:rsidR="00872D23" w:rsidRDefault="00872D23" w:rsidP="00746B30">
            <w:pPr>
              <w:ind w:rightChars="-30" w:right="-72"/>
              <w:jc w:val="right"/>
              <w:rPr>
                <w:rFonts w:ascii="標楷體" w:eastAsia="標楷體" w:hAnsi="標楷體"/>
                <w:sz w:val="22"/>
              </w:rPr>
            </w:pPr>
            <w:r>
              <w:rPr>
                <w:rFonts w:ascii="標楷體" w:eastAsia="標楷體" w:hAnsi="標楷體" w:hint="eastAsia"/>
                <w:sz w:val="22"/>
              </w:rPr>
              <w:t>單位：新臺幣元</w:t>
            </w:r>
          </w:p>
        </w:tc>
      </w:tr>
      <w:tr w:rsidR="00DF6F46" w14:paraId="71CEE877" w14:textId="77777777" w:rsidTr="00C008DD">
        <w:trPr>
          <w:trHeight w:hRule="exact" w:val="354"/>
        </w:trPr>
        <w:tc>
          <w:tcPr>
            <w:tcW w:w="3758" w:type="dxa"/>
            <w:vMerge w:val="restart"/>
            <w:tcBorders>
              <w:top w:val="single" w:sz="8" w:space="0" w:color="auto"/>
              <w:left w:val="nil"/>
              <w:bottom w:val="single" w:sz="8" w:space="0" w:color="auto"/>
              <w:right w:val="single" w:sz="4" w:space="0" w:color="auto"/>
            </w:tcBorders>
            <w:vAlign w:val="center"/>
            <w:hideMark/>
          </w:tcPr>
          <w:p w14:paraId="27A7A7DB" w14:textId="1789E2EB" w:rsidR="00DF6F46" w:rsidRDefault="000D5881" w:rsidP="00F70E0B">
            <w:pPr>
              <w:jc w:val="distribute"/>
              <w:rPr>
                <w:rFonts w:ascii="標楷體" w:eastAsia="標楷體" w:hAnsi="標楷體"/>
                <w:sz w:val="22"/>
                <w:szCs w:val="22"/>
              </w:rPr>
            </w:pPr>
            <w:r w:rsidRPr="00EA3B4B">
              <w:rPr>
                <w:rFonts w:ascii="標楷體" w:eastAsia="標楷體" w:hint="eastAsia"/>
                <w:color w:val="000000"/>
              </w:rPr>
              <w:t>項目</w:t>
            </w:r>
          </w:p>
        </w:tc>
        <w:tc>
          <w:tcPr>
            <w:tcW w:w="1808" w:type="dxa"/>
            <w:vMerge w:val="restart"/>
            <w:tcBorders>
              <w:top w:val="single" w:sz="8" w:space="0" w:color="auto"/>
              <w:left w:val="single" w:sz="4" w:space="0" w:color="auto"/>
              <w:bottom w:val="single" w:sz="8" w:space="0" w:color="auto"/>
              <w:right w:val="single" w:sz="4" w:space="0" w:color="auto"/>
            </w:tcBorders>
            <w:vAlign w:val="center"/>
            <w:hideMark/>
          </w:tcPr>
          <w:p w14:paraId="65DF373A" w14:textId="77777777" w:rsidR="00DF6F46" w:rsidRDefault="00DF6F46" w:rsidP="00F70E0B">
            <w:pPr>
              <w:jc w:val="distribute"/>
              <w:rPr>
                <w:rFonts w:ascii="標楷體" w:eastAsia="標楷體" w:hAnsi="標楷體"/>
                <w:szCs w:val="20"/>
              </w:rPr>
            </w:pPr>
            <w:r w:rsidRPr="00CB61B3">
              <w:rPr>
                <w:rFonts w:ascii="標楷體" w:eastAsia="標楷體" w:hint="eastAsia"/>
                <w:color w:val="000000"/>
              </w:rPr>
              <w:t>預算數</w:t>
            </w:r>
          </w:p>
        </w:tc>
        <w:tc>
          <w:tcPr>
            <w:tcW w:w="1675" w:type="dxa"/>
            <w:vMerge w:val="restart"/>
            <w:tcBorders>
              <w:top w:val="single" w:sz="8" w:space="0" w:color="auto"/>
              <w:left w:val="single" w:sz="4" w:space="0" w:color="auto"/>
              <w:right w:val="single" w:sz="4" w:space="0" w:color="auto"/>
            </w:tcBorders>
            <w:vAlign w:val="center"/>
            <w:hideMark/>
          </w:tcPr>
          <w:p w14:paraId="76A69E71" w14:textId="5C636D41" w:rsidR="00DF6F46" w:rsidRDefault="00DF6F46"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2557" w:type="dxa"/>
            <w:gridSpan w:val="2"/>
            <w:tcBorders>
              <w:top w:val="single" w:sz="8" w:space="0" w:color="auto"/>
              <w:left w:val="single" w:sz="4" w:space="0" w:color="auto"/>
              <w:bottom w:val="single" w:sz="4" w:space="0" w:color="auto"/>
              <w:right w:val="nil"/>
            </w:tcBorders>
            <w:vAlign w:val="center"/>
            <w:hideMark/>
          </w:tcPr>
          <w:p w14:paraId="7119473D" w14:textId="597923F5" w:rsidR="00DF6F46" w:rsidRDefault="000D5881" w:rsidP="00F70E0B">
            <w:pPr>
              <w:widowControl/>
              <w:spacing w:line="240" w:lineRule="exact"/>
              <w:jc w:val="distribute"/>
              <w:rPr>
                <w:rFonts w:ascii="標楷體" w:eastAsia="標楷體" w:hAnsi="標楷體"/>
                <w:spacing w:val="-20"/>
                <w:szCs w:val="20"/>
              </w:rPr>
            </w:pPr>
            <w:r w:rsidRPr="00EA3B4B">
              <w:rPr>
                <w:rFonts w:ascii="標楷體" w:eastAsia="標楷體" w:hint="eastAsia"/>
                <w:color w:val="000000"/>
                <w:spacing w:val="200"/>
              </w:rPr>
              <w:t>比較增</w:t>
            </w:r>
            <w:r w:rsidRPr="00EA3B4B">
              <w:rPr>
                <w:rFonts w:ascii="標楷體" w:eastAsia="標楷體" w:hint="eastAsia"/>
                <w:color w:val="000000"/>
                <w:spacing w:val="20"/>
              </w:rPr>
              <w:t>減</w:t>
            </w:r>
          </w:p>
        </w:tc>
      </w:tr>
      <w:tr w:rsidR="00DF6F46" w14:paraId="6920612B" w14:textId="77777777" w:rsidTr="00C008DD">
        <w:trPr>
          <w:trHeight w:hRule="exact" w:val="354"/>
        </w:trPr>
        <w:tc>
          <w:tcPr>
            <w:tcW w:w="3758" w:type="dxa"/>
            <w:vMerge/>
            <w:tcBorders>
              <w:top w:val="single" w:sz="8" w:space="0" w:color="auto"/>
              <w:left w:val="nil"/>
              <w:bottom w:val="single" w:sz="8" w:space="0" w:color="auto"/>
              <w:right w:val="single" w:sz="4" w:space="0" w:color="auto"/>
            </w:tcBorders>
            <w:vAlign w:val="center"/>
            <w:hideMark/>
          </w:tcPr>
          <w:p w14:paraId="29B9206E" w14:textId="77777777" w:rsidR="00DF6F46" w:rsidRDefault="00DF6F46" w:rsidP="00F70E0B">
            <w:pPr>
              <w:widowControl/>
              <w:jc w:val="distribute"/>
              <w:rPr>
                <w:rFonts w:ascii="標楷體" w:eastAsia="標楷體" w:hAnsi="標楷體"/>
                <w:sz w:val="22"/>
                <w:szCs w:val="22"/>
              </w:rPr>
            </w:pPr>
          </w:p>
        </w:tc>
        <w:tc>
          <w:tcPr>
            <w:tcW w:w="1808" w:type="dxa"/>
            <w:vMerge/>
            <w:tcBorders>
              <w:top w:val="single" w:sz="8" w:space="0" w:color="auto"/>
              <w:left w:val="single" w:sz="4" w:space="0" w:color="auto"/>
              <w:bottom w:val="single" w:sz="8" w:space="0" w:color="auto"/>
              <w:right w:val="single" w:sz="4" w:space="0" w:color="auto"/>
            </w:tcBorders>
            <w:vAlign w:val="center"/>
            <w:hideMark/>
          </w:tcPr>
          <w:p w14:paraId="3E1DF7E6" w14:textId="77777777" w:rsidR="00DF6F46" w:rsidRDefault="00DF6F46" w:rsidP="00F70E0B">
            <w:pPr>
              <w:widowControl/>
              <w:jc w:val="distribute"/>
              <w:rPr>
                <w:rFonts w:ascii="標楷體" w:eastAsia="標楷體" w:hAnsi="標楷體"/>
              </w:rPr>
            </w:pPr>
          </w:p>
        </w:tc>
        <w:tc>
          <w:tcPr>
            <w:tcW w:w="1675" w:type="dxa"/>
            <w:vMerge/>
            <w:tcBorders>
              <w:left w:val="single" w:sz="4" w:space="0" w:color="auto"/>
              <w:bottom w:val="single" w:sz="8" w:space="0" w:color="auto"/>
              <w:right w:val="single" w:sz="4" w:space="0" w:color="auto"/>
            </w:tcBorders>
            <w:vAlign w:val="center"/>
            <w:hideMark/>
          </w:tcPr>
          <w:p w14:paraId="2E7978C5" w14:textId="77777777" w:rsidR="00DF6F46" w:rsidRDefault="00DF6F46" w:rsidP="00F70E0B">
            <w:pPr>
              <w:widowControl/>
              <w:jc w:val="distribute"/>
              <w:rPr>
                <w:rFonts w:ascii="標楷體" w:eastAsia="標楷體" w:hAnsi="標楷體"/>
                <w:sz w:val="22"/>
                <w:szCs w:val="22"/>
              </w:rPr>
            </w:pPr>
          </w:p>
        </w:tc>
        <w:tc>
          <w:tcPr>
            <w:tcW w:w="1652" w:type="dxa"/>
            <w:tcBorders>
              <w:top w:val="single" w:sz="4" w:space="0" w:color="auto"/>
              <w:left w:val="single" w:sz="4" w:space="0" w:color="auto"/>
              <w:bottom w:val="single" w:sz="8" w:space="0" w:color="auto"/>
              <w:right w:val="single" w:sz="4" w:space="0" w:color="auto"/>
            </w:tcBorders>
            <w:vAlign w:val="center"/>
            <w:hideMark/>
          </w:tcPr>
          <w:p w14:paraId="051AF649" w14:textId="77777777" w:rsidR="00DF6F46" w:rsidRDefault="00DF6F46"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05" w:type="dxa"/>
            <w:tcBorders>
              <w:top w:val="single" w:sz="4" w:space="0" w:color="auto"/>
              <w:left w:val="single" w:sz="4" w:space="0" w:color="auto"/>
              <w:bottom w:val="single" w:sz="8" w:space="0" w:color="auto"/>
              <w:right w:val="nil"/>
            </w:tcBorders>
            <w:vAlign w:val="center"/>
            <w:hideMark/>
          </w:tcPr>
          <w:p w14:paraId="76670464" w14:textId="77777777" w:rsidR="00DF6F46" w:rsidRDefault="00DF6F46" w:rsidP="00F70E0B">
            <w:pPr>
              <w:widowControl/>
              <w:spacing w:line="240" w:lineRule="exact"/>
              <w:jc w:val="distribute"/>
              <w:rPr>
                <w:rFonts w:ascii="標楷體" w:eastAsia="標楷體" w:hAnsi="標楷體"/>
              </w:rPr>
            </w:pPr>
            <w:r>
              <w:rPr>
                <w:rFonts w:ascii="標楷體" w:eastAsia="標楷體" w:hAnsi="標楷體" w:hint="eastAsia"/>
              </w:rPr>
              <w:t>％</w:t>
            </w:r>
          </w:p>
        </w:tc>
      </w:tr>
      <w:tr w:rsidR="00260975" w14:paraId="62EF67A2" w14:textId="77777777" w:rsidTr="00211534">
        <w:trPr>
          <w:trHeight w:hRule="exact" w:val="374"/>
        </w:trPr>
        <w:tc>
          <w:tcPr>
            <w:tcW w:w="3758" w:type="dxa"/>
            <w:tcBorders>
              <w:top w:val="single" w:sz="8" w:space="0" w:color="auto"/>
              <w:left w:val="nil"/>
              <w:bottom w:val="nil"/>
              <w:right w:val="single" w:sz="4" w:space="0" w:color="auto"/>
            </w:tcBorders>
            <w:vAlign w:val="center"/>
            <w:hideMark/>
          </w:tcPr>
          <w:p w14:paraId="1A3C9DBE" w14:textId="70C3781C" w:rsidR="00260975" w:rsidRPr="00393CDE" w:rsidRDefault="00260975" w:rsidP="00211534">
            <w:pPr>
              <w:spacing w:line="240" w:lineRule="exact"/>
              <w:ind w:rightChars="-20" w:right="-48"/>
              <w:jc w:val="distribute"/>
              <w:rPr>
                <w:rFonts w:ascii="標楷體" w:eastAsia="標楷體" w:hAnsi="標楷體" w:cs="新細明體"/>
                <w:b/>
                <w:bCs/>
              </w:rPr>
            </w:pPr>
            <w:r w:rsidRPr="00393CDE">
              <w:rPr>
                <w:rFonts w:ascii="標楷體" w:eastAsia="標楷體" w:hint="eastAsia"/>
                <w:b/>
                <w:noProof/>
              </w:rPr>
              <w:t>營業活動之現金流量</w:t>
            </w:r>
          </w:p>
        </w:tc>
        <w:tc>
          <w:tcPr>
            <w:tcW w:w="1808" w:type="dxa"/>
            <w:tcBorders>
              <w:top w:val="single" w:sz="8" w:space="0" w:color="auto"/>
              <w:left w:val="single" w:sz="4" w:space="0" w:color="auto"/>
              <w:bottom w:val="nil"/>
              <w:right w:val="single" w:sz="4" w:space="0" w:color="auto"/>
            </w:tcBorders>
            <w:vAlign w:val="center"/>
            <w:hideMark/>
          </w:tcPr>
          <w:p w14:paraId="227C43D0" w14:textId="11417A67" w:rsidR="00260975" w:rsidRPr="000D5881" w:rsidRDefault="00260975" w:rsidP="00211534">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p>
        </w:tc>
        <w:tc>
          <w:tcPr>
            <w:tcW w:w="1675" w:type="dxa"/>
            <w:tcBorders>
              <w:top w:val="single" w:sz="8" w:space="0" w:color="auto"/>
              <w:left w:val="single" w:sz="4" w:space="0" w:color="auto"/>
              <w:bottom w:val="nil"/>
              <w:right w:val="single" w:sz="4" w:space="0" w:color="auto"/>
            </w:tcBorders>
            <w:vAlign w:val="center"/>
            <w:hideMark/>
          </w:tcPr>
          <w:p w14:paraId="4DE30F7D" w14:textId="18016E61" w:rsidR="00260975" w:rsidRPr="000D5881" w:rsidRDefault="00260975" w:rsidP="00211534">
            <w:pPr>
              <w:autoSpaceDE w:val="0"/>
              <w:autoSpaceDN w:val="0"/>
              <w:adjustRightInd w:val="0"/>
              <w:spacing w:line="240" w:lineRule="exact"/>
              <w:ind w:left="57" w:rightChars="-20" w:right="-48"/>
              <w:jc w:val="right"/>
              <w:rPr>
                <w:rFonts w:asciiTheme="minorEastAsia" w:hAnsiTheme="minorEastAsia"/>
                <w:b/>
                <w:kern w:val="0"/>
                <w:sz w:val="18"/>
                <w:szCs w:val="18"/>
              </w:rPr>
            </w:pPr>
          </w:p>
        </w:tc>
        <w:tc>
          <w:tcPr>
            <w:tcW w:w="1652" w:type="dxa"/>
            <w:tcBorders>
              <w:top w:val="single" w:sz="8" w:space="0" w:color="auto"/>
              <w:left w:val="single" w:sz="4" w:space="0" w:color="auto"/>
              <w:bottom w:val="nil"/>
              <w:right w:val="single" w:sz="4" w:space="0" w:color="auto"/>
            </w:tcBorders>
            <w:vAlign w:val="center"/>
            <w:hideMark/>
          </w:tcPr>
          <w:p w14:paraId="1AD61DD5" w14:textId="09F4321E" w:rsidR="00260975" w:rsidRPr="000D5881" w:rsidRDefault="00260975" w:rsidP="00211534">
            <w:pPr>
              <w:autoSpaceDE w:val="0"/>
              <w:autoSpaceDN w:val="0"/>
              <w:adjustRightInd w:val="0"/>
              <w:spacing w:line="240" w:lineRule="exact"/>
              <w:ind w:rightChars="-20" w:right="-48"/>
              <w:jc w:val="right"/>
              <w:rPr>
                <w:rFonts w:asciiTheme="minorEastAsia" w:hAnsiTheme="minorEastAsia"/>
                <w:b/>
                <w:kern w:val="0"/>
                <w:sz w:val="18"/>
                <w:szCs w:val="18"/>
              </w:rPr>
            </w:pPr>
          </w:p>
        </w:tc>
        <w:tc>
          <w:tcPr>
            <w:tcW w:w="905" w:type="dxa"/>
            <w:tcBorders>
              <w:top w:val="single" w:sz="8" w:space="0" w:color="auto"/>
              <w:left w:val="single" w:sz="4" w:space="0" w:color="auto"/>
              <w:bottom w:val="nil"/>
              <w:right w:val="nil"/>
            </w:tcBorders>
            <w:vAlign w:val="center"/>
            <w:hideMark/>
          </w:tcPr>
          <w:p w14:paraId="23432BAE" w14:textId="7833692F" w:rsidR="00260975" w:rsidRPr="000D5881" w:rsidRDefault="00260975" w:rsidP="00211534">
            <w:pPr>
              <w:autoSpaceDE w:val="0"/>
              <w:autoSpaceDN w:val="0"/>
              <w:adjustRightInd w:val="0"/>
              <w:spacing w:line="240" w:lineRule="exact"/>
              <w:ind w:left="57" w:rightChars="-20" w:right="-48"/>
              <w:jc w:val="right"/>
              <w:rPr>
                <w:rFonts w:asciiTheme="minorEastAsia" w:hAnsiTheme="minorEastAsia"/>
                <w:b/>
                <w:noProof/>
                <w:kern w:val="0"/>
                <w:sz w:val="18"/>
                <w:szCs w:val="18"/>
              </w:rPr>
            </w:pPr>
          </w:p>
        </w:tc>
      </w:tr>
      <w:tr w:rsidR="00260975" w14:paraId="7F8C64EA" w14:textId="77777777" w:rsidTr="00211534">
        <w:trPr>
          <w:trHeight w:hRule="exact" w:val="374"/>
        </w:trPr>
        <w:tc>
          <w:tcPr>
            <w:tcW w:w="3758" w:type="dxa"/>
            <w:tcBorders>
              <w:top w:val="nil"/>
              <w:left w:val="nil"/>
              <w:bottom w:val="nil"/>
              <w:right w:val="single" w:sz="4" w:space="0" w:color="auto"/>
            </w:tcBorders>
            <w:vAlign w:val="center"/>
            <w:hideMark/>
          </w:tcPr>
          <w:p w14:paraId="15679F40" w14:textId="5EDD565D" w:rsidR="00260975" w:rsidRPr="00771617" w:rsidRDefault="00260975" w:rsidP="00211534">
            <w:pPr>
              <w:spacing w:line="240" w:lineRule="exact"/>
              <w:ind w:leftChars="100" w:left="240" w:rightChars="-20" w:right="-48"/>
              <w:jc w:val="distribute"/>
              <w:rPr>
                <w:rFonts w:ascii="標楷體" w:eastAsia="標楷體" w:hAnsi="標楷體" w:cs="新細明體"/>
                <w:sz w:val="22"/>
                <w:szCs w:val="22"/>
              </w:rPr>
            </w:pPr>
            <w:r w:rsidRPr="00771617">
              <w:rPr>
                <w:rFonts w:ascii="標楷體" w:eastAsia="標楷體" w:hint="eastAsia"/>
                <w:noProof/>
                <w:sz w:val="22"/>
                <w:szCs w:val="22"/>
              </w:rPr>
              <w:t>稅前淨利（淨損）</w:t>
            </w:r>
          </w:p>
        </w:tc>
        <w:tc>
          <w:tcPr>
            <w:tcW w:w="1808" w:type="dxa"/>
            <w:tcBorders>
              <w:top w:val="nil"/>
              <w:left w:val="single" w:sz="4" w:space="0" w:color="auto"/>
              <w:bottom w:val="nil"/>
              <w:right w:val="single" w:sz="4" w:space="0" w:color="auto"/>
            </w:tcBorders>
            <w:vAlign w:val="center"/>
            <w:hideMark/>
          </w:tcPr>
          <w:p w14:paraId="43551538" w14:textId="7BBA39C5"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923,201,000</w:t>
            </w:r>
          </w:p>
        </w:tc>
        <w:tc>
          <w:tcPr>
            <w:tcW w:w="1675" w:type="dxa"/>
            <w:tcBorders>
              <w:top w:val="nil"/>
              <w:left w:val="single" w:sz="4" w:space="0" w:color="auto"/>
              <w:bottom w:val="nil"/>
              <w:right w:val="single" w:sz="4" w:space="0" w:color="auto"/>
            </w:tcBorders>
            <w:vAlign w:val="center"/>
            <w:hideMark/>
          </w:tcPr>
          <w:p w14:paraId="720602FA" w14:textId="6E8D0D0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1,664,098,813</w:t>
            </w:r>
          </w:p>
        </w:tc>
        <w:tc>
          <w:tcPr>
            <w:tcW w:w="1652" w:type="dxa"/>
            <w:tcBorders>
              <w:top w:val="nil"/>
              <w:left w:val="single" w:sz="4" w:space="0" w:color="auto"/>
              <w:bottom w:val="nil"/>
              <w:right w:val="single" w:sz="4" w:space="0" w:color="auto"/>
            </w:tcBorders>
            <w:vAlign w:val="center"/>
            <w:hideMark/>
          </w:tcPr>
          <w:p w14:paraId="6BAD2482" w14:textId="03DA3B87" w:rsidR="00260975" w:rsidRPr="000D5881" w:rsidRDefault="00260975" w:rsidP="00211534">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740,897,813</w:t>
            </w:r>
          </w:p>
        </w:tc>
        <w:tc>
          <w:tcPr>
            <w:tcW w:w="905" w:type="dxa"/>
            <w:tcBorders>
              <w:top w:val="nil"/>
              <w:left w:val="single" w:sz="4" w:space="0" w:color="auto"/>
              <w:bottom w:val="nil"/>
              <w:right w:val="nil"/>
            </w:tcBorders>
            <w:vAlign w:val="center"/>
            <w:hideMark/>
          </w:tcPr>
          <w:p w14:paraId="6C5E7A72" w14:textId="0449925C"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80.25</w:t>
            </w:r>
          </w:p>
        </w:tc>
      </w:tr>
      <w:tr w:rsidR="00260975" w14:paraId="76B52145" w14:textId="77777777" w:rsidTr="00211534">
        <w:trPr>
          <w:trHeight w:hRule="exact" w:val="374"/>
        </w:trPr>
        <w:tc>
          <w:tcPr>
            <w:tcW w:w="3758" w:type="dxa"/>
            <w:tcBorders>
              <w:top w:val="nil"/>
              <w:left w:val="nil"/>
              <w:bottom w:val="nil"/>
              <w:right w:val="single" w:sz="4" w:space="0" w:color="auto"/>
            </w:tcBorders>
            <w:vAlign w:val="center"/>
            <w:hideMark/>
          </w:tcPr>
          <w:p w14:paraId="48086ECD" w14:textId="7FDACAAE" w:rsidR="00260975" w:rsidRPr="00771617" w:rsidRDefault="00260975" w:rsidP="00211534">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sz w:val="22"/>
                <w:szCs w:val="22"/>
              </w:rPr>
              <w:t>利息股利之調整</w:t>
            </w:r>
          </w:p>
        </w:tc>
        <w:tc>
          <w:tcPr>
            <w:tcW w:w="1808" w:type="dxa"/>
            <w:tcBorders>
              <w:top w:val="nil"/>
              <w:left w:val="single" w:sz="4" w:space="0" w:color="auto"/>
              <w:bottom w:val="nil"/>
              <w:right w:val="single" w:sz="4" w:space="0" w:color="auto"/>
            </w:tcBorders>
            <w:vAlign w:val="center"/>
            <w:hideMark/>
          </w:tcPr>
          <w:p w14:paraId="068F89D0" w14:textId="628FF1E9"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- 1,763,406,000</w:t>
            </w:r>
          </w:p>
        </w:tc>
        <w:tc>
          <w:tcPr>
            <w:tcW w:w="1675" w:type="dxa"/>
            <w:tcBorders>
              <w:top w:val="nil"/>
              <w:left w:val="single" w:sz="4" w:space="0" w:color="auto"/>
              <w:bottom w:val="nil"/>
              <w:right w:val="single" w:sz="4" w:space="0" w:color="auto"/>
            </w:tcBorders>
            <w:vAlign w:val="center"/>
            <w:hideMark/>
          </w:tcPr>
          <w:p w14:paraId="5559E980" w14:textId="0A09EDA5"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- 3,055,447,912</w:t>
            </w:r>
          </w:p>
        </w:tc>
        <w:tc>
          <w:tcPr>
            <w:tcW w:w="1652" w:type="dxa"/>
            <w:tcBorders>
              <w:top w:val="nil"/>
              <w:left w:val="single" w:sz="4" w:space="0" w:color="auto"/>
              <w:bottom w:val="nil"/>
              <w:right w:val="single" w:sz="4" w:space="0" w:color="auto"/>
            </w:tcBorders>
            <w:vAlign w:val="center"/>
            <w:hideMark/>
          </w:tcPr>
          <w:p w14:paraId="755FA937" w14:textId="0E4E6C8E" w:rsidR="00260975" w:rsidRPr="000D5881" w:rsidRDefault="00260975" w:rsidP="00211534">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- 1,292,041,912</w:t>
            </w:r>
          </w:p>
        </w:tc>
        <w:tc>
          <w:tcPr>
            <w:tcW w:w="905" w:type="dxa"/>
            <w:tcBorders>
              <w:top w:val="nil"/>
              <w:left w:val="single" w:sz="4" w:space="0" w:color="auto"/>
              <w:bottom w:val="nil"/>
              <w:right w:val="nil"/>
            </w:tcBorders>
            <w:vAlign w:val="center"/>
            <w:hideMark/>
          </w:tcPr>
          <w:p w14:paraId="71EB9B63" w14:textId="38CCBD68"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73.27</w:t>
            </w:r>
          </w:p>
        </w:tc>
      </w:tr>
      <w:tr w:rsidR="00260975" w14:paraId="00A90267" w14:textId="77777777" w:rsidTr="00211534">
        <w:trPr>
          <w:trHeight w:hRule="exact" w:val="374"/>
        </w:trPr>
        <w:tc>
          <w:tcPr>
            <w:tcW w:w="3758" w:type="dxa"/>
            <w:tcBorders>
              <w:top w:val="nil"/>
              <w:left w:val="nil"/>
              <w:bottom w:val="nil"/>
              <w:right w:val="single" w:sz="4" w:space="0" w:color="auto"/>
            </w:tcBorders>
            <w:vAlign w:val="center"/>
            <w:hideMark/>
          </w:tcPr>
          <w:p w14:paraId="1DCA3B18" w14:textId="6D3FBFD5" w:rsidR="00260975" w:rsidRPr="00771617" w:rsidRDefault="00260975" w:rsidP="00211534">
            <w:pPr>
              <w:spacing w:line="240" w:lineRule="exact"/>
              <w:ind w:leftChars="100" w:left="240" w:rightChars="-20" w:right="-48"/>
              <w:jc w:val="distribute"/>
              <w:rPr>
                <w:rFonts w:ascii="標楷體" w:eastAsia="標楷體" w:hAnsi="標楷體" w:cs="新細明體"/>
                <w:b/>
                <w:bCs/>
                <w:sz w:val="22"/>
                <w:szCs w:val="22"/>
              </w:rPr>
            </w:pPr>
            <w:r w:rsidRPr="00771617">
              <w:rPr>
                <w:rFonts w:ascii="標楷體" w:eastAsia="標楷體" w:hint="eastAsia"/>
                <w:noProof/>
                <w:sz w:val="22"/>
                <w:szCs w:val="22"/>
              </w:rPr>
              <w:t>未計利息股利之稅前淨利（淨損）</w:t>
            </w:r>
          </w:p>
        </w:tc>
        <w:tc>
          <w:tcPr>
            <w:tcW w:w="1808" w:type="dxa"/>
            <w:tcBorders>
              <w:top w:val="nil"/>
              <w:left w:val="single" w:sz="4" w:space="0" w:color="auto"/>
              <w:bottom w:val="nil"/>
              <w:right w:val="single" w:sz="4" w:space="0" w:color="auto"/>
            </w:tcBorders>
            <w:vAlign w:val="center"/>
            <w:hideMark/>
          </w:tcPr>
          <w:p w14:paraId="7249D844" w14:textId="7AE298D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- 840,205,000</w:t>
            </w:r>
          </w:p>
        </w:tc>
        <w:tc>
          <w:tcPr>
            <w:tcW w:w="1675" w:type="dxa"/>
            <w:tcBorders>
              <w:top w:val="nil"/>
              <w:left w:val="single" w:sz="4" w:space="0" w:color="auto"/>
              <w:bottom w:val="nil"/>
              <w:right w:val="single" w:sz="4" w:space="0" w:color="auto"/>
            </w:tcBorders>
            <w:vAlign w:val="center"/>
            <w:hideMark/>
          </w:tcPr>
          <w:p w14:paraId="47F2EEDC" w14:textId="604D692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- 1,391,349,099</w:t>
            </w:r>
          </w:p>
        </w:tc>
        <w:tc>
          <w:tcPr>
            <w:tcW w:w="1652" w:type="dxa"/>
            <w:tcBorders>
              <w:top w:val="nil"/>
              <w:left w:val="single" w:sz="4" w:space="0" w:color="auto"/>
              <w:bottom w:val="nil"/>
              <w:right w:val="single" w:sz="4" w:space="0" w:color="auto"/>
            </w:tcBorders>
            <w:vAlign w:val="center"/>
            <w:hideMark/>
          </w:tcPr>
          <w:p w14:paraId="4DC241FE" w14:textId="3256410E" w:rsidR="00260975" w:rsidRPr="000D5881" w:rsidRDefault="00260975" w:rsidP="00211534">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- 551,144,099</w:t>
            </w:r>
          </w:p>
        </w:tc>
        <w:tc>
          <w:tcPr>
            <w:tcW w:w="905" w:type="dxa"/>
            <w:tcBorders>
              <w:top w:val="nil"/>
              <w:left w:val="single" w:sz="4" w:space="0" w:color="auto"/>
              <w:bottom w:val="nil"/>
              <w:right w:val="nil"/>
            </w:tcBorders>
            <w:vAlign w:val="center"/>
            <w:hideMark/>
          </w:tcPr>
          <w:p w14:paraId="306A7F79" w14:textId="58B0BABF"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65.60</w:t>
            </w:r>
          </w:p>
        </w:tc>
      </w:tr>
      <w:tr w:rsidR="00260975" w14:paraId="06DD351D" w14:textId="77777777" w:rsidTr="00211534">
        <w:trPr>
          <w:trHeight w:hRule="exact" w:val="374"/>
        </w:trPr>
        <w:tc>
          <w:tcPr>
            <w:tcW w:w="3758" w:type="dxa"/>
            <w:tcBorders>
              <w:top w:val="nil"/>
              <w:left w:val="nil"/>
              <w:bottom w:val="nil"/>
              <w:right w:val="single" w:sz="4" w:space="0" w:color="auto"/>
            </w:tcBorders>
            <w:vAlign w:val="center"/>
            <w:hideMark/>
          </w:tcPr>
          <w:p w14:paraId="6ECDDACB" w14:textId="02BAA70C" w:rsidR="00260975" w:rsidRPr="00771617" w:rsidRDefault="00260975" w:rsidP="00211534">
            <w:pPr>
              <w:spacing w:line="240" w:lineRule="exact"/>
              <w:ind w:leftChars="100" w:left="240" w:rightChars="-20" w:right="-48"/>
              <w:jc w:val="distribute"/>
              <w:rPr>
                <w:rFonts w:ascii="標楷體" w:eastAsia="標楷體" w:hAnsi="標楷體" w:cs="新細明體"/>
                <w:b/>
                <w:kern w:val="0"/>
                <w:sz w:val="22"/>
                <w:szCs w:val="22"/>
              </w:rPr>
            </w:pPr>
            <w:r w:rsidRPr="00771617">
              <w:rPr>
                <w:rFonts w:ascii="標楷體" w:eastAsia="標楷體" w:hint="eastAsia"/>
                <w:noProof/>
                <w:sz w:val="22"/>
                <w:szCs w:val="22"/>
              </w:rPr>
              <w:t>調整項目</w:t>
            </w:r>
          </w:p>
        </w:tc>
        <w:tc>
          <w:tcPr>
            <w:tcW w:w="1808" w:type="dxa"/>
            <w:tcBorders>
              <w:top w:val="nil"/>
              <w:left w:val="single" w:sz="4" w:space="0" w:color="auto"/>
              <w:bottom w:val="nil"/>
              <w:right w:val="single" w:sz="4" w:space="0" w:color="auto"/>
            </w:tcBorders>
            <w:vAlign w:val="center"/>
            <w:hideMark/>
          </w:tcPr>
          <w:p w14:paraId="6A4F927C" w14:textId="2364EB6D"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- 8,806,011,000</w:t>
            </w:r>
          </w:p>
        </w:tc>
        <w:tc>
          <w:tcPr>
            <w:tcW w:w="1675" w:type="dxa"/>
            <w:tcBorders>
              <w:top w:val="nil"/>
              <w:left w:val="single" w:sz="4" w:space="0" w:color="auto"/>
              <w:bottom w:val="nil"/>
              <w:right w:val="single" w:sz="4" w:space="0" w:color="auto"/>
            </w:tcBorders>
            <w:vAlign w:val="center"/>
            <w:hideMark/>
          </w:tcPr>
          <w:p w14:paraId="46E65A7B" w14:textId="64A7B2D5"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- 25,409,858,517</w:t>
            </w:r>
          </w:p>
        </w:tc>
        <w:tc>
          <w:tcPr>
            <w:tcW w:w="1652" w:type="dxa"/>
            <w:tcBorders>
              <w:top w:val="nil"/>
              <w:left w:val="single" w:sz="4" w:space="0" w:color="auto"/>
              <w:bottom w:val="nil"/>
              <w:right w:val="single" w:sz="4" w:space="0" w:color="auto"/>
            </w:tcBorders>
            <w:vAlign w:val="center"/>
            <w:hideMark/>
          </w:tcPr>
          <w:p w14:paraId="0E29ED7D" w14:textId="44D67B91" w:rsidR="00260975" w:rsidRPr="000D5881" w:rsidRDefault="00260975" w:rsidP="00211534">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- 16,603,847,517</w:t>
            </w:r>
          </w:p>
        </w:tc>
        <w:tc>
          <w:tcPr>
            <w:tcW w:w="905" w:type="dxa"/>
            <w:tcBorders>
              <w:top w:val="nil"/>
              <w:left w:val="single" w:sz="4" w:space="0" w:color="auto"/>
              <w:bottom w:val="nil"/>
              <w:right w:val="nil"/>
            </w:tcBorders>
            <w:vAlign w:val="center"/>
            <w:hideMark/>
          </w:tcPr>
          <w:p w14:paraId="79888EDA" w14:textId="41CFBCC8"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188.55</w:t>
            </w:r>
          </w:p>
        </w:tc>
      </w:tr>
      <w:tr w:rsidR="00260975" w14:paraId="2C938C26" w14:textId="77777777" w:rsidTr="00211534">
        <w:trPr>
          <w:trHeight w:hRule="exact" w:val="374"/>
        </w:trPr>
        <w:tc>
          <w:tcPr>
            <w:tcW w:w="3758" w:type="dxa"/>
            <w:tcBorders>
              <w:top w:val="nil"/>
              <w:left w:val="nil"/>
              <w:bottom w:val="nil"/>
              <w:right w:val="single" w:sz="4" w:space="0" w:color="auto"/>
            </w:tcBorders>
            <w:vAlign w:val="center"/>
            <w:hideMark/>
          </w:tcPr>
          <w:p w14:paraId="6F4B4D02" w14:textId="233F3A1F" w:rsidR="00260975" w:rsidRPr="00771617" w:rsidRDefault="00260975" w:rsidP="00211534">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sz w:val="22"/>
                <w:szCs w:val="22"/>
              </w:rPr>
              <w:t>未計利息股利之現金流入（流出）</w:t>
            </w:r>
          </w:p>
        </w:tc>
        <w:tc>
          <w:tcPr>
            <w:tcW w:w="1808" w:type="dxa"/>
            <w:tcBorders>
              <w:top w:val="nil"/>
              <w:left w:val="single" w:sz="4" w:space="0" w:color="auto"/>
              <w:bottom w:val="nil"/>
              <w:right w:val="single" w:sz="4" w:space="0" w:color="auto"/>
            </w:tcBorders>
            <w:vAlign w:val="center"/>
            <w:hideMark/>
          </w:tcPr>
          <w:p w14:paraId="36D63DC3" w14:textId="257DD50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Pr>
                <w:rFonts w:ascii="新細明體" w:hAnsi="新細明體" w:hint="eastAsia"/>
                <w:noProof/>
                <w:sz w:val="18"/>
                <w:szCs w:val="18"/>
              </w:rPr>
              <w:t>- 9,646,216,000</w:t>
            </w:r>
          </w:p>
        </w:tc>
        <w:tc>
          <w:tcPr>
            <w:tcW w:w="1675" w:type="dxa"/>
            <w:tcBorders>
              <w:top w:val="nil"/>
              <w:left w:val="single" w:sz="4" w:space="0" w:color="auto"/>
              <w:bottom w:val="nil"/>
              <w:right w:val="single" w:sz="4" w:space="0" w:color="auto"/>
            </w:tcBorders>
            <w:vAlign w:val="center"/>
            <w:hideMark/>
          </w:tcPr>
          <w:p w14:paraId="744ED466" w14:textId="1B84F4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b/>
                <w:kern w:val="0"/>
                <w:sz w:val="18"/>
                <w:szCs w:val="18"/>
              </w:rPr>
            </w:pPr>
            <w:r>
              <w:rPr>
                <w:rFonts w:ascii="新細明體" w:hAnsi="新細明體" w:hint="eastAsia"/>
                <w:noProof/>
                <w:sz w:val="18"/>
                <w:szCs w:val="18"/>
              </w:rPr>
              <w:t>- 26,801,207,616</w:t>
            </w:r>
          </w:p>
        </w:tc>
        <w:tc>
          <w:tcPr>
            <w:tcW w:w="1652" w:type="dxa"/>
            <w:tcBorders>
              <w:top w:val="nil"/>
              <w:left w:val="single" w:sz="4" w:space="0" w:color="auto"/>
              <w:bottom w:val="nil"/>
              <w:right w:val="single" w:sz="4" w:space="0" w:color="auto"/>
            </w:tcBorders>
            <w:vAlign w:val="center"/>
            <w:hideMark/>
          </w:tcPr>
          <w:p w14:paraId="0F3736EF" w14:textId="4EDF9771" w:rsidR="00260975" w:rsidRPr="000D5881" w:rsidRDefault="00260975" w:rsidP="00211534">
            <w:pPr>
              <w:autoSpaceDE w:val="0"/>
              <w:autoSpaceDN w:val="0"/>
              <w:adjustRightInd w:val="0"/>
              <w:spacing w:line="240" w:lineRule="exact"/>
              <w:ind w:rightChars="-25" w:right="-60"/>
              <w:jc w:val="right"/>
              <w:rPr>
                <w:rFonts w:asciiTheme="minorEastAsia" w:hAnsiTheme="minorEastAsia"/>
                <w:b/>
                <w:kern w:val="0"/>
                <w:sz w:val="18"/>
                <w:szCs w:val="18"/>
              </w:rPr>
            </w:pPr>
            <w:r>
              <w:rPr>
                <w:rFonts w:ascii="新細明體" w:hAnsi="新細明體" w:hint="eastAsia"/>
                <w:noProof/>
                <w:sz w:val="18"/>
                <w:szCs w:val="18"/>
              </w:rPr>
              <w:t>- 17,154,991,616</w:t>
            </w:r>
          </w:p>
        </w:tc>
        <w:tc>
          <w:tcPr>
            <w:tcW w:w="905" w:type="dxa"/>
            <w:tcBorders>
              <w:top w:val="nil"/>
              <w:left w:val="single" w:sz="4" w:space="0" w:color="auto"/>
              <w:bottom w:val="nil"/>
              <w:right w:val="nil"/>
            </w:tcBorders>
            <w:vAlign w:val="center"/>
            <w:hideMark/>
          </w:tcPr>
          <w:p w14:paraId="54431543" w14:textId="0826C59C"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b/>
                <w:kern w:val="0"/>
                <w:sz w:val="18"/>
                <w:szCs w:val="18"/>
              </w:rPr>
            </w:pPr>
            <w:r>
              <w:rPr>
                <w:rFonts w:ascii="新細明體" w:hAnsi="新細明體" w:hint="eastAsia"/>
                <w:noProof/>
                <w:sz w:val="18"/>
                <w:szCs w:val="18"/>
              </w:rPr>
              <w:t>177.84</w:t>
            </w:r>
          </w:p>
        </w:tc>
      </w:tr>
      <w:tr w:rsidR="00260975" w14:paraId="28E82CB8" w14:textId="77777777" w:rsidTr="00211534">
        <w:trPr>
          <w:trHeight w:hRule="exact" w:val="374"/>
        </w:trPr>
        <w:tc>
          <w:tcPr>
            <w:tcW w:w="3758" w:type="dxa"/>
            <w:tcBorders>
              <w:top w:val="nil"/>
              <w:left w:val="nil"/>
              <w:bottom w:val="nil"/>
              <w:right w:val="single" w:sz="4" w:space="0" w:color="auto"/>
            </w:tcBorders>
            <w:vAlign w:val="center"/>
          </w:tcPr>
          <w:p w14:paraId="60D6C48D" w14:textId="53357268"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收取利息</w:t>
            </w:r>
          </w:p>
        </w:tc>
        <w:tc>
          <w:tcPr>
            <w:tcW w:w="1808" w:type="dxa"/>
            <w:tcBorders>
              <w:top w:val="nil"/>
              <w:left w:val="single" w:sz="4" w:space="0" w:color="auto"/>
              <w:bottom w:val="nil"/>
              <w:right w:val="single" w:sz="4" w:space="0" w:color="auto"/>
            </w:tcBorders>
            <w:vAlign w:val="center"/>
          </w:tcPr>
          <w:p w14:paraId="2A3F2CBE" w14:textId="06A0289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3,480,240,000</w:t>
            </w:r>
          </w:p>
        </w:tc>
        <w:tc>
          <w:tcPr>
            <w:tcW w:w="1675" w:type="dxa"/>
            <w:tcBorders>
              <w:top w:val="nil"/>
              <w:left w:val="single" w:sz="4" w:space="0" w:color="auto"/>
              <w:bottom w:val="nil"/>
              <w:right w:val="single" w:sz="4" w:space="0" w:color="auto"/>
            </w:tcBorders>
            <w:vAlign w:val="center"/>
          </w:tcPr>
          <w:p w14:paraId="39987DD4" w14:textId="7F9FEFAF"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7,330,875,882</w:t>
            </w:r>
          </w:p>
        </w:tc>
        <w:tc>
          <w:tcPr>
            <w:tcW w:w="1652" w:type="dxa"/>
            <w:tcBorders>
              <w:top w:val="nil"/>
              <w:left w:val="single" w:sz="4" w:space="0" w:color="auto"/>
              <w:bottom w:val="nil"/>
              <w:right w:val="single" w:sz="4" w:space="0" w:color="auto"/>
            </w:tcBorders>
            <w:vAlign w:val="center"/>
          </w:tcPr>
          <w:p w14:paraId="2A1FF0A1" w14:textId="63B2425E"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3,850,635,882</w:t>
            </w:r>
          </w:p>
        </w:tc>
        <w:tc>
          <w:tcPr>
            <w:tcW w:w="905" w:type="dxa"/>
            <w:tcBorders>
              <w:top w:val="nil"/>
              <w:left w:val="single" w:sz="4" w:space="0" w:color="auto"/>
              <w:bottom w:val="nil"/>
              <w:right w:val="nil"/>
            </w:tcBorders>
            <w:vAlign w:val="center"/>
          </w:tcPr>
          <w:p w14:paraId="265F1653" w14:textId="13BDB9BB"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110.64</w:t>
            </w:r>
          </w:p>
        </w:tc>
      </w:tr>
      <w:tr w:rsidR="00260975" w14:paraId="5C8C6E9A" w14:textId="77777777" w:rsidTr="00211534">
        <w:trPr>
          <w:trHeight w:hRule="exact" w:val="374"/>
        </w:trPr>
        <w:tc>
          <w:tcPr>
            <w:tcW w:w="3758" w:type="dxa"/>
            <w:tcBorders>
              <w:top w:val="nil"/>
              <w:left w:val="nil"/>
              <w:bottom w:val="nil"/>
              <w:right w:val="single" w:sz="4" w:space="0" w:color="auto"/>
            </w:tcBorders>
            <w:vAlign w:val="center"/>
          </w:tcPr>
          <w:p w14:paraId="6E085C04" w14:textId="1E9B104A"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支付利息</w:t>
            </w:r>
          </w:p>
        </w:tc>
        <w:tc>
          <w:tcPr>
            <w:tcW w:w="1808" w:type="dxa"/>
            <w:tcBorders>
              <w:top w:val="nil"/>
              <w:left w:val="single" w:sz="4" w:space="0" w:color="auto"/>
              <w:bottom w:val="nil"/>
              <w:right w:val="single" w:sz="4" w:space="0" w:color="auto"/>
            </w:tcBorders>
            <w:vAlign w:val="center"/>
          </w:tcPr>
          <w:p w14:paraId="51BF091A" w14:textId="71B71A23"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- 1,797,677,000</w:t>
            </w:r>
          </w:p>
        </w:tc>
        <w:tc>
          <w:tcPr>
            <w:tcW w:w="1675" w:type="dxa"/>
            <w:tcBorders>
              <w:top w:val="nil"/>
              <w:left w:val="single" w:sz="4" w:space="0" w:color="auto"/>
              <w:bottom w:val="nil"/>
              <w:right w:val="single" w:sz="4" w:space="0" w:color="auto"/>
            </w:tcBorders>
            <w:vAlign w:val="center"/>
          </w:tcPr>
          <w:p w14:paraId="5CFEEC9F" w14:textId="010B8F5E"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- 4,279,006,295</w:t>
            </w:r>
          </w:p>
        </w:tc>
        <w:tc>
          <w:tcPr>
            <w:tcW w:w="1652" w:type="dxa"/>
            <w:tcBorders>
              <w:top w:val="nil"/>
              <w:left w:val="single" w:sz="4" w:space="0" w:color="auto"/>
              <w:bottom w:val="nil"/>
              <w:right w:val="single" w:sz="4" w:space="0" w:color="auto"/>
            </w:tcBorders>
            <w:vAlign w:val="center"/>
          </w:tcPr>
          <w:p w14:paraId="3AC86B1A" w14:textId="7753CF34"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- 2,481,329,295</w:t>
            </w:r>
          </w:p>
        </w:tc>
        <w:tc>
          <w:tcPr>
            <w:tcW w:w="905" w:type="dxa"/>
            <w:tcBorders>
              <w:top w:val="nil"/>
              <w:left w:val="single" w:sz="4" w:space="0" w:color="auto"/>
              <w:bottom w:val="nil"/>
              <w:right w:val="nil"/>
            </w:tcBorders>
            <w:vAlign w:val="center"/>
          </w:tcPr>
          <w:p w14:paraId="35C18808" w14:textId="07D5723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138.03</w:t>
            </w:r>
          </w:p>
        </w:tc>
      </w:tr>
      <w:tr w:rsidR="00260975" w14:paraId="23409825" w14:textId="77777777" w:rsidTr="00211534">
        <w:trPr>
          <w:trHeight w:hRule="exact" w:val="374"/>
        </w:trPr>
        <w:tc>
          <w:tcPr>
            <w:tcW w:w="3758" w:type="dxa"/>
            <w:tcBorders>
              <w:top w:val="nil"/>
              <w:left w:val="nil"/>
              <w:bottom w:val="nil"/>
              <w:right w:val="single" w:sz="4" w:space="0" w:color="auto"/>
            </w:tcBorders>
            <w:vAlign w:val="center"/>
          </w:tcPr>
          <w:p w14:paraId="127BDFAB" w14:textId="56631322"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退還（支付）所得稅</w:t>
            </w:r>
          </w:p>
        </w:tc>
        <w:tc>
          <w:tcPr>
            <w:tcW w:w="1808" w:type="dxa"/>
            <w:tcBorders>
              <w:top w:val="nil"/>
              <w:left w:val="single" w:sz="4" w:space="0" w:color="auto"/>
              <w:bottom w:val="nil"/>
              <w:right w:val="single" w:sz="4" w:space="0" w:color="auto"/>
            </w:tcBorders>
            <w:vAlign w:val="center"/>
          </w:tcPr>
          <w:p w14:paraId="35404ECE" w14:textId="41D44D46"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- 69,435,000</w:t>
            </w:r>
          </w:p>
        </w:tc>
        <w:tc>
          <w:tcPr>
            <w:tcW w:w="1675" w:type="dxa"/>
            <w:tcBorders>
              <w:top w:val="nil"/>
              <w:left w:val="single" w:sz="4" w:space="0" w:color="auto"/>
              <w:bottom w:val="nil"/>
              <w:right w:val="single" w:sz="4" w:space="0" w:color="auto"/>
            </w:tcBorders>
            <w:vAlign w:val="center"/>
          </w:tcPr>
          <w:p w14:paraId="71D37B5F" w14:textId="474D6C86"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- 301,955,050</w:t>
            </w:r>
          </w:p>
        </w:tc>
        <w:tc>
          <w:tcPr>
            <w:tcW w:w="1652" w:type="dxa"/>
            <w:tcBorders>
              <w:top w:val="nil"/>
              <w:left w:val="single" w:sz="4" w:space="0" w:color="auto"/>
              <w:bottom w:val="nil"/>
              <w:right w:val="single" w:sz="4" w:space="0" w:color="auto"/>
            </w:tcBorders>
            <w:vAlign w:val="center"/>
          </w:tcPr>
          <w:p w14:paraId="5930DF93" w14:textId="1460C5ED"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- 232,520,050</w:t>
            </w:r>
          </w:p>
        </w:tc>
        <w:tc>
          <w:tcPr>
            <w:tcW w:w="905" w:type="dxa"/>
            <w:tcBorders>
              <w:top w:val="nil"/>
              <w:left w:val="single" w:sz="4" w:space="0" w:color="auto"/>
              <w:bottom w:val="nil"/>
              <w:right w:val="nil"/>
            </w:tcBorders>
            <w:vAlign w:val="center"/>
          </w:tcPr>
          <w:p w14:paraId="42FDF22E" w14:textId="1422029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334.87</w:t>
            </w:r>
          </w:p>
        </w:tc>
      </w:tr>
      <w:tr w:rsidR="00260975" w14:paraId="32E5EAFF" w14:textId="77777777" w:rsidTr="00211534">
        <w:trPr>
          <w:trHeight w:hRule="exact" w:val="374"/>
        </w:trPr>
        <w:tc>
          <w:tcPr>
            <w:tcW w:w="3758" w:type="dxa"/>
            <w:tcBorders>
              <w:top w:val="nil"/>
              <w:left w:val="nil"/>
              <w:bottom w:val="nil"/>
              <w:right w:val="single" w:sz="4" w:space="0" w:color="auto"/>
            </w:tcBorders>
            <w:vAlign w:val="center"/>
          </w:tcPr>
          <w:p w14:paraId="00197739" w14:textId="7FA53D54" w:rsidR="00260975" w:rsidRPr="00393CDE" w:rsidRDefault="00260975" w:rsidP="00211534">
            <w:pPr>
              <w:spacing w:line="240" w:lineRule="exact"/>
              <w:ind w:leftChars="200" w:left="480" w:rightChars="-20" w:right="-48"/>
              <w:jc w:val="distribute"/>
              <w:rPr>
                <w:rFonts w:ascii="標楷體" w:eastAsia="標楷體" w:hAnsi="標楷體"/>
                <w:noProof/>
                <w:color w:val="000000"/>
                <w:kern w:val="0"/>
              </w:rPr>
            </w:pPr>
            <w:r w:rsidRPr="00393CDE">
              <w:rPr>
                <w:rFonts w:ascii="標楷體" w:eastAsia="標楷體" w:hint="eastAsia"/>
                <w:b/>
                <w:noProof/>
              </w:rPr>
              <w:t>營業活動之淨現金流入（流出）</w:t>
            </w:r>
          </w:p>
        </w:tc>
        <w:tc>
          <w:tcPr>
            <w:tcW w:w="1808" w:type="dxa"/>
            <w:tcBorders>
              <w:top w:val="nil"/>
              <w:left w:val="single" w:sz="4" w:space="0" w:color="auto"/>
              <w:bottom w:val="nil"/>
              <w:right w:val="single" w:sz="4" w:space="0" w:color="auto"/>
            </w:tcBorders>
            <w:vAlign w:val="center"/>
          </w:tcPr>
          <w:p w14:paraId="6BFF6686" w14:textId="7BA5AEC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- 8,033,088,000</w:t>
            </w:r>
          </w:p>
        </w:tc>
        <w:tc>
          <w:tcPr>
            <w:tcW w:w="1675" w:type="dxa"/>
            <w:tcBorders>
              <w:top w:val="nil"/>
              <w:left w:val="single" w:sz="4" w:space="0" w:color="auto"/>
              <w:bottom w:val="nil"/>
              <w:right w:val="single" w:sz="4" w:space="0" w:color="auto"/>
            </w:tcBorders>
            <w:vAlign w:val="center"/>
          </w:tcPr>
          <w:p w14:paraId="507674B6" w14:textId="6E09568D"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- 24,051,293,079</w:t>
            </w:r>
          </w:p>
        </w:tc>
        <w:tc>
          <w:tcPr>
            <w:tcW w:w="1652" w:type="dxa"/>
            <w:tcBorders>
              <w:top w:val="nil"/>
              <w:left w:val="single" w:sz="4" w:space="0" w:color="auto"/>
              <w:bottom w:val="nil"/>
              <w:right w:val="single" w:sz="4" w:space="0" w:color="auto"/>
            </w:tcBorders>
            <w:vAlign w:val="center"/>
          </w:tcPr>
          <w:p w14:paraId="6B68575C" w14:textId="7B2D4B10"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b/>
                <w:noProof/>
                <w:sz w:val="18"/>
                <w:szCs w:val="18"/>
              </w:rPr>
              <w:t>- 16,018,205,079</w:t>
            </w:r>
          </w:p>
        </w:tc>
        <w:tc>
          <w:tcPr>
            <w:tcW w:w="905" w:type="dxa"/>
            <w:tcBorders>
              <w:top w:val="nil"/>
              <w:left w:val="single" w:sz="4" w:space="0" w:color="auto"/>
              <w:bottom w:val="nil"/>
              <w:right w:val="nil"/>
            </w:tcBorders>
            <w:vAlign w:val="center"/>
          </w:tcPr>
          <w:p w14:paraId="1CEC5E2F" w14:textId="5417637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199.40</w:t>
            </w:r>
          </w:p>
        </w:tc>
      </w:tr>
      <w:tr w:rsidR="00260975" w14:paraId="0B17875D" w14:textId="77777777" w:rsidTr="00211534">
        <w:trPr>
          <w:trHeight w:hRule="exact" w:val="374"/>
        </w:trPr>
        <w:tc>
          <w:tcPr>
            <w:tcW w:w="3758" w:type="dxa"/>
            <w:tcBorders>
              <w:top w:val="nil"/>
              <w:left w:val="nil"/>
              <w:bottom w:val="nil"/>
              <w:right w:val="single" w:sz="4" w:space="0" w:color="auto"/>
            </w:tcBorders>
            <w:vAlign w:val="center"/>
          </w:tcPr>
          <w:p w14:paraId="3974FBC6" w14:textId="09357338" w:rsidR="00260975" w:rsidRPr="00393CDE" w:rsidRDefault="00260975" w:rsidP="00211534">
            <w:pPr>
              <w:spacing w:line="240" w:lineRule="exact"/>
              <w:ind w:rightChars="-20" w:right="-48"/>
              <w:jc w:val="distribute"/>
              <w:rPr>
                <w:rFonts w:ascii="標楷體" w:eastAsia="標楷體" w:hAnsi="標楷體"/>
                <w:noProof/>
                <w:color w:val="000000"/>
                <w:kern w:val="0"/>
              </w:rPr>
            </w:pPr>
            <w:r w:rsidRPr="00393CDE">
              <w:rPr>
                <w:rFonts w:ascii="標楷體" w:eastAsia="標楷體" w:hint="eastAsia"/>
                <w:b/>
                <w:noProof/>
              </w:rPr>
              <w:t>投資活動之現金流量</w:t>
            </w:r>
          </w:p>
        </w:tc>
        <w:tc>
          <w:tcPr>
            <w:tcW w:w="1808" w:type="dxa"/>
            <w:tcBorders>
              <w:top w:val="nil"/>
              <w:left w:val="single" w:sz="4" w:space="0" w:color="auto"/>
              <w:bottom w:val="nil"/>
              <w:right w:val="single" w:sz="4" w:space="0" w:color="auto"/>
            </w:tcBorders>
            <w:vAlign w:val="center"/>
          </w:tcPr>
          <w:p w14:paraId="57EBAB2D" w14:textId="777777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675" w:type="dxa"/>
            <w:tcBorders>
              <w:top w:val="nil"/>
              <w:left w:val="single" w:sz="4" w:space="0" w:color="auto"/>
              <w:bottom w:val="nil"/>
              <w:right w:val="single" w:sz="4" w:space="0" w:color="auto"/>
            </w:tcBorders>
            <w:vAlign w:val="center"/>
          </w:tcPr>
          <w:p w14:paraId="7720FA8B" w14:textId="777777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652" w:type="dxa"/>
            <w:tcBorders>
              <w:top w:val="nil"/>
              <w:left w:val="single" w:sz="4" w:space="0" w:color="auto"/>
              <w:bottom w:val="nil"/>
              <w:right w:val="single" w:sz="4" w:space="0" w:color="auto"/>
            </w:tcBorders>
            <w:vAlign w:val="center"/>
          </w:tcPr>
          <w:p w14:paraId="4738917E" w14:textId="77777777"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p>
        </w:tc>
        <w:tc>
          <w:tcPr>
            <w:tcW w:w="905" w:type="dxa"/>
            <w:tcBorders>
              <w:top w:val="nil"/>
              <w:left w:val="single" w:sz="4" w:space="0" w:color="auto"/>
              <w:bottom w:val="nil"/>
              <w:right w:val="nil"/>
            </w:tcBorders>
            <w:vAlign w:val="center"/>
          </w:tcPr>
          <w:p w14:paraId="6032774C" w14:textId="777777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p>
        </w:tc>
      </w:tr>
      <w:tr w:rsidR="00260975" w14:paraId="46A77715" w14:textId="77777777" w:rsidTr="00211534">
        <w:trPr>
          <w:trHeight w:hRule="exact" w:val="374"/>
        </w:trPr>
        <w:tc>
          <w:tcPr>
            <w:tcW w:w="3758" w:type="dxa"/>
            <w:tcBorders>
              <w:top w:val="nil"/>
              <w:left w:val="nil"/>
              <w:bottom w:val="nil"/>
              <w:right w:val="single" w:sz="4" w:space="0" w:color="auto"/>
            </w:tcBorders>
            <w:vAlign w:val="center"/>
          </w:tcPr>
          <w:p w14:paraId="7EB7F789" w14:textId="0FDEDE52"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減少不動產、廠房及設備</w:t>
            </w:r>
          </w:p>
        </w:tc>
        <w:tc>
          <w:tcPr>
            <w:tcW w:w="1808" w:type="dxa"/>
            <w:tcBorders>
              <w:top w:val="nil"/>
              <w:left w:val="single" w:sz="4" w:space="0" w:color="auto"/>
              <w:bottom w:val="nil"/>
              <w:right w:val="single" w:sz="4" w:space="0" w:color="auto"/>
            </w:tcBorders>
            <w:vAlign w:val="center"/>
          </w:tcPr>
          <w:p w14:paraId="72A02E83" w14:textId="4A19DF3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w:t>
            </w:r>
          </w:p>
        </w:tc>
        <w:tc>
          <w:tcPr>
            <w:tcW w:w="1675" w:type="dxa"/>
            <w:tcBorders>
              <w:top w:val="nil"/>
              <w:left w:val="single" w:sz="4" w:space="0" w:color="auto"/>
              <w:bottom w:val="nil"/>
              <w:right w:val="single" w:sz="4" w:space="0" w:color="auto"/>
            </w:tcBorders>
            <w:vAlign w:val="center"/>
          </w:tcPr>
          <w:p w14:paraId="62D0CB0B" w14:textId="1E7152AD"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16,000</w:t>
            </w:r>
          </w:p>
        </w:tc>
        <w:tc>
          <w:tcPr>
            <w:tcW w:w="1652" w:type="dxa"/>
            <w:tcBorders>
              <w:top w:val="nil"/>
              <w:left w:val="single" w:sz="4" w:space="0" w:color="auto"/>
              <w:bottom w:val="nil"/>
              <w:right w:val="single" w:sz="4" w:space="0" w:color="auto"/>
            </w:tcBorders>
            <w:vAlign w:val="center"/>
          </w:tcPr>
          <w:p w14:paraId="7F0A3EC2" w14:textId="762A985E"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16,000</w:t>
            </w:r>
          </w:p>
        </w:tc>
        <w:tc>
          <w:tcPr>
            <w:tcW w:w="905" w:type="dxa"/>
            <w:tcBorders>
              <w:top w:val="nil"/>
              <w:left w:val="single" w:sz="4" w:space="0" w:color="auto"/>
              <w:bottom w:val="nil"/>
              <w:right w:val="nil"/>
            </w:tcBorders>
            <w:vAlign w:val="center"/>
          </w:tcPr>
          <w:p w14:paraId="4716898B" w14:textId="1A492B2B"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w:t>
            </w:r>
          </w:p>
        </w:tc>
      </w:tr>
      <w:tr w:rsidR="00260975" w14:paraId="6C53F39D" w14:textId="77777777" w:rsidTr="00211534">
        <w:trPr>
          <w:trHeight w:hRule="exact" w:val="374"/>
        </w:trPr>
        <w:tc>
          <w:tcPr>
            <w:tcW w:w="3758" w:type="dxa"/>
            <w:tcBorders>
              <w:top w:val="nil"/>
              <w:left w:val="nil"/>
              <w:bottom w:val="nil"/>
              <w:right w:val="single" w:sz="4" w:space="0" w:color="auto"/>
            </w:tcBorders>
            <w:vAlign w:val="center"/>
          </w:tcPr>
          <w:p w14:paraId="21903573" w14:textId="0A0D32B5"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無形資產及其他資產淨減（淨增）</w:t>
            </w:r>
          </w:p>
        </w:tc>
        <w:tc>
          <w:tcPr>
            <w:tcW w:w="1808" w:type="dxa"/>
            <w:tcBorders>
              <w:top w:val="nil"/>
              <w:left w:val="single" w:sz="4" w:space="0" w:color="auto"/>
              <w:bottom w:val="nil"/>
              <w:right w:val="single" w:sz="4" w:space="0" w:color="auto"/>
            </w:tcBorders>
            <w:vAlign w:val="center"/>
          </w:tcPr>
          <w:p w14:paraId="345F47EE" w14:textId="5489D68F"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- 97,533,000</w:t>
            </w:r>
          </w:p>
        </w:tc>
        <w:tc>
          <w:tcPr>
            <w:tcW w:w="1675" w:type="dxa"/>
            <w:tcBorders>
              <w:top w:val="nil"/>
              <w:left w:val="single" w:sz="4" w:space="0" w:color="auto"/>
              <w:bottom w:val="nil"/>
              <w:right w:val="single" w:sz="4" w:space="0" w:color="auto"/>
            </w:tcBorders>
            <w:vAlign w:val="center"/>
          </w:tcPr>
          <w:p w14:paraId="1F9B225C" w14:textId="5AFE00F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- 82,211,385</w:t>
            </w:r>
          </w:p>
        </w:tc>
        <w:tc>
          <w:tcPr>
            <w:tcW w:w="1652" w:type="dxa"/>
            <w:tcBorders>
              <w:top w:val="nil"/>
              <w:left w:val="single" w:sz="4" w:space="0" w:color="auto"/>
              <w:bottom w:val="nil"/>
              <w:right w:val="single" w:sz="4" w:space="0" w:color="auto"/>
            </w:tcBorders>
            <w:vAlign w:val="center"/>
          </w:tcPr>
          <w:p w14:paraId="1D81F4F2" w14:textId="387363B3"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15,321,615</w:t>
            </w:r>
          </w:p>
        </w:tc>
        <w:tc>
          <w:tcPr>
            <w:tcW w:w="905" w:type="dxa"/>
            <w:tcBorders>
              <w:top w:val="nil"/>
              <w:left w:val="single" w:sz="4" w:space="0" w:color="auto"/>
              <w:bottom w:val="nil"/>
              <w:right w:val="nil"/>
            </w:tcBorders>
            <w:vAlign w:val="center"/>
          </w:tcPr>
          <w:p w14:paraId="1D9EB35F" w14:textId="396B08DE"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- 15.71</w:t>
            </w:r>
          </w:p>
        </w:tc>
      </w:tr>
      <w:tr w:rsidR="00260975" w14:paraId="46D137E5" w14:textId="77777777" w:rsidTr="00211534">
        <w:trPr>
          <w:trHeight w:hRule="exact" w:val="374"/>
        </w:trPr>
        <w:tc>
          <w:tcPr>
            <w:tcW w:w="3758" w:type="dxa"/>
            <w:tcBorders>
              <w:top w:val="nil"/>
              <w:left w:val="nil"/>
              <w:bottom w:val="nil"/>
              <w:right w:val="single" w:sz="4" w:space="0" w:color="auto"/>
            </w:tcBorders>
            <w:vAlign w:val="center"/>
          </w:tcPr>
          <w:p w14:paraId="6BB5BF66" w14:textId="648523BF"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收取股利</w:t>
            </w:r>
          </w:p>
        </w:tc>
        <w:tc>
          <w:tcPr>
            <w:tcW w:w="1808" w:type="dxa"/>
            <w:tcBorders>
              <w:top w:val="nil"/>
              <w:left w:val="single" w:sz="4" w:space="0" w:color="auto"/>
              <w:bottom w:val="nil"/>
              <w:right w:val="single" w:sz="4" w:space="0" w:color="auto"/>
            </w:tcBorders>
            <w:vAlign w:val="center"/>
          </w:tcPr>
          <w:p w14:paraId="367CA584" w14:textId="768D0674"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22,356,000</w:t>
            </w:r>
          </w:p>
        </w:tc>
        <w:tc>
          <w:tcPr>
            <w:tcW w:w="1675" w:type="dxa"/>
            <w:tcBorders>
              <w:top w:val="nil"/>
              <w:left w:val="single" w:sz="4" w:space="0" w:color="auto"/>
              <w:bottom w:val="nil"/>
              <w:right w:val="single" w:sz="4" w:space="0" w:color="auto"/>
            </w:tcBorders>
            <w:vAlign w:val="center"/>
          </w:tcPr>
          <w:p w14:paraId="33642C68" w14:textId="22983FFF"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26,187,358</w:t>
            </w:r>
          </w:p>
        </w:tc>
        <w:tc>
          <w:tcPr>
            <w:tcW w:w="1652" w:type="dxa"/>
            <w:tcBorders>
              <w:top w:val="nil"/>
              <w:left w:val="single" w:sz="4" w:space="0" w:color="auto"/>
              <w:bottom w:val="nil"/>
              <w:right w:val="single" w:sz="4" w:space="0" w:color="auto"/>
            </w:tcBorders>
            <w:vAlign w:val="center"/>
          </w:tcPr>
          <w:p w14:paraId="25086088" w14:textId="219706D0"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3,831,358</w:t>
            </w:r>
          </w:p>
        </w:tc>
        <w:tc>
          <w:tcPr>
            <w:tcW w:w="905" w:type="dxa"/>
            <w:tcBorders>
              <w:top w:val="nil"/>
              <w:left w:val="single" w:sz="4" w:space="0" w:color="auto"/>
              <w:bottom w:val="nil"/>
              <w:right w:val="nil"/>
            </w:tcBorders>
            <w:vAlign w:val="center"/>
          </w:tcPr>
          <w:p w14:paraId="4D6C1793" w14:textId="5AD433DB"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17.14</w:t>
            </w:r>
          </w:p>
        </w:tc>
      </w:tr>
      <w:tr w:rsidR="00260975" w14:paraId="346A7CD8" w14:textId="77777777" w:rsidTr="00211534">
        <w:trPr>
          <w:trHeight w:hRule="exact" w:val="374"/>
        </w:trPr>
        <w:tc>
          <w:tcPr>
            <w:tcW w:w="3758" w:type="dxa"/>
            <w:tcBorders>
              <w:top w:val="nil"/>
              <w:left w:val="nil"/>
              <w:bottom w:val="nil"/>
              <w:right w:val="single" w:sz="4" w:space="0" w:color="auto"/>
            </w:tcBorders>
            <w:vAlign w:val="center"/>
          </w:tcPr>
          <w:p w14:paraId="635A2FB2" w14:textId="4DBC3229"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增加不動產、廠房及設備</w:t>
            </w:r>
          </w:p>
        </w:tc>
        <w:tc>
          <w:tcPr>
            <w:tcW w:w="1808" w:type="dxa"/>
            <w:tcBorders>
              <w:top w:val="nil"/>
              <w:left w:val="single" w:sz="4" w:space="0" w:color="auto"/>
              <w:bottom w:val="nil"/>
              <w:right w:val="single" w:sz="4" w:space="0" w:color="auto"/>
            </w:tcBorders>
            <w:vAlign w:val="center"/>
          </w:tcPr>
          <w:p w14:paraId="15E4A1E6" w14:textId="0A5C66E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- 21,230,000</w:t>
            </w:r>
          </w:p>
        </w:tc>
        <w:tc>
          <w:tcPr>
            <w:tcW w:w="1675" w:type="dxa"/>
            <w:tcBorders>
              <w:top w:val="nil"/>
              <w:left w:val="single" w:sz="4" w:space="0" w:color="auto"/>
              <w:bottom w:val="nil"/>
              <w:right w:val="single" w:sz="4" w:space="0" w:color="auto"/>
            </w:tcBorders>
            <w:vAlign w:val="center"/>
          </w:tcPr>
          <w:p w14:paraId="16B2A3EB" w14:textId="512FB5DA"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- 21,133,725</w:t>
            </w:r>
          </w:p>
        </w:tc>
        <w:tc>
          <w:tcPr>
            <w:tcW w:w="1652" w:type="dxa"/>
            <w:tcBorders>
              <w:top w:val="nil"/>
              <w:left w:val="single" w:sz="4" w:space="0" w:color="auto"/>
              <w:bottom w:val="nil"/>
              <w:right w:val="single" w:sz="4" w:space="0" w:color="auto"/>
            </w:tcBorders>
            <w:vAlign w:val="center"/>
          </w:tcPr>
          <w:p w14:paraId="5E4719E7" w14:textId="4000E6B5"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96,275</w:t>
            </w:r>
          </w:p>
        </w:tc>
        <w:tc>
          <w:tcPr>
            <w:tcW w:w="905" w:type="dxa"/>
            <w:tcBorders>
              <w:top w:val="nil"/>
              <w:left w:val="single" w:sz="4" w:space="0" w:color="auto"/>
              <w:bottom w:val="nil"/>
              <w:right w:val="nil"/>
            </w:tcBorders>
            <w:vAlign w:val="center"/>
          </w:tcPr>
          <w:p w14:paraId="68B9A136" w14:textId="6B38CE5D"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- 0.45</w:t>
            </w:r>
          </w:p>
        </w:tc>
      </w:tr>
      <w:tr w:rsidR="00260975" w14:paraId="4F62A91C" w14:textId="77777777" w:rsidTr="00211534">
        <w:trPr>
          <w:trHeight w:hRule="exact" w:val="374"/>
        </w:trPr>
        <w:tc>
          <w:tcPr>
            <w:tcW w:w="3758" w:type="dxa"/>
            <w:tcBorders>
              <w:top w:val="nil"/>
              <w:left w:val="nil"/>
              <w:bottom w:val="nil"/>
              <w:right w:val="single" w:sz="4" w:space="0" w:color="auto"/>
            </w:tcBorders>
            <w:vAlign w:val="center"/>
          </w:tcPr>
          <w:p w14:paraId="74443758" w14:textId="435F2117" w:rsidR="00260975" w:rsidRPr="00393CDE" w:rsidRDefault="00260975" w:rsidP="00211534">
            <w:pPr>
              <w:spacing w:line="240" w:lineRule="exact"/>
              <w:ind w:leftChars="200" w:left="480" w:rightChars="-20" w:right="-48"/>
              <w:jc w:val="distribute"/>
              <w:rPr>
                <w:rFonts w:ascii="標楷體" w:eastAsia="標楷體" w:hAnsi="標楷體"/>
                <w:noProof/>
                <w:color w:val="000000"/>
                <w:kern w:val="0"/>
              </w:rPr>
            </w:pPr>
            <w:r w:rsidRPr="00393CDE">
              <w:rPr>
                <w:rFonts w:ascii="標楷體" w:eastAsia="標楷體" w:hint="eastAsia"/>
                <w:b/>
                <w:noProof/>
              </w:rPr>
              <w:t>投資活動之淨現金流入（流出）</w:t>
            </w:r>
          </w:p>
        </w:tc>
        <w:tc>
          <w:tcPr>
            <w:tcW w:w="1808" w:type="dxa"/>
            <w:tcBorders>
              <w:top w:val="nil"/>
              <w:left w:val="single" w:sz="4" w:space="0" w:color="auto"/>
              <w:bottom w:val="nil"/>
              <w:right w:val="single" w:sz="4" w:space="0" w:color="auto"/>
            </w:tcBorders>
            <w:vAlign w:val="center"/>
          </w:tcPr>
          <w:p w14:paraId="780C12BE" w14:textId="1C2A8B45"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- 96,407,000</w:t>
            </w:r>
          </w:p>
        </w:tc>
        <w:tc>
          <w:tcPr>
            <w:tcW w:w="1675" w:type="dxa"/>
            <w:tcBorders>
              <w:top w:val="nil"/>
              <w:left w:val="single" w:sz="4" w:space="0" w:color="auto"/>
              <w:bottom w:val="nil"/>
              <w:right w:val="single" w:sz="4" w:space="0" w:color="auto"/>
            </w:tcBorders>
            <w:vAlign w:val="center"/>
          </w:tcPr>
          <w:p w14:paraId="376DF603" w14:textId="193BE896"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- 77,141,752</w:t>
            </w:r>
          </w:p>
        </w:tc>
        <w:tc>
          <w:tcPr>
            <w:tcW w:w="1652" w:type="dxa"/>
            <w:tcBorders>
              <w:top w:val="nil"/>
              <w:left w:val="single" w:sz="4" w:space="0" w:color="auto"/>
              <w:bottom w:val="nil"/>
              <w:right w:val="single" w:sz="4" w:space="0" w:color="auto"/>
            </w:tcBorders>
            <w:vAlign w:val="center"/>
          </w:tcPr>
          <w:p w14:paraId="10839B20" w14:textId="510CC75F"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b/>
                <w:noProof/>
                <w:sz w:val="18"/>
                <w:szCs w:val="18"/>
              </w:rPr>
              <w:t>19,265,248</w:t>
            </w:r>
          </w:p>
        </w:tc>
        <w:tc>
          <w:tcPr>
            <w:tcW w:w="905" w:type="dxa"/>
            <w:tcBorders>
              <w:top w:val="nil"/>
              <w:left w:val="single" w:sz="4" w:space="0" w:color="auto"/>
              <w:bottom w:val="nil"/>
              <w:right w:val="nil"/>
            </w:tcBorders>
            <w:vAlign w:val="center"/>
          </w:tcPr>
          <w:p w14:paraId="23E2D06D" w14:textId="02FD98D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- 19.98</w:t>
            </w:r>
          </w:p>
        </w:tc>
      </w:tr>
      <w:tr w:rsidR="00260975" w14:paraId="186F78F3" w14:textId="77777777" w:rsidTr="00211534">
        <w:trPr>
          <w:trHeight w:hRule="exact" w:val="374"/>
        </w:trPr>
        <w:tc>
          <w:tcPr>
            <w:tcW w:w="3758" w:type="dxa"/>
            <w:tcBorders>
              <w:top w:val="nil"/>
              <w:left w:val="nil"/>
              <w:bottom w:val="nil"/>
              <w:right w:val="single" w:sz="4" w:space="0" w:color="auto"/>
            </w:tcBorders>
            <w:vAlign w:val="center"/>
          </w:tcPr>
          <w:p w14:paraId="1DDE2683" w14:textId="03DD9D05" w:rsidR="00260975" w:rsidRPr="00393CDE" w:rsidRDefault="00260975" w:rsidP="00211534">
            <w:pPr>
              <w:spacing w:line="240" w:lineRule="exact"/>
              <w:ind w:rightChars="-20" w:right="-48"/>
              <w:jc w:val="distribute"/>
              <w:rPr>
                <w:rFonts w:ascii="標楷體" w:eastAsia="標楷體" w:hAnsi="標楷體"/>
                <w:noProof/>
                <w:color w:val="000000"/>
                <w:kern w:val="0"/>
              </w:rPr>
            </w:pPr>
            <w:r w:rsidRPr="00393CDE">
              <w:rPr>
                <w:rFonts w:ascii="標楷體" w:eastAsia="標楷體" w:hint="eastAsia"/>
                <w:b/>
                <w:noProof/>
              </w:rPr>
              <w:t>籌資活動之現金流量</w:t>
            </w:r>
          </w:p>
        </w:tc>
        <w:tc>
          <w:tcPr>
            <w:tcW w:w="1808" w:type="dxa"/>
            <w:tcBorders>
              <w:top w:val="nil"/>
              <w:left w:val="single" w:sz="4" w:space="0" w:color="auto"/>
              <w:bottom w:val="nil"/>
              <w:right w:val="single" w:sz="4" w:space="0" w:color="auto"/>
            </w:tcBorders>
            <w:vAlign w:val="center"/>
          </w:tcPr>
          <w:p w14:paraId="6E782A1B" w14:textId="777777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675" w:type="dxa"/>
            <w:tcBorders>
              <w:top w:val="nil"/>
              <w:left w:val="single" w:sz="4" w:space="0" w:color="auto"/>
              <w:bottom w:val="nil"/>
              <w:right w:val="single" w:sz="4" w:space="0" w:color="auto"/>
            </w:tcBorders>
            <w:vAlign w:val="center"/>
          </w:tcPr>
          <w:p w14:paraId="409583F2" w14:textId="777777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652" w:type="dxa"/>
            <w:tcBorders>
              <w:top w:val="nil"/>
              <w:left w:val="single" w:sz="4" w:space="0" w:color="auto"/>
              <w:bottom w:val="nil"/>
              <w:right w:val="single" w:sz="4" w:space="0" w:color="auto"/>
            </w:tcBorders>
            <w:vAlign w:val="center"/>
          </w:tcPr>
          <w:p w14:paraId="42F3A5FE" w14:textId="77777777"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p>
        </w:tc>
        <w:tc>
          <w:tcPr>
            <w:tcW w:w="905" w:type="dxa"/>
            <w:tcBorders>
              <w:top w:val="nil"/>
              <w:left w:val="single" w:sz="4" w:space="0" w:color="auto"/>
              <w:bottom w:val="nil"/>
              <w:right w:val="nil"/>
            </w:tcBorders>
            <w:vAlign w:val="center"/>
          </w:tcPr>
          <w:p w14:paraId="1833DB44" w14:textId="7777777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p>
        </w:tc>
      </w:tr>
      <w:tr w:rsidR="00260975" w14:paraId="4856D542" w14:textId="77777777" w:rsidTr="00211534">
        <w:trPr>
          <w:trHeight w:hRule="exact" w:val="374"/>
        </w:trPr>
        <w:tc>
          <w:tcPr>
            <w:tcW w:w="3758" w:type="dxa"/>
            <w:tcBorders>
              <w:top w:val="nil"/>
              <w:left w:val="nil"/>
              <w:bottom w:val="nil"/>
              <w:right w:val="single" w:sz="4" w:space="0" w:color="auto"/>
            </w:tcBorders>
            <w:vAlign w:val="center"/>
          </w:tcPr>
          <w:p w14:paraId="077FD36E" w14:textId="347517C2"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金融債券淨增（淨減）</w:t>
            </w:r>
          </w:p>
        </w:tc>
        <w:tc>
          <w:tcPr>
            <w:tcW w:w="1808" w:type="dxa"/>
            <w:tcBorders>
              <w:top w:val="nil"/>
              <w:left w:val="single" w:sz="4" w:space="0" w:color="auto"/>
              <w:bottom w:val="nil"/>
              <w:right w:val="single" w:sz="4" w:space="0" w:color="auto"/>
            </w:tcBorders>
            <w:vAlign w:val="center"/>
          </w:tcPr>
          <w:p w14:paraId="4DDECB92" w14:textId="7CF263D8"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- 3,000,000,000</w:t>
            </w:r>
          </w:p>
        </w:tc>
        <w:tc>
          <w:tcPr>
            <w:tcW w:w="1675" w:type="dxa"/>
            <w:tcBorders>
              <w:top w:val="nil"/>
              <w:left w:val="single" w:sz="4" w:space="0" w:color="auto"/>
              <w:bottom w:val="nil"/>
              <w:right w:val="single" w:sz="4" w:space="0" w:color="auto"/>
            </w:tcBorders>
            <w:vAlign w:val="center"/>
          </w:tcPr>
          <w:p w14:paraId="35C9A0AB" w14:textId="2194D24E"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- 3,000,000,000</w:t>
            </w:r>
          </w:p>
        </w:tc>
        <w:tc>
          <w:tcPr>
            <w:tcW w:w="1652" w:type="dxa"/>
            <w:tcBorders>
              <w:top w:val="nil"/>
              <w:left w:val="single" w:sz="4" w:space="0" w:color="auto"/>
              <w:bottom w:val="nil"/>
              <w:right w:val="single" w:sz="4" w:space="0" w:color="auto"/>
            </w:tcBorders>
            <w:vAlign w:val="center"/>
          </w:tcPr>
          <w:p w14:paraId="13257E64" w14:textId="7E51C293"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w:t>
            </w:r>
          </w:p>
        </w:tc>
        <w:tc>
          <w:tcPr>
            <w:tcW w:w="905" w:type="dxa"/>
            <w:tcBorders>
              <w:top w:val="nil"/>
              <w:left w:val="single" w:sz="4" w:space="0" w:color="auto"/>
              <w:bottom w:val="nil"/>
              <w:right w:val="nil"/>
            </w:tcBorders>
            <w:vAlign w:val="center"/>
          </w:tcPr>
          <w:p w14:paraId="206E73A2" w14:textId="705EBF8E"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w:t>
            </w:r>
          </w:p>
        </w:tc>
      </w:tr>
      <w:tr w:rsidR="00260975" w14:paraId="2B00A2D8" w14:textId="77777777" w:rsidTr="00211534">
        <w:trPr>
          <w:trHeight w:hRule="exact" w:val="374"/>
        </w:trPr>
        <w:tc>
          <w:tcPr>
            <w:tcW w:w="3758" w:type="dxa"/>
            <w:tcBorders>
              <w:top w:val="nil"/>
              <w:left w:val="nil"/>
              <w:bottom w:val="nil"/>
              <w:right w:val="single" w:sz="4" w:space="0" w:color="auto"/>
            </w:tcBorders>
            <w:vAlign w:val="center"/>
          </w:tcPr>
          <w:p w14:paraId="464022C9" w14:textId="3AC3C23D"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央行及同業融資淨增（淨減）</w:t>
            </w:r>
          </w:p>
        </w:tc>
        <w:tc>
          <w:tcPr>
            <w:tcW w:w="1808" w:type="dxa"/>
            <w:tcBorders>
              <w:top w:val="nil"/>
              <w:left w:val="single" w:sz="4" w:space="0" w:color="auto"/>
              <w:bottom w:val="nil"/>
              <w:right w:val="single" w:sz="4" w:space="0" w:color="auto"/>
            </w:tcBorders>
            <w:vAlign w:val="center"/>
          </w:tcPr>
          <w:p w14:paraId="258362BF" w14:textId="1B780306"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1,500,000,000</w:t>
            </w:r>
          </w:p>
        </w:tc>
        <w:tc>
          <w:tcPr>
            <w:tcW w:w="1675" w:type="dxa"/>
            <w:tcBorders>
              <w:top w:val="nil"/>
              <w:left w:val="single" w:sz="4" w:space="0" w:color="auto"/>
              <w:bottom w:val="nil"/>
              <w:right w:val="single" w:sz="4" w:space="0" w:color="auto"/>
            </w:tcBorders>
            <w:vAlign w:val="center"/>
          </w:tcPr>
          <w:p w14:paraId="2E90B86E" w14:textId="5C7D42DC"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8,566,737,840</w:t>
            </w:r>
          </w:p>
        </w:tc>
        <w:tc>
          <w:tcPr>
            <w:tcW w:w="1652" w:type="dxa"/>
            <w:tcBorders>
              <w:top w:val="nil"/>
              <w:left w:val="single" w:sz="4" w:space="0" w:color="auto"/>
              <w:bottom w:val="nil"/>
              <w:right w:val="single" w:sz="4" w:space="0" w:color="auto"/>
            </w:tcBorders>
            <w:vAlign w:val="center"/>
          </w:tcPr>
          <w:p w14:paraId="010024E3" w14:textId="2023CFC7"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7,066,737,840</w:t>
            </w:r>
          </w:p>
        </w:tc>
        <w:tc>
          <w:tcPr>
            <w:tcW w:w="905" w:type="dxa"/>
            <w:tcBorders>
              <w:top w:val="nil"/>
              <w:left w:val="single" w:sz="4" w:space="0" w:color="auto"/>
              <w:bottom w:val="nil"/>
              <w:right w:val="nil"/>
            </w:tcBorders>
            <w:vAlign w:val="center"/>
          </w:tcPr>
          <w:p w14:paraId="7D93D288" w14:textId="69CEE6C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471.12</w:t>
            </w:r>
          </w:p>
        </w:tc>
      </w:tr>
      <w:tr w:rsidR="00260975" w14:paraId="1C44F4FD" w14:textId="77777777" w:rsidTr="00211534">
        <w:trPr>
          <w:trHeight w:hRule="exact" w:val="374"/>
        </w:trPr>
        <w:tc>
          <w:tcPr>
            <w:tcW w:w="3758" w:type="dxa"/>
            <w:tcBorders>
              <w:top w:val="nil"/>
              <w:left w:val="nil"/>
              <w:bottom w:val="nil"/>
              <w:right w:val="single" w:sz="4" w:space="0" w:color="auto"/>
            </w:tcBorders>
            <w:vAlign w:val="center"/>
          </w:tcPr>
          <w:p w14:paraId="52740C03" w14:textId="21B5CEEA"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增加非流動金融負債</w:t>
            </w:r>
          </w:p>
        </w:tc>
        <w:tc>
          <w:tcPr>
            <w:tcW w:w="1808" w:type="dxa"/>
            <w:tcBorders>
              <w:top w:val="nil"/>
              <w:left w:val="single" w:sz="4" w:space="0" w:color="auto"/>
              <w:bottom w:val="nil"/>
              <w:right w:val="single" w:sz="4" w:space="0" w:color="auto"/>
            </w:tcBorders>
            <w:vAlign w:val="center"/>
          </w:tcPr>
          <w:p w14:paraId="48FDBD3C" w14:textId="7A937D19"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7,575,000,000</w:t>
            </w:r>
          </w:p>
        </w:tc>
        <w:tc>
          <w:tcPr>
            <w:tcW w:w="1675" w:type="dxa"/>
            <w:tcBorders>
              <w:top w:val="nil"/>
              <w:left w:val="single" w:sz="4" w:space="0" w:color="auto"/>
              <w:bottom w:val="nil"/>
              <w:right w:val="single" w:sz="4" w:space="0" w:color="auto"/>
            </w:tcBorders>
            <w:vAlign w:val="center"/>
          </w:tcPr>
          <w:p w14:paraId="56D1FE1C" w14:textId="4D8C8DA6"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16,409,280,226</w:t>
            </w:r>
          </w:p>
        </w:tc>
        <w:tc>
          <w:tcPr>
            <w:tcW w:w="1652" w:type="dxa"/>
            <w:tcBorders>
              <w:top w:val="nil"/>
              <w:left w:val="single" w:sz="4" w:space="0" w:color="auto"/>
              <w:bottom w:val="nil"/>
              <w:right w:val="single" w:sz="4" w:space="0" w:color="auto"/>
            </w:tcBorders>
            <w:vAlign w:val="center"/>
          </w:tcPr>
          <w:p w14:paraId="510E5F33" w14:textId="69FC5973"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8,834,280,226</w:t>
            </w:r>
          </w:p>
        </w:tc>
        <w:tc>
          <w:tcPr>
            <w:tcW w:w="905" w:type="dxa"/>
            <w:tcBorders>
              <w:top w:val="nil"/>
              <w:left w:val="single" w:sz="4" w:space="0" w:color="auto"/>
              <w:bottom w:val="nil"/>
              <w:right w:val="nil"/>
            </w:tcBorders>
            <w:vAlign w:val="center"/>
          </w:tcPr>
          <w:p w14:paraId="2F66F800" w14:textId="5C2031DD"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116.62</w:t>
            </w:r>
          </w:p>
        </w:tc>
      </w:tr>
      <w:tr w:rsidR="00260975" w14:paraId="1D4BBBD1" w14:textId="77777777" w:rsidTr="00211534">
        <w:trPr>
          <w:trHeight w:hRule="exact" w:val="374"/>
        </w:trPr>
        <w:tc>
          <w:tcPr>
            <w:tcW w:w="3758" w:type="dxa"/>
            <w:tcBorders>
              <w:top w:val="nil"/>
              <w:left w:val="nil"/>
              <w:bottom w:val="nil"/>
              <w:right w:val="single" w:sz="4" w:space="0" w:color="auto"/>
            </w:tcBorders>
            <w:vAlign w:val="center"/>
          </w:tcPr>
          <w:p w14:paraId="1C775159" w14:textId="7A831AB1"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其他負債淨增（淨減）</w:t>
            </w:r>
          </w:p>
        </w:tc>
        <w:tc>
          <w:tcPr>
            <w:tcW w:w="1808" w:type="dxa"/>
            <w:tcBorders>
              <w:top w:val="nil"/>
              <w:left w:val="single" w:sz="4" w:space="0" w:color="auto"/>
              <w:bottom w:val="nil"/>
              <w:right w:val="single" w:sz="4" w:space="0" w:color="auto"/>
            </w:tcBorders>
            <w:vAlign w:val="center"/>
          </w:tcPr>
          <w:p w14:paraId="28788918" w14:textId="383C1621"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641,000</w:t>
            </w:r>
          </w:p>
        </w:tc>
        <w:tc>
          <w:tcPr>
            <w:tcW w:w="1675" w:type="dxa"/>
            <w:tcBorders>
              <w:top w:val="nil"/>
              <w:left w:val="single" w:sz="4" w:space="0" w:color="auto"/>
              <w:bottom w:val="nil"/>
              <w:right w:val="single" w:sz="4" w:space="0" w:color="auto"/>
            </w:tcBorders>
            <w:vAlign w:val="center"/>
          </w:tcPr>
          <w:p w14:paraId="56AE95B9" w14:textId="02393B4E"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- 5,368,007</w:t>
            </w:r>
          </w:p>
        </w:tc>
        <w:tc>
          <w:tcPr>
            <w:tcW w:w="1652" w:type="dxa"/>
            <w:tcBorders>
              <w:top w:val="nil"/>
              <w:left w:val="single" w:sz="4" w:space="0" w:color="auto"/>
              <w:bottom w:val="nil"/>
              <w:right w:val="single" w:sz="4" w:space="0" w:color="auto"/>
            </w:tcBorders>
            <w:vAlign w:val="center"/>
          </w:tcPr>
          <w:p w14:paraId="02B2B71F" w14:textId="144F9D3A"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- 6,009,007</w:t>
            </w:r>
          </w:p>
        </w:tc>
        <w:tc>
          <w:tcPr>
            <w:tcW w:w="905" w:type="dxa"/>
            <w:tcBorders>
              <w:top w:val="nil"/>
              <w:left w:val="single" w:sz="4" w:space="0" w:color="auto"/>
              <w:bottom w:val="nil"/>
              <w:right w:val="nil"/>
            </w:tcBorders>
            <w:vAlign w:val="center"/>
          </w:tcPr>
          <w:p w14:paraId="1D27DCBB" w14:textId="7A4D0F7C"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w:t>
            </w:r>
          </w:p>
        </w:tc>
      </w:tr>
      <w:tr w:rsidR="00260975" w14:paraId="6DCEB504" w14:textId="77777777" w:rsidTr="00211534">
        <w:trPr>
          <w:trHeight w:hRule="exact" w:val="374"/>
        </w:trPr>
        <w:tc>
          <w:tcPr>
            <w:tcW w:w="3758" w:type="dxa"/>
            <w:tcBorders>
              <w:top w:val="nil"/>
              <w:left w:val="nil"/>
              <w:bottom w:val="nil"/>
              <w:right w:val="single" w:sz="4" w:space="0" w:color="auto"/>
            </w:tcBorders>
            <w:vAlign w:val="center"/>
          </w:tcPr>
          <w:p w14:paraId="7D710F26" w14:textId="42BF9FB9"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增加資本、公積及填補虧損</w:t>
            </w:r>
          </w:p>
        </w:tc>
        <w:tc>
          <w:tcPr>
            <w:tcW w:w="1808" w:type="dxa"/>
            <w:tcBorders>
              <w:top w:val="nil"/>
              <w:left w:val="single" w:sz="4" w:space="0" w:color="auto"/>
              <w:bottom w:val="nil"/>
              <w:right w:val="single" w:sz="4" w:space="0" w:color="auto"/>
            </w:tcBorders>
            <w:vAlign w:val="center"/>
          </w:tcPr>
          <w:p w14:paraId="755F16EB" w14:textId="7EBFEFAF"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2,000,000,000</w:t>
            </w:r>
          </w:p>
        </w:tc>
        <w:tc>
          <w:tcPr>
            <w:tcW w:w="1675" w:type="dxa"/>
            <w:tcBorders>
              <w:top w:val="nil"/>
              <w:left w:val="single" w:sz="4" w:space="0" w:color="auto"/>
              <w:bottom w:val="nil"/>
              <w:right w:val="single" w:sz="4" w:space="0" w:color="auto"/>
            </w:tcBorders>
            <w:vAlign w:val="center"/>
          </w:tcPr>
          <w:p w14:paraId="66A631F1" w14:textId="55D7AB17"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2,000,000,000</w:t>
            </w:r>
          </w:p>
        </w:tc>
        <w:tc>
          <w:tcPr>
            <w:tcW w:w="1652" w:type="dxa"/>
            <w:tcBorders>
              <w:top w:val="nil"/>
              <w:left w:val="single" w:sz="4" w:space="0" w:color="auto"/>
              <w:bottom w:val="nil"/>
              <w:right w:val="single" w:sz="4" w:space="0" w:color="auto"/>
            </w:tcBorders>
            <w:vAlign w:val="center"/>
          </w:tcPr>
          <w:p w14:paraId="10D6E849" w14:textId="0E861E3B"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w:t>
            </w:r>
          </w:p>
        </w:tc>
        <w:tc>
          <w:tcPr>
            <w:tcW w:w="905" w:type="dxa"/>
            <w:tcBorders>
              <w:top w:val="nil"/>
              <w:left w:val="single" w:sz="4" w:space="0" w:color="auto"/>
              <w:bottom w:val="nil"/>
              <w:right w:val="nil"/>
            </w:tcBorders>
            <w:vAlign w:val="center"/>
          </w:tcPr>
          <w:p w14:paraId="1F99E40E" w14:textId="70A21B7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w:t>
            </w:r>
          </w:p>
        </w:tc>
      </w:tr>
      <w:tr w:rsidR="00260975" w14:paraId="4B8D7422" w14:textId="77777777" w:rsidTr="00211534">
        <w:trPr>
          <w:trHeight w:hRule="exact" w:val="374"/>
        </w:trPr>
        <w:tc>
          <w:tcPr>
            <w:tcW w:w="3758" w:type="dxa"/>
            <w:tcBorders>
              <w:top w:val="nil"/>
              <w:left w:val="nil"/>
              <w:bottom w:val="nil"/>
              <w:right w:val="single" w:sz="4" w:space="0" w:color="auto"/>
            </w:tcBorders>
            <w:vAlign w:val="center"/>
          </w:tcPr>
          <w:p w14:paraId="2E0342AE" w14:textId="2BD9D06E" w:rsidR="00260975" w:rsidRPr="00771617" w:rsidRDefault="00260975" w:rsidP="00211534">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其他籌資活動之現金流出</w:t>
            </w:r>
          </w:p>
        </w:tc>
        <w:tc>
          <w:tcPr>
            <w:tcW w:w="1808" w:type="dxa"/>
            <w:tcBorders>
              <w:top w:val="nil"/>
              <w:left w:val="single" w:sz="4" w:space="0" w:color="auto"/>
              <w:bottom w:val="nil"/>
              <w:right w:val="single" w:sz="4" w:space="0" w:color="auto"/>
            </w:tcBorders>
            <w:vAlign w:val="center"/>
          </w:tcPr>
          <w:p w14:paraId="4E21DA29" w14:textId="386B04A9"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- 4,336,000</w:t>
            </w:r>
          </w:p>
        </w:tc>
        <w:tc>
          <w:tcPr>
            <w:tcW w:w="1675" w:type="dxa"/>
            <w:tcBorders>
              <w:top w:val="nil"/>
              <w:left w:val="single" w:sz="4" w:space="0" w:color="auto"/>
              <w:bottom w:val="nil"/>
              <w:right w:val="single" w:sz="4" w:space="0" w:color="auto"/>
            </w:tcBorders>
            <w:vAlign w:val="center"/>
          </w:tcPr>
          <w:p w14:paraId="426B69E3" w14:textId="69914F84"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- 3,863,359</w:t>
            </w:r>
          </w:p>
        </w:tc>
        <w:tc>
          <w:tcPr>
            <w:tcW w:w="1652" w:type="dxa"/>
            <w:tcBorders>
              <w:top w:val="nil"/>
              <w:left w:val="single" w:sz="4" w:space="0" w:color="auto"/>
              <w:bottom w:val="nil"/>
              <w:right w:val="single" w:sz="4" w:space="0" w:color="auto"/>
            </w:tcBorders>
            <w:vAlign w:val="center"/>
          </w:tcPr>
          <w:p w14:paraId="2DCA03FB" w14:textId="69EB3AB1"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472,641</w:t>
            </w:r>
          </w:p>
        </w:tc>
        <w:tc>
          <w:tcPr>
            <w:tcW w:w="905" w:type="dxa"/>
            <w:tcBorders>
              <w:top w:val="nil"/>
              <w:left w:val="single" w:sz="4" w:space="0" w:color="auto"/>
              <w:bottom w:val="nil"/>
              <w:right w:val="nil"/>
            </w:tcBorders>
            <w:vAlign w:val="center"/>
          </w:tcPr>
          <w:p w14:paraId="3A0777D8" w14:textId="6C72C61B"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- 10.90</w:t>
            </w:r>
          </w:p>
        </w:tc>
      </w:tr>
      <w:tr w:rsidR="00260975" w14:paraId="3B4F51E9" w14:textId="77777777" w:rsidTr="00211534">
        <w:trPr>
          <w:trHeight w:hRule="exact" w:val="374"/>
        </w:trPr>
        <w:tc>
          <w:tcPr>
            <w:tcW w:w="3758" w:type="dxa"/>
            <w:tcBorders>
              <w:top w:val="nil"/>
              <w:left w:val="nil"/>
              <w:bottom w:val="nil"/>
              <w:right w:val="single" w:sz="4" w:space="0" w:color="auto"/>
            </w:tcBorders>
            <w:vAlign w:val="center"/>
          </w:tcPr>
          <w:p w14:paraId="0CAD0DF4" w14:textId="13832E8A" w:rsidR="00260975" w:rsidRPr="00393CDE" w:rsidRDefault="00260975" w:rsidP="00211534">
            <w:pPr>
              <w:spacing w:line="240" w:lineRule="exact"/>
              <w:ind w:leftChars="200" w:left="480" w:rightChars="-20" w:right="-48"/>
              <w:jc w:val="distribute"/>
              <w:rPr>
                <w:rFonts w:ascii="標楷體" w:eastAsia="標楷體"/>
                <w:b/>
                <w:noProof/>
              </w:rPr>
            </w:pPr>
            <w:r w:rsidRPr="00393CDE">
              <w:rPr>
                <w:rFonts w:ascii="標楷體" w:eastAsia="標楷體" w:hint="eastAsia"/>
                <w:b/>
                <w:noProof/>
              </w:rPr>
              <w:t>籌資活動之淨現金流入（流出）</w:t>
            </w:r>
          </w:p>
        </w:tc>
        <w:tc>
          <w:tcPr>
            <w:tcW w:w="1808" w:type="dxa"/>
            <w:tcBorders>
              <w:top w:val="nil"/>
              <w:left w:val="single" w:sz="4" w:space="0" w:color="auto"/>
              <w:bottom w:val="nil"/>
              <w:right w:val="single" w:sz="4" w:space="0" w:color="auto"/>
            </w:tcBorders>
            <w:vAlign w:val="center"/>
          </w:tcPr>
          <w:p w14:paraId="65FCF5B2" w14:textId="665ABBF5"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8,071,305,000</w:t>
            </w:r>
          </w:p>
        </w:tc>
        <w:tc>
          <w:tcPr>
            <w:tcW w:w="1675" w:type="dxa"/>
            <w:tcBorders>
              <w:top w:val="nil"/>
              <w:left w:val="single" w:sz="4" w:space="0" w:color="auto"/>
              <w:bottom w:val="nil"/>
              <w:right w:val="single" w:sz="4" w:space="0" w:color="auto"/>
            </w:tcBorders>
            <w:vAlign w:val="center"/>
          </w:tcPr>
          <w:p w14:paraId="7A7D7C40" w14:textId="36952ABC"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23,966,786,700</w:t>
            </w:r>
          </w:p>
        </w:tc>
        <w:tc>
          <w:tcPr>
            <w:tcW w:w="1652" w:type="dxa"/>
            <w:tcBorders>
              <w:top w:val="nil"/>
              <w:left w:val="single" w:sz="4" w:space="0" w:color="auto"/>
              <w:bottom w:val="nil"/>
              <w:right w:val="single" w:sz="4" w:space="0" w:color="auto"/>
            </w:tcBorders>
            <w:vAlign w:val="center"/>
          </w:tcPr>
          <w:p w14:paraId="3B14991D" w14:textId="6105D7FF"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b/>
                <w:noProof/>
                <w:sz w:val="18"/>
                <w:szCs w:val="18"/>
              </w:rPr>
              <w:t>15,895,481,700</w:t>
            </w:r>
          </w:p>
        </w:tc>
        <w:tc>
          <w:tcPr>
            <w:tcW w:w="905" w:type="dxa"/>
            <w:tcBorders>
              <w:top w:val="nil"/>
              <w:left w:val="single" w:sz="4" w:space="0" w:color="auto"/>
              <w:bottom w:val="nil"/>
              <w:right w:val="nil"/>
            </w:tcBorders>
            <w:vAlign w:val="center"/>
          </w:tcPr>
          <w:p w14:paraId="2042BCBD" w14:textId="7B30ECE4"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196.94</w:t>
            </w:r>
          </w:p>
        </w:tc>
      </w:tr>
      <w:tr w:rsidR="00260975" w14:paraId="0A5D6DA3" w14:textId="77777777" w:rsidTr="00211534">
        <w:trPr>
          <w:trHeight w:hRule="exact" w:val="374"/>
        </w:trPr>
        <w:tc>
          <w:tcPr>
            <w:tcW w:w="3758" w:type="dxa"/>
            <w:tcBorders>
              <w:top w:val="nil"/>
              <w:left w:val="nil"/>
              <w:bottom w:val="nil"/>
              <w:right w:val="single" w:sz="4" w:space="0" w:color="auto"/>
            </w:tcBorders>
            <w:vAlign w:val="center"/>
          </w:tcPr>
          <w:p w14:paraId="6D063AC6" w14:textId="63863A46" w:rsidR="00260975" w:rsidRPr="00393CDE" w:rsidRDefault="00260975" w:rsidP="00211534">
            <w:pPr>
              <w:spacing w:line="240" w:lineRule="exact"/>
              <w:ind w:rightChars="-20" w:right="-48"/>
              <w:jc w:val="distribute"/>
              <w:rPr>
                <w:rFonts w:ascii="標楷體" w:eastAsia="標楷體"/>
                <w:b/>
                <w:noProof/>
              </w:rPr>
            </w:pPr>
            <w:r w:rsidRPr="00393CDE">
              <w:rPr>
                <w:rFonts w:ascii="標楷體" w:eastAsia="標楷體" w:hint="eastAsia"/>
                <w:b/>
                <w:noProof/>
              </w:rPr>
              <w:t>匯率影響數</w:t>
            </w:r>
          </w:p>
        </w:tc>
        <w:tc>
          <w:tcPr>
            <w:tcW w:w="1808" w:type="dxa"/>
            <w:tcBorders>
              <w:top w:val="nil"/>
              <w:left w:val="single" w:sz="4" w:space="0" w:color="auto"/>
              <w:bottom w:val="nil"/>
              <w:right w:val="single" w:sz="4" w:space="0" w:color="auto"/>
            </w:tcBorders>
            <w:vAlign w:val="center"/>
          </w:tcPr>
          <w:p w14:paraId="2309A3AF" w14:textId="70ADBFD3"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- 1,000,000</w:t>
            </w:r>
          </w:p>
        </w:tc>
        <w:tc>
          <w:tcPr>
            <w:tcW w:w="1675" w:type="dxa"/>
            <w:tcBorders>
              <w:top w:val="nil"/>
              <w:left w:val="single" w:sz="4" w:space="0" w:color="auto"/>
              <w:bottom w:val="nil"/>
              <w:right w:val="single" w:sz="4" w:space="0" w:color="auto"/>
            </w:tcBorders>
            <w:vAlign w:val="center"/>
          </w:tcPr>
          <w:p w14:paraId="0025ABE9" w14:textId="586D69EE"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- 9,815,146</w:t>
            </w:r>
          </w:p>
        </w:tc>
        <w:tc>
          <w:tcPr>
            <w:tcW w:w="1652" w:type="dxa"/>
            <w:tcBorders>
              <w:top w:val="nil"/>
              <w:left w:val="single" w:sz="4" w:space="0" w:color="auto"/>
              <w:bottom w:val="nil"/>
              <w:right w:val="single" w:sz="4" w:space="0" w:color="auto"/>
            </w:tcBorders>
            <w:vAlign w:val="center"/>
          </w:tcPr>
          <w:p w14:paraId="4040BE78" w14:textId="3AFEDDAC"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b/>
                <w:noProof/>
                <w:sz w:val="18"/>
                <w:szCs w:val="18"/>
              </w:rPr>
              <w:t>- 8,815,146</w:t>
            </w:r>
          </w:p>
        </w:tc>
        <w:tc>
          <w:tcPr>
            <w:tcW w:w="905" w:type="dxa"/>
            <w:tcBorders>
              <w:top w:val="nil"/>
              <w:left w:val="single" w:sz="4" w:space="0" w:color="auto"/>
              <w:bottom w:val="nil"/>
              <w:right w:val="nil"/>
            </w:tcBorders>
            <w:vAlign w:val="center"/>
          </w:tcPr>
          <w:p w14:paraId="0ED7DD9C" w14:textId="0F62C6A4"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881.51</w:t>
            </w:r>
          </w:p>
        </w:tc>
      </w:tr>
      <w:tr w:rsidR="00260975" w14:paraId="2DD0269B" w14:textId="77777777" w:rsidTr="00211534">
        <w:trPr>
          <w:trHeight w:hRule="exact" w:val="374"/>
        </w:trPr>
        <w:tc>
          <w:tcPr>
            <w:tcW w:w="3758" w:type="dxa"/>
            <w:tcBorders>
              <w:top w:val="nil"/>
              <w:left w:val="nil"/>
              <w:bottom w:val="nil"/>
              <w:right w:val="single" w:sz="4" w:space="0" w:color="auto"/>
            </w:tcBorders>
            <w:vAlign w:val="center"/>
          </w:tcPr>
          <w:p w14:paraId="3D43B006" w14:textId="3D409057" w:rsidR="00260975" w:rsidRPr="00393CDE" w:rsidRDefault="00260975" w:rsidP="00211534">
            <w:pPr>
              <w:spacing w:line="240" w:lineRule="exact"/>
              <w:ind w:rightChars="-20" w:right="-48"/>
              <w:jc w:val="distribute"/>
              <w:rPr>
                <w:rFonts w:ascii="標楷體" w:eastAsia="標楷體"/>
                <w:b/>
                <w:noProof/>
              </w:rPr>
            </w:pPr>
            <w:r w:rsidRPr="00393CDE">
              <w:rPr>
                <w:rFonts w:ascii="標楷體" w:eastAsia="標楷體" w:hint="eastAsia"/>
                <w:b/>
                <w:noProof/>
              </w:rPr>
              <w:t>現金及約當現金之淨增（淨減）</w:t>
            </w:r>
          </w:p>
        </w:tc>
        <w:tc>
          <w:tcPr>
            <w:tcW w:w="1808" w:type="dxa"/>
            <w:tcBorders>
              <w:top w:val="nil"/>
              <w:left w:val="single" w:sz="4" w:space="0" w:color="auto"/>
              <w:bottom w:val="nil"/>
              <w:right w:val="single" w:sz="4" w:space="0" w:color="auto"/>
            </w:tcBorders>
            <w:vAlign w:val="center"/>
          </w:tcPr>
          <w:p w14:paraId="68C4BDA7" w14:textId="7E749FDB"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- 59,190,000</w:t>
            </w:r>
          </w:p>
        </w:tc>
        <w:tc>
          <w:tcPr>
            <w:tcW w:w="1675" w:type="dxa"/>
            <w:tcBorders>
              <w:top w:val="nil"/>
              <w:left w:val="single" w:sz="4" w:space="0" w:color="auto"/>
              <w:bottom w:val="nil"/>
              <w:right w:val="single" w:sz="4" w:space="0" w:color="auto"/>
            </w:tcBorders>
            <w:vAlign w:val="center"/>
          </w:tcPr>
          <w:p w14:paraId="2100B9E7" w14:textId="4CC5C335"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- 171,463,277</w:t>
            </w:r>
          </w:p>
        </w:tc>
        <w:tc>
          <w:tcPr>
            <w:tcW w:w="1652" w:type="dxa"/>
            <w:tcBorders>
              <w:top w:val="nil"/>
              <w:left w:val="single" w:sz="4" w:space="0" w:color="auto"/>
              <w:bottom w:val="nil"/>
              <w:right w:val="single" w:sz="4" w:space="0" w:color="auto"/>
            </w:tcBorders>
            <w:vAlign w:val="center"/>
          </w:tcPr>
          <w:p w14:paraId="33E8989A" w14:textId="4B5C7724" w:rsidR="00260975" w:rsidRPr="000D5881" w:rsidRDefault="00260975" w:rsidP="00211534">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b/>
                <w:noProof/>
                <w:sz w:val="18"/>
                <w:szCs w:val="18"/>
              </w:rPr>
              <w:t>- 112,273,277</w:t>
            </w:r>
          </w:p>
        </w:tc>
        <w:tc>
          <w:tcPr>
            <w:tcW w:w="905" w:type="dxa"/>
            <w:tcBorders>
              <w:top w:val="nil"/>
              <w:left w:val="single" w:sz="4" w:space="0" w:color="auto"/>
              <w:bottom w:val="nil"/>
              <w:right w:val="nil"/>
            </w:tcBorders>
            <w:vAlign w:val="center"/>
          </w:tcPr>
          <w:p w14:paraId="7D3322EF" w14:textId="61B7B8AB"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b/>
                <w:noProof/>
                <w:sz w:val="18"/>
                <w:szCs w:val="18"/>
              </w:rPr>
              <w:t>189.68</w:t>
            </w:r>
          </w:p>
        </w:tc>
      </w:tr>
      <w:tr w:rsidR="00260975" w14:paraId="41D51E2E" w14:textId="77777777" w:rsidTr="00211534">
        <w:trPr>
          <w:trHeight w:hRule="exact" w:val="374"/>
        </w:trPr>
        <w:tc>
          <w:tcPr>
            <w:tcW w:w="3758" w:type="dxa"/>
            <w:tcBorders>
              <w:top w:val="nil"/>
              <w:left w:val="nil"/>
              <w:bottom w:val="nil"/>
              <w:right w:val="single" w:sz="4" w:space="0" w:color="auto"/>
            </w:tcBorders>
            <w:vAlign w:val="center"/>
            <w:hideMark/>
          </w:tcPr>
          <w:p w14:paraId="33745B5B" w14:textId="51E5BFCA" w:rsidR="00260975" w:rsidRPr="00393CDE" w:rsidRDefault="00260975" w:rsidP="00211534">
            <w:pPr>
              <w:spacing w:line="240" w:lineRule="exact"/>
              <w:ind w:rightChars="-20" w:right="-48"/>
              <w:jc w:val="distribute"/>
              <w:rPr>
                <w:rFonts w:ascii="標楷體" w:eastAsia="標楷體"/>
                <w:b/>
                <w:noProof/>
              </w:rPr>
            </w:pPr>
            <w:r w:rsidRPr="00393CDE">
              <w:rPr>
                <w:rFonts w:ascii="標楷體" w:eastAsia="標楷體" w:hint="eastAsia"/>
                <w:b/>
                <w:noProof/>
              </w:rPr>
              <w:t>期初現金及約當現金</w:t>
            </w:r>
          </w:p>
        </w:tc>
        <w:tc>
          <w:tcPr>
            <w:tcW w:w="1808" w:type="dxa"/>
            <w:tcBorders>
              <w:top w:val="nil"/>
              <w:left w:val="single" w:sz="4" w:space="0" w:color="auto"/>
              <w:bottom w:val="nil"/>
              <w:right w:val="single" w:sz="4" w:space="0" w:color="auto"/>
            </w:tcBorders>
            <w:vAlign w:val="center"/>
            <w:hideMark/>
          </w:tcPr>
          <w:p w14:paraId="11E18BD3" w14:textId="4D57EF86"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Pr>
                <w:rFonts w:ascii="新細明體" w:hAnsi="新細明體" w:hint="eastAsia"/>
                <w:b/>
                <w:noProof/>
                <w:sz w:val="18"/>
                <w:szCs w:val="18"/>
              </w:rPr>
              <w:t>7,900,960,000</w:t>
            </w:r>
          </w:p>
        </w:tc>
        <w:tc>
          <w:tcPr>
            <w:tcW w:w="1675" w:type="dxa"/>
            <w:tcBorders>
              <w:top w:val="nil"/>
              <w:left w:val="single" w:sz="4" w:space="0" w:color="auto"/>
              <w:bottom w:val="nil"/>
              <w:right w:val="single" w:sz="4" w:space="0" w:color="auto"/>
            </w:tcBorders>
            <w:vAlign w:val="center"/>
            <w:hideMark/>
          </w:tcPr>
          <w:p w14:paraId="5487C891" w14:textId="519DC954"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7,967,260,192</w:t>
            </w:r>
          </w:p>
        </w:tc>
        <w:tc>
          <w:tcPr>
            <w:tcW w:w="1652" w:type="dxa"/>
            <w:tcBorders>
              <w:top w:val="nil"/>
              <w:left w:val="single" w:sz="4" w:space="0" w:color="auto"/>
              <w:bottom w:val="nil"/>
              <w:right w:val="single" w:sz="4" w:space="0" w:color="auto"/>
            </w:tcBorders>
            <w:vAlign w:val="center"/>
            <w:hideMark/>
          </w:tcPr>
          <w:p w14:paraId="782656E3" w14:textId="470B8A05" w:rsidR="00260975" w:rsidRPr="000D5881" w:rsidRDefault="00260975" w:rsidP="00211534">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b/>
                <w:noProof/>
                <w:sz w:val="18"/>
                <w:szCs w:val="18"/>
              </w:rPr>
              <w:t>66,300,192</w:t>
            </w:r>
          </w:p>
        </w:tc>
        <w:tc>
          <w:tcPr>
            <w:tcW w:w="905" w:type="dxa"/>
            <w:tcBorders>
              <w:top w:val="nil"/>
              <w:left w:val="single" w:sz="4" w:space="0" w:color="auto"/>
              <w:bottom w:val="nil"/>
              <w:right w:val="nil"/>
            </w:tcBorders>
            <w:vAlign w:val="center"/>
            <w:hideMark/>
          </w:tcPr>
          <w:p w14:paraId="71E03819" w14:textId="34E682EA"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0.84</w:t>
            </w:r>
          </w:p>
        </w:tc>
      </w:tr>
      <w:tr w:rsidR="00260975" w14:paraId="4CD18279" w14:textId="77777777" w:rsidTr="00211534">
        <w:trPr>
          <w:trHeight w:hRule="exact" w:val="374"/>
        </w:trPr>
        <w:tc>
          <w:tcPr>
            <w:tcW w:w="3758" w:type="dxa"/>
            <w:tcBorders>
              <w:top w:val="nil"/>
              <w:left w:val="nil"/>
              <w:bottom w:val="single" w:sz="8" w:space="0" w:color="auto"/>
              <w:right w:val="single" w:sz="4" w:space="0" w:color="auto"/>
            </w:tcBorders>
            <w:vAlign w:val="center"/>
            <w:hideMark/>
          </w:tcPr>
          <w:p w14:paraId="27F3915F" w14:textId="4B02C4A1" w:rsidR="00260975" w:rsidRPr="00393CDE" w:rsidRDefault="00260975" w:rsidP="00211534">
            <w:pPr>
              <w:spacing w:line="240" w:lineRule="exact"/>
              <w:ind w:rightChars="-20" w:right="-48"/>
              <w:jc w:val="distribute"/>
              <w:rPr>
                <w:rFonts w:ascii="標楷體" w:eastAsia="標楷體"/>
                <w:b/>
                <w:noProof/>
              </w:rPr>
            </w:pPr>
            <w:r w:rsidRPr="00393CDE">
              <w:rPr>
                <w:rFonts w:ascii="標楷體" w:eastAsia="標楷體" w:hint="eastAsia"/>
                <w:b/>
                <w:noProof/>
              </w:rPr>
              <w:t>期末現金及約當現金</w:t>
            </w:r>
          </w:p>
        </w:tc>
        <w:tc>
          <w:tcPr>
            <w:tcW w:w="1808" w:type="dxa"/>
            <w:tcBorders>
              <w:top w:val="nil"/>
              <w:left w:val="single" w:sz="4" w:space="0" w:color="auto"/>
              <w:bottom w:val="single" w:sz="8" w:space="0" w:color="auto"/>
              <w:right w:val="single" w:sz="4" w:space="0" w:color="auto"/>
            </w:tcBorders>
            <w:vAlign w:val="center"/>
            <w:hideMark/>
          </w:tcPr>
          <w:p w14:paraId="461CA800" w14:textId="1EB832E2"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7,841,770,000</w:t>
            </w:r>
          </w:p>
        </w:tc>
        <w:tc>
          <w:tcPr>
            <w:tcW w:w="1675" w:type="dxa"/>
            <w:tcBorders>
              <w:top w:val="nil"/>
              <w:left w:val="single" w:sz="4" w:space="0" w:color="auto"/>
              <w:bottom w:val="single" w:sz="8" w:space="0" w:color="auto"/>
              <w:right w:val="single" w:sz="4" w:space="0" w:color="auto"/>
            </w:tcBorders>
            <w:vAlign w:val="center"/>
            <w:hideMark/>
          </w:tcPr>
          <w:p w14:paraId="66646672" w14:textId="4F1FA2CC"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7,795,796,915</w:t>
            </w:r>
          </w:p>
        </w:tc>
        <w:tc>
          <w:tcPr>
            <w:tcW w:w="1652" w:type="dxa"/>
            <w:tcBorders>
              <w:top w:val="nil"/>
              <w:left w:val="single" w:sz="4" w:space="0" w:color="auto"/>
              <w:bottom w:val="single" w:sz="8" w:space="0" w:color="auto"/>
              <w:right w:val="single" w:sz="4" w:space="0" w:color="auto"/>
            </w:tcBorders>
            <w:vAlign w:val="center"/>
            <w:hideMark/>
          </w:tcPr>
          <w:p w14:paraId="34BB0259" w14:textId="4620B7BD" w:rsidR="00260975" w:rsidRPr="000D5881" w:rsidRDefault="00260975" w:rsidP="00211534">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b/>
                <w:noProof/>
                <w:sz w:val="18"/>
                <w:szCs w:val="18"/>
              </w:rPr>
              <w:t>- 45,973,085</w:t>
            </w:r>
          </w:p>
        </w:tc>
        <w:tc>
          <w:tcPr>
            <w:tcW w:w="905" w:type="dxa"/>
            <w:tcBorders>
              <w:top w:val="nil"/>
              <w:left w:val="single" w:sz="4" w:space="0" w:color="auto"/>
              <w:bottom w:val="single" w:sz="8" w:space="0" w:color="auto"/>
              <w:right w:val="nil"/>
            </w:tcBorders>
            <w:vAlign w:val="center"/>
            <w:hideMark/>
          </w:tcPr>
          <w:p w14:paraId="0555EF7F" w14:textId="5789D299" w:rsidR="00260975" w:rsidRPr="000D5881" w:rsidRDefault="00260975" w:rsidP="00211534">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- 0.59</w:t>
            </w:r>
          </w:p>
        </w:tc>
      </w:tr>
    </w:tbl>
    <w:p w14:paraId="61A0665F" w14:textId="4160ED5B" w:rsidR="000D5881" w:rsidRPr="008C65B0" w:rsidRDefault="000D5881" w:rsidP="00211534">
      <w:pPr>
        <w:pStyle w:val="af3"/>
        <w:overflowPunct w:val="0"/>
        <w:ind w:left="542" w:hangingChars="301" w:hanging="542"/>
        <w:rPr>
          <w:color w:val="000000"/>
          <w:kern w:val="20"/>
          <w:sz w:val="18"/>
        </w:rPr>
      </w:pPr>
      <w:proofErr w:type="gramStart"/>
      <w:r w:rsidRPr="008C65B0">
        <w:rPr>
          <w:rFonts w:hint="eastAsia"/>
          <w:color w:val="000000"/>
          <w:sz w:val="18"/>
        </w:rPr>
        <w:t>註</w:t>
      </w:r>
      <w:proofErr w:type="gramEnd"/>
      <w:r w:rsidRPr="008C65B0">
        <w:rPr>
          <w:rFonts w:hint="eastAsia"/>
          <w:color w:val="000000"/>
          <w:sz w:val="18"/>
        </w:rPr>
        <w:t>：</w:t>
      </w:r>
      <w:r w:rsidRPr="008C65B0">
        <w:rPr>
          <w:rFonts w:hint="eastAsia"/>
          <w:color w:val="000000"/>
          <w:kern w:val="20"/>
          <w:sz w:val="18"/>
        </w:rPr>
        <w:t>1.本表現金及約當現金</w:t>
      </w:r>
      <w:r w:rsidR="00454130">
        <w:rPr>
          <w:rFonts w:hint="eastAsia"/>
          <w:color w:val="000000"/>
          <w:kern w:val="20"/>
          <w:sz w:val="18"/>
        </w:rPr>
        <w:t>係</w:t>
      </w:r>
      <w:r w:rsidRPr="008C65B0">
        <w:rPr>
          <w:rFonts w:hint="eastAsia"/>
          <w:color w:val="000000"/>
          <w:kern w:val="20"/>
          <w:sz w:val="18"/>
        </w:rPr>
        <w:t>包括現金、自存款日起3個月內到期之存放銀行同業、可自由動用並自存款日起3個月內到期之存放央行及自投資日起3個月內到期或清償之債權證券。</w:t>
      </w:r>
    </w:p>
    <w:p w14:paraId="61843A14" w14:textId="412E6689" w:rsidR="000D5881" w:rsidRPr="008C65B0" w:rsidRDefault="000D5881" w:rsidP="00211534">
      <w:pPr>
        <w:pStyle w:val="af3"/>
        <w:overflowPunct w:val="0"/>
        <w:ind w:leftChars="150" w:left="540" w:hangingChars="100" w:hanging="180"/>
        <w:rPr>
          <w:color w:val="000000"/>
          <w:kern w:val="20"/>
          <w:sz w:val="18"/>
        </w:rPr>
      </w:pPr>
      <w:r w:rsidRPr="008C65B0">
        <w:rPr>
          <w:rFonts w:hint="eastAsia"/>
          <w:color w:val="000000"/>
          <w:kern w:val="20"/>
          <w:sz w:val="18"/>
        </w:rPr>
        <w:t>2.</w:t>
      </w:r>
      <w:r w:rsidR="009F4A8E">
        <w:rPr>
          <w:rFonts w:hint="eastAsia"/>
          <w:color w:val="000000"/>
          <w:kern w:val="20"/>
          <w:sz w:val="18"/>
        </w:rPr>
        <w:t>本表「調整項目」欄所列，包括</w:t>
      </w:r>
      <w:r w:rsidRPr="008C65B0">
        <w:rPr>
          <w:rFonts w:hint="eastAsia"/>
          <w:color w:val="000000"/>
          <w:kern w:val="20"/>
          <w:sz w:val="18"/>
        </w:rPr>
        <w:t>預期信用損益及評價損益、提存各項準備、折舊及減損、攤銷、沖轉遞延負債、外幣兌換損失（利益）、處理資產損失（利益）、債務整理損失（利益）、其他、存放銀行</w:t>
      </w:r>
      <w:proofErr w:type="gramStart"/>
      <w:r w:rsidRPr="008C65B0">
        <w:rPr>
          <w:rFonts w:hint="eastAsia"/>
          <w:color w:val="000000"/>
          <w:kern w:val="20"/>
          <w:sz w:val="18"/>
        </w:rPr>
        <w:t>同業淨減</w:t>
      </w:r>
      <w:proofErr w:type="gramEnd"/>
      <w:r w:rsidRPr="008C65B0">
        <w:rPr>
          <w:rFonts w:hint="eastAsia"/>
          <w:color w:val="000000"/>
          <w:kern w:val="20"/>
          <w:sz w:val="18"/>
        </w:rPr>
        <w:t>（淨增）、存放</w:t>
      </w:r>
      <w:proofErr w:type="gramStart"/>
      <w:r w:rsidRPr="008C65B0">
        <w:rPr>
          <w:rFonts w:hint="eastAsia"/>
          <w:color w:val="000000"/>
          <w:kern w:val="20"/>
          <w:sz w:val="18"/>
        </w:rPr>
        <w:t>央行淨減</w:t>
      </w:r>
      <w:proofErr w:type="gramEnd"/>
      <w:r w:rsidRPr="008C65B0">
        <w:rPr>
          <w:rFonts w:hint="eastAsia"/>
          <w:color w:val="000000"/>
          <w:kern w:val="20"/>
          <w:sz w:val="18"/>
        </w:rPr>
        <w:t>（淨增）、流動金融</w:t>
      </w:r>
      <w:proofErr w:type="gramStart"/>
      <w:r w:rsidRPr="008C65B0">
        <w:rPr>
          <w:rFonts w:hint="eastAsia"/>
          <w:color w:val="000000"/>
          <w:kern w:val="20"/>
          <w:sz w:val="18"/>
        </w:rPr>
        <w:t>資產淨減</w:t>
      </w:r>
      <w:proofErr w:type="gramEnd"/>
      <w:r w:rsidRPr="008C65B0">
        <w:rPr>
          <w:rFonts w:hint="eastAsia"/>
          <w:color w:val="000000"/>
          <w:kern w:val="20"/>
          <w:sz w:val="18"/>
        </w:rPr>
        <w:t>（淨增）、押匯貼現及</w:t>
      </w:r>
      <w:proofErr w:type="gramStart"/>
      <w:r w:rsidRPr="008C65B0">
        <w:rPr>
          <w:rFonts w:hint="eastAsia"/>
          <w:color w:val="000000"/>
          <w:kern w:val="20"/>
          <w:sz w:val="18"/>
        </w:rPr>
        <w:t>放款淨減</w:t>
      </w:r>
      <w:proofErr w:type="gramEnd"/>
      <w:r w:rsidRPr="008C65B0">
        <w:rPr>
          <w:rFonts w:hint="eastAsia"/>
          <w:color w:val="000000"/>
          <w:kern w:val="20"/>
          <w:sz w:val="18"/>
        </w:rPr>
        <w:t>（淨增）、</w:t>
      </w:r>
      <w:proofErr w:type="gramStart"/>
      <w:r w:rsidRPr="008C65B0">
        <w:rPr>
          <w:rFonts w:hint="eastAsia"/>
          <w:color w:val="000000"/>
          <w:kern w:val="20"/>
          <w:sz w:val="18"/>
        </w:rPr>
        <w:t>流動資產淨減</w:t>
      </w:r>
      <w:proofErr w:type="gramEnd"/>
      <w:r w:rsidRPr="008C65B0">
        <w:rPr>
          <w:rFonts w:hint="eastAsia"/>
          <w:color w:val="000000"/>
          <w:kern w:val="20"/>
          <w:sz w:val="18"/>
        </w:rPr>
        <w:t>（淨增）、流動金融負債淨增（淨減）、存匯款淨增（淨減）及流動負債淨增（淨減）。</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1676"/>
        <w:gridCol w:w="789"/>
        <w:gridCol w:w="1586"/>
        <w:gridCol w:w="891"/>
        <w:gridCol w:w="1582"/>
        <w:gridCol w:w="782"/>
      </w:tblGrid>
      <w:tr w:rsidR="00862D9A" w14:paraId="55851132" w14:textId="77777777" w:rsidTr="00C008DD">
        <w:trPr>
          <w:trHeight w:val="567"/>
        </w:trPr>
        <w:tc>
          <w:tcPr>
            <w:tcW w:w="9979" w:type="dxa"/>
            <w:gridSpan w:val="7"/>
            <w:tcBorders>
              <w:top w:val="nil"/>
              <w:left w:val="nil"/>
              <w:bottom w:val="nil"/>
              <w:right w:val="nil"/>
            </w:tcBorders>
            <w:vAlign w:val="bottom"/>
            <w:hideMark/>
          </w:tcPr>
          <w:p w14:paraId="64B6D7E3" w14:textId="439DF4A8" w:rsidR="00862D9A" w:rsidRPr="00100225" w:rsidRDefault="00100225" w:rsidP="00AB38AF">
            <w:pPr>
              <w:pStyle w:val="516P"/>
              <w:rPr>
                <w:szCs w:val="32"/>
              </w:rPr>
            </w:pPr>
            <w:r>
              <w:rPr>
                <w:rFonts w:hint="eastAsia"/>
              </w:rPr>
              <w:lastRenderedPageBreak/>
              <w:t xml:space="preserve"> </w:t>
            </w:r>
            <w:r w:rsidRPr="00100225">
              <w:rPr>
                <w:rFonts w:hint="eastAsia"/>
              </w:rPr>
              <w:t xml:space="preserve">中國輸出入銀行盈虧審定後資產負債表 </w:t>
            </w:r>
          </w:p>
        </w:tc>
      </w:tr>
      <w:tr w:rsidR="00862D9A" w14:paraId="0A70F30E" w14:textId="77777777" w:rsidTr="00C008DD">
        <w:trPr>
          <w:trHeight w:val="340"/>
        </w:trPr>
        <w:tc>
          <w:tcPr>
            <w:tcW w:w="9979" w:type="dxa"/>
            <w:gridSpan w:val="7"/>
            <w:tcBorders>
              <w:top w:val="nil"/>
              <w:left w:val="nil"/>
              <w:bottom w:val="nil"/>
              <w:right w:val="nil"/>
            </w:tcBorders>
            <w:hideMark/>
          </w:tcPr>
          <w:p w14:paraId="6CF191BD" w14:textId="7F614083" w:rsidR="00862D9A" w:rsidRDefault="00E571AF" w:rsidP="00FC77BC">
            <w:pPr>
              <w:jc w:val="center"/>
              <w:rPr>
                <w:rFonts w:ascii="標楷體" w:eastAsia="標楷體" w:hAnsi="標楷體"/>
                <w:color w:val="000000"/>
                <w:spacing w:val="100"/>
                <w:szCs w:val="20"/>
              </w:rPr>
            </w:pPr>
            <w:r w:rsidRPr="00930474">
              <w:rPr>
                <w:rFonts w:ascii="標楷體" w:eastAsia="標楷體" w:hint="eastAsia"/>
                <w:color w:val="000000"/>
                <w:spacing w:val="40"/>
              </w:rPr>
              <w:t>中華民國11</w:t>
            </w:r>
            <w:r w:rsidR="00C17315">
              <w:rPr>
                <w:rFonts w:ascii="標楷體" w:eastAsia="標楷體" w:hint="eastAsia"/>
                <w:color w:val="000000"/>
                <w:spacing w:val="40"/>
              </w:rPr>
              <w:t>3</w:t>
            </w:r>
            <w:r w:rsidRPr="00930474">
              <w:rPr>
                <w:rFonts w:ascii="標楷體" w:eastAsia="標楷體" w:hint="eastAsia"/>
                <w:color w:val="000000"/>
                <w:spacing w:val="40"/>
              </w:rPr>
              <w:t>年12月31日</w:t>
            </w:r>
          </w:p>
        </w:tc>
      </w:tr>
      <w:tr w:rsidR="00862D9A" w14:paraId="034DDF18" w14:textId="77777777" w:rsidTr="00C008DD">
        <w:trPr>
          <w:trHeight w:val="340"/>
        </w:trPr>
        <w:tc>
          <w:tcPr>
            <w:tcW w:w="9979" w:type="dxa"/>
            <w:gridSpan w:val="7"/>
            <w:tcBorders>
              <w:top w:val="nil"/>
              <w:left w:val="nil"/>
              <w:bottom w:val="single" w:sz="4" w:space="0" w:color="auto"/>
              <w:right w:val="nil"/>
            </w:tcBorders>
            <w:hideMark/>
          </w:tcPr>
          <w:p w14:paraId="2A290913" w14:textId="77777777" w:rsidR="00862D9A" w:rsidRDefault="00862D9A" w:rsidP="00746B30">
            <w:pPr>
              <w:ind w:rightChars="-30" w:right="-72"/>
              <w:jc w:val="right"/>
              <w:rPr>
                <w:rFonts w:ascii="標楷體" w:eastAsia="標楷體" w:hAnsi="標楷體"/>
                <w:sz w:val="22"/>
              </w:rPr>
            </w:pPr>
            <w:r>
              <w:rPr>
                <w:rFonts w:ascii="標楷體" w:eastAsia="標楷體" w:hAnsi="標楷體" w:hint="eastAsia"/>
                <w:sz w:val="22"/>
              </w:rPr>
              <w:t>單位：新臺幣元</w:t>
            </w:r>
          </w:p>
        </w:tc>
      </w:tr>
      <w:tr w:rsidR="00197659" w14:paraId="1124A6AC" w14:textId="77777777" w:rsidTr="00C008DD">
        <w:trPr>
          <w:trHeight w:hRule="exact" w:val="284"/>
        </w:trPr>
        <w:tc>
          <w:tcPr>
            <w:tcW w:w="2835" w:type="dxa"/>
            <w:vMerge w:val="restart"/>
            <w:tcBorders>
              <w:top w:val="single" w:sz="8" w:space="0" w:color="auto"/>
              <w:left w:val="nil"/>
              <w:right w:val="single" w:sz="4" w:space="0" w:color="auto"/>
            </w:tcBorders>
            <w:vAlign w:val="center"/>
          </w:tcPr>
          <w:p w14:paraId="3C99851F" w14:textId="7FC2E4D2" w:rsidR="00197659" w:rsidRPr="00EA3B4B" w:rsidRDefault="00197659" w:rsidP="00F70E0B">
            <w:pPr>
              <w:spacing w:line="240" w:lineRule="exact"/>
              <w:jc w:val="distribute"/>
              <w:rPr>
                <w:rFonts w:ascii="標楷體" w:eastAsia="標楷體"/>
                <w:color w:val="000000"/>
              </w:rPr>
            </w:pPr>
            <w:r w:rsidRPr="00930474">
              <w:rPr>
                <w:rFonts w:ascii="標楷體" w:eastAsia="標楷體" w:hint="eastAsia"/>
                <w:color w:val="000000"/>
              </w:rPr>
              <w:t>科目</w:t>
            </w:r>
          </w:p>
        </w:tc>
        <w:tc>
          <w:tcPr>
            <w:tcW w:w="2410" w:type="dxa"/>
            <w:gridSpan w:val="2"/>
            <w:tcBorders>
              <w:top w:val="single" w:sz="8" w:space="0" w:color="auto"/>
              <w:left w:val="single" w:sz="4" w:space="0" w:color="auto"/>
              <w:bottom w:val="single" w:sz="4" w:space="0" w:color="auto"/>
              <w:right w:val="single" w:sz="4" w:space="0" w:color="auto"/>
            </w:tcBorders>
            <w:vAlign w:val="center"/>
          </w:tcPr>
          <w:p w14:paraId="6894D9EA" w14:textId="14E8D121"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11</w:t>
            </w:r>
            <w:r w:rsidR="00C17315">
              <w:rPr>
                <w:rFonts w:ascii="標楷體" w:eastAsia="標楷體" w:hAnsi="標楷體" w:hint="eastAsia"/>
                <w:color w:val="000000"/>
              </w:rPr>
              <w:t>3</w:t>
            </w:r>
            <w:r w:rsidRPr="00930474">
              <w:rPr>
                <w:rFonts w:ascii="標楷體" w:eastAsia="標楷體" w:hAnsi="標楷體" w:hint="eastAsia"/>
                <w:color w:val="000000"/>
              </w:rPr>
              <w:t>年12月31日</w:t>
            </w:r>
          </w:p>
        </w:tc>
        <w:tc>
          <w:tcPr>
            <w:tcW w:w="2422" w:type="dxa"/>
            <w:gridSpan w:val="2"/>
            <w:tcBorders>
              <w:top w:val="single" w:sz="8" w:space="0" w:color="auto"/>
              <w:left w:val="single" w:sz="4" w:space="0" w:color="auto"/>
              <w:bottom w:val="single" w:sz="4" w:space="0" w:color="auto"/>
              <w:right w:val="single" w:sz="4" w:space="0" w:color="auto"/>
            </w:tcBorders>
            <w:vAlign w:val="center"/>
          </w:tcPr>
          <w:p w14:paraId="3178D62D" w14:textId="4A443ABB"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w:t>
            </w:r>
            <w:r w:rsidR="00045035">
              <w:rPr>
                <w:rFonts w:ascii="標楷體" w:eastAsia="標楷體" w:hAnsi="標楷體"/>
                <w:color w:val="000000"/>
              </w:rPr>
              <w:t>1</w:t>
            </w:r>
            <w:r w:rsidR="00C17315">
              <w:rPr>
                <w:rFonts w:ascii="標楷體" w:eastAsia="標楷體" w:hAnsi="標楷體" w:hint="eastAsia"/>
                <w:color w:val="000000"/>
              </w:rPr>
              <w:t>2</w:t>
            </w:r>
            <w:r w:rsidRPr="00930474">
              <w:rPr>
                <w:rFonts w:ascii="標楷體" w:eastAsia="標楷體" w:hAnsi="標楷體" w:hint="eastAsia"/>
                <w:color w:val="000000"/>
              </w:rPr>
              <w:t>年12月31日</w:t>
            </w:r>
          </w:p>
        </w:tc>
        <w:tc>
          <w:tcPr>
            <w:tcW w:w="2312" w:type="dxa"/>
            <w:gridSpan w:val="2"/>
            <w:tcBorders>
              <w:top w:val="single" w:sz="8" w:space="0" w:color="auto"/>
              <w:left w:val="single" w:sz="4" w:space="0" w:color="auto"/>
              <w:right w:val="nil"/>
            </w:tcBorders>
            <w:vAlign w:val="center"/>
          </w:tcPr>
          <w:p w14:paraId="56C045EE" w14:textId="77777777" w:rsidR="00197659" w:rsidRPr="00CD5E8B" w:rsidRDefault="00197659" w:rsidP="00F70E0B">
            <w:pPr>
              <w:spacing w:line="240" w:lineRule="exact"/>
              <w:jc w:val="distribute"/>
              <w:rPr>
                <w:rFonts w:ascii="標楷體" w:eastAsia="標楷體"/>
                <w:color w:val="000000"/>
                <w:spacing w:val="-20"/>
              </w:rPr>
            </w:pPr>
            <w:r w:rsidRPr="00CD5E8B">
              <w:rPr>
                <w:rFonts w:ascii="標楷體" w:eastAsia="標楷體" w:hint="eastAsia"/>
                <w:color w:val="000000"/>
                <w:spacing w:val="-20"/>
              </w:rPr>
              <w:t>比較增減</w:t>
            </w:r>
          </w:p>
          <w:p w14:paraId="03BD52F8" w14:textId="2947A782" w:rsidR="00197659" w:rsidRPr="00CD5E8B" w:rsidRDefault="00197659" w:rsidP="00F70E0B">
            <w:pPr>
              <w:spacing w:line="240" w:lineRule="exact"/>
              <w:jc w:val="distribute"/>
              <w:rPr>
                <w:rFonts w:ascii="標楷體" w:eastAsia="標楷體"/>
                <w:color w:val="000000"/>
                <w:spacing w:val="-20"/>
              </w:rPr>
            </w:pPr>
            <w:r>
              <w:rPr>
                <w:rFonts w:ascii="標楷體" w:eastAsia="標楷體" w:hAnsi="標楷體" w:hint="eastAsia"/>
              </w:rPr>
              <w:t>金額</w:t>
            </w:r>
          </w:p>
        </w:tc>
      </w:tr>
      <w:tr w:rsidR="00197659" w14:paraId="02A2D81F" w14:textId="77777777" w:rsidTr="00C008DD">
        <w:trPr>
          <w:trHeight w:hRule="exact" w:val="284"/>
        </w:trPr>
        <w:tc>
          <w:tcPr>
            <w:tcW w:w="2835" w:type="dxa"/>
            <w:vMerge/>
            <w:tcBorders>
              <w:top w:val="single" w:sz="8" w:space="0" w:color="auto"/>
              <w:left w:val="nil"/>
              <w:bottom w:val="single" w:sz="8" w:space="0" w:color="auto"/>
              <w:right w:val="single" w:sz="4" w:space="0" w:color="auto"/>
            </w:tcBorders>
            <w:vAlign w:val="center"/>
            <w:hideMark/>
          </w:tcPr>
          <w:p w14:paraId="5D74503E" w14:textId="426F03CD" w:rsidR="00197659" w:rsidRDefault="00197659" w:rsidP="00F70E0B">
            <w:pPr>
              <w:spacing w:line="240" w:lineRule="exact"/>
              <w:jc w:val="distribute"/>
              <w:rPr>
                <w:rFonts w:ascii="標楷體" w:eastAsia="標楷體" w:hAnsi="標楷體"/>
                <w:sz w:val="22"/>
                <w:szCs w:val="22"/>
              </w:rPr>
            </w:pPr>
          </w:p>
        </w:tc>
        <w:tc>
          <w:tcPr>
            <w:tcW w:w="1639" w:type="dxa"/>
            <w:tcBorders>
              <w:top w:val="single" w:sz="4" w:space="0" w:color="auto"/>
              <w:left w:val="single" w:sz="4" w:space="0" w:color="auto"/>
              <w:bottom w:val="single" w:sz="8" w:space="0" w:color="auto"/>
              <w:right w:val="single" w:sz="4" w:space="0" w:color="auto"/>
            </w:tcBorders>
            <w:vAlign w:val="center"/>
            <w:hideMark/>
          </w:tcPr>
          <w:p w14:paraId="3CAAB313" w14:textId="2DD35009"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771" w:type="dxa"/>
            <w:tcBorders>
              <w:top w:val="single" w:sz="4" w:space="0" w:color="auto"/>
              <w:left w:val="single" w:sz="4" w:space="0" w:color="auto"/>
              <w:bottom w:val="single" w:sz="8" w:space="0" w:color="auto"/>
              <w:right w:val="single" w:sz="4" w:space="0" w:color="auto"/>
            </w:tcBorders>
            <w:vAlign w:val="center"/>
          </w:tcPr>
          <w:p w14:paraId="52374107" w14:textId="1EB22D3B"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rPr>
              <w:t>％</w:t>
            </w:r>
          </w:p>
        </w:tc>
        <w:tc>
          <w:tcPr>
            <w:tcW w:w="1551" w:type="dxa"/>
            <w:tcBorders>
              <w:top w:val="single" w:sz="4" w:space="0" w:color="auto"/>
              <w:left w:val="single" w:sz="4" w:space="0" w:color="auto"/>
              <w:bottom w:val="single" w:sz="8" w:space="0" w:color="auto"/>
              <w:right w:val="single" w:sz="4" w:space="0" w:color="auto"/>
            </w:tcBorders>
            <w:vAlign w:val="center"/>
            <w:hideMark/>
          </w:tcPr>
          <w:p w14:paraId="0595DA69" w14:textId="601D12CB"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871" w:type="dxa"/>
            <w:tcBorders>
              <w:top w:val="single" w:sz="4" w:space="0" w:color="auto"/>
              <w:left w:val="single" w:sz="4" w:space="0" w:color="auto"/>
              <w:bottom w:val="single" w:sz="8" w:space="0" w:color="auto"/>
              <w:right w:val="single" w:sz="4" w:space="0" w:color="auto"/>
            </w:tcBorders>
            <w:vAlign w:val="center"/>
          </w:tcPr>
          <w:p w14:paraId="2CC6869B" w14:textId="111EEFF1"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rPr>
              <w:t>％</w:t>
            </w:r>
          </w:p>
        </w:tc>
        <w:tc>
          <w:tcPr>
            <w:tcW w:w="1547" w:type="dxa"/>
            <w:tcBorders>
              <w:left w:val="single" w:sz="4" w:space="0" w:color="auto"/>
              <w:bottom w:val="single" w:sz="8" w:space="0" w:color="auto"/>
              <w:right w:val="nil"/>
            </w:tcBorders>
            <w:vAlign w:val="center"/>
            <w:hideMark/>
          </w:tcPr>
          <w:p w14:paraId="2EFA7C82" w14:textId="3A297F98" w:rsidR="00197659" w:rsidRDefault="00197659" w:rsidP="00F70E0B">
            <w:pPr>
              <w:spacing w:line="240" w:lineRule="exact"/>
              <w:jc w:val="distribute"/>
              <w:rPr>
                <w:rFonts w:ascii="標楷體" w:eastAsia="標楷體" w:hAnsi="標楷體"/>
                <w:spacing w:val="-20"/>
                <w:szCs w:val="20"/>
              </w:rPr>
            </w:pPr>
            <w:r>
              <w:rPr>
                <w:rFonts w:ascii="標楷體" w:eastAsia="標楷體" w:hAnsi="標楷體" w:hint="eastAsia"/>
              </w:rPr>
              <w:t>金額</w:t>
            </w:r>
          </w:p>
        </w:tc>
        <w:tc>
          <w:tcPr>
            <w:tcW w:w="765" w:type="dxa"/>
            <w:tcBorders>
              <w:left w:val="single" w:sz="4" w:space="0" w:color="auto"/>
              <w:bottom w:val="single" w:sz="8" w:space="0" w:color="auto"/>
              <w:right w:val="nil"/>
            </w:tcBorders>
            <w:vAlign w:val="center"/>
          </w:tcPr>
          <w:p w14:paraId="5726B2B6" w14:textId="2D967C12" w:rsidR="00197659" w:rsidRDefault="00197659" w:rsidP="00F70E0B">
            <w:pPr>
              <w:spacing w:line="240" w:lineRule="exact"/>
              <w:jc w:val="distribute"/>
              <w:rPr>
                <w:rFonts w:ascii="標楷體" w:eastAsia="標楷體" w:hAnsi="標楷體"/>
                <w:spacing w:val="-20"/>
                <w:szCs w:val="20"/>
              </w:rPr>
            </w:pPr>
            <w:r w:rsidRPr="00930474">
              <w:rPr>
                <w:rFonts w:ascii="標楷體" w:eastAsia="標楷體" w:hint="eastAsia"/>
                <w:color w:val="000000"/>
              </w:rPr>
              <w:t>％</w:t>
            </w:r>
          </w:p>
        </w:tc>
      </w:tr>
      <w:tr w:rsidR="00C17315" w14:paraId="149BE752" w14:textId="77777777" w:rsidTr="00C008DD">
        <w:trPr>
          <w:trHeight w:hRule="exact" w:val="340"/>
        </w:trPr>
        <w:tc>
          <w:tcPr>
            <w:tcW w:w="2835" w:type="dxa"/>
            <w:tcBorders>
              <w:top w:val="nil"/>
              <w:left w:val="nil"/>
              <w:bottom w:val="nil"/>
              <w:right w:val="single" w:sz="4" w:space="0" w:color="auto"/>
            </w:tcBorders>
            <w:vAlign w:val="center"/>
            <w:hideMark/>
          </w:tcPr>
          <w:p w14:paraId="50D8B424" w14:textId="2492BF83" w:rsidR="00C17315" w:rsidRPr="00393CDE" w:rsidRDefault="00C17315" w:rsidP="00597759">
            <w:pPr>
              <w:spacing w:line="240" w:lineRule="exact"/>
              <w:ind w:rightChars="-20" w:right="-48"/>
              <w:jc w:val="distribute"/>
              <w:rPr>
                <w:rFonts w:ascii="標楷體" w:eastAsia="標楷體" w:hAnsi="標楷體" w:cs="新細明體"/>
                <w:b/>
                <w:bCs/>
              </w:rPr>
            </w:pPr>
            <w:r w:rsidRPr="00393CDE">
              <w:rPr>
                <w:rFonts w:ascii="標楷體" w:eastAsia="標楷體" w:hint="eastAsia"/>
                <w:b/>
                <w:noProof/>
                <w:color w:val="000000"/>
              </w:rPr>
              <w:t>資產</w:t>
            </w:r>
          </w:p>
        </w:tc>
        <w:tc>
          <w:tcPr>
            <w:tcW w:w="1639" w:type="dxa"/>
            <w:tcBorders>
              <w:top w:val="single" w:sz="8" w:space="0" w:color="auto"/>
              <w:left w:val="nil"/>
              <w:bottom w:val="nil"/>
              <w:right w:val="single" w:sz="4" w:space="0" w:color="auto"/>
            </w:tcBorders>
            <w:vAlign w:val="center"/>
            <w:hideMark/>
          </w:tcPr>
          <w:p w14:paraId="2743319B" w14:textId="3F2C4E5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Pr>
                <w:rFonts w:ascii="新細明體" w:hAnsi="新細明體" w:hint="eastAsia"/>
                <w:b/>
                <w:noProof/>
                <w:sz w:val="18"/>
                <w:szCs w:val="18"/>
              </w:rPr>
              <w:t>213,307,713,031</w:t>
            </w:r>
          </w:p>
        </w:tc>
        <w:tc>
          <w:tcPr>
            <w:tcW w:w="771" w:type="dxa"/>
            <w:tcBorders>
              <w:top w:val="single" w:sz="8" w:space="0" w:color="auto"/>
              <w:left w:val="single" w:sz="4" w:space="0" w:color="auto"/>
              <w:bottom w:val="nil"/>
              <w:right w:val="single" w:sz="4" w:space="0" w:color="auto"/>
            </w:tcBorders>
            <w:vAlign w:val="center"/>
          </w:tcPr>
          <w:p w14:paraId="2483B3C7" w14:textId="2B7C995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Pr>
                <w:rFonts w:ascii="新細明體" w:hAnsi="新細明體" w:hint="eastAsia"/>
                <w:b/>
                <w:noProof/>
                <w:sz w:val="18"/>
                <w:szCs w:val="18"/>
              </w:rPr>
              <w:t>100.00</w:t>
            </w:r>
          </w:p>
        </w:tc>
        <w:tc>
          <w:tcPr>
            <w:tcW w:w="1551" w:type="dxa"/>
            <w:tcBorders>
              <w:top w:val="single" w:sz="8" w:space="0" w:color="auto"/>
              <w:left w:val="single" w:sz="4" w:space="0" w:color="auto"/>
              <w:bottom w:val="nil"/>
              <w:right w:val="single" w:sz="4" w:space="0" w:color="auto"/>
            </w:tcBorders>
            <w:vAlign w:val="center"/>
            <w:hideMark/>
          </w:tcPr>
          <w:p w14:paraId="4F7CE1DE" w14:textId="1217D51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b/>
                <w:kern w:val="0"/>
                <w:sz w:val="18"/>
                <w:szCs w:val="18"/>
              </w:rPr>
            </w:pPr>
            <w:r>
              <w:rPr>
                <w:rFonts w:ascii="新細明體" w:hAnsi="新細明體" w:hint="eastAsia"/>
                <w:b/>
                <w:noProof/>
                <w:sz w:val="18"/>
                <w:szCs w:val="18"/>
              </w:rPr>
              <w:t>188,793,783,388</w:t>
            </w:r>
          </w:p>
        </w:tc>
        <w:tc>
          <w:tcPr>
            <w:tcW w:w="871" w:type="dxa"/>
            <w:tcBorders>
              <w:top w:val="single" w:sz="8" w:space="0" w:color="auto"/>
              <w:left w:val="single" w:sz="4" w:space="0" w:color="auto"/>
              <w:bottom w:val="nil"/>
              <w:right w:val="single" w:sz="4" w:space="0" w:color="auto"/>
            </w:tcBorders>
            <w:vAlign w:val="center"/>
          </w:tcPr>
          <w:p w14:paraId="6B94A5F1" w14:textId="77F0635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b/>
                <w:kern w:val="0"/>
                <w:sz w:val="18"/>
                <w:szCs w:val="18"/>
              </w:rPr>
            </w:pPr>
            <w:r>
              <w:rPr>
                <w:rFonts w:ascii="新細明體" w:hAnsi="新細明體" w:hint="eastAsia"/>
                <w:b/>
                <w:noProof/>
                <w:sz w:val="18"/>
                <w:szCs w:val="18"/>
              </w:rPr>
              <w:t>100.00</w:t>
            </w:r>
          </w:p>
        </w:tc>
        <w:tc>
          <w:tcPr>
            <w:tcW w:w="1547" w:type="dxa"/>
            <w:tcBorders>
              <w:top w:val="single" w:sz="8" w:space="0" w:color="auto"/>
              <w:left w:val="single" w:sz="4" w:space="0" w:color="auto"/>
              <w:bottom w:val="nil"/>
              <w:right w:val="single" w:sz="4" w:space="0" w:color="auto"/>
            </w:tcBorders>
            <w:vAlign w:val="center"/>
            <w:hideMark/>
          </w:tcPr>
          <w:p w14:paraId="40AF07C9" w14:textId="6569C086" w:rsidR="00C17315" w:rsidRPr="00CD5E8B" w:rsidRDefault="00C17315" w:rsidP="00597759">
            <w:pPr>
              <w:autoSpaceDE w:val="0"/>
              <w:autoSpaceDN w:val="0"/>
              <w:adjustRightInd w:val="0"/>
              <w:spacing w:line="240" w:lineRule="exact"/>
              <w:ind w:rightChars="-25" w:right="-60"/>
              <w:jc w:val="right"/>
              <w:rPr>
                <w:rFonts w:asciiTheme="minorEastAsia" w:hAnsiTheme="minorEastAsia"/>
                <w:b/>
                <w:kern w:val="0"/>
                <w:sz w:val="18"/>
                <w:szCs w:val="18"/>
              </w:rPr>
            </w:pPr>
            <w:r>
              <w:rPr>
                <w:rFonts w:ascii="新細明體" w:hAnsi="新細明體" w:hint="eastAsia"/>
                <w:b/>
                <w:noProof/>
                <w:sz w:val="18"/>
                <w:szCs w:val="18"/>
              </w:rPr>
              <w:t>24,513,929,643</w:t>
            </w:r>
          </w:p>
        </w:tc>
        <w:tc>
          <w:tcPr>
            <w:tcW w:w="765" w:type="dxa"/>
            <w:tcBorders>
              <w:top w:val="single" w:sz="8" w:space="0" w:color="auto"/>
              <w:left w:val="single" w:sz="4" w:space="0" w:color="auto"/>
              <w:bottom w:val="nil"/>
              <w:right w:val="nil"/>
            </w:tcBorders>
            <w:vAlign w:val="center"/>
            <w:hideMark/>
          </w:tcPr>
          <w:p w14:paraId="15CA7FF7" w14:textId="4C91D1B8" w:rsidR="00C17315" w:rsidRPr="00CD5E8B" w:rsidRDefault="00C17315" w:rsidP="00597759">
            <w:pPr>
              <w:autoSpaceDE w:val="0"/>
              <w:autoSpaceDN w:val="0"/>
              <w:adjustRightInd w:val="0"/>
              <w:spacing w:line="240" w:lineRule="exact"/>
              <w:ind w:rightChars="-25" w:right="-60"/>
              <w:jc w:val="right"/>
              <w:rPr>
                <w:rFonts w:asciiTheme="minorEastAsia" w:hAnsiTheme="minorEastAsia"/>
                <w:b/>
                <w:noProof/>
                <w:kern w:val="0"/>
                <w:sz w:val="18"/>
                <w:szCs w:val="18"/>
              </w:rPr>
            </w:pPr>
            <w:r>
              <w:rPr>
                <w:rFonts w:ascii="新細明體" w:hAnsi="新細明體" w:hint="eastAsia"/>
                <w:b/>
                <w:noProof/>
                <w:sz w:val="18"/>
                <w:szCs w:val="18"/>
              </w:rPr>
              <w:t>12.98</w:t>
            </w:r>
          </w:p>
        </w:tc>
      </w:tr>
      <w:tr w:rsidR="00C17315" w14:paraId="0D0EC274" w14:textId="77777777" w:rsidTr="00C008DD">
        <w:trPr>
          <w:trHeight w:hRule="exact" w:val="340"/>
        </w:trPr>
        <w:tc>
          <w:tcPr>
            <w:tcW w:w="2835" w:type="dxa"/>
            <w:tcBorders>
              <w:top w:val="nil"/>
              <w:left w:val="nil"/>
              <w:bottom w:val="nil"/>
              <w:right w:val="single" w:sz="4" w:space="0" w:color="auto"/>
            </w:tcBorders>
            <w:vAlign w:val="center"/>
            <w:hideMark/>
          </w:tcPr>
          <w:p w14:paraId="3C05FE4B" w14:textId="02093397" w:rsidR="00C17315" w:rsidRPr="00771617" w:rsidRDefault="00C17315" w:rsidP="00597759">
            <w:pPr>
              <w:spacing w:line="240" w:lineRule="exact"/>
              <w:ind w:leftChars="50" w:left="120" w:rightChars="-20" w:right="-48"/>
              <w:jc w:val="distribute"/>
              <w:rPr>
                <w:rFonts w:ascii="標楷體" w:eastAsia="標楷體" w:hAnsi="標楷體" w:cs="新細明體"/>
                <w:sz w:val="22"/>
                <w:szCs w:val="22"/>
              </w:rPr>
            </w:pPr>
            <w:r w:rsidRPr="00771617">
              <w:rPr>
                <w:rFonts w:ascii="標楷體" w:eastAsia="標楷體" w:hAnsi="標楷體" w:hint="eastAsia"/>
                <w:noProof/>
                <w:sz w:val="22"/>
                <w:szCs w:val="22"/>
              </w:rPr>
              <w:t>流動資產</w:t>
            </w:r>
          </w:p>
        </w:tc>
        <w:tc>
          <w:tcPr>
            <w:tcW w:w="1639" w:type="dxa"/>
            <w:tcBorders>
              <w:top w:val="nil"/>
              <w:left w:val="nil"/>
              <w:bottom w:val="nil"/>
              <w:right w:val="single" w:sz="4" w:space="0" w:color="auto"/>
            </w:tcBorders>
            <w:vAlign w:val="center"/>
            <w:hideMark/>
          </w:tcPr>
          <w:p w14:paraId="28822B02" w14:textId="3034E2E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8,946,551,596</w:t>
            </w:r>
          </w:p>
        </w:tc>
        <w:tc>
          <w:tcPr>
            <w:tcW w:w="771" w:type="dxa"/>
            <w:tcBorders>
              <w:top w:val="nil"/>
              <w:left w:val="single" w:sz="4" w:space="0" w:color="auto"/>
              <w:bottom w:val="nil"/>
              <w:right w:val="single" w:sz="4" w:space="0" w:color="auto"/>
            </w:tcBorders>
            <w:vAlign w:val="center"/>
          </w:tcPr>
          <w:p w14:paraId="4CF9645A" w14:textId="75EAD20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4.19</w:t>
            </w:r>
          </w:p>
        </w:tc>
        <w:tc>
          <w:tcPr>
            <w:tcW w:w="1551" w:type="dxa"/>
            <w:tcBorders>
              <w:top w:val="nil"/>
              <w:left w:val="single" w:sz="4" w:space="0" w:color="auto"/>
              <w:bottom w:val="nil"/>
              <w:right w:val="single" w:sz="4" w:space="0" w:color="auto"/>
            </w:tcBorders>
            <w:vAlign w:val="center"/>
            <w:hideMark/>
          </w:tcPr>
          <w:p w14:paraId="5221E549" w14:textId="3B48B3B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9,051,542,559</w:t>
            </w:r>
          </w:p>
        </w:tc>
        <w:tc>
          <w:tcPr>
            <w:tcW w:w="871" w:type="dxa"/>
            <w:tcBorders>
              <w:top w:val="nil"/>
              <w:left w:val="single" w:sz="4" w:space="0" w:color="auto"/>
              <w:bottom w:val="nil"/>
              <w:right w:val="single" w:sz="4" w:space="0" w:color="auto"/>
            </w:tcBorders>
            <w:vAlign w:val="center"/>
          </w:tcPr>
          <w:p w14:paraId="168BBA1F" w14:textId="45D0996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4.79</w:t>
            </w:r>
          </w:p>
        </w:tc>
        <w:tc>
          <w:tcPr>
            <w:tcW w:w="1547" w:type="dxa"/>
            <w:tcBorders>
              <w:top w:val="nil"/>
              <w:left w:val="single" w:sz="4" w:space="0" w:color="auto"/>
              <w:bottom w:val="nil"/>
              <w:right w:val="single" w:sz="4" w:space="0" w:color="auto"/>
            </w:tcBorders>
            <w:vAlign w:val="center"/>
            <w:hideMark/>
          </w:tcPr>
          <w:p w14:paraId="0970008C" w14:textId="1B4A5131"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- 104,990,963</w:t>
            </w:r>
          </w:p>
        </w:tc>
        <w:tc>
          <w:tcPr>
            <w:tcW w:w="765" w:type="dxa"/>
            <w:tcBorders>
              <w:top w:val="nil"/>
              <w:left w:val="single" w:sz="4" w:space="0" w:color="auto"/>
              <w:bottom w:val="nil"/>
              <w:right w:val="nil"/>
            </w:tcBorders>
            <w:vAlign w:val="center"/>
            <w:hideMark/>
          </w:tcPr>
          <w:p w14:paraId="28D1A0B3" w14:textId="27CE6EF2"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- 1.16</w:t>
            </w:r>
          </w:p>
        </w:tc>
      </w:tr>
      <w:tr w:rsidR="00C17315" w14:paraId="7BCB1487" w14:textId="77777777" w:rsidTr="00C008DD">
        <w:trPr>
          <w:trHeight w:hRule="exact" w:val="340"/>
        </w:trPr>
        <w:tc>
          <w:tcPr>
            <w:tcW w:w="2835" w:type="dxa"/>
            <w:tcBorders>
              <w:top w:val="nil"/>
              <w:left w:val="nil"/>
              <w:bottom w:val="nil"/>
              <w:right w:val="single" w:sz="4" w:space="0" w:color="auto"/>
            </w:tcBorders>
            <w:vAlign w:val="center"/>
            <w:hideMark/>
          </w:tcPr>
          <w:p w14:paraId="0A46A44D" w14:textId="1E896BB2" w:rsidR="00C17315" w:rsidRPr="00771617" w:rsidRDefault="00C17315" w:rsidP="00597759">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color w:val="000000"/>
                <w:sz w:val="22"/>
                <w:szCs w:val="22"/>
              </w:rPr>
              <w:t>現金</w:t>
            </w:r>
          </w:p>
        </w:tc>
        <w:tc>
          <w:tcPr>
            <w:tcW w:w="1639" w:type="dxa"/>
            <w:tcBorders>
              <w:top w:val="nil"/>
              <w:left w:val="nil"/>
              <w:bottom w:val="nil"/>
              <w:right w:val="single" w:sz="4" w:space="0" w:color="auto"/>
            </w:tcBorders>
            <w:vAlign w:val="center"/>
            <w:hideMark/>
          </w:tcPr>
          <w:p w14:paraId="3B242447" w14:textId="7E82FCD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341,812</w:t>
            </w:r>
          </w:p>
        </w:tc>
        <w:tc>
          <w:tcPr>
            <w:tcW w:w="771" w:type="dxa"/>
            <w:tcBorders>
              <w:top w:val="nil"/>
              <w:left w:val="single" w:sz="4" w:space="0" w:color="auto"/>
              <w:bottom w:val="nil"/>
              <w:right w:val="single" w:sz="4" w:space="0" w:color="auto"/>
            </w:tcBorders>
            <w:vAlign w:val="center"/>
          </w:tcPr>
          <w:p w14:paraId="5319CE60" w14:textId="37CC20B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hideMark/>
          </w:tcPr>
          <w:p w14:paraId="438E45D4" w14:textId="6C5EDEF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275,206</w:t>
            </w:r>
          </w:p>
        </w:tc>
        <w:tc>
          <w:tcPr>
            <w:tcW w:w="871" w:type="dxa"/>
            <w:tcBorders>
              <w:top w:val="nil"/>
              <w:left w:val="single" w:sz="4" w:space="0" w:color="auto"/>
              <w:bottom w:val="nil"/>
              <w:right w:val="single" w:sz="4" w:space="0" w:color="auto"/>
            </w:tcBorders>
            <w:vAlign w:val="center"/>
          </w:tcPr>
          <w:p w14:paraId="200F1FC1" w14:textId="35F78B6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0.00</w:t>
            </w:r>
          </w:p>
        </w:tc>
        <w:tc>
          <w:tcPr>
            <w:tcW w:w="1547" w:type="dxa"/>
            <w:tcBorders>
              <w:top w:val="nil"/>
              <w:left w:val="single" w:sz="4" w:space="0" w:color="auto"/>
              <w:bottom w:val="nil"/>
              <w:right w:val="single" w:sz="4" w:space="0" w:color="auto"/>
            </w:tcBorders>
            <w:vAlign w:val="center"/>
            <w:hideMark/>
          </w:tcPr>
          <w:p w14:paraId="7F41F1A5" w14:textId="146F71D1"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66,606</w:t>
            </w:r>
          </w:p>
        </w:tc>
        <w:tc>
          <w:tcPr>
            <w:tcW w:w="765" w:type="dxa"/>
            <w:tcBorders>
              <w:top w:val="nil"/>
              <w:left w:val="single" w:sz="4" w:space="0" w:color="auto"/>
              <w:bottom w:val="nil"/>
              <w:right w:val="nil"/>
            </w:tcBorders>
            <w:vAlign w:val="center"/>
            <w:hideMark/>
          </w:tcPr>
          <w:p w14:paraId="1FE05289" w14:textId="26C168B1"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24.20</w:t>
            </w:r>
          </w:p>
        </w:tc>
      </w:tr>
      <w:tr w:rsidR="00C17315" w14:paraId="22FC5D6E" w14:textId="77777777" w:rsidTr="00C008DD">
        <w:trPr>
          <w:trHeight w:hRule="exact" w:val="340"/>
        </w:trPr>
        <w:tc>
          <w:tcPr>
            <w:tcW w:w="2835" w:type="dxa"/>
            <w:tcBorders>
              <w:top w:val="nil"/>
              <w:left w:val="nil"/>
              <w:bottom w:val="nil"/>
              <w:right w:val="single" w:sz="4" w:space="0" w:color="auto"/>
            </w:tcBorders>
            <w:vAlign w:val="center"/>
            <w:hideMark/>
          </w:tcPr>
          <w:p w14:paraId="38DF792D" w14:textId="4A32E1F3" w:rsidR="00C17315" w:rsidRPr="00771617" w:rsidRDefault="00C17315" w:rsidP="00597759">
            <w:pPr>
              <w:spacing w:line="240" w:lineRule="exact"/>
              <w:ind w:leftChars="100" w:left="240" w:rightChars="-20" w:right="-48"/>
              <w:jc w:val="distribute"/>
              <w:rPr>
                <w:rFonts w:ascii="標楷體" w:eastAsia="標楷體" w:hAnsi="標楷體" w:cs="新細明體"/>
                <w:b/>
                <w:bCs/>
                <w:sz w:val="22"/>
                <w:szCs w:val="22"/>
              </w:rPr>
            </w:pPr>
            <w:r w:rsidRPr="00771617">
              <w:rPr>
                <w:rFonts w:ascii="標楷體" w:eastAsia="標楷體" w:hint="eastAsia"/>
                <w:noProof/>
                <w:color w:val="000000"/>
                <w:sz w:val="22"/>
                <w:szCs w:val="22"/>
              </w:rPr>
              <w:t>存放銀行同業</w:t>
            </w:r>
          </w:p>
        </w:tc>
        <w:tc>
          <w:tcPr>
            <w:tcW w:w="1639" w:type="dxa"/>
            <w:tcBorders>
              <w:top w:val="nil"/>
              <w:left w:val="nil"/>
              <w:bottom w:val="nil"/>
              <w:right w:val="single" w:sz="4" w:space="0" w:color="auto"/>
            </w:tcBorders>
            <w:vAlign w:val="center"/>
            <w:hideMark/>
          </w:tcPr>
          <w:p w14:paraId="3A178F20" w14:textId="1CE4658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584,229,501</w:t>
            </w:r>
          </w:p>
        </w:tc>
        <w:tc>
          <w:tcPr>
            <w:tcW w:w="771" w:type="dxa"/>
            <w:tcBorders>
              <w:top w:val="nil"/>
              <w:left w:val="single" w:sz="4" w:space="0" w:color="auto"/>
              <w:bottom w:val="nil"/>
              <w:right w:val="single" w:sz="4" w:space="0" w:color="auto"/>
            </w:tcBorders>
            <w:vAlign w:val="center"/>
          </w:tcPr>
          <w:p w14:paraId="7038902E" w14:textId="260A277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0.27</w:t>
            </w:r>
          </w:p>
        </w:tc>
        <w:tc>
          <w:tcPr>
            <w:tcW w:w="1551" w:type="dxa"/>
            <w:tcBorders>
              <w:top w:val="nil"/>
              <w:left w:val="single" w:sz="4" w:space="0" w:color="auto"/>
              <w:bottom w:val="nil"/>
              <w:right w:val="single" w:sz="4" w:space="0" w:color="auto"/>
            </w:tcBorders>
            <w:vAlign w:val="center"/>
            <w:hideMark/>
          </w:tcPr>
          <w:p w14:paraId="5F0745AA" w14:textId="056F31E8"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356,851,157</w:t>
            </w:r>
          </w:p>
        </w:tc>
        <w:tc>
          <w:tcPr>
            <w:tcW w:w="871" w:type="dxa"/>
            <w:tcBorders>
              <w:top w:val="nil"/>
              <w:left w:val="single" w:sz="4" w:space="0" w:color="auto"/>
              <w:bottom w:val="nil"/>
              <w:right w:val="single" w:sz="4" w:space="0" w:color="auto"/>
            </w:tcBorders>
            <w:vAlign w:val="center"/>
          </w:tcPr>
          <w:p w14:paraId="450036F0" w14:textId="7113DD9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0.19</w:t>
            </w:r>
          </w:p>
        </w:tc>
        <w:tc>
          <w:tcPr>
            <w:tcW w:w="1547" w:type="dxa"/>
            <w:tcBorders>
              <w:top w:val="nil"/>
              <w:left w:val="single" w:sz="4" w:space="0" w:color="auto"/>
              <w:bottom w:val="nil"/>
              <w:right w:val="single" w:sz="4" w:space="0" w:color="auto"/>
            </w:tcBorders>
            <w:vAlign w:val="center"/>
            <w:hideMark/>
          </w:tcPr>
          <w:p w14:paraId="34486357" w14:textId="0288FAF4"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227,378,344</w:t>
            </w:r>
          </w:p>
        </w:tc>
        <w:tc>
          <w:tcPr>
            <w:tcW w:w="765" w:type="dxa"/>
            <w:tcBorders>
              <w:top w:val="nil"/>
              <w:left w:val="single" w:sz="4" w:space="0" w:color="auto"/>
              <w:bottom w:val="nil"/>
              <w:right w:val="nil"/>
            </w:tcBorders>
            <w:vAlign w:val="center"/>
            <w:hideMark/>
          </w:tcPr>
          <w:p w14:paraId="5817C563" w14:textId="6E47846D"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63.72</w:t>
            </w:r>
          </w:p>
        </w:tc>
      </w:tr>
      <w:tr w:rsidR="00C17315" w14:paraId="63A64B25" w14:textId="77777777" w:rsidTr="00C008DD">
        <w:trPr>
          <w:trHeight w:hRule="exact" w:val="340"/>
        </w:trPr>
        <w:tc>
          <w:tcPr>
            <w:tcW w:w="2835" w:type="dxa"/>
            <w:tcBorders>
              <w:top w:val="nil"/>
              <w:left w:val="nil"/>
              <w:bottom w:val="nil"/>
              <w:right w:val="single" w:sz="4" w:space="0" w:color="auto"/>
            </w:tcBorders>
            <w:vAlign w:val="center"/>
            <w:hideMark/>
          </w:tcPr>
          <w:p w14:paraId="4698FF1B" w14:textId="1E59EEB5" w:rsidR="00C17315" w:rsidRPr="00771617" w:rsidRDefault="00C17315" w:rsidP="00597759">
            <w:pPr>
              <w:spacing w:line="240" w:lineRule="exact"/>
              <w:ind w:leftChars="100" w:left="240" w:rightChars="-20" w:right="-48"/>
              <w:jc w:val="distribute"/>
              <w:rPr>
                <w:rFonts w:ascii="標楷體" w:eastAsia="標楷體" w:hAnsi="標楷體" w:cs="新細明體"/>
                <w:b/>
                <w:kern w:val="0"/>
                <w:sz w:val="22"/>
                <w:szCs w:val="22"/>
              </w:rPr>
            </w:pPr>
            <w:r w:rsidRPr="00771617">
              <w:rPr>
                <w:rFonts w:ascii="標楷體" w:eastAsia="標楷體" w:hint="eastAsia"/>
                <w:noProof/>
                <w:color w:val="000000"/>
                <w:sz w:val="22"/>
                <w:szCs w:val="22"/>
              </w:rPr>
              <w:t>存放央行</w:t>
            </w:r>
          </w:p>
        </w:tc>
        <w:tc>
          <w:tcPr>
            <w:tcW w:w="1639" w:type="dxa"/>
            <w:tcBorders>
              <w:top w:val="nil"/>
              <w:left w:val="nil"/>
              <w:bottom w:val="nil"/>
              <w:right w:val="single" w:sz="4" w:space="0" w:color="auto"/>
            </w:tcBorders>
            <w:vAlign w:val="center"/>
            <w:hideMark/>
          </w:tcPr>
          <w:p w14:paraId="021F7FF4" w14:textId="2C90A04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11,225,602</w:t>
            </w:r>
          </w:p>
        </w:tc>
        <w:tc>
          <w:tcPr>
            <w:tcW w:w="771" w:type="dxa"/>
            <w:tcBorders>
              <w:top w:val="nil"/>
              <w:left w:val="single" w:sz="4" w:space="0" w:color="auto"/>
              <w:bottom w:val="nil"/>
              <w:right w:val="single" w:sz="4" w:space="0" w:color="auto"/>
            </w:tcBorders>
            <w:vAlign w:val="center"/>
          </w:tcPr>
          <w:p w14:paraId="767F86D9" w14:textId="262AE3B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Pr>
                <w:rFonts w:ascii="新細明體" w:hAnsi="新細明體" w:hint="eastAsia"/>
                <w:noProof/>
                <w:sz w:val="18"/>
                <w:szCs w:val="18"/>
              </w:rPr>
              <w:t>0.01</w:t>
            </w:r>
          </w:p>
        </w:tc>
        <w:tc>
          <w:tcPr>
            <w:tcW w:w="1551" w:type="dxa"/>
            <w:tcBorders>
              <w:top w:val="nil"/>
              <w:left w:val="single" w:sz="4" w:space="0" w:color="auto"/>
              <w:bottom w:val="nil"/>
              <w:right w:val="single" w:sz="4" w:space="0" w:color="auto"/>
            </w:tcBorders>
            <w:vAlign w:val="center"/>
            <w:hideMark/>
          </w:tcPr>
          <w:p w14:paraId="42C313F0" w14:textId="06FF2B8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10,133,829</w:t>
            </w:r>
          </w:p>
        </w:tc>
        <w:tc>
          <w:tcPr>
            <w:tcW w:w="871" w:type="dxa"/>
            <w:tcBorders>
              <w:top w:val="nil"/>
              <w:left w:val="single" w:sz="4" w:space="0" w:color="auto"/>
              <w:bottom w:val="nil"/>
              <w:right w:val="single" w:sz="4" w:space="0" w:color="auto"/>
            </w:tcBorders>
            <w:vAlign w:val="center"/>
          </w:tcPr>
          <w:p w14:paraId="15651D15" w14:textId="39AC148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0.01</w:t>
            </w:r>
          </w:p>
        </w:tc>
        <w:tc>
          <w:tcPr>
            <w:tcW w:w="1547" w:type="dxa"/>
            <w:tcBorders>
              <w:top w:val="nil"/>
              <w:left w:val="single" w:sz="4" w:space="0" w:color="auto"/>
              <w:bottom w:val="nil"/>
              <w:right w:val="single" w:sz="4" w:space="0" w:color="auto"/>
            </w:tcBorders>
            <w:vAlign w:val="center"/>
            <w:hideMark/>
          </w:tcPr>
          <w:p w14:paraId="631977FB" w14:textId="1D9A8CD2"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1,091,773</w:t>
            </w:r>
          </w:p>
        </w:tc>
        <w:tc>
          <w:tcPr>
            <w:tcW w:w="765" w:type="dxa"/>
            <w:tcBorders>
              <w:top w:val="nil"/>
              <w:left w:val="single" w:sz="4" w:space="0" w:color="auto"/>
              <w:bottom w:val="nil"/>
              <w:right w:val="nil"/>
            </w:tcBorders>
            <w:vAlign w:val="center"/>
            <w:hideMark/>
          </w:tcPr>
          <w:p w14:paraId="631CD1B7" w14:textId="5551501B"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10.77</w:t>
            </w:r>
          </w:p>
        </w:tc>
      </w:tr>
      <w:tr w:rsidR="00C17315" w14:paraId="596DAC93" w14:textId="77777777" w:rsidTr="00C008DD">
        <w:trPr>
          <w:trHeight w:hRule="exact" w:val="340"/>
        </w:trPr>
        <w:tc>
          <w:tcPr>
            <w:tcW w:w="2835" w:type="dxa"/>
            <w:tcBorders>
              <w:top w:val="nil"/>
              <w:left w:val="nil"/>
              <w:bottom w:val="nil"/>
              <w:right w:val="single" w:sz="4" w:space="0" w:color="auto"/>
            </w:tcBorders>
            <w:vAlign w:val="center"/>
            <w:hideMark/>
          </w:tcPr>
          <w:p w14:paraId="7D9DB955" w14:textId="775D4DF5" w:rsidR="00C17315" w:rsidRPr="00771617" w:rsidRDefault="00C17315" w:rsidP="00597759">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color w:val="000000"/>
                <w:sz w:val="22"/>
                <w:szCs w:val="22"/>
              </w:rPr>
              <w:t>流動金融資產</w:t>
            </w:r>
          </w:p>
        </w:tc>
        <w:tc>
          <w:tcPr>
            <w:tcW w:w="1639" w:type="dxa"/>
            <w:tcBorders>
              <w:top w:val="nil"/>
              <w:left w:val="nil"/>
              <w:bottom w:val="nil"/>
              <w:right w:val="single" w:sz="4" w:space="0" w:color="auto"/>
            </w:tcBorders>
            <w:vAlign w:val="center"/>
            <w:hideMark/>
          </w:tcPr>
          <w:p w14:paraId="38FBBE16" w14:textId="286804E2"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Pr>
                <w:rFonts w:ascii="新細明體" w:hAnsi="新細明體" w:hint="eastAsia"/>
                <w:noProof/>
                <w:sz w:val="18"/>
                <w:szCs w:val="18"/>
              </w:rPr>
              <w:t>7,222,760,956</w:t>
            </w:r>
          </w:p>
        </w:tc>
        <w:tc>
          <w:tcPr>
            <w:tcW w:w="771" w:type="dxa"/>
            <w:tcBorders>
              <w:top w:val="nil"/>
              <w:left w:val="single" w:sz="4" w:space="0" w:color="auto"/>
              <w:bottom w:val="nil"/>
              <w:right w:val="single" w:sz="4" w:space="0" w:color="auto"/>
            </w:tcBorders>
            <w:vAlign w:val="center"/>
          </w:tcPr>
          <w:p w14:paraId="26DBEB7D" w14:textId="66CDDDF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Pr>
                <w:rFonts w:ascii="新細明體" w:hAnsi="新細明體" w:hint="eastAsia"/>
                <w:noProof/>
                <w:sz w:val="18"/>
                <w:szCs w:val="18"/>
              </w:rPr>
              <w:t>3.39</w:t>
            </w:r>
          </w:p>
        </w:tc>
        <w:tc>
          <w:tcPr>
            <w:tcW w:w="1551" w:type="dxa"/>
            <w:tcBorders>
              <w:top w:val="nil"/>
              <w:left w:val="single" w:sz="4" w:space="0" w:color="auto"/>
              <w:bottom w:val="nil"/>
              <w:right w:val="single" w:sz="4" w:space="0" w:color="auto"/>
            </w:tcBorders>
            <w:vAlign w:val="center"/>
            <w:hideMark/>
          </w:tcPr>
          <w:p w14:paraId="45BB8449" w14:textId="5AF5C47C"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b/>
                <w:kern w:val="0"/>
                <w:sz w:val="18"/>
                <w:szCs w:val="18"/>
              </w:rPr>
            </w:pPr>
            <w:r>
              <w:rPr>
                <w:rFonts w:ascii="新細明體" w:hAnsi="新細明體" w:hint="eastAsia"/>
                <w:noProof/>
                <w:sz w:val="18"/>
                <w:szCs w:val="18"/>
              </w:rPr>
              <w:t>7,600,000,000</w:t>
            </w:r>
          </w:p>
        </w:tc>
        <w:tc>
          <w:tcPr>
            <w:tcW w:w="871" w:type="dxa"/>
            <w:tcBorders>
              <w:top w:val="nil"/>
              <w:left w:val="single" w:sz="4" w:space="0" w:color="auto"/>
              <w:bottom w:val="nil"/>
              <w:right w:val="single" w:sz="4" w:space="0" w:color="auto"/>
            </w:tcBorders>
            <w:vAlign w:val="center"/>
          </w:tcPr>
          <w:p w14:paraId="5DE5ECC1" w14:textId="3B8145A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b/>
                <w:kern w:val="0"/>
                <w:sz w:val="18"/>
                <w:szCs w:val="18"/>
              </w:rPr>
            </w:pPr>
            <w:r>
              <w:rPr>
                <w:rFonts w:ascii="新細明體" w:hAnsi="新細明體" w:hint="eastAsia"/>
                <w:noProof/>
                <w:sz w:val="18"/>
                <w:szCs w:val="18"/>
              </w:rPr>
              <w:t>4.03</w:t>
            </w:r>
          </w:p>
        </w:tc>
        <w:tc>
          <w:tcPr>
            <w:tcW w:w="1547" w:type="dxa"/>
            <w:tcBorders>
              <w:top w:val="nil"/>
              <w:left w:val="single" w:sz="4" w:space="0" w:color="auto"/>
              <w:bottom w:val="nil"/>
              <w:right w:val="single" w:sz="4" w:space="0" w:color="auto"/>
            </w:tcBorders>
            <w:vAlign w:val="center"/>
            <w:hideMark/>
          </w:tcPr>
          <w:p w14:paraId="58B899DA" w14:textId="2EABE2FC" w:rsidR="00C17315" w:rsidRPr="00CD5E8B" w:rsidRDefault="00C17315" w:rsidP="00597759">
            <w:pPr>
              <w:autoSpaceDE w:val="0"/>
              <w:autoSpaceDN w:val="0"/>
              <w:adjustRightInd w:val="0"/>
              <w:spacing w:line="240" w:lineRule="exact"/>
              <w:ind w:rightChars="-25" w:right="-60"/>
              <w:jc w:val="right"/>
              <w:rPr>
                <w:rFonts w:asciiTheme="minorEastAsia" w:hAnsiTheme="minorEastAsia"/>
                <w:b/>
                <w:kern w:val="0"/>
                <w:sz w:val="18"/>
                <w:szCs w:val="18"/>
              </w:rPr>
            </w:pPr>
            <w:r>
              <w:rPr>
                <w:rFonts w:ascii="新細明體" w:hAnsi="新細明體" w:hint="eastAsia"/>
                <w:noProof/>
                <w:sz w:val="18"/>
                <w:szCs w:val="18"/>
              </w:rPr>
              <w:t>- 377,239,044</w:t>
            </w:r>
          </w:p>
        </w:tc>
        <w:tc>
          <w:tcPr>
            <w:tcW w:w="765" w:type="dxa"/>
            <w:tcBorders>
              <w:top w:val="nil"/>
              <w:left w:val="single" w:sz="4" w:space="0" w:color="auto"/>
              <w:bottom w:val="nil"/>
              <w:right w:val="nil"/>
            </w:tcBorders>
            <w:vAlign w:val="center"/>
            <w:hideMark/>
          </w:tcPr>
          <w:p w14:paraId="3CF3360F" w14:textId="27C66C35" w:rsidR="00C17315" w:rsidRPr="00CD5E8B" w:rsidRDefault="00C17315" w:rsidP="00597759">
            <w:pPr>
              <w:autoSpaceDE w:val="0"/>
              <w:autoSpaceDN w:val="0"/>
              <w:adjustRightInd w:val="0"/>
              <w:spacing w:line="240" w:lineRule="exact"/>
              <w:ind w:rightChars="-25" w:right="-60"/>
              <w:jc w:val="right"/>
              <w:rPr>
                <w:rFonts w:asciiTheme="minorEastAsia" w:hAnsiTheme="minorEastAsia"/>
                <w:b/>
                <w:kern w:val="0"/>
                <w:sz w:val="18"/>
                <w:szCs w:val="18"/>
              </w:rPr>
            </w:pPr>
            <w:r>
              <w:rPr>
                <w:rFonts w:ascii="新細明體" w:hAnsi="新細明體" w:hint="eastAsia"/>
                <w:noProof/>
                <w:sz w:val="18"/>
                <w:szCs w:val="18"/>
              </w:rPr>
              <w:t>- 4.96</w:t>
            </w:r>
          </w:p>
        </w:tc>
      </w:tr>
      <w:tr w:rsidR="00C17315" w14:paraId="7D50B862" w14:textId="77777777" w:rsidTr="00C008DD">
        <w:trPr>
          <w:trHeight w:hRule="exact" w:val="340"/>
        </w:trPr>
        <w:tc>
          <w:tcPr>
            <w:tcW w:w="2835" w:type="dxa"/>
            <w:tcBorders>
              <w:top w:val="nil"/>
              <w:left w:val="nil"/>
              <w:bottom w:val="nil"/>
              <w:right w:val="single" w:sz="4" w:space="0" w:color="auto"/>
            </w:tcBorders>
            <w:vAlign w:val="center"/>
          </w:tcPr>
          <w:p w14:paraId="5F82560C" w14:textId="5754AFD5"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應收款項</w:t>
            </w:r>
          </w:p>
        </w:tc>
        <w:tc>
          <w:tcPr>
            <w:tcW w:w="1639" w:type="dxa"/>
            <w:tcBorders>
              <w:top w:val="nil"/>
              <w:left w:val="nil"/>
              <w:bottom w:val="nil"/>
              <w:right w:val="single" w:sz="4" w:space="0" w:color="auto"/>
            </w:tcBorders>
            <w:vAlign w:val="center"/>
          </w:tcPr>
          <w:p w14:paraId="12A87E18" w14:textId="53EAF98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1,086,200,316</w:t>
            </w:r>
          </w:p>
        </w:tc>
        <w:tc>
          <w:tcPr>
            <w:tcW w:w="771" w:type="dxa"/>
            <w:tcBorders>
              <w:top w:val="nil"/>
              <w:left w:val="single" w:sz="4" w:space="0" w:color="auto"/>
              <w:bottom w:val="nil"/>
              <w:right w:val="single" w:sz="4" w:space="0" w:color="auto"/>
            </w:tcBorders>
            <w:vAlign w:val="center"/>
          </w:tcPr>
          <w:p w14:paraId="262BF19D" w14:textId="05F02F9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0.51</w:t>
            </w:r>
          </w:p>
        </w:tc>
        <w:tc>
          <w:tcPr>
            <w:tcW w:w="1551" w:type="dxa"/>
            <w:tcBorders>
              <w:top w:val="nil"/>
              <w:left w:val="single" w:sz="4" w:space="0" w:color="auto"/>
              <w:bottom w:val="nil"/>
              <w:right w:val="single" w:sz="4" w:space="0" w:color="auto"/>
            </w:tcBorders>
            <w:vAlign w:val="center"/>
          </w:tcPr>
          <w:p w14:paraId="54FEDB2D" w14:textId="3EDDA58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1,048,757,350</w:t>
            </w:r>
          </w:p>
        </w:tc>
        <w:tc>
          <w:tcPr>
            <w:tcW w:w="871" w:type="dxa"/>
            <w:tcBorders>
              <w:top w:val="nil"/>
              <w:left w:val="single" w:sz="4" w:space="0" w:color="auto"/>
              <w:bottom w:val="nil"/>
              <w:right w:val="single" w:sz="4" w:space="0" w:color="auto"/>
            </w:tcBorders>
            <w:vAlign w:val="center"/>
          </w:tcPr>
          <w:p w14:paraId="7EE0D30C" w14:textId="7074235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0.56</w:t>
            </w:r>
          </w:p>
        </w:tc>
        <w:tc>
          <w:tcPr>
            <w:tcW w:w="1547" w:type="dxa"/>
            <w:tcBorders>
              <w:top w:val="nil"/>
              <w:left w:val="single" w:sz="4" w:space="0" w:color="auto"/>
              <w:bottom w:val="nil"/>
              <w:right w:val="single" w:sz="4" w:space="0" w:color="auto"/>
            </w:tcBorders>
            <w:vAlign w:val="center"/>
          </w:tcPr>
          <w:p w14:paraId="120D6A59" w14:textId="53992E95"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37,442,966</w:t>
            </w:r>
          </w:p>
        </w:tc>
        <w:tc>
          <w:tcPr>
            <w:tcW w:w="765" w:type="dxa"/>
            <w:tcBorders>
              <w:top w:val="nil"/>
              <w:left w:val="single" w:sz="4" w:space="0" w:color="auto"/>
              <w:bottom w:val="nil"/>
              <w:right w:val="nil"/>
            </w:tcBorders>
            <w:vAlign w:val="center"/>
          </w:tcPr>
          <w:p w14:paraId="27B59CE5" w14:textId="3A86A26A"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3.57</w:t>
            </w:r>
          </w:p>
        </w:tc>
      </w:tr>
      <w:tr w:rsidR="00C17315" w14:paraId="11106060" w14:textId="77777777" w:rsidTr="00C008DD">
        <w:trPr>
          <w:trHeight w:hRule="exact" w:val="340"/>
        </w:trPr>
        <w:tc>
          <w:tcPr>
            <w:tcW w:w="2835" w:type="dxa"/>
            <w:tcBorders>
              <w:top w:val="nil"/>
              <w:left w:val="nil"/>
              <w:bottom w:val="nil"/>
              <w:right w:val="single" w:sz="4" w:space="0" w:color="auto"/>
            </w:tcBorders>
            <w:vAlign w:val="center"/>
          </w:tcPr>
          <w:p w14:paraId="1CBE747A" w14:textId="66544F4B"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預付款項</w:t>
            </w:r>
          </w:p>
        </w:tc>
        <w:tc>
          <w:tcPr>
            <w:tcW w:w="1639" w:type="dxa"/>
            <w:tcBorders>
              <w:top w:val="nil"/>
              <w:left w:val="nil"/>
              <w:bottom w:val="nil"/>
              <w:right w:val="single" w:sz="4" w:space="0" w:color="auto"/>
            </w:tcBorders>
            <w:vAlign w:val="center"/>
          </w:tcPr>
          <w:p w14:paraId="6496280D" w14:textId="6FAD86E8"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41,793,409</w:t>
            </w:r>
          </w:p>
        </w:tc>
        <w:tc>
          <w:tcPr>
            <w:tcW w:w="771" w:type="dxa"/>
            <w:tcBorders>
              <w:top w:val="nil"/>
              <w:left w:val="single" w:sz="4" w:space="0" w:color="auto"/>
              <w:bottom w:val="nil"/>
              <w:right w:val="single" w:sz="4" w:space="0" w:color="auto"/>
            </w:tcBorders>
            <w:vAlign w:val="center"/>
          </w:tcPr>
          <w:p w14:paraId="51871CF3" w14:textId="563F821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0.02</w:t>
            </w:r>
          </w:p>
        </w:tc>
        <w:tc>
          <w:tcPr>
            <w:tcW w:w="1551" w:type="dxa"/>
            <w:tcBorders>
              <w:top w:val="nil"/>
              <w:left w:val="single" w:sz="4" w:space="0" w:color="auto"/>
              <w:bottom w:val="nil"/>
              <w:right w:val="single" w:sz="4" w:space="0" w:color="auto"/>
            </w:tcBorders>
            <w:vAlign w:val="center"/>
          </w:tcPr>
          <w:p w14:paraId="011CBB0D" w14:textId="554F60B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35,525,017</w:t>
            </w:r>
          </w:p>
        </w:tc>
        <w:tc>
          <w:tcPr>
            <w:tcW w:w="871" w:type="dxa"/>
            <w:tcBorders>
              <w:top w:val="nil"/>
              <w:left w:val="single" w:sz="4" w:space="0" w:color="auto"/>
              <w:bottom w:val="nil"/>
              <w:right w:val="single" w:sz="4" w:space="0" w:color="auto"/>
            </w:tcBorders>
            <w:vAlign w:val="center"/>
          </w:tcPr>
          <w:p w14:paraId="476E6BB2" w14:textId="1B673E3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0.02</w:t>
            </w:r>
          </w:p>
        </w:tc>
        <w:tc>
          <w:tcPr>
            <w:tcW w:w="1547" w:type="dxa"/>
            <w:tcBorders>
              <w:top w:val="nil"/>
              <w:left w:val="single" w:sz="4" w:space="0" w:color="auto"/>
              <w:bottom w:val="nil"/>
              <w:right w:val="single" w:sz="4" w:space="0" w:color="auto"/>
            </w:tcBorders>
            <w:vAlign w:val="center"/>
          </w:tcPr>
          <w:p w14:paraId="72266833" w14:textId="6719C205"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6,268,392</w:t>
            </w:r>
          </w:p>
        </w:tc>
        <w:tc>
          <w:tcPr>
            <w:tcW w:w="765" w:type="dxa"/>
            <w:tcBorders>
              <w:top w:val="nil"/>
              <w:left w:val="single" w:sz="4" w:space="0" w:color="auto"/>
              <w:bottom w:val="nil"/>
              <w:right w:val="nil"/>
            </w:tcBorders>
            <w:vAlign w:val="center"/>
          </w:tcPr>
          <w:p w14:paraId="467852E1" w14:textId="2A651883"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17.65</w:t>
            </w:r>
          </w:p>
        </w:tc>
      </w:tr>
      <w:tr w:rsidR="00C17315" w14:paraId="69E84395" w14:textId="77777777" w:rsidTr="00C008DD">
        <w:trPr>
          <w:trHeight w:hRule="exact" w:val="340"/>
        </w:trPr>
        <w:tc>
          <w:tcPr>
            <w:tcW w:w="2835" w:type="dxa"/>
            <w:tcBorders>
              <w:top w:val="nil"/>
              <w:left w:val="nil"/>
              <w:bottom w:val="nil"/>
              <w:right w:val="single" w:sz="4" w:space="0" w:color="auto"/>
            </w:tcBorders>
            <w:vAlign w:val="center"/>
          </w:tcPr>
          <w:p w14:paraId="3C4E0629" w14:textId="63BDCF07" w:rsidR="00C17315" w:rsidRPr="00771617" w:rsidRDefault="00C17315" w:rsidP="00597759">
            <w:pPr>
              <w:spacing w:line="240" w:lineRule="exact"/>
              <w:ind w:leftChars="50" w:left="120" w:rightChars="-20" w:right="-48"/>
              <w:jc w:val="distribute"/>
              <w:rPr>
                <w:rFonts w:ascii="標楷體" w:eastAsia="標楷體" w:hAnsi="標楷體"/>
                <w:noProof/>
                <w:color w:val="000000"/>
                <w:kern w:val="0"/>
                <w:sz w:val="22"/>
                <w:szCs w:val="22"/>
              </w:rPr>
            </w:pPr>
            <w:r w:rsidRPr="00771617">
              <w:rPr>
                <w:rFonts w:ascii="標楷體" w:eastAsia="標楷體" w:hAnsi="標楷體" w:hint="eastAsia"/>
                <w:noProof/>
                <w:sz w:val="22"/>
                <w:szCs w:val="22"/>
              </w:rPr>
              <w:t>押匯貼現及放款</w:t>
            </w:r>
          </w:p>
        </w:tc>
        <w:tc>
          <w:tcPr>
            <w:tcW w:w="1639" w:type="dxa"/>
            <w:tcBorders>
              <w:top w:val="nil"/>
              <w:left w:val="nil"/>
              <w:bottom w:val="nil"/>
              <w:right w:val="single" w:sz="4" w:space="0" w:color="auto"/>
            </w:tcBorders>
            <w:vAlign w:val="center"/>
          </w:tcPr>
          <w:p w14:paraId="6911D458" w14:textId="1C71D29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202,747,774,942</w:t>
            </w:r>
          </w:p>
        </w:tc>
        <w:tc>
          <w:tcPr>
            <w:tcW w:w="771" w:type="dxa"/>
            <w:tcBorders>
              <w:top w:val="nil"/>
              <w:left w:val="single" w:sz="4" w:space="0" w:color="auto"/>
              <w:bottom w:val="nil"/>
              <w:right w:val="single" w:sz="4" w:space="0" w:color="auto"/>
            </w:tcBorders>
            <w:vAlign w:val="center"/>
          </w:tcPr>
          <w:p w14:paraId="184F3115" w14:textId="1FDD2FF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95.05</w:t>
            </w:r>
          </w:p>
        </w:tc>
        <w:tc>
          <w:tcPr>
            <w:tcW w:w="1551" w:type="dxa"/>
            <w:tcBorders>
              <w:top w:val="nil"/>
              <w:left w:val="single" w:sz="4" w:space="0" w:color="auto"/>
              <w:bottom w:val="nil"/>
              <w:right w:val="single" w:sz="4" w:space="0" w:color="auto"/>
            </w:tcBorders>
            <w:vAlign w:val="center"/>
          </w:tcPr>
          <w:p w14:paraId="27C73988" w14:textId="6D9A885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178,218,063,660</w:t>
            </w:r>
          </w:p>
        </w:tc>
        <w:tc>
          <w:tcPr>
            <w:tcW w:w="871" w:type="dxa"/>
            <w:tcBorders>
              <w:top w:val="nil"/>
              <w:left w:val="single" w:sz="4" w:space="0" w:color="auto"/>
              <w:bottom w:val="nil"/>
              <w:right w:val="single" w:sz="4" w:space="0" w:color="auto"/>
            </w:tcBorders>
            <w:vAlign w:val="center"/>
          </w:tcPr>
          <w:p w14:paraId="311AB278" w14:textId="6D80264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94.40</w:t>
            </w:r>
          </w:p>
        </w:tc>
        <w:tc>
          <w:tcPr>
            <w:tcW w:w="1547" w:type="dxa"/>
            <w:tcBorders>
              <w:top w:val="nil"/>
              <w:left w:val="single" w:sz="4" w:space="0" w:color="auto"/>
              <w:bottom w:val="nil"/>
              <w:right w:val="single" w:sz="4" w:space="0" w:color="auto"/>
            </w:tcBorders>
            <w:vAlign w:val="center"/>
          </w:tcPr>
          <w:p w14:paraId="683D7624" w14:textId="59BFF2E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24,529,711,282</w:t>
            </w:r>
          </w:p>
        </w:tc>
        <w:tc>
          <w:tcPr>
            <w:tcW w:w="765" w:type="dxa"/>
            <w:tcBorders>
              <w:top w:val="nil"/>
              <w:left w:val="single" w:sz="4" w:space="0" w:color="auto"/>
              <w:bottom w:val="nil"/>
              <w:right w:val="nil"/>
            </w:tcBorders>
            <w:vAlign w:val="center"/>
          </w:tcPr>
          <w:p w14:paraId="18EA2709" w14:textId="276478B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13.76</w:t>
            </w:r>
          </w:p>
        </w:tc>
      </w:tr>
      <w:tr w:rsidR="00C17315" w14:paraId="51D5424D" w14:textId="77777777" w:rsidTr="00C008DD">
        <w:trPr>
          <w:trHeight w:hRule="exact" w:val="340"/>
        </w:trPr>
        <w:tc>
          <w:tcPr>
            <w:tcW w:w="2835" w:type="dxa"/>
            <w:tcBorders>
              <w:top w:val="nil"/>
              <w:left w:val="nil"/>
              <w:bottom w:val="nil"/>
              <w:right w:val="single" w:sz="4" w:space="0" w:color="auto"/>
            </w:tcBorders>
            <w:vAlign w:val="center"/>
          </w:tcPr>
          <w:p w14:paraId="0E7597A1" w14:textId="5EE34D20"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短期放款及透支</w:t>
            </w:r>
          </w:p>
        </w:tc>
        <w:tc>
          <w:tcPr>
            <w:tcW w:w="1639" w:type="dxa"/>
            <w:tcBorders>
              <w:top w:val="nil"/>
              <w:left w:val="nil"/>
              <w:bottom w:val="nil"/>
              <w:right w:val="single" w:sz="4" w:space="0" w:color="auto"/>
            </w:tcBorders>
            <w:vAlign w:val="center"/>
          </w:tcPr>
          <w:p w14:paraId="721D27AF" w14:textId="7783FBEC"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40,801,618,973</w:t>
            </w:r>
          </w:p>
        </w:tc>
        <w:tc>
          <w:tcPr>
            <w:tcW w:w="771" w:type="dxa"/>
            <w:tcBorders>
              <w:top w:val="nil"/>
              <w:left w:val="single" w:sz="4" w:space="0" w:color="auto"/>
              <w:bottom w:val="nil"/>
              <w:right w:val="single" w:sz="4" w:space="0" w:color="auto"/>
            </w:tcBorders>
            <w:vAlign w:val="center"/>
          </w:tcPr>
          <w:p w14:paraId="5046AF90" w14:textId="342F542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19.13</w:t>
            </w:r>
          </w:p>
        </w:tc>
        <w:tc>
          <w:tcPr>
            <w:tcW w:w="1551" w:type="dxa"/>
            <w:tcBorders>
              <w:top w:val="nil"/>
              <w:left w:val="single" w:sz="4" w:space="0" w:color="auto"/>
              <w:bottom w:val="nil"/>
              <w:right w:val="single" w:sz="4" w:space="0" w:color="auto"/>
            </w:tcBorders>
            <w:vAlign w:val="center"/>
          </w:tcPr>
          <w:p w14:paraId="3FFA2937" w14:textId="3BBBA85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33,923,677,353</w:t>
            </w:r>
          </w:p>
        </w:tc>
        <w:tc>
          <w:tcPr>
            <w:tcW w:w="871" w:type="dxa"/>
            <w:tcBorders>
              <w:top w:val="nil"/>
              <w:left w:val="single" w:sz="4" w:space="0" w:color="auto"/>
              <w:bottom w:val="nil"/>
              <w:right w:val="single" w:sz="4" w:space="0" w:color="auto"/>
            </w:tcBorders>
            <w:vAlign w:val="center"/>
          </w:tcPr>
          <w:p w14:paraId="42CA0A5E" w14:textId="1C97C9E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17.97</w:t>
            </w:r>
          </w:p>
        </w:tc>
        <w:tc>
          <w:tcPr>
            <w:tcW w:w="1547" w:type="dxa"/>
            <w:tcBorders>
              <w:top w:val="nil"/>
              <w:left w:val="single" w:sz="4" w:space="0" w:color="auto"/>
              <w:bottom w:val="nil"/>
              <w:right w:val="single" w:sz="4" w:space="0" w:color="auto"/>
            </w:tcBorders>
            <w:vAlign w:val="center"/>
          </w:tcPr>
          <w:p w14:paraId="5BFC96EE" w14:textId="5AAD4566"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6,877,941,620</w:t>
            </w:r>
          </w:p>
        </w:tc>
        <w:tc>
          <w:tcPr>
            <w:tcW w:w="765" w:type="dxa"/>
            <w:tcBorders>
              <w:top w:val="nil"/>
              <w:left w:val="single" w:sz="4" w:space="0" w:color="auto"/>
              <w:bottom w:val="nil"/>
              <w:right w:val="nil"/>
            </w:tcBorders>
            <w:vAlign w:val="center"/>
          </w:tcPr>
          <w:p w14:paraId="0437200D" w14:textId="3B7AFDD6"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20.27</w:t>
            </w:r>
          </w:p>
        </w:tc>
      </w:tr>
      <w:tr w:rsidR="00C17315" w14:paraId="12449B66" w14:textId="77777777" w:rsidTr="00C008DD">
        <w:trPr>
          <w:trHeight w:hRule="exact" w:val="340"/>
        </w:trPr>
        <w:tc>
          <w:tcPr>
            <w:tcW w:w="2835" w:type="dxa"/>
            <w:tcBorders>
              <w:top w:val="nil"/>
              <w:left w:val="nil"/>
              <w:bottom w:val="nil"/>
              <w:right w:val="single" w:sz="4" w:space="0" w:color="auto"/>
            </w:tcBorders>
            <w:vAlign w:val="center"/>
          </w:tcPr>
          <w:p w14:paraId="7D5D6AEC" w14:textId="6227EF5B"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pacing w:val="-6"/>
                <w:sz w:val="22"/>
                <w:szCs w:val="22"/>
              </w:rPr>
              <w:t>短期擔保放款及透支</w:t>
            </w:r>
          </w:p>
        </w:tc>
        <w:tc>
          <w:tcPr>
            <w:tcW w:w="1639" w:type="dxa"/>
            <w:tcBorders>
              <w:top w:val="nil"/>
              <w:left w:val="nil"/>
              <w:bottom w:val="nil"/>
              <w:right w:val="single" w:sz="4" w:space="0" w:color="auto"/>
            </w:tcBorders>
            <w:vAlign w:val="center"/>
          </w:tcPr>
          <w:p w14:paraId="2B101CF2" w14:textId="68AD49E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161,357,786</w:t>
            </w:r>
          </w:p>
        </w:tc>
        <w:tc>
          <w:tcPr>
            <w:tcW w:w="771" w:type="dxa"/>
            <w:tcBorders>
              <w:top w:val="nil"/>
              <w:left w:val="single" w:sz="4" w:space="0" w:color="auto"/>
              <w:bottom w:val="nil"/>
              <w:right w:val="single" w:sz="4" w:space="0" w:color="auto"/>
            </w:tcBorders>
            <w:vAlign w:val="center"/>
          </w:tcPr>
          <w:p w14:paraId="03DBCF9B" w14:textId="45D35A2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0.08</w:t>
            </w:r>
          </w:p>
        </w:tc>
        <w:tc>
          <w:tcPr>
            <w:tcW w:w="1551" w:type="dxa"/>
            <w:tcBorders>
              <w:top w:val="nil"/>
              <w:left w:val="single" w:sz="4" w:space="0" w:color="auto"/>
              <w:bottom w:val="nil"/>
              <w:right w:val="single" w:sz="4" w:space="0" w:color="auto"/>
            </w:tcBorders>
            <w:vAlign w:val="center"/>
          </w:tcPr>
          <w:p w14:paraId="448C61C8" w14:textId="5FB23C3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156,661,155</w:t>
            </w:r>
          </w:p>
        </w:tc>
        <w:tc>
          <w:tcPr>
            <w:tcW w:w="871" w:type="dxa"/>
            <w:tcBorders>
              <w:top w:val="nil"/>
              <w:left w:val="single" w:sz="4" w:space="0" w:color="auto"/>
              <w:bottom w:val="nil"/>
              <w:right w:val="single" w:sz="4" w:space="0" w:color="auto"/>
            </w:tcBorders>
            <w:vAlign w:val="center"/>
          </w:tcPr>
          <w:p w14:paraId="22B82821" w14:textId="38FA2E9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0.08</w:t>
            </w:r>
          </w:p>
        </w:tc>
        <w:tc>
          <w:tcPr>
            <w:tcW w:w="1547" w:type="dxa"/>
            <w:tcBorders>
              <w:top w:val="nil"/>
              <w:left w:val="single" w:sz="4" w:space="0" w:color="auto"/>
              <w:bottom w:val="nil"/>
              <w:right w:val="single" w:sz="4" w:space="0" w:color="auto"/>
            </w:tcBorders>
            <w:vAlign w:val="center"/>
          </w:tcPr>
          <w:p w14:paraId="0DE84405" w14:textId="1DE179E1"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4,696,631</w:t>
            </w:r>
          </w:p>
        </w:tc>
        <w:tc>
          <w:tcPr>
            <w:tcW w:w="765" w:type="dxa"/>
            <w:tcBorders>
              <w:top w:val="nil"/>
              <w:left w:val="single" w:sz="4" w:space="0" w:color="auto"/>
              <w:bottom w:val="nil"/>
              <w:right w:val="nil"/>
            </w:tcBorders>
            <w:vAlign w:val="center"/>
          </w:tcPr>
          <w:p w14:paraId="228638FA" w14:textId="15BD46CA"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3.00</w:t>
            </w:r>
          </w:p>
        </w:tc>
      </w:tr>
      <w:tr w:rsidR="00C17315" w14:paraId="700AB526" w14:textId="77777777" w:rsidTr="00C008DD">
        <w:trPr>
          <w:trHeight w:hRule="exact" w:val="340"/>
        </w:trPr>
        <w:tc>
          <w:tcPr>
            <w:tcW w:w="2835" w:type="dxa"/>
            <w:tcBorders>
              <w:top w:val="nil"/>
              <w:left w:val="nil"/>
              <w:bottom w:val="nil"/>
              <w:right w:val="single" w:sz="4" w:space="0" w:color="auto"/>
            </w:tcBorders>
            <w:vAlign w:val="center"/>
          </w:tcPr>
          <w:p w14:paraId="6D0A63F4" w14:textId="61A69CBD"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中期放款</w:t>
            </w:r>
          </w:p>
        </w:tc>
        <w:tc>
          <w:tcPr>
            <w:tcW w:w="1639" w:type="dxa"/>
            <w:tcBorders>
              <w:top w:val="nil"/>
              <w:left w:val="nil"/>
              <w:bottom w:val="nil"/>
              <w:right w:val="single" w:sz="4" w:space="0" w:color="auto"/>
            </w:tcBorders>
            <w:vAlign w:val="center"/>
          </w:tcPr>
          <w:p w14:paraId="727C332C" w14:textId="6328D47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98,978,535,749</w:t>
            </w:r>
          </w:p>
        </w:tc>
        <w:tc>
          <w:tcPr>
            <w:tcW w:w="771" w:type="dxa"/>
            <w:tcBorders>
              <w:top w:val="nil"/>
              <w:left w:val="single" w:sz="4" w:space="0" w:color="auto"/>
              <w:bottom w:val="nil"/>
              <w:right w:val="single" w:sz="4" w:space="0" w:color="auto"/>
            </w:tcBorders>
            <w:vAlign w:val="center"/>
          </w:tcPr>
          <w:p w14:paraId="42A987EB" w14:textId="539BA2C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46.40</w:t>
            </w:r>
          </w:p>
        </w:tc>
        <w:tc>
          <w:tcPr>
            <w:tcW w:w="1551" w:type="dxa"/>
            <w:tcBorders>
              <w:top w:val="nil"/>
              <w:left w:val="single" w:sz="4" w:space="0" w:color="auto"/>
              <w:bottom w:val="nil"/>
              <w:right w:val="single" w:sz="4" w:space="0" w:color="auto"/>
            </w:tcBorders>
            <w:vAlign w:val="center"/>
          </w:tcPr>
          <w:p w14:paraId="378BC052" w14:textId="2460046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88,440,986,411</w:t>
            </w:r>
          </w:p>
        </w:tc>
        <w:tc>
          <w:tcPr>
            <w:tcW w:w="871" w:type="dxa"/>
            <w:tcBorders>
              <w:top w:val="nil"/>
              <w:left w:val="single" w:sz="4" w:space="0" w:color="auto"/>
              <w:bottom w:val="nil"/>
              <w:right w:val="single" w:sz="4" w:space="0" w:color="auto"/>
            </w:tcBorders>
            <w:vAlign w:val="center"/>
          </w:tcPr>
          <w:p w14:paraId="7CD01B02" w14:textId="3FD3B79C"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46.85</w:t>
            </w:r>
          </w:p>
        </w:tc>
        <w:tc>
          <w:tcPr>
            <w:tcW w:w="1547" w:type="dxa"/>
            <w:tcBorders>
              <w:top w:val="nil"/>
              <w:left w:val="single" w:sz="4" w:space="0" w:color="auto"/>
              <w:bottom w:val="nil"/>
              <w:right w:val="single" w:sz="4" w:space="0" w:color="auto"/>
            </w:tcBorders>
            <w:vAlign w:val="center"/>
          </w:tcPr>
          <w:p w14:paraId="56A9175B" w14:textId="48FF598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10,537,549,338</w:t>
            </w:r>
          </w:p>
        </w:tc>
        <w:tc>
          <w:tcPr>
            <w:tcW w:w="765" w:type="dxa"/>
            <w:tcBorders>
              <w:top w:val="nil"/>
              <w:left w:val="single" w:sz="4" w:space="0" w:color="auto"/>
              <w:bottom w:val="nil"/>
              <w:right w:val="nil"/>
            </w:tcBorders>
            <w:vAlign w:val="center"/>
          </w:tcPr>
          <w:p w14:paraId="2FF1F32C" w14:textId="7E30E4C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11.91</w:t>
            </w:r>
          </w:p>
        </w:tc>
      </w:tr>
      <w:tr w:rsidR="00C17315" w14:paraId="74547485" w14:textId="77777777" w:rsidTr="00C008DD">
        <w:trPr>
          <w:trHeight w:hRule="exact" w:val="340"/>
        </w:trPr>
        <w:tc>
          <w:tcPr>
            <w:tcW w:w="2835" w:type="dxa"/>
            <w:tcBorders>
              <w:top w:val="nil"/>
              <w:left w:val="nil"/>
              <w:bottom w:val="nil"/>
              <w:right w:val="single" w:sz="4" w:space="0" w:color="auto"/>
            </w:tcBorders>
            <w:vAlign w:val="center"/>
          </w:tcPr>
          <w:p w14:paraId="65D46EA9" w14:textId="039DE9E7"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中期擔保放款</w:t>
            </w:r>
          </w:p>
        </w:tc>
        <w:tc>
          <w:tcPr>
            <w:tcW w:w="1639" w:type="dxa"/>
            <w:tcBorders>
              <w:top w:val="nil"/>
              <w:left w:val="nil"/>
              <w:bottom w:val="nil"/>
              <w:right w:val="single" w:sz="4" w:space="0" w:color="auto"/>
            </w:tcBorders>
            <w:vAlign w:val="center"/>
          </w:tcPr>
          <w:p w14:paraId="1CA74B56" w14:textId="0139EE4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359,249,462</w:t>
            </w:r>
          </w:p>
        </w:tc>
        <w:tc>
          <w:tcPr>
            <w:tcW w:w="771" w:type="dxa"/>
            <w:tcBorders>
              <w:top w:val="nil"/>
              <w:left w:val="single" w:sz="4" w:space="0" w:color="auto"/>
              <w:bottom w:val="nil"/>
              <w:right w:val="single" w:sz="4" w:space="0" w:color="auto"/>
            </w:tcBorders>
            <w:vAlign w:val="center"/>
          </w:tcPr>
          <w:p w14:paraId="21A62CFA" w14:textId="60A95E3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0.17</w:t>
            </w:r>
          </w:p>
        </w:tc>
        <w:tc>
          <w:tcPr>
            <w:tcW w:w="1551" w:type="dxa"/>
            <w:tcBorders>
              <w:top w:val="nil"/>
              <w:left w:val="single" w:sz="4" w:space="0" w:color="auto"/>
              <w:bottom w:val="nil"/>
              <w:right w:val="single" w:sz="4" w:space="0" w:color="auto"/>
            </w:tcBorders>
            <w:vAlign w:val="center"/>
          </w:tcPr>
          <w:p w14:paraId="738C071B" w14:textId="000CC83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269,831,539</w:t>
            </w:r>
          </w:p>
        </w:tc>
        <w:tc>
          <w:tcPr>
            <w:tcW w:w="871" w:type="dxa"/>
            <w:tcBorders>
              <w:top w:val="nil"/>
              <w:left w:val="single" w:sz="4" w:space="0" w:color="auto"/>
              <w:bottom w:val="nil"/>
              <w:right w:val="single" w:sz="4" w:space="0" w:color="auto"/>
            </w:tcBorders>
            <w:vAlign w:val="center"/>
          </w:tcPr>
          <w:p w14:paraId="7F1835A7" w14:textId="32AEBF3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0.14</w:t>
            </w:r>
          </w:p>
        </w:tc>
        <w:tc>
          <w:tcPr>
            <w:tcW w:w="1547" w:type="dxa"/>
            <w:tcBorders>
              <w:top w:val="nil"/>
              <w:left w:val="single" w:sz="4" w:space="0" w:color="auto"/>
              <w:bottom w:val="nil"/>
              <w:right w:val="single" w:sz="4" w:space="0" w:color="auto"/>
            </w:tcBorders>
            <w:vAlign w:val="center"/>
          </w:tcPr>
          <w:p w14:paraId="5ECF48C5" w14:textId="1086816B"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89,417,923</w:t>
            </w:r>
          </w:p>
        </w:tc>
        <w:tc>
          <w:tcPr>
            <w:tcW w:w="765" w:type="dxa"/>
            <w:tcBorders>
              <w:top w:val="nil"/>
              <w:left w:val="single" w:sz="4" w:space="0" w:color="auto"/>
              <w:bottom w:val="nil"/>
              <w:right w:val="nil"/>
            </w:tcBorders>
            <w:vAlign w:val="center"/>
          </w:tcPr>
          <w:p w14:paraId="51278635" w14:textId="3FDD2AE6"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33.14</w:t>
            </w:r>
          </w:p>
        </w:tc>
      </w:tr>
      <w:tr w:rsidR="00C17315" w14:paraId="669D6989" w14:textId="77777777" w:rsidTr="00C008DD">
        <w:trPr>
          <w:trHeight w:hRule="exact" w:val="340"/>
        </w:trPr>
        <w:tc>
          <w:tcPr>
            <w:tcW w:w="2835" w:type="dxa"/>
            <w:tcBorders>
              <w:top w:val="nil"/>
              <w:left w:val="nil"/>
              <w:bottom w:val="nil"/>
              <w:right w:val="single" w:sz="4" w:space="0" w:color="auto"/>
            </w:tcBorders>
            <w:vAlign w:val="center"/>
          </w:tcPr>
          <w:p w14:paraId="67070747" w14:textId="42B19720"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長期放款</w:t>
            </w:r>
          </w:p>
        </w:tc>
        <w:tc>
          <w:tcPr>
            <w:tcW w:w="1639" w:type="dxa"/>
            <w:tcBorders>
              <w:top w:val="nil"/>
              <w:left w:val="nil"/>
              <w:bottom w:val="nil"/>
              <w:right w:val="single" w:sz="4" w:space="0" w:color="auto"/>
            </w:tcBorders>
            <w:vAlign w:val="center"/>
          </w:tcPr>
          <w:p w14:paraId="51DF5533" w14:textId="43AF9EB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1,416,580,534</w:t>
            </w:r>
          </w:p>
        </w:tc>
        <w:tc>
          <w:tcPr>
            <w:tcW w:w="771" w:type="dxa"/>
            <w:tcBorders>
              <w:top w:val="nil"/>
              <w:left w:val="single" w:sz="4" w:space="0" w:color="auto"/>
              <w:bottom w:val="nil"/>
              <w:right w:val="single" w:sz="4" w:space="0" w:color="auto"/>
            </w:tcBorders>
            <w:vAlign w:val="center"/>
          </w:tcPr>
          <w:p w14:paraId="13AF1D77" w14:textId="31A4DF4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0.66</w:t>
            </w:r>
          </w:p>
        </w:tc>
        <w:tc>
          <w:tcPr>
            <w:tcW w:w="1551" w:type="dxa"/>
            <w:tcBorders>
              <w:top w:val="nil"/>
              <w:left w:val="single" w:sz="4" w:space="0" w:color="auto"/>
              <w:bottom w:val="nil"/>
              <w:right w:val="single" w:sz="4" w:space="0" w:color="auto"/>
            </w:tcBorders>
            <w:vAlign w:val="center"/>
          </w:tcPr>
          <w:p w14:paraId="5FA6DD0B" w14:textId="25ECC9F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1,380,819,987</w:t>
            </w:r>
          </w:p>
        </w:tc>
        <w:tc>
          <w:tcPr>
            <w:tcW w:w="871" w:type="dxa"/>
            <w:tcBorders>
              <w:top w:val="nil"/>
              <w:left w:val="single" w:sz="4" w:space="0" w:color="auto"/>
              <w:bottom w:val="nil"/>
              <w:right w:val="single" w:sz="4" w:space="0" w:color="auto"/>
            </w:tcBorders>
            <w:vAlign w:val="center"/>
          </w:tcPr>
          <w:p w14:paraId="400A1C92" w14:textId="4E5FDFB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0.73</w:t>
            </w:r>
          </w:p>
        </w:tc>
        <w:tc>
          <w:tcPr>
            <w:tcW w:w="1547" w:type="dxa"/>
            <w:tcBorders>
              <w:top w:val="nil"/>
              <w:left w:val="single" w:sz="4" w:space="0" w:color="auto"/>
              <w:bottom w:val="nil"/>
              <w:right w:val="single" w:sz="4" w:space="0" w:color="auto"/>
            </w:tcBorders>
            <w:vAlign w:val="center"/>
          </w:tcPr>
          <w:p w14:paraId="5EF6EBAC" w14:textId="00E580A3"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35,760,547</w:t>
            </w:r>
          </w:p>
        </w:tc>
        <w:tc>
          <w:tcPr>
            <w:tcW w:w="765" w:type="dxa"/>
            <w:tcBorders>
              <w:top w:val="nil"/>
              <w:left w:val="single" w:sz="4" w:space="0" w:color="auto"/>
              <w:bottom w:val="nil"/>
              <w:right w:val="nil"/>
            </w:tcBorders>
            <w:vAlign w:val="center"/>
          </w:tcPr>
          <w:p w14:paraId="41BC0F22" w14:textId="1C328DB4"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2.59</w:t>
            </w:r>
          </w:p>
        </w:tc>
      </w:tr>
      <w:tr w:rsidR="00C17315" w14:paraId="149242FE" w14:textId="77777777" w:rsidTr="00C008DD">
        <w:trPr>
          <w:trHeight w:hRule="exact" w:val="340"/>
        </w:trPr>
        <w:tc>
          <w:tcPr>
            <w:tcW w:w="2835" w:type="dxa"/>
            <w:tcBorders>
              <w:top w:val="nil"/>
              <w:left w:val="nil"/>
              <w:bottom w:val="nil"/>
              <w:right w:val="single" w:sz="4" w:space="0" w:color="auto"/>
            </w:tcBorders>
            <w:vAlign w:val="center"/>
          </w:tcPr>
          <w:p w14:paraId="3FE692F9" w14:textId="4633DCFC"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長期擔保放款</w:t>
            </w:r>
          </w:p>
        </w:tc>
        <w:tc>
          <w:tcPr>
            <w:tcW w:w="1639" w:type="dxa"/>
            <w:tcBorders>
              <w:top w:val="nil"/>
              <w:left w:val="nil"/>
              <w:bottom w:val="nil"/>
              <w:right w:val="single" w:sz="4" w:space="0" w:color="auto"/>
            </w:tcBorders>
            <w:vAlign w:val="center"/>
          </w:tcPr>
          <w:p w14:paraId="37645FF3" w14:textId="06D7B11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61,030,432,438</w:t>
            </w:r>
          </w:p>
        </w:tc>
        <w:tc>
          <w:tcPr>
            <w:tcW w:w="771" w:type="dxa"/>
            <w:tcBorders>
              <w:top w:val="nil"/>
              <w:left w:val="single" w:sz="4" w:space="0" w:color="auto"/>
              <w:bottom w:val="nil"/>
              <w:right w:val="single" w:sz="4" w:space="0" w:color="auto"/>
            </w:tcBorders>
            <w:vAlign w:val="center"/>
          </w:tcPr>
          <w:p w14:paraId="0BA12B02" w14:textId="73410BC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28.61</w:t>
            </w:r>
          </w:p>
        </w:tc>
        <w:tc>
          <w:tcPr>
            <w:tcW w:w="1551" w:type="dxa"/>
            <w:tcBorders>
              <w:top w:val="nil"/>
              <w:left w:val="single" w:sz="4" w:space="0" w:color="auto"/>
              <w:bottom w:val="nil"/>
              <w:right w:val="single" w:sz="4" w:space="0" w:color="auto"/>
            </w:tcBorders>
            <w:vAlign w:val="center"/>
          </w:tcPr>
          <w:p w14:paraId="115E4FC3" w14:textId="3A22BF8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54,046,087,215</w:t>
            </w:r>
          </w:p>
        </w:tc>
        <w:tc>
          <w:tcPr>
            <w:tcW w:w="871" w:type="dxa"/>
            <w:tcBorders>
              <w:top w:val="nil"/>
              <w:left w:val="single" w:sz="4" w:space="0" w:color="auto"/>
              <w:bottom w:val="nil"/>
              <w:right w:val="single" w:sz="4" w:space="0" w:color="auto"/>
            </w:tcBorders>
            <w:vAlign w:val="center"/>
          </w:tcPr>
          <w:p w14:paraId="40FBA951" w14:textId="141B234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28.63</w:t>
            </w:r>
          </w:p>
        </w:tc>
        <w:tc>
          <w:tcPr>
            <w:tcW w:w="1547" w:type="dxa"/>
            <w:tcBorders>
              <w:top w:val="nil"/>
              <w:left w:val="single" w:sz="4" w:space="0" w:color="auto"/>
              <w:bottom w:val="nil"/>
              <w:right w:val="single" w:sz="4" w:space="0" w:color="auto"/>
            </w:tcBorders>
            <w:vAlign w:val="center"/>
          </w:tcPr>
          <w:p w14:paraId="119B6E1B" w14:textId="640C9B36"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6,984,345,223</w:t>
            </w:r>
          </w:p>
        </w:tc>
        <w:tc>
          <w:tcPr>
            <w:tcW w:w="765" w:type="dxa"/>
            <w:tcBorders>
              <w:top w:val="nil"/>
              <w:left w:val="single" w:sz="4" w:space="0" w:color="auto"/>
              <w:bottom w:val="nil"/>
              <w:right w:val="nil"/>
            </w:tcBorders>
            <w:vAlign w:val="center"/>
          </w:tcPr>
          <w:p w14:paraId="12DBC7F2" w14:textId="1318E909"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12.92</w:t>
            </w:r>
          </w:p>
        </w:tc>
      </w:tr>
      <w:tr w:rsidR="00C17315" w14:paraId="0AA6C540" w14:textId="77777777" w:rsidTr="00C008DD">
        <w:trPr>
          <w:trHeight w:hRule="exact" w:val="340"/>
        </w:trPr>
        <w:tc>
          <w:tcPr>
            <w:tcW w:w="2835" w:type="dxa"/>
            <w:tcBorders>
              <w:top w:val="nil"/>
              <w:left w:val="nil"/>
              <w:bottom w:val="nil"/>
              <w:right w:val="single" w:sz="4" w:space="0" w:color="auto"/>
            </w:tcBorders>
            <w:vAlign w:val="center"/>
          </w:tcPr>
          <w:p w14:paraId="4A20C6F7" w14:textId="7D14166B" w:rsidR="00C17315" w:rsidRPr="00771617" w:rsidRDefault="00C17315" w:rsidP="00597759">
            <w:pPr>
              <w:spacing w:line="240" w:lineRule="exact"/>
              <w:ind w:leftChars="50" w:left="120" w:rightChars="-20" w:right="-48"/>
              <w:jc w:val="distribute"/>
              <w:rPr>
                <w:rFonts w:ascii="標楷體" w:eastAsia="標楷體" w:hAnsi="標楷體"/>
                <w:noProof/>
                <w:color w:val="000000"/>
                <w:kern w:val="0"/>
                <w:sz w:val="22"/>
                <w:szCs w:val="22"/>
              </w:rPr>
            </w:pPr>
            <w:r w:rsidRPr="00771617">
              <w:rPr>
                <w:rFonts w:ascii="標楷體" w:eastAsia="標楷體" w:hAnsi="標楷體" w:hint="eastAsia"/>
                <w:noProof/>
                <w:spacing w:val="-20"/>
                <w:sz w:val="22"/>
                <w:szCs w:val="22"/>
              </w:rPr>
              <w:t>基金、投資及長期應收款</w:t>
            </w:r>
          </w:p>
        </w:tc>
        <w:tc>
          <w:tcPr>
            <w:tcW w:w="1639" w:type="dxa"/>
            <w:tcBorders>
              <w:top w:val="nil"/>
              <w:left w:val="nil"/>
              <w:bottom w:val="nil"/>
              <w:right w:val="single" w:sz="4" w:space="0" w:color="auto"/>
            </w:tcBorders>
            <w:vAlign w:val="center"/>
          </w:tcPr>
          <w:p w14:paraId="741B3670" w14:textId="3F96F2F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615,584,800</w:t>
            </w:r>
          </w:p>
        </w:tc>
        <w:tc>
          <w:tcPr>
            <w:tcW w:w="771" w:type="dxa"/>
            <w:tcBorders>
              <w:top w:val="nil"/>
              <w:left w:val="single" w:sz="4" w:space="0" w:color="auto"/>
              <w:bottom w:val="nil"/>
              <w:right w:val="single" w:sz="4" w:space="0" w:color="auto"/>
            </w:tcBorders>
            <w:vAlign w:val="center"/>
          </w:tcPr>
          <w:p w14:paraId="667DD083" w14:textId="258DDDC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0.29</w:t>
            </w:r>
          </w:p>
        </w:tc>
        <w:tc>
          <w:tcPr>
            <w:tcW w:w="1551" w:type="dxa"/>
            <w:tcBorders>
              <w:top w:val="nil"/>
              <w:left w:val="single" w:sz="4" w:space="0" w:color="auto"/>
              <w:bottom w:val="nil"/>
              <w:right w:val="single" w:sz="4" w:space="0" w:color="auto"/>
            </w:tcBorders>
            <w:vAlign w:val="center"/>
          </w:tcPr>
          <w:p w14:paraId="71B32C3E" w14:textId="5DA540C8"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631,381,257</w:t>
            </w:r>
          </w:p>
        </w:tc>
        <w:tc>
          <w:tcPr>
            <w:tcW w:w="871" w:type="dxa"/>
            <w:tcBorders>
              <w:top w:val="nil"/>
              <w:left w:val="single" w:sz="4" w:space="0" w:color="auto"/>
              <w:bottom w:val="nil"/>
              <w:right w:val="single" w:sz="4" w:space="0" w:color="auto"/>
            </w:tcBorders>
            <w:vAlign w:val="center"/>
          </w:tcPr>
          <w:p w14:paraId="03B5292E" w14:textId="1E0CCA7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0.33</w:t>
            </w:r>
          </w:p>
        </w:tc>
        <w:tc>
          <w:tcPr>
            <w:tcW w:w="1547" w:type="dxa"/>
            <w:tcBorders>
              <w:top w:val="nil"/>
              <w:left w:val="single" w:sz="4" w:space="0" w:color="auto"/>
              <w:bottom w:val="nil"/>
              <w:right w:val="single" w:sz="4" w:space="0" w:color="auto"/>
            </w:tcBorders>
            <w:vAlign w:val="center"/>
          </w:tcPr>
          <w:p w14:paraId="57F9794A" w14:textId="3C3A37D3"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- 15,796,457</w:t>
            </w:r>
          </w:p>
        </w:tc>
        <w:tc>
          <w:tcPr>
            <w:tcW w:w="765" w:type="dxa"/>
            <w:tcBorders>
              <w:top w:val="nil"/>
              <w:left w:val="single" w:sz="4" w:space="0" w:color="auto"/>
              <w:bottom w:val="nil"/>
              <w:right w:val="nil"/>
            </w:tcBorders>
            <w:vAlign w:val="center"/>
          </w:tcPr>
          <w:p w14:paraId="18AEF2D6" w14:textId="5F56923D"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- 2.50</w:t>
            </w:r>
          </w:p>
        </w:tc>
      </w:tr>
      <w:tr w:rsidR="00C17315" w14:paraId="26645220" w14:textId="77777777" w:rsidTr="00C008DD">
        <w:trPr>
          <w:trHeight w:hRule="exact" w:val="340"/>
        </w:trPr>
        <w:tc>
          <w:tcPr>
            <w:tcW w:w="2835" w:type="dxa"/>
            <w:tcBorders>
              <w:top w:val="nil"/>
              <w:left w:val="nil"/>
              <w:bottom w:val="nil"/>
              <w:right w:val="single" w:sz="4" w:space="0" w:color="auto"/>
            </w:tcBorders>
            <w:vAlign w:val="center"/>
          </w:tcPr>
          <w:p w14:paraId="3AE9E2FF" w14:textId="505C3202"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非流動金融資產</w:t>
            </w:r>
          </w:p>
        </w:tc>
        <w:tc>
          <w:tcPr>
            <w:tcW w:w="1639" w:type="dxa"/>
            <w:tcBorders>
              <w:top w:val="nil"/>
              <w:left w:val="nil"/>
              <w:bottom w:val="nil"/>
              <w:right w:val="single" w:sz="4" w:space="0" w:color="auto"/>
            </w:tcBorders>
            <w:vAlign w:val="center"/>
          </w:tcPr>
          <w:p w14:paraId="245A0CA1" w14:textId="6CD647C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460,892,470</w:t>
            </w:r>
          </w:p>
        </w:tc>
        <w:tc>
          <w:tcPr>
            <w:tcW w:w="771" w:type="dxa"/>
            <w:tcBorders>
              <w:top w:val="nil"/>
              <w:left w:val="single" w:sz="4" w:space="0" w:color="auto"/>
              <w:bottom w:val="nil"/>
              <w:right w:val="single" w:sz="4" w:space="0" w:color="auto"/>
            </w:tcBorders>
            <w:vAlign w:val="center"/>
          </w:tcPr>
          <w:p w14:paraId="39B613B3" w14:textId="498751F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0.22</w:t>
            </w:r>
          </w:p>
        </w:tc>
        <w:tc>
          <w:tcPr>
            <w:tcW w:w="1551" w:type="dxa"/>
            <w:tcBorders>
              <w:top w:val="nil"/>
              <w:left w:val="single" w:sz="4" w:space="0" w:color="auto"/>
              <w:bottom w:val="nil"/>
              <w:right w:val="single" w:sz="4" w:space="0" w:color="auto"/>
            </w:tcBorders>
            <w:vAlign w:val="center"/>
          </w:tcPr>
          <w:p w14:paraId="11BAE619" w14:textId="53CE88A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448,152,856</w:t>
            </w:r>
          </w:p>
        </w:tc>
        <w:tc>
          <w:tcPr>
            <w:tcW w:w="871" w:type="dxa"/>
            <w:tcBorders>
              <w:top w:val="nil"/>
              <w:left w:val="single" w:sz="4" w:space="0" w:color="auto"/>
              <w:bottom w:val="nil"/>
              <w:right w:val="single" w:sz="4" w:space="0" w:color="auto"/>
            </w:tcBorders>
            <w:vAlign w:val="center"/>
          </w:tcPr>
          <w:p w14:paraId="191E834F" w14:textId="5651B94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0.24</w:t>
            </w:r>
          </w:p>
        </w:tc>
        <w:tc>
          <w:tcPr>
            <w:tcW w:w="1547" w:type="dxa"/>
            <w:tcBorders>
              <w:top w:val="nil"/>
              <w:left w:val="single" w:sz="4" w:space="0" w:color="auto"/>
              <w:bottom w:val="nil"/>
              <w:right w:val="single" w:sz="4" w:space="0" w:color="auto"/>
            </w:tcBorders>
            <w:vAlign w:val="center"/>
          </w:tcPr>
          <w:p w14:paraId="42A039E7" w14:textId="2CA88F3F"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12,739,614</w:t>
            </w:r>
          </w:p>
        </w:tc>
        <w:tc>
          <w:tcPr>
            <w:tcW w:w="765" w:type="dxa"/>
            <w:tcBorders>
              <w:top w:val="nil"/>
              <w:left w:val="single" w:sz="4" w:space="0" w:color="auto"/>
              <w:bottom w:val="nil"/>
              <w:right w:val="nil"/>
            </w:tcBorders>
            <w:vAlign w:val="center"/>
          </w:tcPr>
          <w:p w14:paraId="17DA2258" w14:textId="72BEAA89"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2.84</w:t>
            </w:r>
          </w:p>
        </w:tc>
      </w:tr>
      <w:tr w:rsidR="00C17315" w14:paraId="45B86CF9" w14:textId="77777777" w:rsidTr="00C008DD">
        <w:trPr>
          <w:trHeight w:hRule="exact" w:val="340"/>
        </w:trPr>
        <w:tc>
          <w:tcPr>
            <w:tcW w:w="2835" w:type="dxa"/>
            <w:tcBorders>
              <w:top w:val="nil"/>
              <w:left w:val="nil"/>
              <w:bottom w:val="nil"/>
              <w:right w:val="single" w:sz="4" w:space="0" w:color="auto"/>
            </w:tcBorders>
            <w:vAlign w:val="center"/>
          </w:tcPr>
          <w:p w14:paraId="71AF6C64" w14:textId="5107DE4B"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再保險準備資產</w:t>
            </w:r>
          </w:p>
        </w:tc>
        <w:tc>
          <w:tcPr>
            <w:tcW w:w="1639" w:type="dxa"/>
            <w:tcBorders>
              <w:top w:val="nil"/>
              <w:left w:val="nil"/>
              <w:bottom w:val="nil"/>
              <w:right w:val="single" w:sz="4" w:space="0" w:color="auto"/>
            </w:tcBorders>
            <w:vAlign w:val="center"/>
          </w:tcPr>
          <w:p w14:paraId="237D94C9" w14:textId="1EE246C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154,692,330</w:t>
            </w:r>
          </w:p>
        </w:tc>
        <w:tc>
          <w:tcPr>
            <w:tcW w:w="771" w:type="dxa"/>
            <w:tcBorders>
              <w:top w:val="nil"/>
              <w:left w:val="single" w:sz="4" w:space="0" w:color="auto"/>
              <w:bottom w:val="nil"/>
              <w:right w:val="single" w:sz="4" w:space="0" w:color="auto"/>
            </w:tcBorders>
            <w:vAlign w:val="center"/>
          </w:tcPr>
          <w:p w14:paraId="71DE1F34" w14:textId="3BE32DE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0.07</w:t>
            </w:r>
          </w:p>
        </w:tc>
        <w:tc>
          <w:tcPr>
            <w:tcW w:w="1551" w:type="dxa"/>
            <w:tcBorders>
              <w:top w:val="nil"/>
              <w:left w:val="single" w:sz="4" w:space="0" w:color="auto"/>
              <w:bottom w:val="nil"/>
              <w:right w:val="single" w:sz="4" w:space="0" w:color="auto"/>
            </w:tcBorders>
            <w:vAlign w:val="center"/>
          </w:tcPr>
          <w:p w14:paraId="761B20AF" w14:textId="35675EB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183,228,401</w:t>
            </w:r>
          </w:p>
        </w:tc>
        <w:tc>
          <w:tcPr>
            <w:tcW w:w="871" w:type="dxa"/>
            <w:tcBorders>
              <w:top w:val="nil"/>
              <w:left w:val="single" w:sz="4" w:space="0" w:color="auto"/>
              <w:bottom w:val="nil"/>
              <w:right w:val="single" w:sz="4" w:space="0" w:color="auto"/>
            </w:tcBorders>
            <w:vAlign w:val="center"/>
          </w:tcPr>
          <w:p w14:paraId="715FF6DD" w14:textId="5DA304B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0.10</w:t>
            </w:r>
          </w:p>
        </w:tc>
        <w:tc>
          <w:tcPr>
            <w:tcW w:w="1547" w:type="dxa"/>
            <w:tcBorders>
              <w:top w:val="nil"/>
              <w:left w:val="single" w:sz="4" w:space="0" w:color="auto"/>
              <w:bottom w:val="nil"/>
              <w:right w:val="single" w:sz="4" w:space="0" w:color="auto"/>
            </w:tcBorders>
            <w:vAlign w:val="center"/>
          </w:tcPr>
          <w:p w14:paraId="098E688F" w14:textId="001C4D0F"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- 28,536,071</w:t>
            </w:r>
          </w:p>
        </w:tc>
        <w:tc>
          <w:tcPr>
            <w:tcW w:w="765" w:type="dxa"/>
            <w:tcBorders>
              <w:top w:val="nil"/>
              <w:left w:val="single" w:sz="4" w:space="0" w:color="auto"/>
              <w:bottom w:val="nil"/>
              <w:right w:val="nil"/>
            </w:tcBorders>
            <w:vAlign w:val="center"/>
          </w:tcPr>
          <w:p w14:paraId="374DFB8F" w14:textId="16CF46F0"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- 15.57</w:t>
            </w:r>
          </w:p>
        </w:tc>
      </w:tr>
      <w:tr w:rsidR="00C17315" w14:paraId="0EAE7B66" w14:textId="77777777" w:rsidTr="00C008DD">
        <w:trPr>
          <w:trHeight w:hRule="exact" w:val="340"/>
        </w:trPr>
        <w:tc>
          <w:tcPr>
            <w:tcW w:w="2835" w:type="dxa"/>
            <w:tcBorders>
              <w:top w:val="nil"/>
              <w:left w:val="nil"/>
              <w:bottom w:val="nil"/>
              <w:right w:val="single" w:sz="4" w:space="0" w:color="auto"/>
            </w:tcBorders>
            <w:vAlign w:val="center"/>
          </w:tcPr>
          <w:p w14:paraId="4F3965FF" w14:textId="570DA045" w:rsidR="00C17315" w:rsidRPr="00771617" w:rsidRDefault="00C17315" w:rsidP="00597759">
            <w:pPr>
              <w:spacing w:line="240" w:lineRule="exact"/>
              <w:ind w:leftChars="50" w:left="120" w:rightChars="-20" w:right="-48"/>
              <w:jc w:val="distribute"/>
              <w:rPr>
                <w:rFonts w:ascii="標楷體" w:eastAsia="標楷體" w:hAnsi="標楷體"/>
                <w:noProof/>
                <w:color w:val="000000"/>
                <w:kern w:val="0"/>
                <w:sz w:val="22"/>
                <w:szCs w:val="22"/>
              </w:rPr>
            </w:pPr>
            <w:r w:rsidRPr="00771617">
              <w:rPr>
                <w:rFonts w:ascii="標楷體" w:eastAsia="標楷體" w:hAnsi="標楷體" w:hint="eastAsia"/>
                <w:noProof/>
                <w:sz w:val="22"/>
                <w:szCs w:val="22"/>
              </w:rPr>
              <w:t>不動產、廠房及設備</w:t>
            </w:r>
          </w:p>
        </w:tc>
        <w:tc>
          <w:tcPr>
            <w:tcW w:w="1639" w:type="dxa"/>
            <w:tcBorders>
              <w:top w:val="nil"/>
              <w:left w:val="nil"/>
              <w:bottom w:val="nil"/>
              <w:right w:val="single" w:sz="4" w:space="0" w:color="auto"/>
            </w:tcBorders>
            <w:vAlign w:val="center"/>
          </w:tcPr>
          <w:p w14:paraId="3B9A7410" w14:textId="5DBB6C18"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499,918,435</w:t>
            </w:r>
          </w:p>
        </w:tc>
        <w:tc>
          <w:tcPr>
            <w:tcW w:w="771" w:type="dxa"/>
            <w:tcBorders>
              <w:top w:val="nil"/>
              <w:left w:val="single" w:sz="4" w:space="0" w:color="auto"/>
              <w:bottom w:val="nil"/>
              <w:right w:val="single" w:sz="4" w:space="0" w:color="auto"/>
            </w:tcBorders>
            <w:vAlign w:val="center"/>
          </w:tcPr>
          <w:p w14:paraId="680AC3CC" w14:textId="6CFC895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0.23</w:t>
            </w:r>
          </w:p>
        </w:tc>
        <w:tc>
          <w:tcPr>
            <w:tcW w:w="1551" w:type="dxa"/>
            <w:tcBorders>
              <w:top w:val="nil"/>
              <w:left w:val="single" w:sz="4" w:space="0" w:color="auto"/>
              <w:bottom w:val="nil"/>
              <w:right w:val="single" w:sz="4" w:space="0" w:color="auto"/>
            </w:tcBorders>
            <w:vAlign w:val="center"/>
          </w:tcPr>
          <w:p w14:paraId="72B3ECA7" w14:textId="7EA7FF9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501,583,485</w:t>
            </w:r>
          </w:p>
        </w:tc>
        <w:tc>
          <w:tcPr>
            <w:tcW w:w="871" w:type="dxa"/>
            <w:tcBorders>
              <w:top w:val="nil"/>
              <w:left w:val="single" w:sz="4" w:space="0" w:color="auto"/>
              <w:bottom w:val="nil"/>
              <w:right w:val="single" w:sz="4" w:space="0" w:color="auto"/>
            </w:tcBorders>
            <w:vAlign w:val="center"/>
          </w:tcPr>
          <w:p w14:paraId="000652FD" w14:textId="067C219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0.27</w:t>
            </w:r>
          </w:p>
        </w:tc>
        <w:tc>
          <w:tcPr>
            <w:tcW w:w="1547" w:type="dxa"/>
            <w:tcBorders>
              <w:top w:val="nil"/>
              <w:left w:val="single" w:sz="4" w:space="0" w:color="auto"/>
              <w:bottom w:val="nil"/>
              <w:right w:val="single" w:sz="4" w:space="0" w:color="auto"/>
            </w:tcBorders>
            <w:vAlign w:val="center"/>
          </w:tcPr>
          <w:p w14:paraId="0DAA5A47" w14:textId="1FFAE61C"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- 1,665,050</w:t>
            </w:r>
          </w:p>
        </w:tc>
        <w:tc>
          <w:tcPr>
            <w:tcW w:w="765" w:type="dxa"/>
            <w:tcBorders>
              <w:top w:val="nil"/>
              <w:left w:val="single" w:sz="4" w:space="0" w:color="auto"/>
              <w:bottom w:val="nil"/>
              <w:right w:val="nil"/>
            </w:tcBorders>
            <w:vAlign w:val="center"/>
          </w:tcPr>
          <w:p w14:paraId="5B560945" w14:textId="65A8C6BD"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- 0.33</w:t>
            </w:r>
          </w:p>
        </w:tc>
      </w:tr>
      <w:tr w:rsidR="00C17315" w14:paraId="61CA565C" w14:textId="77777777" w:rsidTr="00C008DD">
        <w:trPr>
          <w:trHeight w:hRule="exact" w:val="340"/>
        </w:trPr>
        <w:tc>
          <w:tcPr>
            <w:tcW w:w="2835" w:type="dxa"/>
            <w:tcBorders>
              <w:top w:val="nil"/>
              <w:left w:val="nil"/>
              <w:bottom w:val="nil"/>
              <w:right w:val="single" w:sz="4" w:space="0" w:color="auto"/>
            </w:tcBorders>
            <w:vAlign w:val="center"/>
          </w:tcPr>
          <w:p w14:paraId="56C0A576" w14:textId="66EDE096"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土地</w:t>
            </w:r>
          </w:p>
        </w:tc>
        <w:tc>
          <w:tcPr>
            <w:tcW w:w="1639" w:type="dxa"/>
            <w:tcBorders>
              <w:top w:val="nil"/>
              <w:left w:val="nil"/>
              <w:bottom w:val="nil"/>
              <w:right w:val="single" w:sz="4" w:space="0" w:color="auto"/>
            </w:tcBorders>
            <w:vAlign w:val="center"/>
          </w:tcPr>
          <w:p w14:paraId="30F6B847" w14:textId="40283A4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278,070,069</w:t>
            </w:r>
          </w:p>
        </w:tc>
        <w:tc>
          <w:tcPr>
            <w:tcW w:w="771" w:type="dxa"/>
            <w:tcBorders>
              <w:top w:val="nil"/>
              <w:left w:val="single" w:sz="4" w:space="0" w:color="auto"/>
              <w:bottom w:val="nil"/>
              <w:right w:val="single" w:sz="4" w:space="0" w:color="auto"/>
            </w:tcBorders>
            <w:vAlign w:val="center"/>
          </w:tcPr>
          <w:p w14:paraId="37987C8E" w14:textId="6D7A17B1"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0.13</w:t>
            </w:r>
          </w:p>
        </w:tc>
        <w:tc>
          <w:tcPr>
            <w:tcW w:w="1551" w:type="dxa"/>
            <w:tcBorders>
              <w:top w:val="nil"/>
              <w:left w:val="single" w:sz="4" w:space="0" w:color="auto"/>
              <w:bottom w:val="nil"/>
              <w:right w:val="single" w:sz="4" w:space="0" w:color="auto"/>
            </w:tcBorders>
            <w:vAlign w:val="center"/>
          </w:tcPr>
          <w:p w14:paraId="45B8C649" w14:textId="1714652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278,070,069</w:t>
            </w:r>
          </w:p>
        </w:tc>
        <w:tc>
          <w:tcPr>
            <w:tcW w:w="871" w:type="dxa"/>
            <w:tcBorders>
              <w:top w:val="nil"/>
              <w:left w:val="single" w:sz="4" w:space="0" w:color="auto"/>
              <w:bottom w:val="nil"/>
              <w:right w:val="single" w:sz="4" w:space="0" w:color="auto"/>
            </w:tcBorders>
            <w:vAlign w:val="center"/>
          </w:tcPr>
          <w:p w14:paraId="6FEF2182" w14:textId="4DFDF27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0.15</w:t>
            </w:r>
          </w:p>
        </w:tc>
        <w:tc>
          <w:tcPr>
            <w:tcW w:w="1547" w:type="dxa"/>
            <w:tcBorders>
              <w:top w:val="nil"/>
              <w:left w:val="single" w:sz="4" w:space="0" w:color="auto"/>
              <w:bottom w:val="nil"/>
              <w:right w:val="single" w:sz="4" w:space="0" w:color="auto"/>
            </w:tcBorders>
            <w:vAlign w:val="center"/>
          </w:tcPr>
          <w:p w14:paraId="43E574D5" w14:textId="30267A20"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w:t>
            </w:r>
          </w:p>
        </w:tc>
        <w:tc>
          <w:tcPr>
            <w:tcW w:w="765" w:type="dxa"/>
            <w:tcBorders>
              <w:top w:val="nil"/>
              <w:left w:val="single" w:sz="4" w:space="0" w:color="auto"/>
              <w:bottom w:val="nil"/>
              <w:right w:val="nil"/>
            </w:tcBorders>
            <w:vAlign w:val="center"/>
          </w:tcPr>
          <w:p w14:paraId="54BFEBEA" w14:textId="4B1F63F9"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w:t>
            </w:r>
          </w:p>
        </w:tc>
      </w:tr>
      <w:tr w:rsidR="00C17315" w14:paraId="28E0A7F9" w14:textId="77777777" w:rsidTr="00C008DD">
        <w:trPr>
          <w:trHeight w:hRule="exact" w:val="340"/>
        </w:trPr>
        <w:tc>
          <w:tcPr>
            <w:tcW w:w="2835" w:type="dxa"/>
            <w:tcBorders>
              <w:top w:val="nil"/>
              <w:left w:val="nil"/>
              <w:bottom w:val="nil"/>
              <w:right w:val="single" w:sz="4" w:space="0" w:color="auto"/>
            </w:tcBorders>
            <w:vAlign w:val="center"/>
          </w:tcPr>
          <w:p w14:paraId="2A5FE5E8" w14:textId="2AB0F2A9"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房屋及建築</w:t>
            </w:r>
          </w:p>
        </w:tc>
        <w:tc>
          <w:tcPr>
            <w:tcW w:w="1639" w:type="dxa"/>
            <w:tcBorders>
              <w:top w:val="nil"/>
              <w:left w:val="nil"/>
              <w:bottom w:val="nil"/>
              <w:right w:val="single" w:sz="4" w:space="0" w:color="auto"/>
            </w:tcBorders>
            <w:vAlign w:val="center"/>
          </w:tcPr>
          <w:p w14:paraId="1F7F37FF" w14:textId="719A05A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171,735,628</w:t>
            </w:r>
          </w:p>
        </w:tc>
        <w:tc>
          <w:tcPr>
            <w:tcW w:w="771" w:type="dxa"/>
            <w:tcBorders>
              <w:top w:val="nil"/>
              <w:left w:val="single" w:sz="4" w:space="0" w:color="auto"/>
              <w:bottom w:val="nil"/>
              <w:right w:val="single" w:sz="4" w:space="0" w:color="auto"/>
            </w:tcBorders>
            <w:vAlign w:val="center"/>
          </w:tcPr>
          <w:p w14:paraId="3C03D0FE" w14:textId="629543B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0.08</w:t>
            </w:r>
          </w:p>
        </w:tc>
        <w:tc>
          <w:tcPr>
            <w:tcW w:w="1551" w:type="dxa"/>
            <w:tcBorders>
              <w:top w:val="nil"/>
              <w:left w:val="single" w:sz="4" w:space="0" w:color="auto"/>
              <w:bottom w:val="nil"/>
              <w:right w:val="single" w:sz="4" w:space="0" w:color="auto"/>
            </w:tcBorders>
            <w:vAlign w:val="center"/>
          </w:tcPr>
          <w:p w14:paraId="2B763F74" w14:textId="3560CE4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177,965,600</w:t>
            </w:r>
          </w:p>
        </w:tc>
        <w:tc>
          <w:tcPr>
            <w:tcW w:w="871" w:type="dxa"/>
            <w:tcBorders>
              <w:top w:val="nil"/>
              <w:left w:val="single" w:sz="4" w:space="0" w:color="auto"/>
              <w:bottom w:val="nil"/>
              <w:right w:val="single" w:sz="4" w:space="0" w:color="auto"/>
            </w:tcBorders>
            <w:vAlign w:val="center"/>
          </w:tcPr>
          <w:p w14:paraId="797586B2" w14:textId="12D1E18C"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0.09</w:t>
            </w:r>
          </w:p>
        </w:tc>
        <w:tc>
          <w:tcPr>
            <w:tcW w:w="1547" w:type="dxa"/>
            <w:tcBorders>
              <w:top w:val="nil"/>
              <w:left w:val="single" w:sz="4" w:space="0" w:color="auto"/>
              <w:bottom w:val="nil"/>
              <w:right w:val="single" w:sz="4" w:space="0" w:color="auto"/>
            </w:tcBorders>
            <w:vAlign w:val="center"/>
          </w:tcPr>
          <w:p w14:paraId="2CBD667B" w14:textId="1021A7A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- 6,229,972</w:t>
            </w:r>
          </w:p>
        </w:tc>
        <w:tc>
          <w:tcPr>
            <w:tcW w:w="765" w:type="dxa"/>
            <w:tcBorders>
              <w:top w:val="nil"/>
              <w:left w:val="single" w:sz="4" w:space="0" w:color="auto"/>
              <w:bottom w:val="nil"/>
              <w:right w:val="nil"/>
            </w:tcBorders>
            <w:vAlign w:val="center"/>
          </w:tcPr>
          <w:p w14:paraId="7911546C" w14:textId="0F1C478C"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- 3.50</w:t>
            </w:r>
          </w:p>
        </w:tc>
      </w:tr>
      <w:tr w:rsidR="00C17315" w14:paraId="246BA642" w14:textId="77777777" w:rsidTr="00C008DD">
        <w:trPr>
          <w:trHeight w:hRule="exact" w:val="340"/>
        </w:trPr>
        <w:tc>
          <w:tcPr>
            <w:tcW w:w="2835" w:type="dxa"/>
            <w:tcBorders>
              <w:top w:val="nil"/>
              <w:left w:val="nil"/>
              <w:bottom w:val="nil"/>
              <w:right w:val="single" w:sz="4" w:space="0" w:color="auto"/>
            </w:tcBorders>
            <w:vAlign w:val="center"/>
          </w:tcPr>
          <w:p w14:paraId="4D98D54C" w14:textId="5B3C1540"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機械及設備</w:t>
            </w:r>
          </w:p>
        </w:tc>
        <w:tc>
          <w:tcPr>
            <w:tcW w:w="1639" w:type="dxa"/>
            <w:tcBorders>
              <w:top w:val="nil"/>
              <w:left w:val="nil"/>
              <w:bottom w:val="nil"/>
              <w:right w:val="single" w:sz="4" w:space="0" w:color="auto"/>
            </w:tcBorders>
            <w:vAlign w:val="center"/>
          </w:tcPr>
          <w:p w14:paraId="02B6B4AC" w14:textId="2C4A2F9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28,547,717</w:t>
            </w:r>
          </w:p>
        </w:tc>
        <w:tc>
          <w:tcPr>
            <w:tcW w:w="771" w:type="dxa"/>
            <w:tcBorders>
              <w:top w:val="nil"/>
              <w:left w:val="single" w:sz="4" w:space="0" w:color="auto"/>
              <w:bottom w:val="nil"/>
              <w:right w:val="single" w:sz="4" w:space="0" w:color="auto"/>
            </w:tcBorders>
            <w:vAlign w:val="center"/>
          </w:tcPr>
          <w:p w14:paraId="7B3B9647" w14:textId="6C74015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0.01</w:t>
            </w:r>
          </w:p>
        </w:tc>
        <w:tc>
          <w:tcPr>
            <w:tcW w:w="1551" w:type="dxa"/>
            <w:tcBorders>
              <w:top w:val="nil"/>
              <w:left w:val="single" w:sz="4" w:space="0" w:color="auto"/>
              <w:bottom w:val="nil"/>
              <w:right w:val="single" w:sz="4" w:space="0" w:color="auto"/>
            </w:tcBorders>
            <w:vAlign w:val="center"/>
          </w:tcPr>
          <w:p w14:paraId="6F1ADBD7" w14:textId="70E4F1D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27,289,207</w:t>
            </w:r>
          </w:p>
        </w:tc>
        <w:tc>
          <w:tcPr>
            <w:tcW w:w="871" w:type="dxa"/>
            <w:tcBorders>
              <w:top w:val="nil"/>
              <w:left w:val="single" w:sz="4" w:space="0" w:color="auto"/>
              <w:bottom w:val="nil"/>
              <w:right w:val="single" w:sz="4" w:space="0" w:color="auto"/>
            </w:tcBorders>
            <w:vAlign w:val="center"/>
          </w:tcPr>
          <w:p w14:paraId="3801218C" w14:textId="7CC55CE2"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0.01</w:t>
            </w:r>
          </w:p>
        </w:tc>
        <w:tc>
          <w:tcPr>
            <w:tcW w:w="1547" w:type="dxa"/>
            <w:tcBorders>
              <w:top w:val="nil"/>
              <w:left w:val="single" w:sz="4" w:space="0" w:color="auto"/>
              <w:bottom w:val="nil"/>
              <w:right w:val="single" w:sz="4" w:space="0" w:color="auto"/>
            </w:tcBorders>
            <w:vAlign w:val="center"/>
          </w:tcPr>
          <w:p w14:paraId="1E70C629" w14:textId="3CAA2A0D"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1,258,510</w:t>
            </w:r>
          </w:p>
        </w:tc>
        <w:tc>
          <w:tcPr>
            <w:tcW w:w="765" w:type="dxa"/>
            <w:tcBorders>
              <w:top w:val="nil"/>
              <w:left w:val="single" w:sz="4" w:space="0" w:color="auto"/>
              <w:bottom w:val="nil"/>
              <w:right w:val="nil"/>
            </w:tcBorders>
            <w:vAlign w:val="center"/>
          </w:tcPr>
          <w:p w14:paraId="676EE59D" w14:textId="3967A77F"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4.61</w:t>
            </w:r>
          </w:p>
        </w:tc>
      </w:tr>
      <w:tr w:rsidR="00C17315" w14:paraId="30467122" w14:textId="77777777" w:rsidTr="00C008DD">
        <w:trPr>
          <w:trHeight w:hRule="exact" w:val="340"/>
        </w:trPr>
        <w:tc>
          <w:tcPr>
            <w:tcW w:w="2835" w:type="dxa"/>
            <w:tcBorders>
              <w:top w:val="nil"/>
              <w:left w:val="nil"/>
              <w:bottom w:val="nil"/>
              <w:right w:val="single" w:sz="4" w:space="0" w:color="auto"/>
            </w:tcBorders>
            <w:vAlign w:val="center"/>
          </w:tcPr>
          <w:p w14:paraId="50D5ECDF" w14:textId="7348894F"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交通及運輸設備</w:t>
            </w:r>
          </w:p>
        </w:tc>
        <w:tc>
          <w:tcPr>
            <w:tcW w:w="1639" w:type="dxa"/>
            <w:tcBorders>
              <w:top w:val="nil"/>
              <w:left w:val="nil"/>
              <w:bottom w:val="nil"/>
              <w:right w:val="single" w:sz="4" w:space="0" w:color="auto"/>
            </w:tcBorders>
            <w:vAlign w:val="center"/>
          </w:tcPr>
          <w:p w14:paraId="63771CB5" w14:textId="6042225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5,763,561</w:t>
            </w:r>
          </w:p>
        </w:tc>
        <w:tc>
          <w:tcPr>
            <w:tcW w:w="771" w:type="dxa"/>
            <w:tcBorders>
              <w:top w:val="nil"/>
              <w:left w:val="single" w:sz="4" w:space="0" w:color="auto"/>
              <w:bottom w:val="nil"/>
              <w:right w:val="single" w:sz="4" w:space="0" w:color="auto"/>
            </w:tcBorders>
            <w:vAlign w:val="center"/>
          </w:tcPr>
          <w:p w14:paraId="39ECF803" w14:textId="3759EDA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tcPr>
          <w:p w14:paraId="2831FF53" w14:textId="3748B11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4,819,796</w:t>
            </w:r>
          </w:p>
        </w:tc>
        <w:tc>
          <w:tcPr>
            <w:tcW w:w="871" w:type="dxa"/>
            <w:tcBorders>
              <w:top w:val="nil"/>
              <w:left w:val="single" w:sz="4" w:space="0" w:color="auto"/>
              <w:bottom w:val="nil"/>
              <w:right w:val="single" w:sz="4" w:space="0" w:color="auto"/>
            </w:tcBorders>
            <w:vAlign w:val="center"/>
          </w:tcPr>
          <w:p w14:paraId="52F34C20" w14:textId="543CDAA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47" w:type="dxa"/>
            <w:tcBorders>
              <w:top w:val="nil"/>
              <w:left w:val="single" w:sz="4" w:space="0" w:color="auto"/>
              <w:bottom w:val="nil"/>
              <w:right w:val="single" w:sz="4" w:space="0" w:color="auto"/>
            </w:tcBorders>
            <w:vAlign w:val="center"/>
          </w:tcPr>
          <w:p w14:paraId="5ABC5AF0" w14:textId="71CFF8CB"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943,765</w:t>
            </w:r>
          </w:p>
        </w:tc>
        <w:tc>
          <w:tcPr>
            <w:tcW w:w="765" w:type="dxa"/>
            <w:tcBorders>
              <w:top w:val="nil"/>
              <w:left w:val="single" w:sz="4" w:space="0" w:color="auto"/>
              <w:bottom w:val="nil"/>
              <w:right w:val="nil"/>
            </w:tcBorders>
            <w:vAlign w:val="center"/>
          </w:tcPr>
          <w:p w14:paraId="06F997EF" w14:textId="5A5D5179"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19.58</w:t>
            </w:r>
          </w:p>
        </w:tc>
      </w:tr>
      <w:tr w:rsidR="00C17315" w14:paraId="5C6F6B65" w14:textId="77777777" w:rsidTr="00C008DD">
        <w:trPr>
          <w:trHeight w:hRule="exact" w:val="340"/>
        </w:trPr>
        <w:tc>
          <w:tcPr>
            <w:tcW w:w="2835" w:type="dxa"/>
            <w:tcBorders>
              <w:top w:val="nil"/>
              <w:left w:val="nil"/>
              <w:bottom w:val="nil"/>
              <w:right w:val="single" w:sz="4" w:space="0" w:color="auto"/>
            </w:tcBorders>
            <w:vAlign w:val="center"/>
          </w:tcPr>
          <w:p w14:paraId="196EFFDE" w14:textId="4AC343A4"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什項設備</w:t>
            </w:r>
          </w:p>
        </w:tc>
        <w:tc>
          <w:tcPr>
            <w:tcW w:w="1639" w:type="dxa"/>
            <w:tcBorders>
              <w:top w:val="nil"/>
              <w:left w:val="nil"/>
              <w:bottom w:val="nil"/>
              <w:right w:val="single" w:sz="4" w:space="0" w:color="auto"/>
            </w:tcBorders>
            <w:vAlign w:val="center"/>
          </w:tcPr>
          <w:p w14:paraId="68ED7FAB" w14:textId="5510D3A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15,070,339</w:t>
            </w:r>
          </w:p>
        </w:tc>
        <w:tc>
          <w:tcPr>
            <w:tcW w:w="771" w:type="dxa"/>
            <w:tcBorders>
              <w:top w:val="nil"/>
              <w:left w:val="single" w:sz="4" w:space="0" w:color="auto"/>
              <w:bottom w:val="nil"/>
              <w:right w:val="single" w:sz="4" w:space="0" w:color="auto"/>
            </w:tcBorders>
            <w:vAlign w:val="center"/>
          </w:tcPr>
          <w:p w14:paraId="525AAB4F" w14:textId="543A8B3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0.01</w:t>
            </w:r>
          </w:p>
        </w:tc>
        <w:tc>
          <w:tcPr>
            <w:tcW w:w="1551" w:type="dxa"/>
            <w:tcBorders>
              <w:top w:val="nil"/>
              <w:left w:val="single" w:sz="4" w:space="0" w:color="auto"/>
              <w:bottom w:val="nil"/>
              <w:right w:val="single" w:sz="4" w:space="0" w:color="auto"/>
            </w:tcBorders>
            <w:vAlign w:val="center"/>
          </w:tcPr>
          <w:p w14:paraId="55EDA69F" w14:textId="242BE40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12,293,105</w:t>
            </w:r>
          </w:p>
        </w:tc>
        <w:tc>
          <w:tcPr>
            <w:tcW w:w="871" w:type="dxa"/>
            <w:tcBorders>
              <w:top w:val="nil"/>
              <w:left w:val="single" w:sz="4" w:space="0" w:color="auto"/>
              <w:bottom w:val="nil"/>
              <w:right w:val="single" w:sz="4" w:space="0" w:color="auto"/>
            </w:tcBorders>
            <w:vAlign w:val="center"/>
          </w:tcPr>
          <w:p w14:paraId="7B6AD05C" w14:textId="748FCF1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0.01</w:t>
            </w:r>
          </w:p>
        </w:tc>
        <w:tc>
          <w:tcPr>
            <w:tcW w:w="1547" w:type="dxa"/>
            <w:tcBorders>
              <w:top w:val="nil"/>
              <w:left w:val="single" w:sz="4" w:space="0" w:color="auto"/>
              <w:bottom w:val="nil"/>
              <w:right w:val="single" w:sz="4" w:space="0" w:color="auto"/>
            </w:tcBorders>
            <w:vAlign w:val="center"/>
          </w:tcPr>
          <w:p w14:paraId="4BC85162" w14:textId="0F6E9ED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2,777,234</w:t>
            </w:r>
          </w:p>
        </w:tc>
        <w:tc>
          <w:tcPr>
            <w:tcW w:w="765" w:type="dxa"/>
            <w:tcBorders>
              <w:top w:val="nil"/>
              <w:left w:val="single" w:sz="4" w:space="0" w:color="auto"/>
              <w:bottom w:val="nil"/>
              <w:right w:val="nil"/>
            </w:tcBorders>
            <w:vAlign w:val="center"/>
          </w:tcPr>
          <w:p w14:paraId="5EE6EF19" w14:textId="3314FE01"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22.59</w:t>
            </w:r>
          </w:p>
        </w:tc>
      </w:tr>
      <w:tr w:rsidR="00C17315" w14:paraId="7E6F1135" w14:textId="77777777" w:rsidTr="00C008DD">
        <w:trPr>
          <w:trHeight w:hRule="exact" w:val="340"/>
        </w:trPr>
        <w:tc>
          <w:tcPr>
            <w:tcW w:w="2835" w:type="dxa"/>
            <w:tcBorders>
              <w:top w:val="nil"/>
              <w:left w:val="nil"/>
              <w:bottom w:val="nil"/>
              <w:right w:val="single" w:sz="4" w:space="0" w:color="auto"/>
            </w:tcBorders>
            <w:vAlign w:val="center"/>
          </w:tcPr>
          <w:p w14:paraId="3977EF50" w14:textId="3DA9B3F6"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租賃權益改良</w:t>
            </w:r>
          </w:p>
        </w:tc>
        <w:tc>
          <w:tcPr>
            <w:tcW w:w="1639" w:type="dxa"/>
            <w:tcBorders>
              <w:top w:val="nil"/>
              <w:left w:val="nil"/>
              <w:bottom w:val="nil"/>
              <w:right w:val="single" w:sz="4" w:space="0" w:color="auto"/>
            </w:tcBorders>
            <w:vAlign w:val="center"/>
          </w:tcPr>
          <w:p w14:paraId="1C7F51EF" w14:textId="7A5BE43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731,121</w:t>
            </w:r>
          </w:p>
        </w:tc>
        <w:tc>
          <w:tcPr>
            <w:tcW w:w="771" w:type="dxa"/>
            <w:tcBorders>
              <w:top w:val="nil"/>
              <w:left w:val="single" w:sz="4" w:space="0" w:color="auto"/>
              <w:bottom w:val="nil"/>
              <w:right w:val="single" w:sz="4" w:space="0" w:color="auto"/>
            </w:tcBorders>
            <w:vAlign w:val="center"/>
          </w:tcPr>
          <w:p w14:paraId="49249FF0" w14:textId="286394B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tcPr>
          <w:p w14:paraId="543B1005" w14:textId="056FC55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1,145,708</w:t>
            </w:r>
          </w:p>
        </w:tc>
        <w:tc>
          <w:tcPr>
            <w:tcW w:w="871" w:type="dxa"/>
            <w:tcBorders>
              <w:top w:val="nil"/>
              <w:left w:val="single" w:sz="4" w:space="0" w:color="auto"/>
              <w:bottom w:val="nil"/>
              <w:right w:val="single" w:sz="4" w:space="0" w:color="auto"/>
            </w:tcBorders>
            <w:vAlign w:val="center"/>
          </w:tcPr>
          <w:p w14:paraId="1D1885CB" w14:textId="12D6C3A5"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47" w:type="dxa"/>
            <w:tcBorders>
              <w:top w:val="nil"/>
              <w:left w:val="single" w:sz="4" w:space="0" w:color="auto"/>
              <w:bottom w:val="nil"/>
              <w:right w:val="single" w:sz="4" w:space="0" w:color="auto"/>
            </w:tcBorders>
            <w:vAlign w:val="center"/>
          </w:tcPr>
          <w:p w14:paraId="50D17AC9" w14:textId="5CC41FAB"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- 414,587</w:t>
            </w:r>
          </w:p>
        </w:tc>
        <w:tc>
          <w:tcPr>
            <w:tcW w:w="765" w:type="dxa"/>
            <w:tcBorders>
              <w:top w:val="nil"/>
              <w:left w:val="single" w:sz="4" w:space="0" w:color="auto"/>
              <w:bottom w:val="nil"/>
              <w:right w:val="nil"/>
            </w:tcBorders>
            <w:vAlign w:val="center"/>
          </w:tcPr>
          <w:p w14:paraId="0F605A26" w14:textId="73A73101"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- 36.19</w:t>
            </w:r>
          </w:p>
        </w:tc>
      </w:tr>
      <w:tr w:rsidR="00C17315" w14:paraId="0EEE24C4" w14:textId="77777777" w:rsidTr="00C008DD">
        <w:trPr>
          <w:trHeight w:hRule="exact" w:val="340"/>
        </w:trPr>
        <w:tc>
          <w:tcPr>
            <w:tcW w:w="2835" w:type="dxa"/>
            <w:tcBorders>
              <w:top w:val="nil"/>
              <w:left w:val="nil"/>
              <w:bottom w:val="nil"/>
              <w:right w:val="single" w:sz="4" w:space="0" w:color="auto"/>
            </w:tcBorders>
            <w:vAlign w:val="center"/>
          </w:tcPr>
          <w:p w14:paraId="685C3F58" w14:textId="39F071FD" w:rsidR="00C17315" w:rsidRPr="00771617" w:rsidRDefault="00C17315" w:rsidP="00597759">
            <w:pPr>
              <w:spacing w:line="240" w:lineRule="exact"/>
              <w:ind w:leftChars="50" w:left="120" w:rightChars="-20" w:right="-48"/>
              <w:jc w:val="distribute"/>
              <w:rPr>
                <w:rFonts w:ascii="標楷體" w:eastAsia="標楷體"/>
                <w:noProof/>
                <w:color w:val="000000"/>
                <w:sz w:val="22"/>
                <w:szCs w:val="22"/>
              </w:rPr>
            </w:pPr>
            <w:r w:rsidRPr="00771617">
              <w:rPr>
                <w:rFonts w:ascii="標楷體" w:eastAsia="標楷體" w:hAnsi="標楷體" w:hint="eastAsia"/>
                <w:noProof/>
                <w:sz w:val="22"/>
                <w:szCs w:val="22"/>
              </w:rPr>
              <w:t>使用權資產</w:t>
            </w:r>
          </w:p>
        </w:tc>
        <w:tc>
          <w:tcPr>
            <w:tcW w:w="1639" w:type="dxa"/>
            <w:tcBorders>
              <w:top w:val="nil"/>
              <w:left w:val="nil"/>
              <w:bottom w:val="nil"/>
              <w:right w:val="single" w:sz="4" w:space="0" w:color="auto"/>
            </w:tcBorders>
            <w:vAlign w:val="center"/>
          </w:tcPr>
          <w:p w14:paraId="35F711D3" w14:textId="2F72CE4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sz w:val="18"/>
                <w:szCs w:val="18"/>
              </w:rPr>
            </w:pPr>
            <w:r>
              <w:rPr>
                <w:rFonts w:ascii="新細明體" w:hAnsi="新細明體" w:hint="eastAsia"/>
                <w:noProof/>
                <w:sz w:val="18"/>
                <w:szCs w:val="18"/>
              </w:rPr>
              <w:t>6,130,404</w:t>
            </w:r>
          </w:p>
        </w:tc>
        <w:tc>
          <w:tcPr>
            <w:tcW w:w="771" w:type="dxa"/>
            <w:tcBorders>
              <w:top w:val="nil"/>
              <w:left w:val="single" w:sz="4" w:space="0" w:color="auto"/>
              <w:bottom w:val="nil"/>
              <w:right w:val="single" w:sz="4" w:space="0" w:color="auto"/>
            </w:tcBorders>
            <w:vAlign w:val="center"/>
          </w:tcPr>
          <w:p w14:paraId="627392FB" w14:textId="7B7F174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tcPr>
          <w:p w14:paraId="06DAA465" w14:textId="0A748A2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sz w:val="18"/>
                <w:szCs w:val="18"/>
              </w:rPr>
            </w:pPr>
            <w:r>
              <w:rPr>
                <w:rFonts w:ascii="新細明體" w:hAnsi="新細明體" w:hint="eastAsia"/>
                <w:noProof/>
                <w:sz w:val="18"/>
                <w:szCs w:val="18"/>
              </w:rPr>
              <w:t>4,612,405</w:t>
            </w:r>
          </w:p>
        </w:tc>
        <w:tc>
          <w:tcPr>
            <w:tcW w:w="871" w:type="dxa"/>
            <w:tcBorders>
              <w:top w:val="nil"/>
              <w:left w:val="single" w:sz="4" w:space="0" w:color="auto"/>
              <w:bottom w:val="nil"/>
              <w:right w:val="single" w:sz="4" w:space="0" w:color="auto"/>
            </w:tcBorders>
            <w:vAlign w:val="center"/>
          </w:tcPr>
          <w:p w14:paraId="0CE157D0" w14:textId="651D592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47" w:type="dxa"/>
            <w:tcBorders>
              <w:top w:val="nil"/>
              <w:left w:val="single" w:sz="4" w:space="0" w:color="auto"/>
              <w:bottom w:val="nil"/>
              <w:right w:val="single" w:sz="4" w:space="0" w:color="auto"/>
            </w:tcBorders>
            <w:vAlign w:val="center"/>
          </w:tcPr>
          <w:p w14:paraId="3BF284FA" w14:textId="4FE6B795"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sz w:val="18"/>
                <w:szCs w:val="18"/>
              </w:rPr>
            </w:pPr>
            <w:r>
              <w:rPr>
                <w:rFonts w:ascii="新細明體" w:hAnsi="新細明體" w:hint="eastAsia"/>
                <w:noProof/>
                <w:sz w:val="18"/>
                <w:szCs w:val="18"/>
              </w:rPr>
              <w:t>1,517,999</w:t>
            </w:r>
          </w:p>
        </w:tc>
        <w:tc>
          <w:tcPr>
            <w:tcW w:w="765" w:type="dxa"/>
            <w:tcBorders>
              <w:top w:val="nil"/>
              <w:left w:val="single" w:sz="4" w:space="0" w:color="auto"/>
              <w:bottom w:val="nil"/>
              <w:right w:val="nil"/>
            </w:tcBorders>
            <w:vAlign w:val="center"/>
          </w:tcPr>
          <w:p w14:paraId="61E4506C" w14:textId="4B3854A2"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sz w:val="18"/>
                <w:szCs w:val="18"/>
              </w:rPr>
            </w:pPr>
            <w:r>
              <w:rPr>
                <w:rFonts w:ascii="新細明體" w:hAnsi="新細明體" w:hint="eastAsia"/>
                <w:noProof/>
                <w:sz w:val="18"/>
                <w:szCs w:val="18"/>
              </w:rPr>
              <w:t>32.91</w:t>
            </w:r>
          </w:p>
        </w:tc>
      </w:tr>
      <w:tr w:rsidR="00C17315" w14:paraId="142799D6" w14:textId="77777777" w:rsidTr="00C008DD">
        <w:trPr>
          <w:trHeight w:hRule="exact" w:val="340"/>
        </w:trPr>
        <w:tc>
          <w:tcPr>
            <w:tcW w:w="2835" w:type="dxa"/>
            <w:tcBorders>
              <w:top w:val="nil"/>
              <w:left w:val="nil"/>
              <w:bottom w:val="nil"/>
              <w:right w:val="single" w:sz="4" w:space="0" w:color="auto"/>
            </w:tcBorders>
            <w:vAlign w:val="center"/>
          </w:tcPr>
          <w:p w14:paraId="61052B66" w14:textId="4BB43505" w:rsidR="00C17315" w:rsidRPr="00771617" w:rsidRDefault="00C17315" w:rsidP="00597759">
            <w:pPr>
              <w:spacing w:line="240" w:lineRule="exact"/>
              <w:ind w:leftChars="100" w:left="240" w:rightChars="-20" w:right="-48"/>
              <w:jc w:val="distribute"/>
              <w:rPr>
                <w:rFonts w:ascii="標楷體" w:eastAsia="標楷體"/>
                <w:noProof/>
                <w:color w:val="000000"/>
                <w:sz w:val="22"/>
                <w:szCs w:val="22"/>
              </w:rPr>
            </w:pPr>
            <w:r w:rsidRPr="00771617">
              <w:rPr>
                <w:rFonts w:ascii="標楷體" w:eastAsia="標楷體" w:hint="eastAsia"/>
                <w:noProof/>
                <w:color w:val="000000"/>
                <w:sz w:val="22"/>
                <w:szCs w:val="22"/>
              </w:rPr>
              <w:t>使用權資產</w:t>
            </w:r>
          </w:p>
        </w:tc>
        <w:tc>
          <w:tcPr>
            <w:tcW w:w="1639" w:type="dxa"/>
            <w:tcBorders>
              <w:top w:val="nil"/>
              <w:left w:val="nil"/>
              <w:bottom w:val="nil"/>
              <w:right w:val="single" w:sz="4" w:space="0" w:color="auto"/>
            </w:tcBorders>
            <w:vAlign w:val="center"/>
          </w:tcPr>
          <w:p w14:paraId="1E5ECABD" w14:textId="4E0BF02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sz w:val="18"/>
                <w:szCs w:val="18"/>
              </w:rPr>
            </w:pPr>
            <w:r>
              <w:rPr>
                <w:rFonts w:ascii="新細明體" w:hAnsi="新細明體" w:hint="eastAsia"/>
                <w:noProof/>
                <w:sz w:val="18"/>
                <w:szCs w:val="18"/>
              </w:rPr>
              <w:t>6,130,404</w:t>
            </w:r>
          </w:p>
        </w:tc>
        <w:tc>
          <w:tcPr>
            <w:tcW w:w="771" w:type="dxa"/>
            <w:tcBorders>
              <w:top w:val="nil"/>
              <w:left w:val="single" w:sz="4" w:space="0" w:color="auto"/>
              <w:bottom w:val="nil"/>
              <w:right w:val="single" w:sz="4" w:space="0" w:color="auto"/>
            </w:tcBorders>
            <w:vAlign w:val="center"/>
          </w:tcPr>
          <w:p w14:paraId="3594709B" w14:textId="753416A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tcPr>
          <w:p w14:paraId="1AB0A9C7" w14:textId="7AAD99E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sz w:val="18"/>
                <w:szCs w:val="18"/>
              </w:rPr>
            </w:pPr>
            <w:r>
              <w:rPr>
                <w:rFonts w:ascii="新細明體" w:hAnsi="新細明體" w:hint="eastAsia"/>
                <w:noProof/>
                <w:sz w:val="18"/>
                <w:szCs w:val="18"/>
              </w:rPr>
              <w:t>4,612,405</w:t>
            </w:r>
          </w:p>
        </w:tc>
        <w:tc>
          <w:tcPr>
            <w:tcW w:w="871" w:type="dxa"/>
            <w:tcBorders>
              <w:top w:val="nil"/>
              <w:left w:val="single" w:sz="4" w:space="0" w:color="auto"/>
              <w:bottom w:val="nil"/>
              <w:right w:val="single" w:sz="4" w:space="0" w:color="auto"/>
            </w:tcBorders>
            <w:vAlign w:val="center"/>
          </w:tcPr>
          <w:p w14:paraId="066DE501" w14:textId="2A965D5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47" w:type="dxa"/>
            <w:tcBorders>
              <w:top w:val="nil"/>
              <w:left w:val="single" w:sz="4" w:space="0" w:color="auto"/>
              <w:bottom w:val="nil"/>
              <w:right w:val="single" w:sz="4" w:space="0" w:color="auto"/>
            </w:tcBorders>
            <w:vAlign w:val="center"/>
          </w:tcPr>
          <w:p w14:paraId="40F70332" w14:textId="0943F3B5"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sz w:val="18"/>
                <w:szCs w:val="18"/>
              </w:rPr>
            </w:pPr>
            <w:r>
              <w:rPr>
                <w:rFonts w:ascii="新細明體" w:hAnsi="新細明體" w:hint="eastAsia"/>
                <w:noProof/>
                <w:sz w:val="18"/>
                <w:szCs w:val="18"/>
              </w:rPr>
              <w:t>1,517,999</w:t>
            </w:r>
          </w:p>
        </w:tc>
        <w:tc>
          <w:tcPr>
            <w:tcW w:w="765" w:type="dxa"/>
            <w:tcBorders>
              <w:top w:val="nil"/>
              <w:left w:val="single" w:sz="4" w:space="0" w:color="auto"/>
              <w:bottom w:val="nil"/>
              <w:right w:val="nil"/>
            </w:tcBorders>
            <w:vAlign w:val="center"/>
          </w:tcPr>
          <w:p w14:paraId="5F4278F8" w14:textId="221E3E66"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sz w:val="18"/>
                <w:szCs w:val="18"/>
              </w:rPr>
            </w:pPr>
            <w:r>
              <w:rPr>
                <w:rFonts w:ascii="新細明體" w:hAnsi="新細明體" w:hint="eastAsia"/>
                <w:noProof/>
                <w:sz w:val="18"/>
                <w:szCs w:val="18"/>
              </w:rPr>
              <w:t>32.91</w:t>
            </w:r>
          </w:p>
        </w:tc>
      </w:tr>
      <w:tr w:rsidR="00C17315" w14:paraId="03735B66" w14:textId="77777777" w:rsidTr="00C008DD">
        <w:trPr>
          <w:trHeight w:hRule="exact" w:val="340"/>
        </w:trPr>
        <w:tc>
          <w:tcPr>
            <w:tcW w:w="2835" w:type="dxa"/>
            <w:tcBorders>
              <w:top w:val="nil"/>
              <w:left w:val="nil"/>
              <w:bottom w:val="nil"/>
              <w:right w:val="single" w:sz="4" w:space="0" w:color="auto"/>
            </w:tcBorders>
            <w:vAlign w:val="center"/>
          </w:tcPr>
          <w:p w14:paraId="4E45751E" w14:textId="17B0A948" w:rsidR="00C17315" w:rsidRPr="00771617" w:rsidRDefault="00C17315" w:rsidP="00597759">
            <w:pPr>
              <w:spacing w:line="240" w:lineRule="exact"/>
              <w:ind w:leftChars="50" w:left="120" w:rightChars="-20" w:right="-48"/>
              <w:jc w:val="distribute"/>
              <w:rPr>
                <w:rFonts w:ascii="標楷體" w:eastAsia="標楷體"/>
                <w:noProof/>
                <w:color w:val="000000"/>
                <w:sz w:val="22"/>
                <w:szCs w:val="22"/>
              </w:rPr>
            </w:pPr>
            <w:r w:rsidRPr="00771617">
              <w:rPr>
                <w:rFonts w:ascii="標楷體" w:eastAsia="標楷體" w:hAnsi="標楷體" w:hint="eastAsia"/>
                <w:noProof/>
                <w:sz w:val="22"/>
                <w:szCs w:val="22"/>
              </w:rPr>
              <w:t>無形資產</w:t>
            </w:r>
          </w:p>
        </w:tc>
        <w:tc>
          <w:tcPr>
            <w:tcW w:w="1639" w:type="dxa"/>
            <w:tcBorders>
              <w:top w:val="nil"/>
              <w:left w:val="nil"/>
              <w:bottom w:val="nil"/>
              <w:right w:val="single" w:sz="4" w:space="0" w:color="auto"/>
            </w:tcBorders>
            <w:vAlign w:val="center"/>
          </w:tcPr>
          <w:p w14:paraId="59AAD996" w14:textId="7C0763C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sz w:val="18"/>
                <w:szCs w:val="18"/>
              </w:rPr>
            </w:pPr>
            <w:r>
              <w:rPr>
                <w:rFonts w:ascii="新細明體" w:hAnsi="新細明體" w:hint="eastAsia"/>
                <w:noProof/>
                <w:sz w:val="18"/>
                <w:szCs w:val="18"/>
              </w:rPr>
              <w:t>173,402,174</w:t>
            </w:r>
          </w:p>
        </w:tc>
        <w:tc>
          <w:tcPr>
            <w:tcW w:w="771" w:type="dxa"/>
            <w:tcBorders>
              <w:top w:val="nil"/>
              <w:left w:val="single" w:sz="4" w:space="0" w:color="auto"/>
              <w:bottom w:val="nil"/>
              <w:right w:val="single" w:sz="4" w:space="0" w:color="auto"/>
            </w:tcBorders>
            <w:vAlign w:val="center"/>
          </w:tcPr>
          <w:p w14:paraId="0A6A3998" w14:textId="723A56AB"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0.08</w:t>
            </w:r>
          </w:p>
        </w:tc>
        <w:tc>
          <w:tcPr>
            <w:tcW w:w="1551" w:type="dxa"/>
            <w:tcBorders>
              <w:top w:val="nil"/>
              <w:left w:val="single" w:sz="4" w:space="0" w:color="auto"/>
              <w:bottom w:val="nil"/>
              <w:right w:val="single" w:sz="4" w:space="0" w:color="auto"/>
            </w:tcBorders>
            <w:vAlign w:val="center"/>
          </w:tcPr>
          <w:p w14:paraId="2830377D" w14:textId="1F1E889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sz w:val="18"/>
                <w:szCs w:val="18"/>
              </w:rPr>
            </w:pPr>
            <w:r>
              <w:rPr>
                <w:rFonts w:ascii="新細明體" w:hAnsi="新細明體" w:hint="eastAsia"/>
                <w:noProof/>
                <w:sz w:val="18"/>
                <w:szCs w:val="18"/>
              </w:rPr>
              <w:t>140,758,782</w:t>
            </w:r>
          </w:p>
        </w:tc>
        <w:tc>
          <w:tcPr>
            <w:tcW w:w="871" w:type="dxa"/>
            <w:tcBorders>
              <w:top w:val="nil"/>
              <w:left w:val="single" w:sz="4" w:space="0" w:color="auto"/>
              <w:bottom w:val="nil"/>
              <w:right w:val="single" w:sz="4" w:space="0" w:color="auto"/>
            </w:tcBorders>
            <w:vAlign w:val="center"/>
          </w:tcPr>
          <w:p w14:paraId="5CCD83E2" w14:textId="59E1ADF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0.07</w:t>
            </w:r>
          </w:p>
        </w:tc>
        <w:tc>
          <w:tcPr>
            <w:tcW w:w="1547" w:type="dxa"/>
            <w:tcBorders>
              <w:top w:val="nil"/>
              <w:left w:val="single" w:sz="4" w:space="0" w:color="auto"/>
              <w:bottom w:val="nil"/>
              <w:right w:val="single" w:sz="4" w:space="0" w:color="auto"/>
            </w:tcBorders>
            <w:vAlign w:val="center"/>
          </w:tcPr>
          <w:p w14:paraId="53496E42" w14:textId="481CFBEC"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sz w:val="18"/>
                <w:szCs w:val="18"/>
              </w:rPr>
            </w:pPr>
            <w:r>
              <w:rPr>
                <w:rFonts w:ascii="新細明體" w:hAnsi="新細明體" w:hint="eastAsia"/>
                <w:noProof/>
                <w:sz w:val="18"/>
                <w:szCs w:val="18"/>
              </w:rPr>
              <w:t>32,643,392</w:t>
            </w:r>
          </w:p>
        </w:tc>
        <w:tc>
          <w:tcPr>
            <w:tcW w:w="765" w:type="dxa"/>
            <w:tcBorders>
              <w:top w:val="nil"/>
              <w:left w:val="single" w:sz="4" w:space="0" w:color="auto"/>
              <w:bottom w:val="nil"/>
              <w:right w:val="nil"/>
            </w:tcBorders>
            <w:vAlign w:val="center"/>
          </w:tcPr>
          <w:p w14:paraId="4317CF2A" w14:textId="6B7C771C"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sz w:val="18"/>
                <w:szCs w:val="18"/>
              </w:rPr>
            </w:pPr>
            <w:r>
              <w:rPr>
                <w:rFonts w:ascii="新細明體" w:hAnsi="新細明體" w:hint="eastAsia"/>
                <w:noProof/>
                <w:sz w:val="18"/>
                <w:szCs w:val="18"/>
              </w:rPr>
              <w:t>23.19</w:t>
            </w:r>
          </w:p>
        </w:tc>
      </w:tr>
      <w:tr w:rsidR="00C17315" w14:paraId="5881516E" w14:textId="77777777" w:rsidTr="00C008DD">
        <w:trPr>
          <w:trHeight w:hRule="exact" w:val="340"/>
        </w:trPr>
        <w:tc>
          <w:tcPr>
            <w:tcW w:w="2835" w:type="dxa"/>
            <w:tcBorders>
              <w:top w:val="nil"/>
              <w:left w:val="nil"/>
              <w:bottom w:val="nil"/>
              <w:right w:val="single" w:sz="4" w:space="0" w:color="auto"/>
            </w:tcBorders>
            <w:vAlign w:val="center"/>
          </w:tcPr>
          <w:p w14:paraId="05F4214F" w14:textId="5F3BA396" w:rsidR="00C17315" w:rsidRPr="00771617" w:rsidRDefault="00C17315" w:rsidP="00597759">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pacing w:val="-20"/>
                <w:sz w:val="22"/>
                <w:szCs w:val="22"/>
              </w:rPr>
              <w:t>無形資產</w:t>
            </w:r>
          </w:p>
        </w:tc>
        <w:tc>
          <w:tcPr>
            <w:tcW w:w="1639" w:type="dxa"/>
            <w:tcBorders>
              <w:top w:val="nil"/>
              <w:left w:val="nil"/>
              <w:bottom w:val="nil"/>
              <w:right w:val="single" w:sz="4" w:space="0" w:color="auto"/>
            </w:tcBorders>
            <w:vAlign w:val="center"/>
          </w:tcPr>
          <w:p w14:paraId="49BF6369" w14:textId="0B613B68"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173,402,174</w:t>
            </w:r>
          </w:p>
        </w:tc>
        <w:tc>
          <w:tcPr>
            <w:tcW w:w="771" w:type="dxa"/>
            <w:tcBorders>
              <w:top w:val="nil"/>
              <w:left w:val="single" w:sz="4" w:space="0" w:color="auto"/>
              <w:bottom w:val="nil"/>
              <w:right w:val="single" w:sz="4" w:space="0" w:color="auto"/>
            </w:tcBorders>
            <w:vAlign w:val="center"/>
          </w:tcPr>
          <w:p w14:paraId="4E559D8B" w14:textId="653BE09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0.08</w:t>
            </w:r>
          </w:p>
        </w:tc>
        <w:tc>
          <w:tcPr>
            <w:tcW w:w="1551" w:type="dxa"/>
            <w:tcBorders>
              <w:top w:val="nil"/>
              <w:left w:val="single" w:sz="4" w:space="0" w:color="auto"/>
              <w:bottom w:val="nil"/>
              <w:right w:val="single" w:sz="4" w:space="0" w:color="auto"/>
            </w:tcBorders>
            <w:vAlign w:val="center"/>
          </w:tcPr>
          <w:p w14:paraId="01AE7B57" w14:textId="0696095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140,758,782</w:t>
            </w:r>
          </w:p>
        </w:tc>
        <w:tc>
          <w:tcPr>
            <w:tcW w:w="871" w:type="dxa"/>
            <w:tcBorders>
              <w:top w:val="nil"/>
              <w:left w:val="single" w:sz="4" w:space="0" w:color="auto"/>
              <w:bottom w:val="nil"/>
              <w:right w:val="single" w:sz="4" w:space="0" w:color="auto"/>
            </w:tcBorders>
            <w:vAlign w:val="center"/>
          </w:tcPr>
          <w:p w14:paraId="1DBE6F75" w14:textId="1CFB67A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0.07</w:t>
            </w:r>
          </w:p>
        </w:tc>
        <w:tc>
          <w:tcPr>
            <w:tcW w:w="1547" w:type="dxa"/>
            <w:tcBorders>
              <w:top w:val="nil"/>
              <w:left w:val="single" w:sz="4" w:space="0" w:color="auto"/>
              <w:bottom w:val="nil"/>
              <w:right w:val="single" w:sz="4" w:space="0" w:color="auto"/>
            </w:tcBorders>
            <w:vAlign w:val="center"/>
          </w:tcPr>
          <w:p w14:paraId="2DC68D7C" w14:textId="52FAE20D"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32,643,392</w:t>
            </w:r>
          </w:p>
        </w:tc>
        <w:tc>
          <w:tcPr>
            <w:tcW w:w="765" w:type="dxa"/>
            <w:tcBorders>
              <w:top w:val="nil"/>
              <w:left w:val="single" w:sz="4" w:space="0" w:color="auto"/>
              <w:bottom w:val="nil"/>
              <w:right w:val="nil"/>
            </w:tcBorders>
            <w:vAlign w:val="center"/>
          </w:tcPr>
          <w:p w14:paraId="352E9E72" w14:textId="236008CB"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23.19</w:t>
            </w:r>
          </w:p>
        </w:tc>
      </w:tr>
      <w:tr w:rsidR="00C17315" w14:paraId="7DF48431" w14:textId="77777777" w:rsidTr="00C008DD">
        <w:trPr>
          <w:trHeight w:hRule="exact" w:val="340"/>
        </w:trPr>
        <w:tc>
          <w:tcPr>
            <w:tcW w:w="2835" w:type="dxa"/>
            <w:tcBorders>
              <w:top w:val="nil"/>
              <w:left w:val="nil"/>
              <w:bottom w:val="nil"/>
              <w:right w:val="single" w:sz="4" w:space="0" w:color="auto"/>
            </w:tcBorders>
            <w:vAlign w:val="center"/>
            <w:hideMark/>
          </w:tcPr>
          <w:p w14:paraId="741DD6E1" w14:textId="0769790A" w:rsidR="00C17315" w:rsidRPr="00771617" w:rsidRDefault="00C17315" w:rsidP="00597759">
            <w:pPr>
              <w:spacing w:line="240" w:lineRule="exact"/>
              <w:ind w:leftChars="50" w:left="120" w:rightChars="-20" w:right="-48"/>
              <w:jc w:val="distribute"/>
              <w:rPr>
                <w:rFonts w:ascii="標楷體" w:eastAsia="標楷體" w:hAnsi="標楷體" w:cs="新細明體"/>
                <w:kern w:val="0"/>
                <w:sz w:val="22"/>
                <w:szCs w:val="22"/>
              </w:rPr>
            </w:pPr>
            <w:r w:rsidRPr="00771617">
              <w:rPr>
                <w:rFonts w:ascii="標楷體" w:eastAsia="標楷體" w:hAnsi="標楷體" w:hint="eastAsia"/>
                <w:noProof/>
                <w:sz w:val="22"/>
                <w:szCs w:val="22"/>
              </w:rPr>
              <w:t>其他資產</w:t>
            </w:r>
          </w:p>
        </w:tc>
        <w:tc>
          <w:tcPr>
            <w:tcW w:w="1639" w:type="dxa"/>
            <w:tcBorders>
              <w:top w:val="nil"/>
              <w:left w:val="nil"/>
              <w:bottom w:val="nil"/>
              <w:right w:val="single" w:sz="4" w:space="0" w:color="auto"/>
            </w:tcBorders>
            <w:vAlign w:val="center"/>
            <w:hideMark/>
          </w:tcPr>
          <w:p w14:paraId="6183E958" w14:textId="0548E02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Pr>
                <w:rFonts w:ascii="新細明體" w:hAnsi="新細明體" w:hint="eastAsia"/>
                <w:noProof/>
                <w:sz w:val="18"/>
                <w:szCs w:val="18"/>
              </w:rPr>
              <w:t>318,350,680</w:t>
            </w:r>
          </w:p>
        </w:tc>
        <w:tc>
          <w:tcPr>
            <w:tcW w:w="771" w:type="dxa"/>
            <w:tcBorders>
              <w:top w:val="nil"/>
              <w:left w:val="single" w:sz="4" w:space="0" w:color="auto"/>
              <w:bottom w:val="nil"/>
              <w:right w:val="single" w:sz="4" w:space="0" w:color="auto"/>
            </w:tcBorders>
            <w:vAlign w:val="center"/>
          </w:tcPr>
          <w:p w14:paraId="1C9BC284" w14:textId="33B47312"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Pr>
                <w:rFonts w:ascii="新細明體" w:hAnsi="新細明體" w:hint="eastAsia"/>
                <w:noProof/>
                <w:sz w:val="18"/>
                <w:szCs w:val="18"/>
              </w:rPr>
              <w:t>0.15</w:t>
            </w:r>
          </w:p>
        </w:tc>
        <w:tc>
          <w:tcPr>
            <w:tcW w:w="1551" w:type="dxa"/>
            <w:tcBorders>
              <w:top w:val="nil"/>
              <w:left w:val="single" w:sz="4" w:space="0" w:color="auto"/>
              <w:bottom w:val="nil"/>
              <w:right w:val="single" w:sz="4" w:space="0" w:color="auto"/>
            </w:tcBorders>
            <w:vAlign w:val="center"/>
          </w:tcPr>
          <w:p w14:paraId="37C9617C" w14:textId="5A332389"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Pr>
                <w:rFonts w:ascii="新細明體" w:hAnsi="新細明體" w:hint="eastAsia"/>
                <w:noProof/>
                <w:sz w:val="18"/>
                <w:szCs w:val="18"/>
              </w:rPr>
              <w:t>245,841,240</w:t>
            </w:r>
          </w:p>
        </w:tc>
        <w:tc>
          <w:tcPr>
            <w:tcW w:w="871" w:type="dxa"/>
            <w:tcBorders>
              <w:top w:val="nil"/>
              <w:left w:val="single" w:sz="4" w:space="0" w:color="auto"/>
              <w:bottom w:val="nil"/>
              <w:right w:val="single" w:sz="4" w:space="0" w:color="auto"/>
            </w:tcBorders>
            <w:vAlign w:val="center"/>
            <w:hideMark/>
          </w:tcPr>
          <w:p w14:paraId="43ADB3AE" w14:textId="1A2F2FC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0.13</w:t>
            </w:r>
          </w:p>
        </w:tc>
        <w:tc>
          <w:tcPr>
            <w:tcW w:w="1547" w:type="dxa"/>
            <w:tcBorders>
              <w:top w:val="nil"/>
              <w:left w:val="single" w:sz="4" w:space="0" w:color="auto"/>
              <w:bottom w:val="nil"/>
              <w:right w:val="single" w:sz="4" w:space="0" w:color="auto"/>
            </w:tcBorders>
            <w:vAlign w:val="center"/>
            <w:hideMark/>
          </w:tcPr>
          <w:p w14:paraId="79D2E7AF" w14:textId="41F96E22"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72,509,440</w:t>
            </w:r>
          </w:p>
        </w:tc>
        <w:tc>
          <w:tcPr>
            <w:tcW w:w="765" w:type="dxa"/>
            <w:tcBorders>
              <w:top w:val="nil"/>
              <w:left w:val="single" w:sz="4" w:space="0" w:color="auto"/>
              <w:bottom w:val="nil"/>
              <w:right w:val="nil"/>
            </w:tcBorders>
            <w:vAlign w:val="center"/>
          </w:tcPr>
          <w:p w14:paraId="2B0F1DBC" w14:textId="1CA1535C"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29.49</w:t>
            </w:r>
          </w:p>
        </w:tc>
      </w:tr>
      <w:tr w:rsidR="00C17315" w14:paraId="3C5ADC1D" w14:textId="77777777" w:rsidTr="00C008DD">
        <w:trPr>
          <w:trHeight w:hRule="exact" w:val="340"/>
        </w:trPr>
        <w:tc>
          <w:tcPr>
            <w:tcW w:w="2835" w:type="dxa"/>
            <w:tcBorders>
              <w:top w:val="nil"/>
              <w:left w:val="nil"/>
              <w:bottom w:val="nil"/>
              <w:right w:val="single" w:sz="4" w:space="0" w:color="auto"/>
            </w:tcBorders>
            <w:vAlign w:val="center"/>
            <w:hideMark/>
          </w:tcPr>
          <w:p w14:paraId="28805645" w14:textId="461570BD" w:rsidR="00C17315" w:rsidRPr="00771617" w:rsidRDefault="00C17315" w:rsidP="00597759">
            <w:pPr>
              <w:autoSpaceDE w:val="0"/>
              <w:autoSpaceDN w:val="0"/>
              <w:adjustRightInd w:val="0"/>
              <w:spacing w:line="240" w:lineRule="exact"/>
              <w:ind w:leftChars="100" w:left="240" w:rightChars="-20" w:right="-48"/>
              <w:jc w:val="distribute"/>
              <w:rPr>
                <w:rFonts w:ascii="標楷體" w:eastAsia="標楷體" w:hAnsi="標楷體"/>
                <w:kern w:val="0"/>
                <w:sz w:val="22"/>
                <w:szCs w:val="22"/>
              </w:rPr>
            </w:pPr>
            <w:r w:rsidRPr="00771617">
              <w:rPr>
                <w:rFonts w:ascii="標楷體" w:eastAsia="標楷體" w:hint="eastAsia"/>
                <w:noProof/>
                <w:color w:val="000000"/>
                <w:sz w:val="22"/>
                <w:szCs w:val="22"/>
              </w:rPr>
              <w:t>遞延所得稅資產</w:t>
            </w:r>
          </w:p>
        </w:tc>
        <w:tc>
          <w:tcPr>
            <w:tcW w:w="1639" w:type="dxa"/>
            <w:tcBorders>
              <w:top w:val="nil"/>
              <w:left w:val="nil"/>
              <w:bottom w:val="nil"/>
              <w:right w:val="single" w:sz="4" w:space="0" w:color="auto"/>
            </w:tcBorders>
            <w:vAlign w:val="center"/>
            <w:hideMark/>
          </w:tcPr>
          <w:p w14:paraId="1B321CFA" w14:textId="64EAF76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315,315,510</w:t>
            </w:r>
          </w:p>
        </w:tc>
        <w:tc>
          <w:tcPr>
            <w:tcW w:w="771" w:type="dxa"/>
            <w:tcBorders>
              <w:top w:val="nil"/>
              <w:left w:val="single" w:sz="4" w:space="0" w:color="auto"/>
              <w:bottom w:val="nil"/>
              <w:right w:val="single" w:sz="4" w:space="0" w:color="auto"/>
            </w:tcBorders>
            <w:vAlign w:val="center"/>
          </w:tcPr>
          <w:p w14:paraId="6C8E5C70" w14:textId="513C2C9F"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0.15</w:t>
            </w:r>
          </w:p>
        </w:tc>
        <w:tc>
          <w:tcPr>
            <w:tcW w:w="1551" w:type="dxa"/>
            <w:tcBorders>
              <w:top w:val="nil"/>
              <w:left w:val="single" w:sz="4" w:space="0" w:color="auto"/>
              <w:bottom w:val="nil"/>
              <w:right w:val="single" w:sz="4" w:space="0" w:color="auto"/>
            </w:tcBorders>
            <w:vAlign w:val="center"/>
          </w:tcPr>
          <w:p w14:paraId="5E7A6251" w14:textId="72E1FEFA"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242,231,564</w:t>
            </w:r>
          </w:p>
        </w:tc>
        <w:tc>
          <w:tcPr>
            <w:tcW w:w="871" w:type="dxa"/>
            <w:tcBorders>
              <w:top w:val="nil"/>
              <w:left w:val="single" w:sz="4" w:space="0" w:color="auto"/>
              <w:bottom w:val="nil"/>
              <w:right w:val="single" w:sz="4" w:space="0" w:color="auto"/>
            </w:tcBorders>
            <w:vAlign w:val="center"/>
            <w:hideMark/>
          </w:tcPr>
          <w:p w14:paraId="181AA1AF" w14:textId="041B0DF0"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noProof/>
                <w:sz w:val="18"/>
                <w:szCs w:val="18"/>
              </w:rPr>
              <w:t>0.13</w:t>
            </w:r>
          </w:p>
        </w:tc>
        <w:tc>
          <w:tcPr>
            <w:tcW w:w="1547" w:type="dxa"/>
            <w:tcBorders>
              <w:top w:val="nil"/>
              <w:left w:val="single" w:sz="4" w:space="0" w:color="auto"/>
              <w:bottom w:val="nil"/>
              <w:right w:val="single" w:sz="4" w:space="0" w:color="auto"/>
            </w:tcBorders>
            <w:vAlign w:val="center"/>
            <w:hideMark/>
          </w:tcPr>
          <w:p w14:paraId="50B96B66" w14:textId="1754000C"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73,083,946</w:t>
            </w:r>
          </w:p>
        </w:tc>
        <w:tc>
          <w:tcPr>
            <w:tcW w:w="765" w:type="dxa"/>
            <w:tcBorders>
              <w:top w:val="nil"/>
              <w:left w:val="single" w:sz="4" w:space="0" w:color="auto"/>
              <w:bottom w:val="nil"/>
              <w:right w:val="nil"/>
            </w:tcBorders>
            <w:vAlign w:val="center"/>
          </w:tcPr>
          <w:p w14:paraId="745A0410" w14:textId="6EA03F7C"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noProof/>
                <w:sz w:val="18"/>
                <w:szCs w:val="18"/>
              </w:rPr>
              <w:t>30.17</w:t>
            </w:r>
          </w:p>
        </w:tc>
      </w:tr>
      <w:tr w:rsidR="00C17315" w14:paraId="1494D9DF" w14:textId="77777777" w:rsidTr="00C008DD">
        <w:trPr>
          <w:trHeight w:hRule="exact" w:val="340"/>
        </w:trPr>
        <w:tc>
          <w:tcPr>
            <w:tcW w:w="2835" w:type="dxa"/>
            <w:tcBorders>
              <w:top w:val="nil"/>
              <w:left w:val="nil"/>
              <w:bottom w:val="nil"/>
              <w:right w:val="single" w:sz="4" w:space="0" w:color="auto"/>
            </w:tcBorders>
            <w:vAlign w:val="center"/>
          </w:tcPr>
          <w:p w14:paraId="04BB1995" w14:textId="3448C280" w:rsidR="00C17315" w:rsidRPr="00771617" w:rsidRDefault="00C17315" w:rsidP="00597759">
            <w:pPr>
              <w:autoSpaceDE w:val="0"/>
              <w:autoSpaceDN w:val="0"/>
              <w:adjustRightInd w:val="0"/>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什項資產</w:t>
            </w:r>
          </w:p>
        </w:tc>
        <w:tc>
          <w:tcPr>
            <w:tcW w:w="1639" w:type="dxa"/>
            <w:tcBorders>
              <w:top w:val="nil"/>
              <w:left w:val="nil"/>
              <w:bottom w:val="nil"/>
              <w:right w:val="single" w:sz="4" w:space="0" w:color="auto"/>
            </w:tcBorders>
            <w:vAlign w:val="center"/>
          </w:tcPr>
          <w:p w14:paraId="3DF8C255" w14:textId="4F0537F6"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3,035,170</w:t>
            </w:r>
          </w:p>
        </w:tc>
        <w:tc>
          <w:tcPr>
            <w:tcW w:w="771" w:type="dxa"/>
            <w:tcBorders>
              <w:top w:val="nil"/>
              <w:left w:val="single" w:sz="4" w:space="0" w:color="auto"/>
              <w:bottom w:val="nil"/>
              <w:right w:val="single" w:sz="4" w:space="0" w:color="auto"/>
            </w:tcBorders>
            <w:vAlign w:val="center"/>
          </w:tcPr>
          <w:p w14:paraId="0B441957" w14:textId="4D1AF4B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51" w:type="dxa"/>
            <w:tcBorders>
              <w:top w:val="nil"/>
              <w:left w:val="single" w:sz="4" w:space="0" w:color="auto"/>
              <w:bottom w:val="nil"/>
              <w:right w:val="single" w:sz="4" w:space="0" w:color="auto"/>
            </w:tcBorders>
            <w:vAlign w:val="center"/>
          </w:tcPr>
          <w:p w14:paraId="18D122D4" w14:textId="1717B48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3,609,676</w:t>
            </w:r>
          </w:p>
        </w:tc>
        <w:tc>
          <w:tcPr>
            <w:tcW w:w="871" w:type="dxa"/>
            <w:tcBorders>
              <w:top w:val="nil"/>
              <w:left w:val="single" w:sz="4" w:space="0" w:color="auto"/>
              <w:bottom w:val="nil"/>
              <w:right w:val="single" w:sz="4" w:space="0" w:color="auto"/>
            </w:tcBorders>
            <w:vAlign w:val="center"/>
          </w:tcPr>
          <w:p w14:paraId="2A31CD3F" w14:textId="71D8BB93"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noProof/>
                <w:kern w:val="0"/>
                <w:sz w:val="18"/>
                <w:szCs w:val="18"/>
              </w:rPr>
            </w:pPr>
            <w:r>
              <w:rPr>
                <w:rFonts w:ascii="新細明體" w:hAnsi="新細明體" w:hint="eastAsia"/>
                <w:noProof/>
                <w:sz w:val="18"/>
                <w:szCs w:val="18"/>
              </w:rPr>
              <w:t>0.00</w:t>
            </w:r>
          </w:p>
        </w:tc>
        <w:tc>
          <w:tcPr>
            <w:tcW w:w="1547" w:type="dxa"/>
            <w:tcBorders>
              <w:top w:val="nil"/>
              <w:left w:val="single" w:sz="4" w:space="0" w:color="auto"/>
              <w:bottom w:val="nil"/>
              <w:right w:val="single" w:sz="4" w:space="0" w:color="auto"/>
            </w:tcBorders>
            <w:vAlign w:val="center"/>
          </w:tcPr>
          <w:p w14:paraId="539BC67F" w14:textId="10307761"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- 574,506</w:t>
            </w:r>
          </w:p>
        </w:tc>
        <w:tc>
          <w:tcPr>
            <w:tcW w:w="765" w:type="dxa"/>
            <w:tcBorders>
              <w:top w:val="nil"/>
              <w:left w:val="single" w:sz="4" w:space="0" w:color="auto"/>
              <w:bottom w:val="nil"/>
              <w:right w:val="nil"/>
            </w:tcBorders>
            <w:vAlign w:val="center"/>
          </w:tcPr>
          <w:p w14:paraId="1A1AE376" w14:textId="441A2D75" w:rsidR="00C17315" w:rsidRPr="00CD5E8B" w:rsidRDefault="00C17315" w:rsidP="00597759">
            <w:pPr>
              <w:autoSpaceDE w:val="0"/>
              <w:autoSpaceDN w:val="0"/>
              <w:adjustRightInd w:val="0"/>
              <w:spacing w:line="240" w:lineRule="exact"/>
              <w:ind w:rightChars="-25" w:right="-60"/>
              <w:jc w:val="right"/>
              <w:rPr>
                <w:rFonts w:asciiTheme="minorEastAsia" w:hAnsiTheme="minorEastAsia"/>
                <w:noProof/>
                <w:kern w:val="0"/>
                <w:sz w:val="18"/>
                <w:szCs w:val="18"/>
              </w:rPr>
            </w:pPr>
            <w:r>
              <w:rPr>
                <w:rFonts w:ascii="新細明體" w:hAnsi="新細明體" w:hint="eastAsia"/>
                <w:noProof/>
                <w:sz w:val="18"/>
                <w:szCs w:val="18"/>
              </w:rPr>
              <w:t>- 15.92</w:t>
            </w:r>
          </w:p>
        </w:tc>
      </w:tr>
      <w:tr w:rsidR="00C17315" w14:paraId="073D02ED" w14:textId="77777777" w:rsidTr="00C008DD">
        <w:trPr>
          <w:trHeight w:hRule="exact" w:val="340"/>
        </w:trPr>
        <w:tc>
          <w:tcPr>
            <w:tcW w:w="2835" w:type="dxa"/>
            <w:tcBorders>
              <w:top w:val="nil"/>
              <w:left w:val="nil"/>
              <w:bottom w:val="single" w:sz="8" w:space="0" w:color="auto"/>
              <w:right w:val="single" w:sz="4" w:space="0" w:color="auto"/>
            </w:tcBorders>
            <w:vAlign w:val="center"/>
            <w:hideMark/>
          </w:tcPr>
          <w:p w14:paraId="2D76F5BD" w14:textId="43EADCC2" w:rsidR="00C17315" w:rsidRPr="00393CDE" w:rsidRDefault="00C17315" w:rsidP="00597759">
            <w:pPr>
              <w:autoSpaceDE w:val="0"/>
              <w:autoSpaceDN w:val="0"/>
              <w:adjustRightInd w:val="0"/>
              <w:spacing w:line="240" w:lineRule="exact"/>
              <w:ind w:rightChars="-20" w:right="-48"/>
              <w:jc w:val="distribute"/>
              <w:rPr>
                <w:rFonts w:ascii="標楷體" w:eastAsia="標楷體" w:hAnsi="標楷體"/>
                <w:b/>
                <w:kern w:val="0"/>
              </w:rPr>
            </w:pPr>
            <w:r w:rsidRPr="00393CDE">
              <w:rPr>
                <w:rFonts w:ascii="標楷體" w:eastAsia="標楷體" w:hint="eastAsia"/>
                <w:b/>
                <w:noProof/>
                <w:color w:val="000000"/>
              </w:rPr>
              <w:t>資產總額</w:t>
            </w:r>
          </w:p>
        </w:tc>
        <w:tc>
          <w:tcPr>
            <w:tcW w:w="1639" w:type="dxa"/>
            <w:tcBorders>
              <w:top w:val="nil"/>
              <w:left w:val="nil"/>
              <w:bottom w:val="single" w:sz="8" w:space="0" w:color="auto"/>
              <w:right w:val="single" w:sz="4" w:space="0" w:color="auto"/>
            </w:tcBorders>
            <w:vAlign w:val="center"/>
            <w:hideMark/>
          </w:tcPr>
          <w:p w14:paraId="2CF87BFA" w14:textId="559E5A57"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213,307,713,031</w:t>
            </w:r>
          </w:p>
        </w:tc>
        <w:tc>
          <w:tcPr>
            <w:tcW w:w="771" w:type="dxa"/>
            <w:tcBorders>
              <w:top w:val="nil"/>
              <w:left w:val="single" w:sz="4" w:space="0" w:color="auto"/>
              <w:bottom w:val="single" w:sz="8" w:space="0" w:color="auto"/>
              <w:right w:val="single" w:sz="4" w:space="0" w:color="auto"/>
            </w:tcBorders>
            <w:vAlign w:val="center"/>
          </w:tcPr>
          <w:p w14:paraId="53B902A8" w14:textId="1340251D"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100.00</w:t>
            </w:r>
          </w:p>
        </w:tc>
        <w:tc>
          <w:tcPr>
            <w:tcW w:w="1551" w:type="dxa"/>
            <w:tcBorders>
              <w:top w:val="nil"/>
              <w:left w:val="single" w:sz="4" w:space="0" w:color="auto"/>
              <w:bottom w:val="single" w:sz="8" w:space="0" w:color="auto"/>
              <w:right w:val="single" w:sz="4" w:space="0" w:color="auto"/>
            </w:tcBorders>
            <w:vAlign w:val="center"/>
          </w:tcPr>
          <w:p w14:paraId="47BE1034" w14:textId="0EAE6B7E"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188,793,783,388</w:t>
            </w:r>
          </w:p>
        </w:tc>
        <w:tc>
          <w:tcPr>
            <w:tcW w:w="871" w:type="dxa"/>
            <w:tcBorders>
              <w:top w:val="nil"/>
              <w:left w:val="single" w:sz="4" w:space="0" w:color="auto"/>
              <w:bottom w:val="single" w:sz="8" w:space="0" w:color="auto"/>
              <w:right w:val="single" w:sz="4" w:space="0" w:color="auto"/>
            </w:tcBorders>
            <w:vAlign w:val="center"/>
            <w:hideMark/>
          </w:tcPr>
          <w:p w14:paraId="61806BBD" w14:textId="499E0A64" w:rsidR="00C17315" w:rsidRPr="00CD5E8B" w:rsidRDefault="00C17315" w:rsidP="00597759">
            <w:pPr>
              <w:autoSpaceDE w:val="0"/>
              <w:autoSpaceDN w:val="0"/>
              <w:adjustRightInd w:val="0"/>
              <w:spacing w:line="240" w:lineRule="exact"/>
              <w:ind w:left="57" w:rightChars="-25" w:right="-60"/>
              <w:jc w:val="right"/>
              <w:rPr>
                <w:rFonts w:asciiTheme="minorEastAsia" w:hAnsiTheme="minorEastAsia"/>
                <w:kern w:val="0"/>
                <w:sz w:val="18"/>
                <w:szCs w:val="18"/>
              </w:rPr>
            </w:pPr>
            <w:r>
              <w:rPr>
                <w:rFonts w:ascii="新細明體" w:hAnsi="新細明體" w:hint="eastAsia"/>
                <w:b/>
                <w:noProof/>
                <w:sz w:val="18"/>
                <w:szCs w:val="18"/>
              </w:rPr>
              <w:t>100.00</w:t>
            </w:r>
          </w:p>
        </w:tc>
        <w:tc>
          <w:tcPr>
            <w:tcW w:w="1547" w:type="dxa"/>
            <w:tcBorders>
              <w:top w:val="nil"/>
              <w:left w:val="single" w:sz="4" w:space="0" w:color="auto"/>
              <w:bottom w:val="single" w:sz="8" w:space="0" w:color="auto"/>
              <w:right w:val="single" w:sz="4" w:space="0" w:color="auto"/>
            </w:tcBorders>
            <w:vAlign w:val="center"/>
            <w:hideMark/>
          </w:tcPr>
          <w:p w14:paraId="16B20B21" w14:textId="082F26FE"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b/>
                <w:noProof/>
                <w:sz w:val="18"/>
                <w:szCs w:val="18"/>
              </w:rPr>
              <w:t>24,513,929,643</w:t>
            </w:r>
          </w:p>
        </w:tc>
        <w:tc>
          <w:tcPr>
            <w:tcW w:w="765" w:type="dxa"/>
            <w:tcBorders>
              <w:top w:val="nil"/>
              <w:left w:val="single" w:sz="4" w:space="0" w:color="auto"/>
              <w:bottom w:val="single" w:sz="8" w:space="0" w:color="auto"/>
              <w:right w:val="nil"/>
            </w:tcBorders>
            <w:vAlign w:val="center"/>
          </w:tcPr>
          <w:p w14:paraId="47619FD1" w14:textId="1C545C47" w:rsidR="00C17315" w:rsidRPr="00CD5E8B" w:rsidRDefault="00C17315" w:rsidP="00597759">
            <w:pPr>
              <w:autoSpaceDE w:val="0"/>
              <w:autoSpaceDN w:val="0"/>
              <w:adjustRightInd w:val="0"/>
              <w:spacing w:line="240" w:lineRule="exact"/>
              <w:ind w:rightChars="-25" w:right="-60"/>
              <w:jc w:val="right"/>
              <w:rPr>
                <w:rFonts w:asciiTheme="minorEastAsia" w:hAnsiTheme="minorEastAsia"/>
                <w:kern w:val="0"/>
                <w:sz w:val="18"/>
                <w:szCs w:val="18"/>
              </w:rPr>
            </w:pPr>
            <w:r>
              <w:rPr>
                <w:rFonts w:ascii="新細明體" w:hAnsi="新細明體" w:hint="eastAsia"/>
                <w:b/>
                <w:noProof/>
                <w:sz w:val="18"/>
                <w:szCs w:val="18"/>
              </w:rPr>
              <w:t>12.98</w:t>
            </w:r>
          </w:p>
        </w:tc>
      </w:tr>
    </w:tbl>
    <w:p w14:paraId="13D7FCB6" w14:textId="5E2BE4A3" w:rsidR="00D72F1E" w:rsidRPr="00930474" w:rsidRDefault="00D72F1E" w:rsidP="00AE5A3D">
      <w:pPr>
        <w:pStyle w:val="af3"/>
        <w:overflowPunct w:val="0"/>
        <w:spacing w:line="220" w:lineRule="exact"/>
        <w:ind w:leftChars="-5" w:left="539" w:rightChars="-1" w:right="-2" w:hangingChars="306" w:hanging="551"/>
        <w:rPr>
          <w:rFonts w:hAnsi="標楷體"/>
          <w:color w:val="000000"/>
          <w:spacing w:val="-4"/>
          <w:kern w:val="20"/>
          <w:sz w:val="18"/>
        </w:rPr>
      </w:pPr>
      <w:proofErr w:type="gramStart"/>
      <w:r w:rsidRPr="00930474">
        <w:rPr>
          <w:rFonts w:hint="eastAsia"/>
          <w:color w:val="000000"/>
          <w:kern w:val="20"/>
          <w:sz w:val="18"/>
        </w:rPr>
        <w:t>註</w:t>
      </w:r>
      <w:proofErr w:type="gramEnd"/>
      <w:r w:rsidRPr="00930474">
        <w:rPr>
          <w:rFonts w:hint="eastAsia"/>
          <w:color w:val="000000"/>
          <w:kern w:val="20"/>
          <w:sz w:val="18"/>
        </w:rPr>
        <w:t>：1.</w:t>
      </w:r>
      <w:r w:rsidRPr="00930474">
        <w:rPr>
          <w:rFonts w:hint="eastAsia"/>
          <w:color w:val="000000"/>
          <w:spacing w:val="-4"/>
          <w:kern w:val="20"/>
          <w:sz w:val="18"/>
        </w:rPr>
        <w:t>信託代理與保證之或有資產與或有負債，11</w:t>
      </w:r>
      <w:r w:rsidR="00101FE1">
        <w:rPr>
          <w:color w:val="000000"/>
          <w:spacing w:val="-4"/>
          <w:kern w:val="20"/>
          <w:sz w:val="18"/>
        </w:rPr>
        <w:t>3</w:t>
      </w:r>
      <w:r w:rsidRPr="00930474">
        <w:rPr>
          <w:rFonts w:hint="eastAsia"/>
          <w:color w:val="000000"/>
          <w:spacing w:val="-4"/>
          <w:kern w:val="20"/>
          <w:sz w:val="18"/>
        </w:rPr>
        <w:t>年底及1</w:t>
      </w:r>
      <w:r w:rsidR="00101FE1">
        <w:rPr>
          <w:color w:val="000000"/>
          <w:spacing w:val="-4"/>
          <w:kern w:val="20"/>
          <w:sz w:val="18"/>
        </w:rPr>
        <w:t>1</w:t>
      </w:r>
      <w:r w:rsidR="00101FE1">
        <w:rPr>
          <w:rFonts w:hint="eastAsia"/>
          <w:color w:val="000000"/>
          <w:spacing w:val="-4"/>
          <w:kern w:val="20"/>
          <w:sz w:val="18"/>
        </w:rPr>
        <w:t>2</w:t>
      </w:r>
      <w:r w:rsidRPr="00930474">
        <w:rPr>
          <w:rFonts w:hint="eastAsia"/>
          <w:color w:val="000000"/>
          <w:spacing w:val="-4"/>
          <w:kern w:val="20"/>
          <w:sz w:val="18"/>
        </w:rPr>
        <w:t>年底各有3</w:t>
      </w:r>
      <w:r w:rsidR="00101FE1">
        <w:rPr>
          <w:color w:val="000000"/>
          <w:spacing w:val="-4"/>
          <w:kern w:val="20"/>
          <w:sz w:val="18"/>
        </w:rPr>
        <w:t>6,279,607,087</w:t>
      </w:r>
      <w:r w:rsidRPr="00930474">
        <w:rPr>
          <w:rFonts w:hint="eastAsia"/>
          <w:color w:val="000000"/>
          <w:spacing w:val="-4"/>
          <w:kern w:val="20"/>
          <w:sz w:val="18"/>
        </w:rPr>
        <w:t>元及</w:t>
      </w:r>
      <w:r w:rsidR="00101FE1" w:rsidRPr="00930474">
        <w:rPr>
          <w:rFonts w:hint="eastAsia"/>
          <w:color w:val="000000"/>
          <w:spacing w:val="-4"/>
          <w:kern w:val="20"/>
          <w:sz w:val="18"/>
        </w:rPr>
        <w:t>32</w:t>
      </w:r>
      <w:r w:rsidR="00101FE1">
        <w:rPr>
          <w:color w:val="000000"/>
          <w:spacing w:val="-4"/>
          <w:kern w:val="20"/>
          <w:sz w:val="18"/>
        </w:rPr>
        <w:t>,012,121,385</w:t>
      </w:r>
      <w:r w:rsidRPr="00930474">
        <w:rPr>
          <w:rFonts w:hint="eastAsia"/>
          <w:color w:val="000000"/>
          <w:spacing w:val="-4"/>
          <w:kern w:val="20"/>
          <w:sz w:val="18"/>
        </w:rPr>
        <w:t>元</w:t>
      </w:r>
      <w:r w:rsidRPr="00930474">
        <w:rPr>
          <w:rFonts w:hAnsi="標楷體" w:hint="eastAsia"/>
          <w:color w:val="000000"/>
          <w:spacing w:val="-4"/>
          <w:kern w:val="20"/>
          <w:sz w:val="18"/>
        </w:rPr>
        <w:t>。</w:t>
      </w:r>
    </w:p>
    <w:p w14:paraId="3498D18A" w14:textId="77777777" w:rsidR="00D72F1E" w:rsidRPr="00930474" w:rsidRDefault="00D72F1E" w:rsidP="00AE5A3D">
      <w:pPr>
        <w:pStyle w:val="af3"/>
        <w:overflowPunct w:val="0"/>
        <w:spacing w:line="220" w:lineRule="exact"/>
        <w:ind w:leftChars="150" w:left="360" w:firstLine="0"/>
        <w:rPr>
          <w:color w:val="000000"/>
          <w:kern w:val="20"/>
          <w:sz w:val="18"/>
        </w:rPr>
      </w:pPr>
      <w:r w:rsidRPr="00930474">
        <w:rPr>
          <w:rFonts w:hint="eastAsia"/>
          <w:color w:val="000000"/>
          <w:kern w:val="20"/>
          <w:sz w:val="18"/>
        </w:rPr>
        <w:t>2.外幣資產負債已按期末匯率辦理評價。</w:t>
      </w:r>
    </w:p>
    <w:p w14:paraId="65AB6F0D" w14:textId="77777777" w:rsidR="00D72F1E" w:rsidRPr="00930474" w:rsidRDefault="00D72F1E" w:rsidP="00AE5A3D">
      <w:pPr>
        <w:pStyle w:val="af3"/>
        <w:overflowPunct w:val="0"/>
        <w:spacing w:line="220" w:lineRule="exact"/>
        <w:ind w:leftChars="150" w:left="360" w:firstLine="0"/>
        <w:rPr>
          <w:color w:val="000000"/>
          <w:kern w:val="20"/>
          <w:sz w:val="18"/>
        </w:rPr>
      </w:pPr>
      <w:r w:rsidRPr="00930474">
        <w:rPr>
          <w:rFonts w:hint="eastAsia"/>
          <w:color w:val="000000"/>
          <w:kern w:val="20"/>
          <w:sz w:val="18"/>
        </w:rPr>
        <w:t>3.不動產、廠房及設備</w:t>
      </w:r>
      <w:r w:rsidRPr="00930474">
        <w:rPr>
          <w:rFonts w:hAnsi="標楷體" w:hint="eastAsia"/>
          <w:color w:val="000000"/>
          <w:kern w:val="20"/>
          <w:sz w:val="18"/>
        </w:rPr>
        <w:t>、</w:t>
      </w:r>
      <w:r w:rsidRPr="00930474">
        <w:rPr>
          <w:rFonts w:hint="eastAsia"/>
          <w:color w:val="000000"/>
          <w:kern w:val="20"/>
          <w:sz w:val="18"/>
        </w:rPr>
        <w:t>使用權資產之折舊係</w:t>
      </w:r>
      <w:proofErr w:type="gramStart"/>
      <w:r w:rsidRPr="00930474">
        <w:rPr>
          <w:rFonts w:hint="eastAsia"/>
          <w:color w:val="000000"/>
          <w:kern w:val="20"/>
          <w:sz w:val="18"/>
        </w:rPr>
        <w:t>採</w:t>
      </w:r>
      <w:proofErr w:type="gramEnd"/>
      <w:r w:rsidRPr="00930474">
        <w:rPr>
          <w:rFonts w:hint="eastAsia"/>
          <w:color w:val="000000"/>
          <w:kern w:val="20"/>
          <w:sz w:val="18"/>
        </w:rPr>
        <w:t>直線法計算。</w:t>
      </w:r>
    </w:p>
    <w:p w14:paraId="6BDA887A" w14:textId="45971D5C" w:rsidR="00D72F1E" w:rsidRPr="00197659" w:rsidRDefault="00D72F1E" w:rsidP="00AE5A3D">
      <w:pPr>
        <w:pStyle w:val="af3"/>
        <w:overflowPunct w:val="0"/>
        <w:spacing w:line="220" w:lineRule="exact"/>
        <w:ind w:leftChars="150" w:left="528" w:rightChars="-60" w:right="-144" w:hangingChars="100" w:hanging="168"/>
        <w:rPr>
          <w:rFonts w:hAnsi="標楷體"/>
          <w:color w:val="000000"/>
          <w:sz w:val="18"/>
        </w:rPr>
      </w:pPr>
      <w:r>
        <w:rPr>
          <w:rFonts w:hint="eastAsia"/>
          <w:color w:val="000000"/>
          <w:spacing w:val="-6"/>
          <w:kern w:val="20"/>
          <w:sz w:val="18"/>
        </w:rPr>
        <w:t>4.</w:t>
      </w:r>
      <w:proofErr w:type="gramStart"/>
      <w:r w:rsidRPr="00930474">
        <w:rPr>
          <w:rFonts w:hint="eastAsia"/>
          <w:color w:val="000000"/>
          <w:spacing w:val="-6"/>
          <w:kern w:val="20"/>
          <w:sz w:val="18"/>
        </w:rPr>
        <w:t>土地曾按</w:t>
      </w:r>
      <w:r w:rsidRPr="00930474">
        <w:rPr>
          <w:rFonts w:hint="eastAsia"/>
          <w:color w:val="000000"/>
          <w:kern w:val="20"/>
          <w:sz w:val="18"/>
        </w:rPr>
        <w:t>99年1</w:t>
      </w:r>
      <w:r w:rsidRPr="00930474">
        <w:rPr>
          <w:rFonts w:hint="eastAsia"/>
          <w:color w:val="000000"/>
          <w:spacing w:val="-6"/>
          <w:kern w:val="20"/>
          <w:sz w:val="18"/>
        </w:rPr>
        <w:t>月1日</w:t>
      </w:r>
      <w:proofErr w:type="gramEnd"/>
      <w:r w:rsidRPr="00930474">
        <w:rPr>
          <w:rFonts w:hint="eastAsia"/>
          <w:color w:val="000000"/>
          <w:spacing w:val="-6"/>
          <w:kern w:val="20"/>
          <w:sz w:val="18"/>
        </w:rPr>
        <w:t>之公告現值辦理重估，估計應付土地增值稅依行政院主計總處規定，列於其他負債科目。</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7"/>
        <w:gridCol w:w="1674"/>
        <w:gridCol w:w="790"/>
        <w:gridCol w:w="1585"/>
        <w:gridCol w:w="891"/>
        <w:gridCol w:w="1581"/>
        <w:gridCol w:w="788"/>
      </w:tblGrid>
      <w:tr w:rsidR="00100225" w14:paraId="2CFC95F1" w14:textId="77777777" w:rsidTr="00315D0E">
        <w:trPr>
          <w:trHeight w:val="567"/>
        </w:trPr>
        <w:tc>
          <w:tcPr>
            <w:tcW w:w="9876" w:type="dxa"/>
            <w:gridSpan w:val="7"/>
            <w:tcBorders>
              <w:top w:val="nil"/>
              <w:left w:val="nil"/>
              <w:bottom w:val="nil"/>
              <w:right w:val="nil"/>
            </w:tcBorders>
            <w:vAlign w:val="bottom"/>
            <w:hideMark/>
          </w:tcPr>
          <w:p w14:paraId="6A6E854C" w14:textId="3D122EF7" w:rsidR="00100225" w:rsidRPr="00100225" w:rsidRDefault="00D84F68" w:rsidP="00AB38AF">
            <w:pPr>
              <w:pStyle w:val="516P"/>
              <w:rPr>
                <w:szCs w:val="32"/>
              </w:rPr>
            </w:pPr>
            <w:r>
              <w:rPr>
                <w:rFonts w:hint="eastAsia"/>
              </w:rPr>
              <w:lastRenderedPageBreak/>
              <w:t xml:space="preserve"> </w:t>
            </w:r>
            <w:r w:rsidRPr="008D32B2">
              <w:rPr>
                <w:rFonts w:hint="eastAsia"/>
              </w:rPr>
              <w:t>中國輸出入銀行盈虧審定後資產負債表</w:t>
            </w:r>
            <w:r>
              <w:rPr>
                <w:rFonts w:hint="eastAsia"/>
              </w:rPr>
              <w:t xml:space="preserve"> </w:t>
            </w:r>
            <w:r w:rsidRPr="00AB38AF">
              <w:rPr>
                <w:rFonts w:hint="eastAsia"/>
                <w:sz w:val="26"/>
                <w:u w:val="none"/>
              </w:rPr>
              <w:t>（續）</w:t>
            </w:r>
          </w:p>
        </w:tc>
      </w:tr>
      <w:tr w:rsidR="00100225" w14:paraId="3799A93C" w14:textId="77777777" w:rsidTr="00315D0E">
        <w:trPr>
          <w:trHeight w:val="340"/>
        </w:trPr>
        <w:tc>
          <w:tcPr>
            <w:tcW w:w="9876" w:type="dxa"/>
            <w:gridSpan w:val="7"/>
            <w:tcBorders>
              <w:top w:val="nil"/>
              <w:left w:val="nil"/>
              <w:bottom w:val="nil"/>
              <w:right w:val="nil"/>
            </w:tcBorders>
            <w:hideMark/>
          </w:tcPr>
          <w:p w14:paraId="71111684" w14:textId="1F9B83E4" w:rsidR="00100225" w:rsidRDefault="00E571AF" w:rsidP="00FC77BC">
            <w:pPr>
              <w:jc w:val="center"/>
              <w:rPr>
                <w:rFonts w:ascii="標楷體" w:eastAsia="標楷體" w:hAnsi="標楷體"/>
                <w:color w:val="000000"/>
                <w:spacing w:val="100"/>
                <w:szCs w:val="20"/>
              </w:rPr>
            </w:pPr>
            <w:r w:rsidRPr="008D32B2">
              <w:rPr>
                <w:rFonts w:ascii="標楷體" w:eastAsia="標楷體" w:hint="eastAsia"/>
                <w:color w:val="000000"/>
                <w:spacing w:val="40"/>
              </w:rPr>
              <w:t>中華民國11</w:t>
            </w:r>
            <w:r w:rsidR="00403454">
              <w:rPr>
                <w:rFonts w:ascii="標楷體" w:eastAsia="標楷體" w:hint="eastAsia"/>
                <w:color w:val="000000"/>
                <w:spacing w:val="40"/>
              </w:rPr>
              <w:t>3</w:t>
            </w:r>
            <w:r w:rsidRPr="008D32B2">
              <w:rPr>
                <w:rFonts w:ascii="標楷體" w:eastAsia="標楷體" w:hint="eastAsia"/>
                <w:color w:val="000000"/>
                <w:spacing w:val="40"/>
              </w:rPr>
              <w:t>年12月31日</w:t>
            </w:r>
          </w:p>
        </w:tc>
      </w:tr>
      <w:tr w:rsidR="00100225" w14:paraId="5E8BE05A" w14:textId="77777777" w:rsidTr="00315D0E">
        <w:trPr>
          <w:trHeight w:val="340"/>
        </w:trPr>
        <w:tc>
          <w:tcPr>
            <w:tcW w:w="9876" w:type="dxa"/>
            <w:gridSpan w:val="7"/>
            <w:tcBorders>
              <w:top w:val="nil"/>
              <w:left w:val="nil"/>
              <w:bottom w:val="single" w:sz="4" w:space="0" w:color="auto"/>
              <w:right w:val="nil"/>
            </w:tcBorders>
            <w:hideMark/>
          </w:tcPr>
          <w:p w14:paraId="1CFE3033" w14:textId="77777777" w:rsidR="00100225" w:rsidRDefault="00100225" w:rsidP="00746B30">
            <w:pPr>
              <w:ind w:rightChars="-30" w:right="-72"/>
              <w:jc w:val="right"/>
              <w:rPr>
                <w:rFonts w:ascii="標楷體" w:eastAsia="標楷體" w:hAnsi="標楷體"/>
                <w:sz w:val="22"/>
              </w:rPr>
            </w:pPr>
            <w:r>
              <w:rPr>
                <w:rFonts w:ascii="標楷體" w:eastAsia="標楷體" w:hAnsi="標楷體" w:hint="eastAsia"/>
                <w:sz w:val="22"/>
              </w:rPr>
              <w:t>單位：新臺幣元</w:t>
            </w:r>
          </w:p>
        </w:tc>
      </w:tr>
      <w:tr w:rsidR="00197659" w14:paraId="2725D610" w14:textId="77777777" w:rsidTr="00C008DD">
        <w:trPr>
          <w:trHeight w:hRule="exact" w:val="322"/>
        </w:trPr>
        <w:tc>
          <w:tcPr>
            <w:tcW w:w="2803" w:type="dxa"/>
            <w:vMerge w:val="restart"/>
            <w:tcBorders>
              <w:top w:val="single" w:sz="8" w:space="0" w:color="auto"/>
              <w:left w:val="nil"/>
              <w:right w:val="single" w:sz="4" w:space="0" w:color="auto"/>
            </w:tcBorders>
            <w:vAlign w:val="center"/>
          </w:tcPr>
          <w:p w14:paraId="372AD601" w14:textId="77777777" w:rsidR="00197659" w:rsidRPr="00EA3B4B" w:rsidRDefault="00197659" w:rsidP="00F70E0B">
            <w:pPr>
              <w:spacing w:line="240" w:lineRule="exact"/>
              <w:jc w:val="distribute"/>
              <w:rPr>
                <w:rFonts w:ascii="標楷體" w:eastAsia="標楷體"/>
                <w:color w:val="000000"/>
              </w:rPr>
            </w:pPr>
            <w:r w:rsidRPr="00930474">
              <w:rPr>
                <w:rFonts w:ascii="標楷體" w:eastAsia="標楷體" w:hint="eastAsia"/>
                <w:color w:val="000000"/>
              </w:rPr>
              <w:t>科目</w:t>
            </w:r>
          </w:p>
        </w:tc>
        <w:tc>
          <w:tcPr>
            <w:tcW w:w="2384" w:type="dxa"/>
            <w:gridSpan w:val="2"/>
            <w:tcBorders>
              <w:top w:val="single" w:sz="8" w:space="0" w:color="auto"/>
              <w:left w:val="single" w:sz="4" w:space="0" w:color="auto"/>
              <w:bottom w:val="single" w:sz="4" w:space="0" w:color="auto"/>
              <w:right w:val="single" w:sz="4" w:space="0" w:color="auto"/>
            </w:tcBorders>
            <w:vAlign w:val="center"/>
          </w:tcPr>
          <w:p w14:paraId="0160C121" w14:textId="52564FCB"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11</w:t>
            </w:r>
            <w:r w:rsidR="00403454">
              <w:rPr>
                <w:rFonts w:ascii="標楷體" w:eastAsia="標楷體" w:hAnsi="標楷體" w:hint="eastAsia"/>
                <w:color w:val="000000"/>
              </w:rPr>
              <w:t>3</w:t>
            </w:r>
            <w:r w:rsidRPr="00930474">
              <w:rPr>
                <w:rFonts w:ascii="標楷體" w:eastAsia="標楷體" w:hAnsi="標楷體" w:hint="eastAsia"/>
                <w:color w:val="000000"/>
              </w:rPr>
              <w:t>年12月31日</w:t>
            </w:r>
          </w:p>
        </w:tc>
        <w:tc>
          <w:tcPr>
            <w:tcW w:w="2396" w:type="dxa"/>
            <w:gridSpan w:val="2"/>
            <w:tcBorders>
              <w:top w:val="single" w:sz="8" w:space="0" w:color="auto"/>
              <w:left w:val="single" w:sz="4" w:space="0" w:color="auto"/>
              <w:bottom w:val="single" w:sz="4" w:space="0" w:color="auto"/>
              <w:right w:val="single" w:sz="4" w:space="0" w:color="auto"/>
            </w:tcBorders>
            <w:vAlign w:val="center"/>
          </w:tcPr>
          <w:p w14:paraId="77DDBD84" w14:textId="37C5866B"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w:t>
            </w:r>
            <w:r w:rsidR="001A46A7">
              <w:rPr>
                <w:rFonts w:ascii="標楷體" w:eastAsia="標楷體" w:hAnsi="標楷體"/>
                <w:color w:val="000000"/>
              </w:rPr>
              <w:t>1</w:t>
            </w:r>
            <w:r w:rsidR="00403454">
              <w:rPr>
                <w:rFonts w:ascii="標楷體" w:eastAsia="標楷體" w:hAnsi="標楷體" w:hint="eastAsia"/>
                <w:color w:val="000000"/>
              </w:rPr>
              <w:t>2</w:t>
            </w:r>
            <w:r w:rsidRPr="00930474">
              <w:rPr>
                <w:rFonts w:ascii="標楷體" w:eastAsia="標楷體" w:hAnsi="標楷體" w:hint="eastAsia"/>
                <w:color w:val="000000"/>
              </w:rPr>
              <w:t>年12月31日</w:t>
            </w:r>
          </w:p>
        </w:tc>
        <w:tc>
          <w:tcPr>
            <w:tcW w:w="2292" w:type="dxa"/>
            <w:gridSpan w:val="2"/>
            <w:tcBorders>
              <w:top w:val="single" w:sz="8" w:space="0" w:color="auto"/>
              <w:left w:val="single" w:sz="4" w:space="0" w:color="auto"/>
              <w:right w:val="nil"/>
            </w:tcBorders>
            <w:vAlign w:val="center"/>
          </w:tcPr>
          <w:p w14:paraId="10BC6971" w14:textId="755BF68F" w:rsidR="00197659" w:rsidRPr="00CD5E8B" w:rsidRDefault="00197659" w:rsidP="0039083F">
            <w:pPr>
              <w:spacing w:line="240" w:lineRule="exact"/>
              <w:jc w:val="distribute"/>
              <w:rPr>
                <w:rFonts w:ascii="標楷體" w:eastAsia="標楷體"/>
                <w:color w:val="000000"/>
                <w:spacing w:val="-20"/>
              </w:rPr>
            </w:pPr>
            <w:r w:rsidRPr="00CD5E8B">
              <w:rPr>
                <w:rFonts w:ascii="標楷體" w:eastAsia="標楷體" w:hint="eastAsia"/>
                <w:color w:val="000000"/>
                <w:spacing w:val="-20"/>
              </w:rPr>
              <w:t>比較增減</w:t>
            </w:r>
          </w:p>
        </w:tc>
      </w:tr>
      <w:tr w:rsidR="00197659" w14:paraId="039E16EF" w14:textId="77777777" w:rsidTr="00C008DD">
        <w:trPr>
          <w:trHeight w:hRule="exact" w:val="322"/>
        </w:trPr>
        <w:tc>
          <w:tcPr>
            <w:tcW w:w="2803" w:type="dxa"/>
            <w:vMerge/>
            <w:tcBorders>
              <w:left w:val="nil"/>
              <w:bottom w:val="single" w:sz="8" w:space="0" w:color="auto"/>
              <w:right w:val="single" w:sz="4" w:space="0" w:color="auto"/>
            </w:tcBorders>
            <w:vAlign w:val="center"/>
            <w:hideMark/>
          </w:tcPr>
          <w:p w14:paraId="7191FE9F" w14:textId="77777777" w:rsidR="00197659" w:rsidRDefault="00197659" w:rsidP="00F70E0B">
            <w:pPr>
              <w:spacing w:line="240" w:lineRule="exact"/>
              <w:jc w:val="distribute"/>
              <w:rPr>
                <w:rFonts w:ascii="標楷體" w:eastAsia="標楷體" w:hAnsi="標楷體"/>
                <w:sz w:val="22"/>
                <w:szCs w:val="22"/>
              </w:rPr>
            </w:pPr>
          </w:p>
        </w:tc>
        <w:tc>
          <w:tcPr>
            <w:tcW w:w="1620" w:type="dxa"/>
            <w:tcBorders>
              <w:top w:val="single" w:sz="4" w:space="0" w:color="auto"/>
              <w:left w:val="single" w:sz="4" w:space="0" w:color="auto"/>
              <w:bottom w:val="single" w:sz="8" w:space="0" w:color="auto"/>
              <w:right w:val="single" w:sz="4" w:space="0" w:color="auto"/>
            </w:tcBorders>
            <w:vAlign w:val="center"/>
            <w:hideMark/>
          </w:tcPr>
          <w:p w14:paraId="08E21FAA" w14:textId="77777777"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763" w:type="dxa"/>
            <w:tcBorders>
              <w:top w:val="single" w:sz="4" w:space="0" w:color="auto"/>
              <w:left w:val="single" w:sz="4" w:space="0" w:color="auto"/>
              <w:bottom w:val="single" w:sz="8" w:space="0" w:color="auto"/>
              <w:right w:val="single" w:sz="4" w:space="0" w:color="auto"/>
            </w:tcBorders>
            <w:vAlign w:val="center"/>
          </w:tcPr>
          <w:p w14:paraId="65E560A5" w14:textId="77777777"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rPr>
              <w:t>％</w:t>
            </w:r>
          </w:p>
        </w:tc>
        <w:tc>
          <w:tcPr>
            <w:tcW w:w="1534" w:type="dxa"/>
            <w:tcBorders>
              <w:top w:val="single" w:sz="4" w:space="0" w:color="auto"/>
              <w:left w:val="single" w:sz="4" w:space="0" w:color="auto"/>
              <w:bottom w:val="single" w:sz="8" w:space="0" w:color="auto"/>
              <w:right w:val="single" w:sz="4" w:space="0" w:color="auto"/>
            </w:tcBorders>
            <w:vAlign w:val="center"/>
            <w:hideMark/>
          </w:tcPr>
          <w:p w14:paraId="2BB99A5F" w14:textId="77777777"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862" w:type="dxa"/>
            <w:tcBorders>
              <w:top w:val="single" w:sz="4" w:space="0" w:color="auto"/>
              <w:left w:val="single" w:sz="4" w:space="0" w:color="auto"/>
              <w:bottom w:val="single" w:sz="8" w:space="0" w:color="auto"/>
              <w:right w:val="single" w:sz="4" w:space="0" w:color="auto"/>
            </w:tcBorders>
            <w:vAlign w:val="center"/>
          </w:tcPr>
          <w:p w14:paraId="0A63EEBB" w14:textId="77777777"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rPr>
              <w:t>％</w:t>
            </w:r>
          </w:p>
        </w:tc>
        <w:tc>
          <w:tcPr>
            <w:tcW w:w="1530" w:type="dxa"/>
            <w:tcBorders>
              <w:left w:val="single" w:sz="4" w:space="0" w:color="auto"/>
              <w:bottom w:val="single" w:sz="8" w:space="0" w:color="auto"/>
              <w:right w:val="nil"/>
            </w:tcBorders>
            <w:vAlign w:val="center"/>
            <w:hideMark/>
          </w:tcPr>
          <w:p w14:paraId="7F64F75B" w14:textId="725677E4" w:rsidR="00197659" w:rsidRDefault="00197659" w:rsidP="00F70E0B">
            <w:pPr>
              <w:spacing w:line="240" w:lineRule="exact"/>
              <w:jc w:val="distribute"/>
              <w:rPr>
                <w:rFonts w:ascii="標楷體" w:eastAsia="標楷體" w:hAnsi="標楷體"/>
                <w:spacing w:val="-20"/>
                <w:szCs w:val="20"/>
              </w:rPr>
            </w:pPr>
            <w:r>
              <w:rPr>
                <w:rFonts w:ascii="標楷體" w:eastAsia="標楷體" w:hAnsi="標楷體" w:hint="eastAsia"/>
              </w:rPr>
              <w:t>金額</w:t>
            </w:r>
          </w:p>
        </w:tc>
        <w:tc>
          <w:tcPr>
            <w:tcW w:w="761" w:type="dxa"/>
            <w:tcBorders>
              <w:left w:val="single" w:sz="4" w:space="0" w:color="auto"/>
              <w:bottom w:val="single" w:sz="8" w:space="0" w:color="auto"/>
              <w:right w:val="nil"/>
            </w:tcBorders>
            <w:vAlign w:val="center"/>
          </w:tcPr>
          <w:p w14:paraId="36CA2299" w14:textId="7A426BDF" w:rsidR="00197659" w:rsidRDefault="00197659" w:rsidP="00F70E0B">
            <w:pPr>
              <w:spacing w:line="240" w:lineRule="exact"/>
              <w:jc w:val="distribute"/>
              <w:rPr>
                <w:rFonts w:ascii="標楷體" w:eastAsia="標楷體" w:hAnsi="標楷體"/>
                <w:spacing w:val="-20"/>
                <w:szCs w:val="20"/>
              </w:rPr>
            </w:pPr>
            <w:r w:rsidRPr="00930474">
              <w:rPr>
                <w:rFonts w:ascii="標楷體" w:eastAsia="標楷體" w:hint="eastAsia"/>
                <w:color w:val="000000"/>
              </w:rPr>
              <w:t>％</w:t>
            </w:r>
          </w:p>
        </w:tc>
      </w:tr>
      <w:tr w:rsidR="00015533" w14:paraId="362CEFFB" w14:textId="77777777" w:rsidTr="00315D0E">
        <w:trPr>
          <w:trHeight w:hRule="exact" w:val="403"/>
        </w:trPr>
        <w:tc>
          <w:tcPr>
            <w:tcW w:w="2803" w:type="dxa"/>
            <w:tcBorders>
              <w:top w:val="nil"/>
              <w:left w:val="nil"/>
              <w:bottom w:val="nil"/>
              <w:right w:val="single" w:sz="4" w:space="0" w:color="auto"/>
            </w:tcBorders>
            <w:vAlign w:val="center"/>
            <w:hideMark/>
          </w:tcPr>
          <w:p w14:paraId="469CF3DA" w14:textId="75F9A612" w:rsidR="00015533" w:rsidRPr="00393CDE" w:rsidRDefault="00015533" w:rsidP="00597759">
            <w:pPr>
              <w:spacing w:line="240" w:lineRule="exact"/>
              <w:ind w:rightChars="-20" w:right="-48"/>
              <w:jc w:val="distribute"/>
              <w:rPr>
                <w:rFonts w:ascii="標楷體" w:eastAsia="標楷體" w:hAnsi="標楷體" w:cs="新細明體"/>
                <w:b/>
                <w:bCs/>
              </w:rPr>
            </w:pPr>
            <w:r w:rsidRPr="00393CDE">
              <w:rPr>
                <w:rFonts w:ascii="標楷體" w:eastAsia="標楷體" w:hint="eastAsia"/>
                <w:b/>
                <w:noProof/>
                <w:color w:val="000000"/>
              </w:rPr>
              <w:t>負債</w:t>
            </w:r>
          </w:p>
        </w:tc>
        <w:tc>
          <w:tcPr>
            <w:tcW w:w="1620" w:type="dxa"/>
            <w:tcBorders>
              <w:top w:val="single" w:sz="8" w:space="0" w:color="auto"/>
              <w:left w:val="nil"/>
              <w:bottom w:val="nil"/>
              <w:right w:val="single" w:sz="4" w:space="0" w:color="auto"/>
            </w:tcBorders>
            <w:vAlign w:val="center"/>
            <w:hideMark/>
          </w:tcPr>
          <w:p w14:paraId="0E43D747" w14:textId="0CCC6BB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Pr>
                <w:rFonts w:ascii="新細明體" w:hAnsi="新細明體" w:hint="eastAsia"/>
                <w:b/>
                <w:noProof/>
                <w:sz w:val="18"/>
                <w:szCs w:val="18"/>
              </w:rPr>
              <w:t>169,257,056,601</w:t>
            </w:r>
          </w:p>
        </w:tc>
        <w:tc>
          <w:tcPr>
            <w:tcW w:w="763" w:type="dxa"/>
            <w:tcBorders>
              <w:top w:val="single" w:sz="8" w:space="0" w:color="auto"/>
              <w:left w:val="single" w:sz="4" w:space="0" w:color="auto"/>
              <w:bottom w:val="nil"/>
              <w:right w:val="single" w:sz="4" w:space="0" w:color="auto"/>
            </w:tcBorders>
            <w:vAlign w:val="center"/>
          </w:tcPr>
          <w:p w14:paraId="5BA67F01" w14:textId="10F325F1"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Pr>
                <w:rFonts w:ascii="新細明體" w:hAnsi="新細明體" w:hint="eastAsia"/>
                <w:b/>
                <w:noProof/>
                <w:sz w:val="18"/>
                <w:szCs w:val="18"/>
              </w:rPr>
              <w:t>79.35</w:t>
            </w:r>
          </w:p>
        </w:tc>
        <w:tc>
          <w:tcPr>
            <w:tcW w:w="1534" w:type="dxa"/>
            <w:tcBorders>
              <w:top w:val="single" w:sz="8" w:space="0" w:color="auto"/>
              <w:left w:val="single" w:sz="4" w:space="0" w:color="auto"/>
              <w:bottom w:val="nil"/>
              <w:right w:val="single" w:sz="4" w:space="0" w:color="auto"/>
            </w:tcBorders>
            <w:vAlign w:val="center"/>
            <w:hideMark/>
          </w:tcPr>
          <w:p w14:paraId="1D633CC1" w14:textId="2986FB8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b/>
                <w:kern w:val="0"/>
                <w:sz w:val="18"/>
                <w:szCs w:val="18"/>
              </w:rPr>
            </w:pPr>
            <w:r>
              <w:rPr>
                <w:rFonts w:ascii="新細明體" w:hAnsi="新細明體" w:hint="eastAsia"/>
                <w:b/>
                <w:noProof/>
                <w:sz w:val="18"/>
                <w:szCs w:val="18"/>
              </w:rPr>
              <w:t>149,107,508,629</w:t>
            </w:r>
          </w:p>
        </w:tc>
        <w:tc>
          <w:tcPr>
            <w:tcW w:w="862" w:type="dxa"/>
            <w:tcBorders>
              <w:top w:val="single" w:sz="8" w:space="0" w:color="auto"/>
              <w:left w:val="single" w:sz="4" w:space="0" w:color="auto"/>
              <w:bottom w:val="nil"/>
              <w:right w:val="single" w:sz="4" w:space="0" w:color="auto"/>
            </w:tcBorders>
            <w:vAlign w:val="center"/>
          </w:tcPr>
          <w:p w14:paraId="031E8777" w14:textId="44C58AC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b/>
                <w:kern w:val="0"/>
                <w:sz w:val="18"/>
                <w:szCs w:val="18"/>
              </w:rPr>
            </w:pPr>
            <w:r>
              <w:rPr>
                <w:rFonts w:ascii="新細明體" w:hAnsi="新細明體" w:hint="eastAsia"/>
                <w:b/>
                <w:noProof/>
                <w:sz w:val="18"/>
                <w:szCs w:val="18"/>
              </w:rPr>
              <w:t>78.98</w:t>
            </w:r>
          </w:p>
        </w:tc>
        <w:tc>
          <w:tcPr>
            <w:tcW w:w="1530" w:type="dxa"/>
            <w:tcBorders>
              <w:top w:val="single" w:sz="8" w:space="0" w:color="auto"/>
              <w:left w:val="single" w:sz="4" w:space="0" w:color="auto"/>
              <w:bottom w:val="nil"/>
              <w:right w:val="single" w:sz="4" w:space="0" w:color="auto"/>
            </w:tcBorders>
            <w:vAlign w:val="center"/>
            <w:hideMark/>
          </w:tcPr>
          <w:p w14:paraId="453FA16B" w14:textId="744D3EB6" w:rsidR="00015533" w:rsidRPr="00A43DF3" w:rsidRDefault="00015533" w:rsidP="00597759">
            <w:pPr>
              <w:autoSpaceDE w:val="0"/>
              <w:autoSpaceDN w:val="0"/>
              <w:adjustRightInd w:val="0"/>
              <w:spacing w:line="240" w:lineRule="exact"/>
              <w:ind w:rightChars="-20" w:right="-48"/>
              <w:jc w:val="right"/>
              <w:rPr>
                <w:rFonts w:asciiTheme="minorEastAsia" w:hAnsiTheme="minorEastAsia"/>
                <w:b/>
                <w:kern w:val="0"/>
                <w:sz w:val="18"/>
                <w:szCs w:val="18"/>
              </w:rPr>
            </w:pPr>
            <w:r>
              <w:rPr>
                <w:rFonts w:ascii="新細明體" w:hAnsi="新細明體" w:hint="eastAsia"/>
                <w:b/>
                <w:noProof/>
                <w:sz w:val="18"/>
                <w:szCs w:val="18"/>
              </w:rPr>
              <w:t>20,149,547,972</w:t>
            </w:r>
          </w:p>
        </w:tc>
        <w:tc>
          <w:tcPr>
            <w:tcW w:w="761" w:type="dxa"/>
            <w:tcBorders>
              <w:top w:val="single" w:sz="8" w:space="0" w:color="auto"/>
              <w:left w:val="single" w:sz="4" w:space="0" w:color="auto"/>
              <w:bottom w:val="nil"/>
              <w:right w:val="nil"/>
            </w:tcBorders>
            <w:vAlign w:val="center"/>
            <w:hideMark/>
          </w:tcPr>
          <w:p w14:paraId="352060C3" w14:textId="0CACB5FD" w:rsidR="00015533" w:rsidRPr="00A43DF3" w:rsidRDefault="00015533" w:rsidP="00597759">
            <w:pPr>
              <w:autoSpaceDE w:val="0"/>
              <w:autoSpaceDN w:val="0"/>
              <w:adjustRightInd w:val="0"/>
              <w:spacing w:line="240" w:lineRule="exact"/>
              <w:ind w:rightChars="-20" w:right="-48"/>
              <w:jc w:val="right"/>
              <w:rPr>
                <w:rFonts w:asciiTheme="minorEastAsia" w:hAnsiTheme="minorEastAsia"/>
                <w:b/>
                <w:noProof/>
                <w:kern w:val="0"/>
                <w:sz w:val="18"/>
                <w:szCs w:val="18"/>
              </w:rPr>
            </w:pPr>
            <w:r>
              <w:rPr>
                <w:rFonts w:ascii="新細明體" w:hAnsi="新細明體" w:hint="eastAsia"/>
                <w:b/>
                <w:noProof/>
                <w:sz w:val="18"/>
                <w:szCs w:val="18"/>
              </w:rPr>
              <w:t>13.51</w:t>
            </w:r>
          </w:p>
        </w:tc>
      </w:tr>
      <w:tr w:rsidR="00015533" w14:paraId="09F72839" w14:textId="77777777" w:rsidTr="00315D0E">
        <w:trPr>
          <w:trHeight w:hRule="exact" w:val="403"/>
        </w:trPr>
        <w:tc>
          <w:tcPr>
            <w:tcW w:w="2803" w:type="dxa"/>
            <w:tcBorders>
              <w:top w:val="nil"/>
              <w:left w:val="nil"/>
              <w:bottom w:val="nil"/>
              <w:right w:val="single" w:sz="4" w:space="0" w:color="auto"/>
            </w:tcBorders>
            <w:vAlign w:val="center"/>
            <w:hideMark/>
          </w:tcPr>
          <w:p w14:paraId="74FF5389" w14:textId="51BE9FEB" w:rsidR="00015533" w:rsidRPr="000C5708" w:rsidRDefault="00015533" w:rsidP="00597759">
            <w:pPr>
              <w:spacing w:line="240" w:lineRule="exact"/>
              <w:ind w:leftChars="50" w:left="120" w:rightChars="-20" w:right="-48"/>
              <w:jc w:val="distribute"/>
              <w:rPr>
                <w:rFonts w:ascii="標楷體" w:eastAsia="標楷體" w:hAnsi="標楷體" w:cs="新細明體"/>
                <w:sz w:val="22"/>
                <w:szCs w:val="22"/>
              </w:rPr>
            </w:pPr>
            <w:r w:rsidRPr="000C5708">
              <w:rPr>
                <w:rFonts w:ascii="標楷體" w:eastAsia="標楷體" w:hAnsi="標楷體" w:hint="eastAsia"/>
                <w:noProof/>
                <w:sz w:val="22"/>
                <w:szCs w:val="22"/>
              </w:rPr>
              <w:t>流動負債</w:t>
            </w:r>
          </w:p>
        </w:tc>
        <w:tc>
          <w:tcPr>
            <w:tcW w:w="1620" w:type="dxa"/>
            <w:tcBorders>
              <w:top w:val="nil"/>
              <w:left w:val="nil"/>
              <w:bottom w:val="nil"/>
              <w:right w:val="single" w:sz="4" w:space="0" w:color="auto"/>
            </w:tcBorders>
            <w:vAlign w:val="center"/>
            <w:hideMark/>
          </w:tcPr>
          <w:p w14:paraId="0234A96E" w14:textId="7F58758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Pr>
                <w:rFonts w:ascii="新細明體" w:hAnsi="新細明體" w:hint="eastAsia"/>
                <w:noProof/>
                <w:sz w:val="18"/>
                <w:szCs w:val="18"/>
              </w:rPr>
              <w:t>28,529,750,922</w:t>
            </w:r>
          </w:p>
        </w:tc>
        <w:tc>
          <w:tcPr>
            <w:tcW w:w="763" w:type="dxa"/>
            <w:tcBorders>
              <w:top w:val="nil"/>
              <w:left w:val="single" w:sz="4" w:space="0" w:color="auto"/>
              <w:bottom w:val="nil"/>
              <w:right w:val="single" w:sz="4" w:space="0" w:color="auto"/>
            </w:tcBorders>
            <w:vAlign w:val="center"/>
          </w:tcPr>
          <w:p w14:paraId="3954A1C6" w14:textId="725C4F2A"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Pr>
                <w:rFonts w:ascii="新細明體" w:hAnsi="新細明體" w:hint="eastAsia"/>
                <w:noProof/>
                <w:sz w:val="18"/>
                <w:szCs w:val="18"/>
              </w:rPr>
              <w:t>13.37</w:t>
            </w:r>
          </w:p>
        </w:tc>
        <w:tc>
          <w:tcPr>
            <w:tcW w:w="1534" w:type="dxa"/>
            <w:tcBorders>
              <w:top w:val="nil"/>
              <w:left w:val="single" w:sz="4" w:space="0" w:color="auto"/>
              <w:bottom w:val="nil"/>
              <w:right w:val="single" w:sz="4" w:space="0" w:color="auto"/>
            </w:tcBorders>
            <w:vAlign w:val="center"/>
            <w:hideMark/>
          </w:tcPr>
          <w:p w14:paraId="7ECF0757" w14:textId="2BA8F95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noProof/>
                <w:sz w:val="18"/>
                <w:szCs w:val="18"/>
              </w:rPr>
              <w:t>30,486,930,401</w:t>
            </w:r>
          </w:p>
        </w:tc>
        <w:tc>
          <w:tcPr>
            <w:tcW w:w="862" w:type="dxa"/>
            <w:tcBorders>
              <w:top w:val="nil"/>
              <w:left w:val="single" w:sz="4" w:space="0" w:color="auto"/>
              <w:bottom w:val="nil"/>
              <w:right w:val="single" w:sz="4" w:space="0" w:color="auto"/>
            </w:tcBorders>
            <w:vAlign w:val="center"/>
          </w:tcPr>
          <w:p w14:paraId="6759805A" w14:textId="6D54FE4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noProof/>
                <w:sz w:val="18"/>
                <w:szCs w:val="18"/>
              </w:rPr>
              <w:t>16.15</w:t>
            </w:r>
          </w:p>
        </w:tc>
        <w:tc>
          <w:tcPr>
            <w:tcW w:w="1530" w:type="dxa"/>
            <w:tcBorders>
              <w:top w:val="nil"/>
              <w:left w:val="single" w:sz="4" w:space="0" w:color="auto"/>
              <w:bottom w:val="nil"/>
              <w:right w:val="single" w:sz="4" w:space="0" w:color="auto"/>
            </w:tcBorders>
            <w:vAlign w:val="center"/>
            <w:hideMark/>
          </w:tcPr>
          <w:p w14:paraId="6F9DDE53" w14:textId="3A15944B"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noProof/>
                <w:sz w:val="18"/>
                <w:szCs w:val="18"/>
              </w:rPr>
              <w:t>- 1,957,179,479</w:t>
            </w:r>
          </w:p>
        </w:tc>
        <w:tc>
          <w:tcPr>
            <w:tcW w:w="761" w:type="dxa"/>
            <w:tcBorders>
              <w:top w:val="nil"/>
              <w:left w:val="single" w:sz="4" w:space="0" w:color="auto"/>
              <w:bottom w:val="nil"/>
              <w:right w:val="nil"/>
            </w:tcBorders>
            <w:vAlign w:val="center"/>
            <w:hideMark/>
          </w:tcPr>
          <w:p w14:paraId="166709FF" w14:textId="789B4D40"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noProof/>
                <w:sz w:val="18"/>
                <w:szCs w:val="18"/>
              </w:rPr>
              <w:t>- 6.42</w:t>
            </w:r>
          </w:p>
        </w:tc>
      </w:tr>
      <w:tr w:rsidR="00015533" w14:paraId="25733AAB" w14:textId="77777777" w:rsidTr="00315D0E">
        <w:trPr>
          <w:trHeight w:hRule="exact" w:val="403"/>
        </w:trPr>
        <w:tc>
          <w:tcPr>
            <w:tcW w:w="2803" w:type="dxa"/>
            <w:tcBorders>
              <w:top w:val="nil"/>
              <w:left w:val="nil"/>
              <w:bottom w:val="nil"/>
              <w:right w:val="single" w:sz="4" w:space="0" w:color="auto"/>
            </w:tcBorders>
            <w:vAlign w:val="center"/>
            <w:hideMark/>
          </w:tcPr>
          <w:p w14:paraId="32AA1C65" w14:textId="02AA846E" w:rsidR="00015533" w:rsidRPr="000C5708" w:rsidRDefault="00015533" w:rsidP="00597759">
            <w:pPr>
              <w:spacing w:line="240" w:lineRule="exact"/>
              <w:ind w:leftChars="100" w:left="240" w:rightChars="-20" w:right="-48"/>
              <w:jc w:val="distribute"/>
              <w:rPr>
                <w:rFonts w:ascii="標楷體" w:eastAsia="標楷體" w:hAnsi="標楷體" w:cs="新細明體"/>
                <w:b/>
                <w:bCs/>
                <w:sz w:val="22"/>
                <w:szCs w:val="22"/>
              </w:rPr>
            </w:pPr>
            <w:r w:rsidRPr="000C5708">
              <w:rPr>
                <w:rFonts w:ascii="標楷體" w:eastAsia="標楷體" w:hint="eastAsia"/>
                <w:noProof/>
                <w:color w:val="000000"/>
                <w:sz w:val="22"/>
                <w:szCs w:val="22"/>
              </w:rPr>
              <w:t>銀行同業存款</w:t>
            </w:r>
          </w:p>
        </w:tc>
        <w:tc>
          <w:tcPr>
            <w:tcW w:w="1620" w:type="dxa"/>
            <w:tcBorders>
              <w:top w:val="nil"/>
              <w:left w:val="nil"/>
              <w:bottom w:val="nil"/>
              <w:right w:val="single" w:sz="4" w:space="0" w:color="auto"/>
            </w:tcBorders>
            <w:vAlign w:val="center"/>
            <w:hideMark/>
          </w:tcPr>
          <w:p w14:paraId="4310271B" w14:textId="19DBC003"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Pr>
                <w:rFonts w:ascii="新細明體" w:hAnsi="新細明體" w:hint="eastAsia"/>
                <w:noProof/>
                <w:sz w:val="18"/>
                <w:szCs w:val="18"/>
              </w:rPr>
              <w:t>27,787,583,000</w:t>
            </w:r>
          </w:p>
        </w:tc>
        <w:tc>
          <w:tcPr>
            <w:tcW w:w="763" w:type="dxa"/>
            <w:tcBorders>
              <w:top w:val="nil"/>
              <w:left w:val="single" w:sz="4" w:space="0" w:color="auto"/>
              <w:bottom w:val="nil"/>
              <w:right w:val="single" w:sz="4" w:space="0" w:color="auto"/>
            </w:tcBorders>
            <w:vAlign w:val="center"/>
          </w:tcPr>
          <w:p w14:paraId="5DB91D89" w14:textId="2C8C5DB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Pr>
                <w:rFonts w:ascii="新細明體" w:hAnsi="新細明體" w:hint="eastAsia"/>
                <w:noProof/>
                <w:sz w:val="18"/>
                <w:szCs w:val="18"/>
              </w:rPr>
              <w:t>13.03</w:t>
            </w:r>
          </w:p>
        </w:tc>
        <w:tc>
          <w:tcPr>
            <w:tcW w:w="1534" w:type="dxa"/>
            <w:tcBorders>
              <w:top w:val="nil"/>
              <w:left w:val="single" w:sz="4" w:space="0" w:color="auto"/>
              <w:bottom w:val="nil"/>
              <w:right w:val="single" w:sz="4" w:space="0" w:color="auto"/>
            </w:tcBorders>
            <w:vAlign w:val="center"/>
            <w:hideMark/>
          </w:tcPr>
          <w:p w14:paraId="21AEEBBC" w14:textId="69FADF2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noProof/>
                <w:sz w:val="18"/>
                <w:szCs w:val="18"/>
              </w:rPr>
              <w:t>29,737,775,000</w:t>
            </w:r>
          </w:p>
        </w:tc>
        <w:tc>
          <w:tcPr>
            <w:tcW w:w="862" w:type="dxa"/>
            <w:tcBorders>
              <w:top w:val="nil"/>
              <w:left w:val="single" w:sz="4" w:space="0" w:color="auto"/>
              <w:bottom w:val="nil"/>
              <w:right w:val="single" w:sz="4" w:space="0" w:color="auto"/>
            </w:tcBorders>
            <w:vAlign w:val="center"/>
          </w:tcPr>
          <w:p w14:paraId="4E965267" w14:textId="107C19AE"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noProof/>
                <w:sz w:val="18"/>
                <w:szCs w:val="18"/>
              </w:rPr>
              <w:t>15.75</w:t>
            </w:r>
          </w:p>
        </w:tc>
        <w:tc>
          <w:tcPr>
            <w:tcW w:w="1530" w:type="dxa"/>
            <w:tcBorders>
              <w:top w:val="nil"/>
              <w:left w:val="single" w:sz="4" w:space="0" w:color="auto"/>
              <w:bottom w:val="nil"/>
              <w:right w:val="single" w:sz="4" w:space="0" w:color="auto"/>
            </w:tcBorders>
            <w:vAlign w:val="center"/>
            <w:hideMark/>
          </w:tcPr>
          <w:p w14:paraId="77E421B7" w14:textId="7007464C"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noProof/>
                <w:sz w:val="18"/>
                <w:szCs w:val="18"/>
              </w:rPr>
              <w:t>- 1,950,192,000</w:t>
            </w:r>
          </w:p>
        </w:tc>
        <w:tc>
          <w:tcPr>
            <w:tcW w:w="761" w:type="dxa"/>
            <w:tcBorders>
              <w:top w:val="nil"/>
              <w:left w:val="single" w:sz="4" w:space="0" w:color="auto"/>
              <w:bottom w:val="nil"/>
              <w:right w:val="nil"/>
            </w:tcBorders>
            <w:vAlign w:val="center"/>
            <w:hideMark/>
          </w:tcPr>
          <w:p w14:paraId="05EE63B1" w14:textId="1E7A3D31"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noProof/>
                <w:sz w:val="18"/>
                <w:szCs w:val="18"/>
              </w:rPr>
              <w:t>- 6.56</w:t>
            </w:r>
          </w:p>
        </w:tc>
      </w:tr>
      <w:tr w:rsidR="00015533" w14:paraId="4AB9D6E4" w14:textId="77777777" w:rsidTr="00315D0E">
        <w:trPr>
          <w:trHeight w:hRule="exact" w:val="403"/>
        </w:trPr>
        <w:tc>
          <w:tcPr>
            <w:tcW w:w="2803" w:type="dxa"/>
            <w:tcBorders>
              <w:top w:val="nil"/>
              <w:left w:val="nil"/>
              <w:bottom w:val="nil"/>
              <w:right w:val="single" w:sz="4" w:space="0" w:color="auto"/>
            </w:tcBorders>
            <w:vAlign w:val="center"/>
            <w:hideMark/>
          </w:tcPr>
          <w:p w14:paraId="509E82E5" w14:textId="371A8DF3" w:rsidR="00015533" w:rsidRPr="000C5708" w:rsidRDefault="00015533" w:rsidP="00597759">
            <w:pPr>
              <w:spacing w:line="240" w:lineRule="exact"/>
              <w:ind w:leftChars="100" w:left="240" w:rightChars="-20" w:right="-48"/>
              <w:jc w:val="distribute"/>
              <w:rPr>
                <w:rFonts w:ascii="標楷體" w:eastAsia="標楷體" w:hAnsi="標楷體" w:cs="新細明體"/>
                <w:b/>
                <w:kern w:val="0"/>
                <w:sz w:val="22"/>
                <w:szCs w:val="22"/>
              </w:rPr>
            </w:pPr>
            <w:r w:rsidRPr="000C5708">
              <w:rPr>
                <w:rFonts w:ascii="標楷體" w:eastAsia="標楷體" w:hint="eastAsia"/>
                <w:noProof/>
                <w:color w:val="000000"/>
                <w:sz w:val="22"/>
                <w:szCs w:val="22"/>
              </w:rPr>
              <w:t>應付款項</w:t>
            </w:r>
          </w:p>
        </w:tc>
        <w:tc>
          <w:tcPr>
            <w:tcW w:w="1620" w:type="dxa"/>
            <w:tcBorders>
              <w:top w:val="nil"/>
              <w:left w:val="nil"/>
              <w:bottom w:val="nil"/>
              <w:right w:val="single" w:sz="4" w:space="0" w:color="auto"/>
            </w:tcBorders>
            <w:vAlign w:val="center"/>
            <w:hideMark/>
          </w:tcPr>
          <w:p w14:paraId="6C105DAF" w14:textId="1FEC80F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Pr>
                <w:rFonts w:ascii="新細明體" w:hAnsi="新細明體" w:hint="eastAsia"/>
                <w:noProof/>
                <w:sz w:val="18"/>
                <w:szCs w:val="18"/>
              </w:rPr>
              <w:t>561,110,926</w:t>
            </w:r>
          </w:p>
        </w:tc>
        <w:tc>
          <w:tcPr>
            <w:tcW w:w="763" w:type="dxa"/>
            <w:tcBorders>
              <w:top w:val="nil"/>
              <w:left w:val="single" w:sz="4" w:space="0" w:color="auto"/>
              <w:bottom w:val="nil"/>
              <w:right w:val="single" w:sz="4" w:space="0" w:color="auto"/>
            </w:tcBorders>
            <w:vAlign w:val="center"/>
          </w:tcPr>
          <w:p w14:paraId="4AE70240" w14:textId="7781A19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Pr>
                <w:rFonts w:ascii="新細明體" w:hAnsi="新細明體" w:hint="eastAsia"/>
                <w:noProof/>
                <w:sz w:val="18"/>
                <w:szCs w:val="18"/>
              </w:rPr>
              <w:t>0.26</w:t>
            </w:r>
          </w:p>
        </w:tc>
        <w:tc>
          <w:tcPr>
            <w:tcW w:w="1534" w:type="dxa"/>
            <w:tcBorders>
              <w:top w:val="nil"/>
              <w:left w:val="single" w:sz="4" w:space="0" w:color="auto"/>
              <w:bottom w:val="nil"/>
              <w:right w:val="single" w:sz="4" w:space="0" w:color="auto"/>
            </w:tcBorders>
            <w:vAlign w:val="center"/>
            <w:hideMark/>
          </w:tcPr>
          <w:p w14:paraId="1B4E3EDF" w14:textId="6B84B4D9"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noProof/>
                <w:sz w:val="18"/>
                <w:szCs w:val="18"/>
              </w:rPr>
              <w:t>482,094,521</w:t>
            </w:r>
          </w:p>
        </w:tc>
        <w:tc>
          <w:tcPr>
            <w:tcW w:w="862" w:type="dxa"/>
            <w:tcBorders>
              <w:top w:val="nil"/>
              <w:left w:val="single" w:sz="4" w:space="0" w:color="auto"/>
              <w:bottom w:val="nil"/>
              <w:right w:val="single" w:sz="4" w:space="0" w:color="auto"/>
            </w:tcBorders>
            <w:vAlign w:val="center"/>
          </w:tcPr>
          <w:p w14:paraId="23CEC0E3" w14:textId="69AA8FC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noProof/>
                <w:sz w:val="18"/>
                <w:szCs w:val="18"/>
              </w:rPr>
              <w:t>0.26</w:t>
            </w:r>
          </w:p>
        </w:tc>
        <w:tc>
          <w:tcPr>
            <w:tcW w:w="1530" w:type="dxa"/>
            <w:tcBorders>
              <w:top w:val="nil"/>
              <w:left w:val="single" w:sz="4" w:space="0" w:color="auto"/>
              <w:bottom w:val="nil"/>
              <w:right w:val="single" w:sz="4" w:space="0" w:color="auto"/>
            </w:tcBorders>
            <w:vAlign w:val="center"/>
            <w:hideMark/>
          </w:tcPr>
          <w:p w14:paraId="4DCA9011" w14:textId="60B1E2E1"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noProof/>
                <w:sz w:val="18"/>
                <w:szCs w:val="18"/>
              </w:rPr>
              <w:t>79,016,405</w:t>
            </w:r>
          </w:p>
        </w:tc>
        <w:tc>
          <w:tcPr>
            <w:tcW w:w="761" w:type="dxa"/>
            <w:tcBorders>
              <w:top w:val="nil"/>
              <w:left w:val="single" w:sz="4" w:space="0" w:color="auto"/>
              <w:bottom w:val="nil"/>
              <w:right w:val="nil"/>
            </w:tcBorders>
            <w:vAlign w:val="center"/>
            <w:hideMark/>
          </w:tcPr>
          <w:p w14:paraId="6F05C094" w14:textId="42E9F4FF"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noProof/>
                <w:sz w:val="18"/>
                <w:szCs w:val="18"/>
              </w:rPr>
              <w:t>16.39</w:t>
            </w:r>
          </w:p>
        </w:tc>
      </w:tr>
      <w:tr w:rsidR="00015533" w14:paraId="12E6B81B" w14:textId="77777777" w:rsidTr="00315D0E">
        <w:trPr>
          <w:trHeight w:hRule="exact" w:val="403"/>
        </w:trPr>
        <w:tc>
          <w:tcPr>
            <w:tcW w:w="2803" w:type="dxa"/>
            <w:tcBorders>
              <w:top w:val="nil"/>
              <w:left w:val="nil"/>
              <w:bottom w:val="nil"/>
              <w:right w:val="single" w:sz="4" w:space="0" w:color="auto"/>
            </w:tcBorders>
            <w:vAlign w:val="center"/>
            <w:hideMark/>
          </w:tcPr>
          <w:p w14:paraId="5675BCAC" w14:textId="5463C914" w:rsidR="00015533" w:rsidRPr="000C5708" w:rsidRDefault="00015533" w:rsidP="00597759">
            <w:pPr>
              <w:spacing w:line="240" w:lineRule="exact"/>
              <w:ind w:leftChars="100" w:left="240" w:rightChars="-20" w:right="-48"/>
              <w:jc w:val="distribute"/>
              <w:rPr>
                <w:rFonts w:ascii="標楷體" w:eastAsia="標楷體" w:hAnsi="標楷體" w:cs="新細明體"/>
                <w:b/>
                <w:sz w:val="22"/>
                <w:szCs w:val="22"/>
              </w:rPr>
            </w:pPr>
            <w:r w:rsidRPr="000C5708">
              <w:rPr>
                <w:rFonts w:ascii="標楷體" w:eastAsia="標楷體" w:hint="eastAsia"/>
                <w:noProof/>
                <w:color w:val="000000"/>
                <w:sz w:val="22"/>
                <w:szCs w:val="22"/>
              </w:rPr>
              <w:t>本期所得稅負債</w:t>
            </w:r>
          </w:p>
        </w:tc>
        <w:tc>
          <w:tcPr>
            <w:tcW w:w="1620" w:type="dxa"/>
            <w:tcBorders>
              <w:top w:val="nil"/>
              <w:left w:val="nil"/>
              <w:bottom w:val="nil"/>
              <w:right w:val="single" w:sz="4" w:space="0" w:color="auto"/>
            </w:tcBorders>
            <w:vAlign w:val="center"/>
            <w:hideMark/>
          </w:tcPr>
          <w:p w14:paraId="7DD3F623" w14:textId="60B8144B"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Pr>
                <w:rFonts w:ascii="新細明體" w:hAnsi="新細明體" w:hint="eastAsia"/>
                <w:noProof/>
                <w:sz w:val="18"/>
                <w:szCs w:val="18"/>
              </w:rPr>
              <w:t>112,623,482</w:t>
            </w:r>
          </w:p>
        </w:tc>
        <w:tc>
          <w:tcPr>
            <w:tcW w:w="763" w:type="dxa"/>
            <w:tcBorders>
              <w:top w:val="nil"/>
              <w:left w:val="single" w:sz="4" w:space="0" w:color="auto"/>
              <w:bottom w:val="nil"/>
              <w:right w:val="single" w:sz="4" w:space="0" w:color="auto"/>
            </w:tcBorders>
            <w:vAlign w:val="center"/>
          </w:tcPr>
          <w:p w14:paraId="47968CE2" w14:textId="49219131"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Pr>
                <w:rFonts w:ascii="新細明體" w:hAnsi="新細明體" w:hint="eastAsia"/>
                <w:noProof/>
                <w:sz w:val="18"/>
                <w:szCs w:val="18"/>
              </w:rPr>
              <w:t>0.05</w:t>
            </w:r>
          </w:p>
        </w:tc>
        <w:tc>
          <w:tcPr>
            <w:tcW w:w="1534" w:type="dxa"/>
            <w:tcBorders>
              <w:top w:val="nil"/>
              <w:left w:val="single" w:sz="4" w:space="0" w:color="auto"/>
              <w:bottom w:val="nil"/>
              <w:right w:val="single" w:sz="4" w:space="0" w:color="auto"/>
            </w:tcBorders>
            <w:vAlign w:val="center"/>
            <w:hideMark/>
          </w:tcPr>
          <w:p w14:paraId="75A790CA" w14:textId="51B63BE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b/>
                <w:kern w:val="0"/>
                <w:sz w:val="18"/>
                <w:szCs w:val="18"/>
              </w:rPr>
            </w:pPr>
            <w:r>
              <w:rPr>
                <w:rFonts w:ascii="新細明體" w:hAnsi="新細明體" w:hint="eastAsia"/>
                <w:noProof/>
                <w:sz w:val="18"/>
                <w:szCs w:val="18"/>
              </w:rPr>
              <w:t>185,875,616</w:t>
            </w:r>
          </w:p>
        </w:tc>
        <w:tc>
          <w:tcPr>
            <w:tcW w:w="862" w:type="dxa"/>
            <w:tcBorders>
              <w:top w:val="nil"/>
              <w:left w:val="single" w:sz="4" w:space="0" w:color="auto"/>
              <w:bottom w:val="nil"/>
              <w:right w:val="single" w:sz="4" w:space="0" w:color="auto"/>
            </w:tcBorders>
            <w:vAlign w:val="center"/>
          </w:tcPr>
          <w:p w14:paraId="386A9BA8" w14:textId="6AD04AA5"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b/>
                <w:kern w:val="0"/>
                <w:sz w:val="18"/>
                <w:szCs w:val="18"/>
              </w:rPr>
            </w:pPr>
            <w:r>
              <w:rPr>
                <w:rFonts w:ascii="新細明體" w:hAnsi="新細明體" w:hint="eastAsia"/>
                <w:noProof/>
                <w:sz w:val="18"/>
                <w:szCs w:val="18"/>
              </w:rPr>
              <w:t>0.10</w:t>
            </w:r>
          </w:p>
        </w:tc>
        <w:tc>
          <w:tcPr>
            <w:tcW w:w="1530" w:type="dxa"/>
            <w:tcBorders>
              <w:top w:val="nil"/>
              <w:left w:val="single" w:sz="4" w:space="0" w:color="auto"/>
              <w:bottom w:val="nil"/>
              <w:right w:val="single" w:sz="4" w:space="0" w:color="auto"/>
            </w:tcBorders>
            <w:vAlign w:val="center"/>
            <w:hideMark/>
          </w:tcPr>
          <w:p w14:paraId="6CE242B0" w14:textId="6889CC0D" w:rsidR="00015533" w:rsidRPr="00A43DF3" w:rsidRDefault="00015533" w:rsidP="00597759">
            <w:pPr>
              <w:autoSpaceDE w:val="0"/>
              <w:autoSpaceDN w:val="0"/>
              <w:adjustRightInd w:val="0"/>
              <w:spacing w:line="240" w:lineRule="exact"/>
              <w:ind w:rightChars="-20" w:right="-48"/>
              <w:jc w:val="right"/>
              <w:rPr>
                <w:rFonts w:asciiTheme="minorEastAsia" w:hAnsiTheme="minorEastAsia"/>
                <w:b/>
                <w:kern w:val="0"/>
                <w:sz w:val="18"/>
                <w:szCs w:val="18"/>
              </w:rPr>
            </w:pPr>
            <w:r>
              <w:rPr>
                <w:rFonts w:ascii="新細明體" w:hAnsi="新細明體" w:hint="eastAsia"/>
                <w:noProof/>
                <w:sz w:val="18"/>
                <w:szCs w:val="18"/>
              </w:rPr>
              <w:t>- 73,252,134</w:t>
            </w:r>
          </w:p>
        </w:tc>
        <w:tc>
          <w:tcPr>
            <w:tcW w:w="761" w:type="dxa"/>
            <w:tcBorders>
              <w:top w:val="nil"/>
              <w:left w:val="single" w:sz="4" w:space="0" w:color="auto"/>
              <w:bottom w:val="nil"/>
              <w:right w:val="nil"/>
            </w:tcBorders>
            <w:vAlign w:val="center"/>
            <w:hideMark/>
          </w:tcPr>
          <w:p w14:paraId="3F253ECB" w14:textId="2704BD90" w:rsidR="00015533" w:rsidRPr="00A43DF3" w:rsidRDefault="00015533" w:rsidP="00597759">
            <w:pPr>
              <w:autoSpaceDE w:val="0"/>
              <w:autoSpaceDN w:val="0"/>
              <w:adjustRightInd w:val="0"/>
              <w:spacing w:line="240" w:lineRule="exact"/>
              <w:ind w:rightChars="-20" w:right="-48"/>
              <w:jc w:val="right"/>
              <w:rPr>
                <w:rFonts w:asciiTheme="minorEastAsia" w:hAnsiTheme="minorEastAsia"/>
                <w:b/>
                <w:kern w:val="0"/>
                <w:sz w:val="18"/>
                <w:szCs w:val="18"/>
              </w:rPr>
            </w:pPr>
            <w:r>
              <w:rPr>
                <w:rFonts w:ascii="新細明體" w:hAnsi="新細明體" w:hint="eastAsia"/>
                <w:noProof/>
                <w:sz w:val="18"/>
                <w:szCs w:val="18"/>
              </w:rPr>
              <w:t>- 39.41</w:t>
            </w:r>
          </w:p>
        </w:tc>
      </w:tr>
      <w:tr w:rsidR="00015533" w14:paraId="3156B46B" w14:textId="77777777" w:rsidTr="00315D0E">
        <w:trPr>
          <w:trHeight w:hRule="exact" w:val="403"/>
        </w:trPr>
        <w:tc>
          <w:tcPr>
            <w:tcW w:w="2803" w:type="dxa"/>
            <w:tcBorders>
              <w:top w:val="nil"/>
              <w:left w:val="nil"/>
              <w:bottom w:val="nil"/>
              <w:right w:val="single" w:sz="4" w:space="0" w:color="auto"/>
            </w:tcBorders>
            <w:vAlign w:val="center"/>
          </w:tcPr>
          <w:p w14:paraId="3831ACCA" w14:textId="00B78CC2"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預收款項</w:t>
            </w:r>
          </w:p>
        </w:tc>
        <w:tc>
          <w:tcPr>
            <w:tcW w:w="1620" w:type="dxa"/>
            <w:tcBorders>
              <w:top w:val="nil"/>
              <w:left w:val="nil"/>
              <w:bottom w:val="nil"/>
              <w:right w:val="single" w:sz="4" w:space="0" w:color="auto"/>
            </w:tcBorders>
            <w:vAlign w:val="center"/>
          </w:tcPr>
          <w:p w14:paraId="64BE9813" w14:textId="3467102A"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68,433,514</w:t>
            </w:r>
          </w:p>
        </w:tc>
        <w:tc>
          <w:tcPr>
            <w:tcW w:w="763" w:type="dxa"/>
            <w:tcBorders>
              <w:top w:val="nil"/>
              <w:left w:val="single" w:sz="4" w:space="0" w:color="auto"/>
              <w:bottom w:val="nil"/>
              <w:right w:val="single" w:sz="4" w:space="0" w:color="auto"/>
            </w:tcBorders>
            <w:vAlign w:val="center"/>
          </w:tcPr>
          <w:p w14:paraId="7EDCF0CF" w14:textId="741C134E"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0.03</w:t>
            </w:r>
          </w:p>
        </w:tc>
        <w:tc>
          <w:tcPr>
            <w:tcW w:w="1534" w:type="dxa"/>
            <w:tcBorders>
              <w:top w:val="nil"/>
              <w:left w:val="single" w:sz="4" w:space="0" w:color="auto"/>
              <w:bottom w:val="nil"/>
              <w:right w:val="single" w:sz="4" w:space="0" w:color="auto"/>
            </w:tcBorders>
            <w:vAlign w:val="center"/>
          </w:tcPr>
          <w:p w14:paraId="7D0F2237" w14:textId="2A298A79"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74,141,646</w:t>
            </w:r>
          </w:p>
        </w:tc>
        <w:tc>
          <w:tcPr>
            <w:tcW w:w="862" w:type="dxa"/>
            <w:tcBorders>
              <w:top w:val="nil"/>
              <w:left w:val="single" w:sz="4" w:space="0" w:color="auto"/>
              <w:bottom w:val="nil"/>
              <w:right w:val="single" w:sz="4" w:space="0" w:color="auto"/>
            </w:tcBorders>
            <w:vAlign w:val="center"/>
          </w:tcPr>
          <w:p w14:paraId="48A0A346" w14:textId="4879007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0.04</w:t>
            </w:r>
          </w:p>
        </w:tc>
        <w:tc>
          <w:tcPr>
            <w:tcW w:w="1530" w:type="dxa"/>
            <w:tcBorders>
              <w:top w:val="nil"/>
              <w:left w:val="single" w:sz="4" w:space="0" w:color="auto"/>
              <w:bottom w:val="nil"/>
              <w:right w:val="single" w:sz="4" w:space="0" w:color="auto"/>
            </w:tcBorders>
            <w:vAlign w:val="center"/>
          </w:tcPr>
          <w:p w14:paraId="55A481AE" w14:textId="18C391C4"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- 5,708,132</w:t>
            </w:r>
          </w:p>
        </w:tc>
        <w:tc>
          <w:tcPr>
            <w:tcW w:w="761" w:type="dxa"/>
            <w:tcBorders>
              <w:top w:val="nil"/>
              <w:left w:val="single" w:sz="4" w:space="0" w:color="auto"/>
              <w:bottom w:val="nil"/>
              <w:right w:val="nil"/>
            </w:tcBorders>
            <w:vAlign w:val="center"/>
          </w:tcPr>
          <w:p w14:paraId="230FD478" w14:textId="3E13A116"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- 7.70</w:t>
            </w:r>
          </w:p>
        </w:tc>
      </w:tr>
      <w:tr w:rsidR="00015533" w14:paraId="4272BB41" w14:textId="77777777" w:rsidTr="00315D0E">
        <w:trPr>
          <w:trHeight w:hRule="exact" w:val="403"/>
        </w:trPr>
        <w:tc>
          <w:tcPr>
            <w:tcW w:w="2803" w:type="dxa"/>
            <w:tcBorders>
              <w:top w:val="nil"/>
              <w:left w:val="nil"/>
              <w:bottom w:val="nil"/>
              <w:right w:val="single" w:sz="4" w:space="0" w:color="auto"/>
            </w:tcBorders>
            <w:vAlign w:val="center"/>
          </w:tcPr>
          <w:p w14:paraId="665448E2" w14:textId="61AD9B8B"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流動金融負債</w:t>
            </w:r>
          </w:p>
        </w:tc>
        <w:tc>
          <w:tcPr>
            <w:tcW w:w="1620" w:type="dxa"/>
            <w:tcBorders>
              <w:top w:val="nil"/>
              <w:left w:val="nil"/>
              <w:bottom w:val="nil"/>
              <w:right w:val="single" w:sz="4" w:space="0" w:color="auto"/>
            </w:tcBorders>
            <w:vAlign w:val="center"/>
          </w:tcPr>
          <w:p w14:paraId="4A7CE20A" w14:textId="2E6FE6D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w:t>
            </w:r>
          </w:p>
        </w:tc>
        <w:tc>
          <w:tcPr>
            <w:tcW w:w="763" w:type="dxa"/>
            <w:tcBorders>
              <w:top w:val="nil"/>
              <w:left w:val="single" w:sz="4" w:space="0" w:color="auto"/>
              <w:bottom w:val="nil"/>
              <w:right w:val="single" w:sz="4" w:space="0" w:color="auto"/>
            </w:tcBorders>
            <w:vAlign w:val="center"/>
          </w:tcPr>
          <w:p w14:paraId="33F86E9A" w14:textId="470A990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w:t>
            </w:r>
          </w:p>
        </w:tc>
        <w:tc>
          <w:tcPr>
            <w:tcW w:w="1534" w:type="dxa"/>
            <w:tcBorders>
              <w:top w:val="nil"/>
              <w:left w:val="single" w:sz="4" w:space="0" w:color="auto"/>
              <w:bottom w:val="nil"/>
              <w:right w:val="single" w:sz="4" w:space="0" w:color="auto"/>
            </w:tcBorders>
            <w:vAlign w:val="center"/>
          </w:tcPr>
          <w:p w14:paraId="5CB7E309" w14:textId="39DC3D9C"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7,043,618</w:t>
            </w:r>
          </w:p>
        </w:tc>
        <w:tc>
          <w:tcPr>
            <w:tcW w:w="862" w:type="dxa"/>
            <w:tcBorders>
              <w:top w:val="nil"/>
              <w:left w:val="single" w:sz="4" w:space="0" w:color="auto"/>
              <w:bottom w:val="nil"/>
              <w:right w:val="single" w:sz="4" w:space="0" w:color="auto"/>
            </w:tcBorders>
            <w:vAlign w:val="center"/>
          </w:tcPr>
          <w:p w14:paraId="158DA8FD" w14:textId="6327DB4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0.00</w:t>
            </w:r>
          </w:p>
        </w:tc>
        <w:tc>
          <w:tcPr>
            <w:tcW w:w="1530" w:type="dxa"/>
            <w:tcBorders>
              <w:top w:val="nil"/>
              <w:left w:val="single" w:sz="4" w:space="0" w:color="auto"/>
              <w:bottom w:val="nil"/>
              <w:right w:val="single" w:sz="4" w:space="0" w:color="auto"/>
            </w:tcBorders>
            <w:vAlign w:val="center"/>
          </w:tcPr>
          <w:p w14:paraId="7698A7C8" w14:textId="017EDCAF"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- 7,043,618</w:t>
            </w:r>
          </w:p>
        </w:tc>
        <w:tc>
          <w:tcPr>
            <w:tcW w:w="761" w:type="dxa"/>
            <w:tcBorders>
              <w:top w:val="nil"/>
              <w:left w:val="single" w:sz="4" w:space="0" w:color="auto"/>
              <w:bottom w:val="nil"/>
              <w:right w:val="nil"/>
            </w:tcBorders>
            <w:vAlign w:val="center"/>
          </w:tcPr>
          <w:p w14:paraId="5969947F" w14:textId="38509A6E"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- 100.00</w:t>
            </w:r>
          </w:p>
        </w:tc>
      </w:tr>
      <w:tr w:rsidR="00015533" w14:paraId="7529053B" w14:textId="77777777" w:rsidTr="00315D0E">
        <w:trPr>
          <w:trHeight w:hRule="exact" w:val="403"/>
        </w:trPr>
        <w:tc>
          <w:tcPr>
            <w:tcW w:w="2803" w:type="dxa"/>
            <w:tcBorders>
              <w:top w:val="nil"/>
              <w:left w:val="nil"/>
              <w:bottom w:val="nil"/>
              <w:right w:val="single" w:sz="4" w:space="0" w:color="auto"/>
            </w:tcBorders>
            <w:vAlign w:val="center"/>
          </w:tcPr>
          <w:p w14:paraId="468694C3" w14:textId="22BCD263"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4"/>
                <w:sz w:val="22"/>
                <w:szCs w:val="22"/>
              </w:rPr>
              <w:t>存款、匯款及金融債券</w:t>
            </w:r>
          </w:p>
        </w:tc>
        <w:tc>
          <w:tcPr>
            <w:tcW w:w="1620" w:type="dxa"/>
            <w:tcBorders>
              <w:top w:val="nil"/>
              <w:left w:val="nil"/>
              <w:bottom w:val="nil"/>
              <w:right w:val="single" w:sz="4" w:space="0" w:color="auto"/>
            </w:tcBorders>
            <w:vAlign w:val="center"/>
          </w:tcPr>
          <w:p w14:paraId="3405E91D" w14:textId="6F46CB5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3,699,621,313</w:t>
            </w:r>
          </w:p>
        </w:tc>
        <w:tc>
          <w:tcPr>
            <w:tcW w:w="763" w:type="dxa"/>
            <w:tcBorders>
              <w:top w:val="nil"/>
              <w:left w:val="single" w:sz="4" w:space="0" w:color="auto"/>
              <w:bottom w:val="nil"/>
              <w:right w:val="single" w:sz="4" w:space="0" w:color="auto"/>
            </w:tcBorders>
            <w:vAlign w:val="center"/>
          </w:tcPr>
          <w:p w14:paraId="61CCC311" w14:textId="3F2A9A17"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1.73</w:t>
            </w:r>
          </w:p>
        </w:tc>
        <w:tc>
          <w:tcPr>
            <w:tcW w:w="1534" w:type="dxa"/>
            <w:tcBorders>
              <w:top w:val="nil"/>
              <w:left w:val="single" w:sz="4" w:space="0" w:color="auto"/>
              <w:bottom w:val="nil"/>
              <w:right w:val="single" w:sz="4" w:space="0" w:color="auto"/>
            </w:tcBorders>
            <w:vAlign w:val="center"/>
          </w:tcPr>
          <w:p w14:paraId="07645299" w14:textId="4C7E409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6,698,736,167</w:t>
            </w:r>
          </w:p>
        </w:tc>
        <w:tc>
          <w:tcPr>
            <w:tcW w:w="862" w:type="dxa"/>
            <w:tcBorders>
              <w:top w:val="nil"/>
              <w:left w:val="single" w:sz="4" w:space="0" w:color="auto"/>
              <w:bottom w:val="nil"/>
              <w:right w:val="single" w:sz="4" w:space="0" w:color="auto"/>
            </w:tcBorders>
            <w:vAlign w:val="center"/>
          </w:tcPr>
          <w:p w14:paraId="2EC16EE1" w14:textId="223B81C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3.55</w:t>
            </w:r>
          </w:p>
        </w:tc>
        <w:tc>
          <w:tcPr>
            <w:tcW w:w="1530" w:type="dxa"/>
            <w:tcBorders>
              <w:top w:val="nil"/>
              <w:left w:val="single" w:sz="4" w:space="0" w:color="auto"/>
              <w:bottom w:val="nil"/>
              <w:right w:val="single" w:sz="4" w:space="0" w:color="auto"/>
            </w:tcBorders>
            <w:vAlign w:val="center"/>
          </w:tcPr>
          <w:p w14:paraId="4DC78986" w14:textId="3084900F"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- 2,999,114,854</w:t>
            </w:r>
          </w:p>
        </w:tc>
        <w:tc>
          <w:tcPr>
            <w:tcW w:w="761" w:type="dxa"/>
            <w:tcBorders>
              <w:top w:val="nil"/>
              <w:left w:val="single" w:sz="4" w:space="0" w:color="auto"/>
              <w:bottom w:val="nil"/>
              <w:right w:val="nil"/>
            </w:tcBorders>
            <w:vAlign w:val="center"/>
          </w:tcPr>
          <w:p w14:paraId="7AF3C712" w14:textId="146FA4E5"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- 44.77</w:t>
            </w:r>
          </w:p>
        </w:tc>
      </w:tr>
      <w:tr w:rsidR="00015533" w14:paraId="3669B9A6" w14:textId="77777777" w:rsidTr="00315D0E">
        <w:trPr>
          <w:trHeight w:hRule="exact" w:val="403"/>
        </w:trPr>
        <w:tc>
          <w:tcPr>
            <w:tcW w:w="2803" w:type="dxa"/>
            <w:tcBorders>
              <w:top w:val="nil"/>
              <w:left w:val="nil"/>
              <w:bottom w:val="nil"/>
              <w:right w:val="single" w:sz="4" w:space="0" w:color="auto"/>
            </w:tcBorders>
            <w:vAlign w:val="center"/>
          </w:tcPr>
          <w:p w14:paraId="41BAA6D6" w14:textId="6AE6CD98"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金融債券</w:t>
            </w:r>
          </w:p>
        </w:tc>
        <w:tc>
          <w:tcPr>
            <w:tcW w:w="1620" w:type="dxa"/>
            <w:tcBorders>
              <w:top w:val="nil"/>
              <w:left w:val="nil"/>
              <w:bottom w:val="nil"/>
              <w:right w:val="single" w:sz="4" w:space="0" w:color="auto"/>
            </w:tcBorders>
            <w:vAlign w:val="center"/>
          </w:tcPr>
          <w:p w14:paraId="309F4A11" w14:textId="485B17A1"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3,699,621,313</w:t>
            </w:r>
          </w:p>
        </w:tc>
        <w:tc>
          <w:tcPr>
            <w:tcW w:w="763" w:type="dxa"/>
            <w:tcBorders>
              <w:top w:val="nil"/>
              <w:left w:val="single" w:sz="4" w:space="0" w:color="auto"/>
              <w:bottom w:val="nil"/>
              <w:right w:val="single" w:sz="4" w:space="0" w:color="auto"/>
            </w:tcBorders>
            <w:vAlign w:val="center"/>
          </w:tcPr>
          <w:p w14:paraId="69E93E59" w14:textId="2FEA493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1.73</w:t>
            </w:r>
          </w:p>
        </w:tc>
        <w:tc>
          <w:tcPr>
            <w:tcW w:w="1534" w:type="dxa"/>
            <w:tcBorders>
              <w:top w:val="nil"/>
              <w:left w:val="single" w:sz="4" w:space="0" w:color="auto"/>
              <w:bottom w:val="nil"/>
              <w:right w:val="single" w:sz="4" w:space="0" w:color="auto"/>
            </w:tcBorders>
            <w:vAlign w:val="center"/>
          </w:tcPr>
          <w:p w14:paraId="3409C3CF" w14:textId="4BF3E853"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6,698,736,167</w:t>
            </w:r>
          </w:p>
        </w:tc>
        <w:tc>
          <w:tcPr>
            <w:tcW w:w="862" w:type="dxa"/>
            <w:tcBorders>
              <w:top w:val="nil"/>
              <w:left w:val="single" w:sz="4" w:space="0" w:color="auto"/>
              <w:bottom w:val="nil"/>
              <w:right w:val="single" w:sz="4" w:space="0" w:color="auto"/>
            </w:tcBorders>
            <w:vAlign w:val="center"/>
          </w:tcPr>
          <w:p w14:paraId="75A9B01E" w14:textId="00C531AA"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3.55</w:t>
            </w:r>
          </w:p>
        </w:tc>
        <w:tc>
          <w:tcPr>
            <w:tcW w:w="1530" w:type="dxa"/>
            <w:tcBorders>
              <w:top w:val="nil"/>
              <w:left w:val="single" w:sz="4" w:space="0" w:color="auto"/>
              <w:bottom w:val="nil"/>
              <w:right w:val="single" w:sz="4" w:space="0" w:color="auto"/>
            </w:tcBorders>
            <w:vAlign w:val="center"/>
          </w:tcPr>
          <w:p w14:paraId="09D65986" w14:textId="6309F14D"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- 2,999,114,854</w:t>
            </w:r>
          </w:p>
        </w:tc>
        <w:tc>
          <w:tcPr>
            <w:tcW w:w="761" w:type="dxa"/>
            <w:tcBorders>
              <w:top w:val="nil"/>
              <w:left w:val="single" w:sz="4" w:space="0" w:color="auto"/>
              <w:bottom w:val="nil"/>
              <w:right w:val="nil"/>
            </w:tcBorders>
            <w:vAlign w:val="center"/>
          </w:tcPr>
          <w:p w14:paraId="7F352F6F" w14:textId="7F67643A"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- 44.77</w:t>
            </w:r>
          </w:p>
        </w:tc>
      </w:tr>
      <w:tr w:rsidR="00015533" w14:paraId="5382FA0F" w14:textId="77777777" w:rsidTr="00315D0E">
        <w:trPr>
          <w:trHeight w:hRule="exact" w:val="403"/>
        </w:trPr>
        <w:tc>
          <w:tcPr>
            <w:tcW w:w="2803" w:type="dxa"/>
            <w:tcBorders>
              <w:top w:val="nil"/>
              <w:left w:val="nil"/>
              <w:bottom w:val="nil"/>
              <w:right w:val="single" w:sz="4" w:space="0" w:color="auto"/>
            </w:tcBorders>
            <w:vAlign w:val="center"/>
          </w:tcPr>
          <w:p w14:paraId="1103E6C1" w14:textId="6C81B1BF"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4"/>
                <w:sz w:val="22"/>
                <w:szCs w:val="22"/>
              </w:rPr>
              <w:t>央行及同業融資</w:t>
            </w:r>
          </w:p>
        </w:tc>
        <w:tc>
          <w:tcPr>
            <w:tcW w:w="1620" w:type="dxa"/>
            <w:tcBorders>
              <w:top w:val="nil"/>
              <w:left w:val="nil"/>
              <w:bottom w:val="nil"/>
              <w:right w:val="single" w:sz="4" w:space="0" w:color="auto"/>
            </w:tcBorders>
            <w:vAlign w:val="center"/>
          </w:tcPr>
          <w:p w14:paraId="5DB83E99" w14:textId="20D33C1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50,348,597,391</w:t>
            </w:r>
          </w:p>
        </w:tc>
        <w:tc>
          <w:tcPr>
            <w:tcW w:w="763" w:type="dxa"/>
            <w:tcBorders>
              <w:top w:val="nil"/>
              <w:left w:val="single" w:sz="4" w:space="0" w:color="auto"/>
              <w:bottom w:val="nil"/>
              <w:right w:val="single" w:sz="4" w:space="0" w:color="auto"/>
            </w:tcBorders>
            <w:vAlign w:val="center"/>
          </w:tcPr>
          <w:p w14:paraId="00464E2D" w14:textId="7751C40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23.60</w:t>
            </w:r>
          </w:p>
        </w:tc>
        <w:tc>
          <w:tcPr>
            <w:tcW w:w="1534" w:type="dxa"/>
            <w:tcBorders>
              <w:top w:val="nil"/>
              <w:left w:val="single" w:sz="4" w:space="0" w:color="auto"/>
              <w:bottom w:val="nil"/>
              <w:right w:val="single" w:sz="4" w:space="0" w:color="auto"/>
            </w:tcBorders>
            <w:vAlign w:val="center"/>
          </w:tcPr>
          <w:p w14:paraId="2431B89D" w14:textId="78E5A26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41,781,859,551</w:t>
            </w:r>
          </w:p>
        </w:tc>
        <w:tc>
          <w:tcPr>
            <w:tcW w:w="862" w:type="dxa"/>
            <w:tcBorders>
              <w:top w:val="nil"/>
              <w:left w:val="single" w:sz="4" w:space="0" w:color="auto"/>
              <w:bottom w:val="nil"/>
              <w:right w:val="single" w:sz="4" w:space="0" w:color="auto"/>
            </w:tcBorders>
            <w:vAlign w:val="center"/>
          </w:tcPr>
          <w:p w14:paraId="22843595" w14:textId="63AD0F0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22.13</w:t>
            </w:r>
          </w:p>
        </w:tc>
        <w:tc>
          <w:tcPr>
            <w:tcW w:w="1530" w:type="dxa"/>
            <w:tcBorders>
              <w:top w:val="nil"/>
              <w:left w:val="single" w:sz="4" w:space="0" w:color="auto"/>
              <w:bottom w:val="nil"/>
              <w:right w:val="single" w:sz="4" w:space="0" w:color="auto"/>
            </w:tcBorders>
            <w:vAlign w:val="center"/>
          </w:tcPr>
          <w:p w14:paraId="45084F20" w14:textId="6A42AABE"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8,566,737,840</w:t>
            </w:r>
          </w:p>
        </w:tc>
        <w:tc>
          <w:tcPr>
            <w:tcW w:w="761" w:type="dxa"/>
            <w:tcBorders>
              <w:top w:val="nil"/>
              <w:left w:val="single" w:sz="4" w:space="0" w:color="auto"/>
              <w:bottom w:val="nil"/>
              <w:right w:val="nil"/>
            </w:tcBorders>
            <w:vAlign w:val="center"/>
          </w:tcPr>
          <w:p w14:paraId="6AD048BA" w14:textId="1CCADF26"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20.50</w:t>
            </w:r>
          </w:p>
        </w:tc>
      </w:tr>
      <w:tr w:rsidR="00015533" w14:paraId="4C104A50" w14:textId="77777777" w:rsidTr="00315D0E">
        <w:trPr>
          <w:trHeight w:hRule="exact" w:val="403"/>
        </w:trPr>
        <w:tc>
          <w:tcPr>
            <w:tcW w:w="2803" w:type="dxa"/>
            <w:tcBorders>
              <w:top w:val="nil"/>
              <w:left w:val="nil"/>
              <w:bottom w:val="nil"/>
              <w:right w:val="single" w:sz="4" w:space="0" w:color="auto"/>
            </w:tcBorders>
            <w:vAlign w:val="center"/>
          </w:tcPr>
          <w:p w14:paraId="62C00044" w14:textId="45DEBBDC"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央行融資</w:t>
            </w:r>
          </w:p>
        </w:tc>
        <w:tc>
          <w:tcPr>
            <w:tcW w:w="1620" w:type="dxa"/>
            <w:tcBorders>
              <w:top w:val="nil"/>
              <w:left w:val="nil"/>
              <w:bottom w:val="nil"/>
              <w:right w:val="single" w:sz="4" w:space="0" w:color="auto"/>
            </w:tcBorders>
            <w:vAlign w:val="center"/>
          </w:tcPr>
          <w:p w14:paraId="7AD72357" w14:textId="70EF49F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50,348,597,391</w:t>
            </w:r>
          </w:p>
        </w:tc>
        <w:tc>
          <w:tcPr>
            <w:tcW w:w="763" w:type="dxa"/>
            <w:tcBorders>
              <w:top w:val="nil"/>
              <w:left w:val="single" w:sz="4" w:space="0" w:color="auto"/>
              <w:bottom w:val="nil"/>
              <w:right w:val="single" w:sz="4" w:space="0" w:color="auto"/>
            </w:tcBorders>
            <w:vAlign w:val="center"/>
          </w:tcPr>
          <w:p w14:paraId="2A73BD5D" w14:textId="2BF92DA3"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23.60</w:t>
            </w:r>
          </w:p>
        </w:tc>
        <w:tc>
          <w:tcPr>
            <w:tcW w:w="1534" w:type="dxa"/>
            <w:tcBorders>
              <w:top w:val="nil"/>
              <w:left w:val="single" w:sz="4" w:space="0" w:color="auto"/>
              <w:bottom w:val="nil"/>
              <w:right w:val="single" w:sz="4" w:space="0" w:color="auto"/>
            </w:tcBorders>
            <w:vAlign w:val="center"/>
          </w:tcPr>
          <w:p w14:paraId="35345CE5" w14:textId="0CDF0ED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41,781,859,551</w:t>
            </w:r>
          </w:p>
        </w:tc>
        <w:tc>
          <w:tcPr>
            <w:tcW w:w="862" w:type="dxa"/>
            <w:tcBorders>
              <w:top w:val="nil"/>
              <w:left w:val="single" w:sz="4" w:space="0" w:color="auto"/>
              <w:bottom w:val="nil"/>
              <w:right w:val="single" w:sz="4" w:space="0" w:color="auto"/>
            </w:tcBorders>
            <w:vAlign w:val="center"/>
          </w:tcPr>
          <w:p w14:paraId="34DC9B4D" w14:textId="6551E34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22.13</w:t>
            </w:r>
          </w:p>
        </w:tc>
        <w:tc>
          <w:tcPr>
            <w:tcW w:w="1530" w:type="dxa"/>
            <w:tcBorders>
              <w:top w:val="nil"/>
              <w:left w:val="single" w:sz="4" w:space="0" w:color="auto"/>
              <w:bottom w:val="nil"/>
              <w:right w:val="single" w:sz="4" w:space="0" w:color="auto"/>
            </w:tcBorders>
            <w:vAlign w:val="center"/>
          </w:tcPr>
          <w:p w14:paraId="0E3EB836" w14:textId="72037F11"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8,566,737,840</w:t>
            </w:r>
          </w:p>
        </w:tc>
        <w:tc>
          <w:tcPr>
            <w:tcW w:w="761" w:type="dxa"/>
            <w:tcBorders>
              <w:top w:val="nil"/>
              <w:left w:val="single" w:sz="4" w:space="0" w:color="auto"/>
              <w:bottom w:val="nil"/>
              <w:right w:val="nil"/>
            </w:tcBorders>
            <w:vAlign w:val="center"/>
          </w:tcPr>
          <w:p w14:paraId="172D9DED" w14:textId="16842B29"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20.50</w:t>
            </w:r>
          </w:p>
        </w:tc>
      </w:tr>
      <w:tr w:rsidR="00015533" w14:paraId="1A071ABE" w14:textId="77777777" w:rsidTr="00315D0E">
        <w:trPr>
          <w:trHeight w:hRule="exact" w:val="403"/>
        </w:trPr>
        <w:tc>
          <w:tcPr>
            <w:tcW w:w="2803" w:type="dxa"/>
            <w:tcBorders>
              <w:top w:val="nil"/>
              <w:left w:val="nil"/>
              <w:bottom w:val="nil"/>
              <w:right w:val="single" w:sz="4" w:space="0" w:color="auto"/>
            </w:tcBorders>
            <w:vAlign w:val="center"/>
          </w:tcPr>
          <w:p w14:paraId="27FFC843" w14:textId="3B9FC523"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z w:val="22"/>
                <w:szCs w:val="22"/>
              </w:rPr>
              <w:t>長期負債</w:t>
            </w:r>
          </w:p>
        </w:tc>
        <w:tc>
          <w:tcPr>
            <w:tcW w:w="1620" w:type="dxa"/>
            <w:tcBorders>
              <w:top w:val="nil"/>
              <w:left w:val="nil"/>
              <w:bottom w:val="nil"/>
              <w:right w:val="single" w:sz="4" w:space="0" w:color="auto"/>
            </w:tcBorders>
            <w:vAlign w:val="center"/>
          </w:tcPr>
          <w:p w14:paraId="1AB28D15" w14:textId="1687C6A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83,362,347,859</w:t>
            </w:r>
          </w:p>
        </w:tc>
        <w:tc>
          <w:tcPr>
            <w:tcW w:w="763" w:type="dxa"/>
            <w:tcBorders>
              <w:top w:val="nil"/>
              <w:left w:val="single" w:sz="4" w:space="0" w:color="auto"/>
              <w:bottom w:val="nil"/>
              <w:right w:val="single" w:sz="4" w:space="0" w:color="auto"/>
            </w:tcBorders>
            <w:vAlign w:val="center"/>
          </w:tcPr>
          <w:p w14:paraId="4EDB10D5" w14:textId="40AE6E9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39.08</w:t>
            </w:r>
          </w:p>
        </w:tc>
        <w:tc>
          <w:tcPr>
            <w:tcW w:w="1534" w:type="dxa"/>
            <w:tcBorders>
              <w:top w:val="nil"/>
              <w:left w:val="single" w:sz="4" w:space="0" w:color="auto"/>
              <w:bottom w:val="nil"/>
              <w:right w:val="single" w:sz="4" w:space="0" w:color="auto"/>
            </w:tcBorders>
            <w:vAlign w:val="center"/>
          </w:tcPr>
          <w:p w14:paraId="452189AE" w14:textId="63C8E3D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67,003,925,676</w:t>
            </w:r>
          </w:p>
        </w:tc>
        <w:tc>
          <w:tcPr>
            <w:tcW w:w="862" w:type="dxa"/>
            <w:tcBorders>
              <w:top w:val="nil"/>
              <w:left w:val="single" w:sz="4" w:space="0" w:color="auto"/>
              <w:bottom w:val="nil"/>
              <w:right w:val="single" w:sz="4" w:space="0" w:color="auto"/>
            </w:tcBorders>
            <w:vAlign w:val="center"/>
          </w:tcPr>
          <w:p w14:paraId="32ABAAEF" w14:textId="36D3B39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35.49</w:t>
            </w:r>
          </w:p>
        </w:tc>
        <w:tc>
          <w:tcPr>
            <w:tcW w:w="1530" w:type="dxa"/>
            <w:tcBorders>
              <w:top w:val="nil"/>
              <w:left w:val="single" w:sz="4" w:space="0" w:color="auto"/>
              <w:bottom w:val="nil"/>
              <w:right w:val="single" w:sz="4" w:space="0" w:color="auto"/>
            </w:tcBorders>
            <w:vAlign w:val="center"/>
          </w:tcPr>
          <w:p w14:paraId="7EC95AAD" w14:textId="3F632C4F"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16,358,422,183</w:t>
            </w:r>
          </w:p>
        </w:tc>
        <w:tc>
          <w:tcPr>
            <w:tcW w:w="761" w:type="dxa"/>
            <w:tcBorders>
              <w:top w:val="nil"/>
              <w:left w:val="single" w:sz="4" w:space="0" w:color="auto"/>
              <w:bottom w:val="nil"/>
              <w:right w:val="nil"/>
            </w:tcBorders>
            <w:vAlign w:val="center"/>
          </w:tcPr>
          <w:p w14:paraId="0DA8A679" w14:textId="6E4AF386"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24.41</w:t>
            </w:r>
          </w:p>
        </w:tc>
      </w:tr>
      <w:tr w:rsidR="00015533" w14:paraId="0AEC94B0" w14:textId="77777777" w:rsidTr="00315D0E">
        <w:trPr>
          <w:trHeight w:hRule="exact" w:val="403"/>
        </w:trPr>
        <w:tc>
          <w:tcPr>
            <w:tcW w:w="2803" w:type="dxa"/>
            <w:tcBorders>
              <w:top w:val="nil"/>
              <w:left w:val="nil"/>
              <w:bottom w:val="nil"/>
              <w:right w:val="single" w:sz="4" w:space="0" w:color="auto"/>
            </w:tcBorders>
            <w:vAlign w:val="center"/>
          </w:tcPr>
          <w:p w14:paraId="1D99BA00" w14:textId="6DC3C5D0"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租賃負債</w:t>
            </w:r>
          </w:p>
        </w:tc>
        <w:tc>
          <w:tcPr>
            <w:tcW w:w="1620" w:type="dxa"/>
            <w:tcBorders>
              <w:top w:val="nil"/>
              <w:left w:val="nil"/>
              <w:bottom w:val="nil"/>
              <w:right w:val="single" w:sz="4" w:space="0" w:color="auto"/>
            </w:tcBorders>
            <w:vAlign w:val="center"/>
          </w:tcPr>
          <w:p w14:paraId="2D8156B6" w14:textId="1B11775A"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6,326,880</w:t>
            </w:r>
          </w:p>
        </w:tc>
        <w:tc>
          <w:tcPr>
            <w:tcW w:w="763" w:type="dxa"/>
            <w:tcBorders>
              <w:top w:val="nil"/>
              <w:left w:val="single" w:sz="4" w:space="0" w:color="auto"/>
              <w:bottom w:val="nil"/>
              <w:right w:val="single" w:sz="4" w:space="0" w:color="auto"/>
            </w:tcBorders>
            <w:vAlign w:val="center"/>
          </w:tcPr>
          <w:p w14:paraId="55E84D3F" w14:textId="44EF2CAA"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0.00</w:t>
            </w:r>
          </w:p>
        </w:tc>
        <w:tc>
          <w:tcPr>
            <w:tcW w:w="1534" w:type="dxa"/>
            <w:tcBorders>
              <w:top w:val="nil"/>
              <w:left w:val="single" w:sz="4" w:space="0" w:color="auto"/>
              <w:bottom w:val="nil"/>
              <w:right w:val="single" w:sz="4" w:space="0" w:color="auto"/>
            </w:tcBorders>
            <w:vAlign w:val="center"/>
          </w:tcPr>
          <w:p w14:paraId="4BE84E84" w14:textId="317BFD2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4,808,819</w:t>
            </w:r>
          </w:p>
        </w:tc>
        <w:tc>
          <w:tcPr>
            <w:tcW w:w="862" w:type="dxa"/>
            <w:tcBorders>
              <w:top w:val="nil"/>
              <w:left w:val="single" w:sz="4" w:space="0" w:color="auto"/>
              <w:bottom w:val="nil"/>
              <w:right w:val="single" w:sz="4" w:space="0" w:color="auto"/>
            </w:tcBorders>
            <w:vAlign w:val="center"/>
          </w:tcPr>
          <w:p w14:paraId="2A18F59F" w14:textId="7DE562A3"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0.00</w:t>
            </w:r>
          </w:p>
        </w:tc>
        <w:tc>
          <w:tcPr>
            <w:tcW w:w="1530" w:type="dxa"/>
            <w:tcBorders>
              <w:top w:val="nil"/>
              <w:left w:val="single" w:sz="4" w:space="0" w:color="auto"/>
              <w:bottom w:val="nil"/>
              <w:right w:val="single" w:sz="4" w:space="0" w:color="auto"/>
            </w:tcBorders>
            <w:vAlign w:val="center"/>
          </w:tcPr>
          <w:p w14:paraId="1A939C2C" w14:textId="54747B58"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1,518,061</w:t>
            </w:r>
          </w:p>
        </w:tc>
        <w:tc>
          <w:tcPr>
            <w:tcW w:w="761" w:type="dxa"/>
            <w:tcBorders>
              <w:top w:val="nil"/>
              <w:left w:val="single" w:sz="4" w:space="0" w:color="auto"/>
              <w:bottom w:val="nil"/>
              <w:right w:val="nil"/>
            </w:tcBorders>
            <w:vAlign w:val="center"/>
          </w:tcPr>
          <w:p w14:paraId="2BDAFB6F" w14:textId="6579C084"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31.57</w:t>
            </w:r>
          </w:p>
        </w:tc>
      </w:tr>
      <w:tr w:rsidR="00015533" w14:paraId="080D6E5D" w14:textId="77777777" w:rsidTr="00315D0E">
        <w:trPr>
          <w:trHeight w:hRule="exact" w:val="403"/>
        </w:trPr>
        <w:tc>
          <w:tcPr>
            <w:tcW w:w="2803" w:type="dxa"/>
            <w:tcBorders>
              <w:top w:val="nil"/>
              <w:left w:val="nil"/>
              <w:bottom w:val="nil"/>
              <w:right w:val="single" w:sz="4" w:space="0" w:color="auto"/>
            </w:tcBorders>
            <w:vAlign w:val="center"/>
          </w:tcPr>
          <w:p w14:paraId="3110E2BB" w14:textId="31FF4C76"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非流動金融負債</w:t>
            </w:r>
          </w:p>
        </w:tc>
        <w:tc>
          <w:tcPr>
            <w:tcW w:w="1620" w:type="dxa"/>
            <w:tcBorders>
              <w:top w:val="nil"/>
              <w:left w:val="nil"/>
              <w:bottom w:val="nil"/>
              <w:right w:val="single" w:sz="4" w:space="0" w:color="auto"/>
            </w:tcBorders>
            <w:vAlign w:val="center"/>
          </w:tcPr>
          <w:p w14:paraId="6FD6DBA6" w14:textId="1DA25627"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83,356,020,979</w:t>
            </w:r>
          </w:p>
        </w:tc>
        <w:tc>
          <w:tcPr>
            <w:tcW w:w="763" w:type="dxa"/>
            <w:tcBorders>
              <w:top w:val="nil"/>
              <w:left w:val="single" w:sz="4" w:space="0" w:color="auto"/>
              <w:bottom w:val="nil"/>
              <w:right w:val="single" w:sz="4" w:space="0" w:color="auto"/>
            </w:tcBorders>
            <w:vAlign w:val="center"/>
          </w:tcPr>
          <w:p w14:paraId="20B56698" w14:textId="7C041341"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39.08</w:t>
            </w:r>
          </w:p>
        </w:tc>
        <w:tc>
          <w:tcPr>
            <w:tcW w:w="1534" w:type="dxa"/>
            <w:tcBorders>
              <w:top w:val="nil"/>
              <w:left w:val="single" w:sz="4" w:space="0" w:color="auto"/>
              <w:bottom w:val="nil"/>
              <w:right w:val="single" w:sz="4" w:space="0" w:color="auto"/>
            </w:tcBorders>
            <w:vAlign w:val="center"/>
          </w:tcPr>
          <w:p w14:paraId="6A2D8F49" w14:textId="5E7211CB"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66,999,116,857</w:t>
            </w:r>
          </w:p>
        </w:tc>
        <w:tc>
          <w:tcPr>
            <w:tcW w:w="862" w:type="dxa"/>
            <w:tcBorders>
              <w:top w:val="nil"/>
              <w:left w:val="single" w:sz="4" w:space="0" w:color="auto"/>
              <w:bottom w:val="nil"/>
              <w:right w:val="single" w:sz="4" w:space="0" w:color="auto"/>
            </w:tcBorders>
            <w:vAlign w:val="center"/>
          </w:tcPr>
          <w:p w14:paraId="70DEDAF4" w14:textId="7834DC9C"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35.49</w:t>
            </w:r>
          </w:p>
        </w:tc>
        <w:tc>
          <w:tcPr>
            <w:tcW w:w="1530" w:type="dxa"/>
            <w:tcBorders>
              <w:top w:val="nil"/>
              <w:left w:val="single" w:sz="4" w:space="0" w:color="auto"/>
              <w:bottom w:val="nil"/>
              <w:right w:val="single" w:sz="4" w:space="0" w:color="auto"/>
            </w:tcBorders>
            <w:vAlign w:val="center"/>
          </w:tcPr>
          <w:p w14:paraId="3082B103" w14:textId="6AA312E9"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16,356,904,122</w:t>
            </w:r>
          </w:p>
        </w:tc>
        <w:tc>
          <w:tcPr>
            <w:tcW w:w="761" w:type="dxa"/>
            <w:tcBorders>
              <w:top w:val="nil"/>
              <w:left w:val="single" w:sz="4" w:space="0" w:color="auto"/>
              <w:bottom w:val="nil"/>
              <w:right w:val="nil"/>
            </w:tcBorders>
            <w:vAlign w:val="center"/>
          </w:tcPr>
          <w:p w14:paraId="20CD88FF" w14:textId="1FBC5306"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24.41</w:t>
            </w:r>
          </w:p>
        </w:tc>
      </w:tr>
      <w:tr w:rsidR="00015533" w14:paraId="2B974A72" w14:textId="77777777" w:rsidTr="00315D0E">
        <w:trPr>
          <w:trHeight w:hRule="exact" w:val="403"/>
        </w:trPr>
        <w:tc>
          <w:tcPr>
            <w:tcW w:w="2803" w:type="dxa"/>
            <w:tcBorders>
              <w:top w:val="nil"/>
              <w:left w:val="nil"/>
              <w:bottom w:val="nil"/>
              <w:right w:val="single" w:sz="4" w:space="0" w:color="auto"/>
            </w:tcBorders>
            <w:vAlign w:val="center"/>
          </w:tcPr>
          <w:p w14:paraId="064FA374" w14:textId="7DE6E529"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z w:val="22"/>
                <w:szCs w:val="22"/>
              </w:rPr>
              <w:t>其他負債</w:t>
            </w:r>
          </w:p>
        </w:tc>
        <w:tc>
          <w:tcPr>
            <w:tcW w:w="1620" w:type="dxa"/>
            <w:tcBorders>
              <w:top w:val="nil"/>
              <w:left w:val="nil"/>
              <w:bottom w:val="nil"/>
              <w:right w:val="single" w:sz="4" w:space="0" w:color="auto"/>
            </w:tcBorders>
            <w:vAlign w:val="center"/>
          </w:tcPr>
          <w:p w14:paraId="383E5F6D" w14:textId="548C233B"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3,316,739,116</w:t>
            </w:r>
          </w:p>
        </w:tc>
        <w:tc>
          <w:tcPr>
            <w:tcW w:w="763" w:type="dxa"/>
            <w:tcBorders>
              <w:top w:val="nil"/>
              <w:left w:val="single" w:sz="4" w:space="0" w:color="auto"/>
              <w:bottom w:val="nil"/>
              <w:right w:val="single" w:sz="4" w:space="0" w:color="auto"/>
            </w:tcBorders>
            <w:vAlign w:val="center"/>
          </w:tcPr>
          <w:p w14:paraId="4BDF9A9C" w14:textId="1DAA47C9"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1.55</w:t>
            </w:r>
          </w:p>
        </w:tc>
        <w:tc>
          <w:tcPr>
            <w:tcW w:w="1534" w:type="dxa"/>
            <w:tcBorders>
              <w:top w:val="nil"/>
              <w:left w:val="single" w:sz="4" w:space="0" w:color="auto"/>
              <w:bottom w:val="nil"/>
              <w:right w:val="single" w:sz="4" w:space="0" w:color="auto"/>
            </w:tcBorders>
            <w:vAlign w:val="center"/>
          </w:tcPr>
          <w:p w14:paraId="5C3B2D7C" w14:textId="53D38AC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3,136,056,834</w:t>
            </w:r>
          </w:p>
        </w:tc>
        <w:tc>
          <w:tcPr>
            <w:tcW w:w="862" w:type="dxa"/>
            <w:tcBorders>
              <w:top w:val="nil"/>
              <w:left w:val="single" w:sz="4" w:space="0" w:color="auto"/>
              <w:bottom w:val="nil"/>
              <w:right w:val="single" w:sz="4" w:space="0" w:color="auto"/>
            </w:tcBorders>
            <w:vAlign w:val="center"/>
          </w:tcPr>
          <w:p w14:paraId="654CCD94" w14:textId="73CC2EE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1.66</w:t>
            </w:r>
          </w:p>
        </w:tc>
        <w:tc>
          <w:tcPr>
            <w:tcW w:w="1530" w:type="dxa"/>
            <w:tcBorders>
              <w:top w:val="nil"/>
              <w:left w:val="single" w:sz="4" w:space="0" w:color="auto"/>
              <w:bottom w:val="nil"/>
              <w:right w:val="single" w:sz="4" w:space="0" w:color="auto"/>
            </w:tcBorders>
            <w:vAlign w:val="center"/>
          </w:tcPr>
          <w:p w14:paraId="4E77974F" w14:textId="5F331203"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180,682,282</w:t>
            </w:r>
          </w:p>
        </w:tc>
        <w:tc>
          <w:tcPr>
            <w:tcW w:w="761" w:type="dxa"/>
            <w:tcBorders>
              <w:top w:val="nil"/>
              <w:left w:val="single" w:sz="4" w:space="0" w:color="auto"/>
              <w:bottom w:val="nil"/>
              <w:right w:val="nil"/>
            </w:tcBorders>
            <w:vAlign w:val="center"/>
          </w:tcPr>
          <w:p w14:paraId="5CF484CB" w14:textId="4C005F7E"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5.76</w:t>
            </w:r>
          </w:p>
        </w:tc>
      </w:tr>
      <w:tr w:rsidR="00015533" w14:paraId="77CEEE4F" w14:textId="77777777" w:rsidTr="00315D0E">
        <w:trPr>
          <w:trHeight w:hRule="exact" w:val="403"/>
        </w:trPr>
        <w:tc>
          <w:tcPr>
            <w:tcW w:w="2803" w:type="dxa"/>
            <w:tcBorders>
              <w:top w:val="nil"/>
              <w:left w:val="nil"/>
              <w:bottom w:val="nil"/>
              <w:right w:val="single" w:sz="4" w:space="0" w:color="auto"/>
            </w:tcBorders>
            <w:vAlign w:val="center"/>
          </w:tcPr>
          <w:p w14:paraId="660FC410" w14:textId="04FB092C"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負債準備</w:t>
            </w:r>
          </w:p>
        </w:tc>
        <w:tc>
          <w:tcPr>
            <w:tcW w:w="1620" w:type="dxa"/>
            <w:tcBorders>
              <w:top w:val="nil"/>
              <w:left w:val="nil"/>
              <w:bottom w:val="nil"/>
              <w:right w:val="single" w:sz="4" w:space="0" w:color="auto"/>
            </w:tcBorders>
            <w:vAlign w:val="center"/>
          </w:tcPr>
          <w:p w14:paraId="05E1930D" w14:textId="7E0BE80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1,927,336,786</w:t>
            </w:r>
          </w:p>
        </w:tc>
        <w:tc>
          <w:tcPr>
            <w:tcW w:w="763" w:type="dxa"/>
            <w:tcBorders>
              <w:top w:val="nil"/>
              <w:left w:val="single" w:sz="4" w:space="0" w:color="auto"/>
              <w:bottom w:val="nil"/>
              <w:right w:val="single" w:sz="4" w:space="0" w:color="auto"/>
            </w:tcBorders>
            <w:vAlign w:val="center"/>
          </w:tcPr>
          <w:p w14:paraId="39D30927" w14:textId="4BD58E2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0.90</w:t>
            </w:r>
          </w:p>
        </w:tc>
        <w:tc>
          <w:tcPr>
            <w:tcW w:w="1534" w:type="dxa"/>
            <w:tcBorders>
              <w:top w:val="nil"/>
              <w:left w:val="single" w:sz="4" w:space="0" w:color="auto"/>
              <w:bottom w:val="nil"/>
              <w:right w:val="single" w:sz="4" w:space="0" w:color="auto"/>
            </w:tcBorders>
            <w:vAlign w:val="center"/>
          </w:tcPr>
          <w:p w14:paraId="7012F62E" w14:textId="4EF6D0FB"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1,738,966,180</w:t>
            </w:r>
          </w:p>
        </w:tc>
        <w:tc>
          <w:tcPr>
            <w:tcW w:w="862" w:type="dxa"/>
            <w:tcBorders>
              <w:top w:val="nil"/>
              <w:left w:val="single" w:sz="4" w:space="0" w:color="auto"/>
              <w:bottom w:val="nil"/>
              <w:right w:val="single" w:sz="4" w:space="0" w:color="auto"/>
            </w:tcBorders>
            <w:vAlign w:val="center"/>
          </w:tcPr>
          <w:p w14:paraId="227B3AD3" w14:textId="5F8BF83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0.92</w:t>
            </w:r>
          </w:p>
        </w:tc>
        <w:tc>
          <w:tcPr>
            <w:tcW w:w="1530" w:type="dxa"/>
            <w:tcBorders>
              <w:top w:val="nil"/>
              <w:left w:val="single" w:sz="4" w:space="0" w:color="auto"/>
              <w:bottom w:val="nil"/>
              <w:right w:val="single" w:sz="4" w:space="0" w:color="auto"/>
            </w:tcBorders>
            <w:vAlign w:val="center"/>
          </w:tcPr>
          <w:p w14:paraId="6C8C6AB8" w14:textId="521B3D21"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188,370,606</w:t>
            </w:r>
          </w:p>
        </w:tc>
        <w:tc>
          <w:tcPr>
            <w:tcW w:w="761" w:type="dxa"/>
            <w:tcBorders>
              <w:top w:val="nil"/>
              <w:left w:val="single" w:sz="4" w:space="0" w:color="auto"/>
              <w:bottom w:val="nil"/>
              <w:right w:val="nil"/>
            </w:tcBorders>
            <w:vAlign w:val="center"/>
          </w:tcPr>
          <w:p w14:paraId="61E70C47" w14:textId="2F0E0E33"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10.83</w:t>
            </w:r>
          </w:p>
        </w:tc>
      </w:tr>
      <w:tr w:rsidR="00015533" w14:paraId="506593D1" w14:textId="77777777" w:rsidTr="00315D0E">
        <w:trPr>
          <w:trHeight w:hRule="exact" w:val="403"/>
        </w:trPr>
        <w:tc>
          <w:tcPr>
            <w:tcW w:w="2803" w:type="dxa"/>
            <w:tcBorders>
              <w:top w:val="nil"/>
              <w:left w:val="nil"/>
              <w:bottom w:val="nil"/>
              <w:right w:val="single" w:sz="4" w:space="0" w:color="auto"/>
            </w:tcBorders>
            <w:vAlign w:val="center"/>
          </w:tcPr>
          <w:p w14:paraId="589949D4" w14:textId="33F27558"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遞延所得稅負債</w:t>
            </w:r>
          </w:p>
        </w:tc>
        <w:tc>
          <w:tcPr>
            <w:tcW w:w="1620" w:type="dxa"/>
            <w:tcBorders>
              <w:top w:val="nil"/>
              <w:left w:val="nil"/>
              <w:bottom w:val="nil"/>
              <w:right w:val="single" w:sz="4" w:space="0" w:color="auto"/>
            </w:tcBorders>
            <w:vAlign w:val="center"/>
          </w:tcPr>
          <w:p w14:paraId="0BB2310C" w14:textId="40D9293C"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53,925,737</w:t>
            </w:r>
          </w:p>
        </w:tc>
        <w:tc>
          <w:tcPr>
            <w:tcW w:w="763" w:type="dxa"/>
            <w:tcBorders>
              <w:top w:val="nil"/>
              <w:left w:val="single" w:sz="4" w:space="0" w:color="auto"/>
              <w:bottom w:val="nil"/>
              <w:right w:val="single" w:sz="4" w:space="0" w:color="auto"/>
            </w:tcBorders>
            <w:vAlign w:val="center"/>
          </w:tcPr>
          <w:p w14:paraId="4E104378" w14:textId="03D8D57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0.03</w:t>
            </w:r>
          </w:p>
        </w:tc>
        <w:tc>
          <w:tcPr>
            <w:tcW w:w="1534" w:type="dxa"/>
            <w:tcBorders>
              <w:top w:val="nil"/>
              <w:left w:val="single" w:sz="4" w:space="0" w:color="auto"/>
              <w:bottom w:val="nil"/>
              <w:right w:val="single" w:sz="4" w:space="0" w:color="auto"/>
            </w:tcBorders>
            <w:vAlign w:val="center"/>
          </w:tcPr>
          <w:p w14:paraId="60F92F94" w14:textId="2FC2922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56,246,054</w:t>
            </w:r>
          </w:p>
        </w:tc>
        <w:tc>
          <w:tcPr>
            <w:tcW w:w="862" w:type="dxa"/>
            <w:tcBorders>
              <w:top w:val="nil"/>
              <w:left w:val="single" w:sz="4" w:space="0" w:color="auto"/>
              <w:bottom w:val="nil"/>
              <w:right w:val="single" w:sz="4" w:space="0" w:color="auto"/>
            </w:tcBorders>
            <w:vAlign w:val="center"/>
          </w:tcPr>
          <w:p w14:paraId="52A32A90" w14:textId="517DDD9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0.03</w:t>
            </w:r>
          </w:p>
        </w:tc>
        <w:tc>
          <w:tcPr>
            <w:tcW w:w="1530" w:type="dxa"/>
            <w:tcBorders>
              <w:top w:val="nil"/>
              <w:left w:val="single" w:sz="4" w:space="0" w:color="auto"/>
              <w:bottom w:val="nil"/>
              <w:right w:val="single" w:sz="4" w:space="0" w:color="auto"/>
            </w:tcBorders>
            <w:vAlign w:val="center"/>
          </w:tcPr>
          <w:p w14:paraId="58A4C26F" w14:textId="75EB9014"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- 2,320,317</w:t>
            </w:r>
          </w:p>
        </w:tc>
        <w:tc>
          <w:tcPr>
            <w:tcW w:w="761" w:type="dxa"/>
            <w:tcBorders>
              <w:top w:val="nil"/>
              <w:left w:val="single" w:sz="4" w:space="0" w:color="auto"/>
              <w:bottom w:val="nil"/>
              <w:right w:val="nil"/>
            </w:tcBorders>
            <w:vAlign w:val="center"/>
          </w:tcPr>
          <w:p w14:paraId="43C3FA49" w14:textId="3FA7B95B"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- 4.13</w:t>
            </w:r>
          </w:p>
        </w:tc>
      </w:tr>
      <w:tr w:rsidR="00015533" w14:paraId="11248095" w14:textId="77777777" w:rsidTr="00315D0E">
        <w:trPr>
          <w:trHeight w:hRule="exact" w:val="403"/>
        </w:trPr>
        <w:tc>
          <w:tcPr>
            <w:tcW w:w="2803" w:type="dxa"/>
            <w:tcBorders>
              <w:top w:val="nil"/>
              <w:left w:val="nil"/>
              <w:bottom w:val="nil"/>
              <w:right w:val="single" w:sz="4" w:space="0" w:color="auto"/>
            </w:tcBorders>
            <w:vAlign w:val="center"/>
          </w:tcPr>
          <w:p w14:paraId="63E495D6" w14:textId="7A6599B8"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什項負債</w:t>
            </w:r>
          </w:p>
        </w:tc>
        <w:tc>
          <w:tcPr>
            <w:tcW w:w="1620" w:type="dxa"/>
            <w:tcBorders>
              <w:top w:val="nil"/>
              <w:left w:val="nil"/>
              <w:bottom w:val="nil"/>
              <w:right w:val="single" w:sz="4" w:space="0" w:color="auto"/>
            </w:tcBorders>
            <w:vAlign w:val="center"/>
          </w:tcPr>
          <w:p w14:paraId="53551592" w14:textId="399ADDC9"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1,335,476,593</w:t>
            </w:r>
          </w:p>
        </w:tc>
        <w:tc>
          <w:tcPr>
            <w:tcW w:w="763" w:type="dxa"/>
            <w:tcBorders>
              <w:top w:val="nil"/>
              <w:left w:val="single" w:sz="4" w:space="0" w:color="auto"/>
              <w:bottom w:val="nil"/>
              <w:right w:val="single" w:sz="4" w:space="0" w:color="auto"/>
            </w:tcBorders>
            <w:vAlign w:val="center"/>
          </w:tcPr>
          <w:p w14:paraId="02297249" w14:textId="4B8B9B6A"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0.63</w:t>
            </w:r>
          </w:p>
        </w:tc>
        <w:tc>
          <w:tcPr>
            <w:tcW w:w="1534" w:type="dxa"/>
            <w:tcBorders>
              <w:top w:val="nil"/>
              <w:left w:val="single" w:sz="4" w:space="0" w:color="auto"/>
              <w:bottom w:val="nil"/>
              <w:right w:val="single" w:sz="4" w:space="0" w:color="auto"/>
            </w:tcBorders>
            <w:vAlign w:val="center"/>
          </w:tcPr>
          <w:p w14:paraId="0B1211BF" w14:textId="411EF44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1,340,844,600</w:t>
            </w:r>
          </w:p>
        </w:tc>
        <w:tc>
          <w:tcPr>
            <w:tcW w:w="862" w:type="dxa"/>
            <w:tcBorders>
              <w:top w:val="nil"/>
              <w:left w:val="single" w:sz="4" w:space="0" w:color="auto"/>
              <w:bottom w:val="nil"/>
              <w:right w:val="single" w:sz="4" w:space="0" w:color="auto"/>
            </w:tcBorders>
            <w:vAlign w:val="center"/>
          </w:tcPr>
          <w:p w14:paraId="4F3F7AD8" w14:textId="50CD69B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0.71</w:t>
            </w:r>
          </w:p>
        </w:tc>
        <w:tc>
          <w:tcPr>
            <w:tcW w:w="1530" w:type="dxa"/>
            <w:tcBorders>
              <w:top w:val="nil"/>
              <w:left w:val="single" w:sz="4" w:space="0" w:color="auto"/>
              <w:bottom w:val="nil"/>
              <w:right w:val="single" w:sz="4" w:space="0" w:color="auto"/>
            </w:tcBorders>
            <w:vAlign w:val="center"/>
          </w:tcPr>
          <w:p w14:paraId="5158929D" w14:textId="0643B7D6"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- 5,368,007</w:t>
            </w:r>
          </w:p>
        </w:tc>
        <w:tc>
          <w:tcPr>
            <w:tcW w:w="761" w:type="dxa"/>
            <w:tcBorders>
              <w:top w:val="nil"/>
              <w:left w:val="single" w:sz="4" w:space="0" w:color="auto"/>
              <w:bottom w:val="nil"/>
              <w:right w:val="nil"/>
            </w:tcBorders>
            <w:vAlign w:val="center"/>
          </w:tcPr>
          <w:p w14:paraId="4DFD8001" w14:textId="1363646E"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- 0.40</w:t>
            </w:r>
          </w:p>
        </w:tc>
      </w:tr>
      <w:tr w:rsidR="00015533" w14:paraId="48562C28" w14:textId="77777777" w:rsidTr="00315D0E">
        <w:trPr>
          <w:trHeight w:hRule="exact" w:val="403"/>
        </w:trPr>
        <w:tc>
          <w:tcPr>
            <w:tcW w:w="2803" w:type="dxa"/>
            <w:tcBorders>
              <w:top w:val="nil"/>
              <w:left w:val="nil"/>
              <w:bottom w:val="nil"/>
              <w:right w:val="single" w:sz="4" w:space="0" w:color="auto"/>
            </w:tcBorders>
            <w:vAlign w:val="center"/>
          </w:tcPr>
          <w:p w14:paraId="40657BEB" w14:textId="1C27D73F" w:rsidR="00015533" w:rsidRPr="00393CDE" w:rsidRDefault="00015533" w:rsidP="00597759">
            <w:pPr>
              <w:spacing w:line="240" w:lineRule="exact"/>
              <w:ind w:rightChars="-20" w:right="-48"/>
              <w:jc w:val="distribute"/>
              <w:rPr>
                <w:rFonts w:ascii="標楷體" w:eastAsia="標楷體" w:hAnsi="標楷體"/>
                <w:noProof/>
                <w:color w:val="000000"/>
                <w:kern w:val="0"/>
              </w:rPr>
            </w:pPr>
            <w:r w:rsidRPr="00393CDE">
              <w:rPr>
                <w:rFonts w:ascii="標楷體" w:eastAsia="標楷體" w:hint="eastAsia"/>
                <w:b/>
                <w:noProof/>
                <w:color w:val="000000"/>
              </w:rPr>
              <w:t>權益</w:t>
            </w:r>
          </w:p>
        </w:tc>
        <w:tc>
          <w:tcPr>
            <w:tcW w:w="1620" w:type="dxa"/>
            <w:tcBorders>
              <w:top w:val="nil"/>
              <w:left w:val="nil"/>
              <w:bottom w:val="nil"/>
              <w:right w:val="single" w:sz="4" w:space="0" w:color="auto"/>
            </w:tcBorders>
            <w:vAlign w:val="center"/>
          </w:tcPr>
          <w:p w14:paraId="104FAB29" w14:textId="01C2980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b/>
                <w:noProof/>
                <w:sz w:val="18"/>
                <w:szCs w:val="18"/>
              </w:rPr>
              <w:t>44,050,656,430</w:t>
            </w:r>
          </w:p>
        </w:tc>
        <w:tc>
          <w:tcPr>
            <w:tcW w:w="763" w:type="dxa"/>
            <w:tcBorders>
              <w:top w:val="nil"/>
              <w:left w:val="single" w:sz="4" w:space="0" w:color="auto"/>
              <w:bottom w:val="nil"/>
              <w:right w:val="single" w:sz="4" w:space="0" w:color="auto"/>
            </w:tcBorders>
            <w:vAlign w:val="center"/>
          </w:tcPr>
          <w:p w14:paraId="5B65EDA1" w14:textId="5BECB488"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b/>
                <w:noProof/>
                <w:sz w:val="18"/>
                <w:szCs w:val="18"/>
              </w:rPr>
              <w:t>20.65</w:t>
            </w:r>
          </w:p>
        </w:tc>
        <w:tc>
          <w:tcPr>
            <w:tcW w:w="1534" w:type="dxa"/>
            <w:tcBorders>
              <w:top w:val="nil"/>
              <w:left w:val="single" w:sz="4" w:space="0" w:color="auto"/>
              <w:bottom w:val="nil"/>
              <w:right w:val="single" w:sz="4" w:space="0" w:color="auto"/>
            </w:tcBorders>
            <w:vAlign w:val="center"/>
          </w:tcPr>
          <w:p w14:paraId="705A19FE" w14:textId="200995A7"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b/>
                <w:noProof/>
                <w:sz w:val="18"/>
                <w:szCs w:val="18"/>
              </w:rPr>
              <w:t>39,686,274,759</w:t>
            </w:r>
          </w:p>
        </w:tc>
        <w:tc>
          <w:tcPr>
            <w:tcW w:w="862" w:type="dxa"/>
            <w:tcBorders>
              <w:top w:val="nil"/>
              <w:left w:val="single" w:sz="4" w:space="0" w:color="auto"/>
              <w:bottom w:val="nil"/>
              <w:right w:val="single" w:sz="4" w:space="0" w:color="auto"/>
            </w:tcBorders>
            <w:vAlign w:val="center"/>
          </w:tcPr>
          <w:p w14:paraId="4BA423AD" w14:textId="7B5F18C5"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b/>
                <w:noProof/>
                <w:sz w:val="18"/>
                <w:szCs w:val="18"/>
              </w:rPr>
              <w:t>21.02</w:t>
            </w:r>
          </w:p>
        </w:tc>
        <w:tc>
          <w:tcPr>
            <w:tcW w:w="1530" w:type="dxa"/>
            <w:tcBorders>
              <w:top w:val="nil"/>
              <w:left w:val="single" w:sz="4" w:space="0" w:color="auto"/>
              <w:bottom w:val="nil"/>
              <w:right w:val="single" w:sz="4" w:space="0" w:color="auto"/>
            </w:tcBorders>
            <w:vAlign w:val="center"/>
          </w:tcPr>
          <w:p w14:paraId="72F98E2B" w14:textId="3FF3CBF9"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b/>
                <w:noProof/>
                <w:sz w:val="18"/>
                <w:szCs w:val="18"/>
              </w:rPr>
              <w:t>4,364,381,671</w:t>
            </w:r>
          </w:p>
        </w:tc>
        <w:tc>
          <w:tcPr>
            <w:tcW w:w="761" w:type="dxa"/>
            <w:tcBorders>
              <w:top w:val="nil"/>
              <w:left w:val="single" w:sz="4" w:space="0" w:color="auto"/>
              <w:bottom w:val="nil"/>
              <w:right w:val="nil"/>
            </w:tcBorders>
            <w:vAlign w:val="center"/>
          </w:tcPr>
          <w:p w14:paraId="6ACFFE28" w14:textId="144497E6"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b/>
                <w:noProof/>
                <w:sz w:val="18"/>
                <w:szCs w:val="18"/>
              </w:rPr>
              <w:t>11.00</w:t>
            </w:r>
          </w:p>
        </w:tc>
      </w:tr>
      <w:tr w:rsidR="00015533" w14:paraId="7A50B542" w14:textId="77777777" w:rsidTr="00315D0E">
        <w:trPr>
          <w:trHeight w:hRule="exact" w:val="403"/>
        </w:trPr>
        <w:tc>
          <w:tcPr>
            <w:tcW w:w="2803" w:type="dxa"/>
            <w:tcBorders>
              <w:top w:val="nil"/>
              <w:left w:val="nil"/>
              <w:bottom w:val="nil"/>
              <w:right w:val="single" w:sz="4" w:space="0" w:color="auto"/>
            </w:tcBorders>
            <w:vAlign w:val="center"/>
          </w:tcPr>
          <w:p w14:paraId="2CE8DC77" w14:textId="7088C501"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z w:val="22"/>
                <w:szCs w:val="22"/>
              </w:rPr>
              <w:t>資本</w:t>
            </w:r>
          </w:p>
        </w:tc>
        <w:tc>
          <w:tcPr>
            <w:tcW w:w="1620" w:type="dxa"/>
            <w:tcBorders>
              <w:top w:val="nil"/>
              <w:left w:val="nil"/>
              <w:bottom w:val="nil"/>
              <w:right w:val="single" w:sz="4" w:space="0" w:color="auto"/>
            </w:tcBorders>
            <w:vAlign w:val="center"/>
          </w:tcPr>
          <w:p w14:paraId="7C5E8437" w14:textId="35496BA7"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36,000,000,000</w:t>
            </w:r>
          </w:p>
        </w:tc>
        <w:tc>
          <w:tcPr>
            <w:tcW w:w="763" w:type="dxa"/>
            <w:tcBorders>
              <w:top w:val="nil"/>
              <w:left w:val="single" w:sz="4" w:space="0" w:color="auto"/>
              <w:bottom w:val="nil"/>
              <w:right w:val="single" w:sz="4" w:space="0" w:color="auto"/>
            </w:tcBorders>
            <w:vAlign w:val="center"/>
          </w:tcPr>
          <w:p w14:paraId="51031AA8" w14:textId="74C9E6C9"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16.88</w:t>
            </w:r>
          </w:p>
        </w:tc>
        <w:tc>
          <w:tcPr>
            <w:tcW w:w="1534" w:type="dxa"/>
            <w:tcBorders>
              <w:top w:val="nil"/>
              <w:left w:val="single" w:sz="4" w:space="0" w:color="auto"/>
              <w:bottom w:val="nil"/>
              <w:right w:val="single" w:sz="4" w:space="0" w:color="auto"/>
            </w:tcBorders>
            <w:vAlign w:val="center"/>
          </w:tcPr>
          <w:p w14:paraId="7F226F6D" w14:textId="3BB01540"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34,000,000,000</w:t>
            </w:r>
          </w:p>
        </w:tc>
        <w:tc>
          <w:tcPr>
            <w:tcW w:w="862" w:type="dxa"/>
            <w:tcBorders>
              <w:top w:val="nil"/>
              <w:left w:val="single" w:sz="4" w:space="0" w:color="auto"/>
              <w:bottom w:val="nil"/>
              <w:right w:val="single" w:sz="4" w:space="0" w:color="auto"/>
            </w:tcBorders>
            <w:vAlign w:val="center"/>
          </w:tcPr>
          <w:p w14:paraId="6719A4FA" w14:textId="4E0F8161"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18.01</w:t>
            </w:r>
          </w:p>
        </w:tc>
        <w:tc>
          <w:tcPr>
            <w:tcW w:w="1530" w:type="dxa"/>
            <w:tcBorders>
              <w:top w:val="nil"/>
              <w:left w:val="single" w:sz="4" w:space="0" w:color="auto"/>
              <w:bottom w:val="nil"/>
              <w:right w:val="single" w:sz="4" w:space="0" w:color="auto"/>
            </w:tcBorders>
            <w:vAlign w:val="center"/>
          </w:tcPr>
          <w:p w14:paraId="5DDAF8BD" w14:textId="020C7AB3"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2,000,000,000</w:t>
            </w:r>
          </w:p>
        </w:tc>
        <w:tc>
          <w:tcPr>
            <w:tcW w:w="761" w:type="dxa"/>
            <w:tcBorders>
              <w:top w:val="nil"/>
              <w:left w:val="single" w:sz="4" w:space="0" w:color="auto"/>
              <w:bottom w:val="nil"/>
              <w:right w:val="nil"/>
            </w:tcBorders>
            <w:vAlign w:val="center"/>
          </w:tcPr>
          <w:p w14:paraId="34855668" w14:textId="2B6EFEDF"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5.88</w:t>
            </w:r>
          </w:p>
        </w:tc>
      </w:tr>
      <w:tr w:rsidR="00015533" w14:paraId="4149E8F3" w14:textId="77777777" w:rsidTr="00315D0E">
        <w:trPr>
          <w:trHeight w:hRule="exact" w:val="403"/>
        </w:trPr>
        <w:tc>
          <w:tcPr>
            <w:tcW w:w="2803" w:type="dxa"/>
            <w:tcBorders>
              <w:top w:val="nil"/>
              <w:left w:val="nil"/>
              <w:bottom w:val="nil"/>
              <w:right w:val="single" w:sz="4" w:space="0" w:color="auto"/>
            </w:tcBorders>
            <w:vAlign w:val="center"/>
          </w:tcPr>
          <w:p w14:paraId="0546B13F" w14:textId="25ACCEED"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資本</w:t>
            </w:r>
          </w:p>
        </w:tc>
        <w:tc>
          <w:tcPr>
            <w:tcW w:w="1620" w:type="dxa"/>
            <w:tcBorders>
              <w:top w:val="nil"/>
              <w:left w:val="nil"/>
              <w:bottom w:val="nil"/>
              <w:right w:val="single" w:sz="4" w:space="0" w:color="auto"/>
            </w:tcBorders>
            <w:vAlign w:val="center"/>
          </w:tcPr>
          <w:p w14:paraId="040A7291" w14:textId="638C63B9"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36,000,000,000</w:t>
            </w:r>
          </w:p>
        </w:tc>
        <w:tc>
          <w:tcPr>
            <w:tcW w:w="763" w:type="dxa"/>
            <w:tcBorders>
              <w:top w:val="nil"/>
              <w:left w:val="single" w:sz="4" w:space="0" w:color="auto"/>
              <w:bottom w:val="nil"/>
              <w:right w:val="single" w:sz="4" w:space="0" w:color="auto"/>
            </w:tcBorders>
            <w:vAlign w:val="center"/>
          </w:tcPr>
          <w:p w14:paraId="1FD9CC64" w14:textId="2D66F81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16.88</w:t>
            </w:r>
          </w:p>
        </w:tc>
        <w:tc>
          <w:tcPr>
            <w:tcW w:w="1534" w:type="dxa"/>
            <w:tcBorders>
              <w:top w:val="nil"/>
              <w:left w:val="single" w:sz="4" w:space="0" w:color="auto"/>
              <w:bottom w:val="nil"/>
              <w:right w:val="single" w:sz="4" w:space="0" w:color="auto"/>
            </w:tcBorders>
            <w:vAlign w:val="center"/>
          </w:tcPr>
          <w:p w14:paraId="0182D626" w14:textId="704C1C7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34,000,000,000</w:t>
            </w:r>
          </w:p>
        </w:tc>
        <w:tc>
          <w:tcPr>
            <w:tcW w:w="862" w:type="dxa"/>
            <w:tcBorders>
              <w:top w:val="nil"/>
              <w:left w:val="single" w:sz="4" w:space="0" w:color="auto"/>
              <w:bottom w:val="nil"/>
              <w:right w:val="single" w:sz="4" w:space="0" w:color="auto"/>
            </w:tcBorders>
            <w:vAlign w:val="center"/>
          </w:tcPr>
          <w:p w14:paraId="135E1DAA" w14:textId="67A55434"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18.01</w:t>
            </w:r>
          </w:p>
        </w:tc>
        <w:tc>
          <w:tcPr>
            <w:tcW w:w="1530" w:type="dxa"/>
            <w:tcBorders>
              <w:top w:val="nil"/>
              <w:left w:val="single" w:sz="4" w:space="0" w:color="auto"/>
              <w:bottom w:val="nil"/>
              <w:right w:val="single" w:sz="4" w:space="0" w:color="auto"/>
            </w:tcBorders>
            <w:vAlign w:val="center"/>
          </w:tcPr>
          <w:p w14:paraId="1CA4BC88" w14:textId="1F62EDA2"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2,000,000,000</w:t>
            </w:r>
          </w:p>
        </w:tc>
        <w:tc>
          <w:tcPr>
            <w:tcW w:w="761" w:type="dxa"/>
            <w:tcBorders>
              <w:top w:val="nil"/>
              <w:left w:val="single" w:sz="4" w:space="0" w:color="auto"/>
              <w:bottom w:val="nil"/>
              <w:right w:val="nil"/>
            </w:tcBorders>
            <w:vAlign w:val="center"/>
          </w:tcPr>
          <w:p w14:paraId="76E16E1B" w14:textId="759CAB6F"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5.88</w:t>
            </w:r>
          </w:p>
        </w:tc>
      </w:tr>
      <w:tr w:rsidR="00015533" w14:paraId="5A88D052" w14:textId="77777777" w:rsidTr="00315D0E">
        <w:trPr>
          <w:trHeight w:hRule="exact" w:val="403"/>
        </w:trPr>
        <w:tc>
          <w:tcPr>
            <w:tcW w:w="2803" w:type="dxa"/>
            <w:tcBorders>
              <w:top w:val="nil"/>
              <w:left w:val="nil"/>
              <w:bottom w:val="nil"/>
              <w:right w:val="single" w:sz="4" w:space="0" w:color="auto"/>
            </w:tcBorders>
            <w:vAlign w:val="center"/>
          </w:tcPr>
          <w:p w14:paraId="4B7A7A22" w14:textId="5833FA18"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6"/>
                <w:sz w:val="22"/>
                <w:szCs w:val="22"/>
              </w:rPr>
              <w:t>保留盈餘（或累積虧損）</w:t>
            </w:r>
          </w:p>
        </w:tc>
        <w:tc>
          <w:tcPr>
            <w:tcW w:w="1620" w:type="dxa"/>
            <w:tcBorders>
              <w:top w:val="nil"/>
              <w:left w:val="nil"/>
              <w:bottom w:val="nil"/>
              <w:right w:val="single" w:sz="4" w:space="0" w:color="auto"/>
            </w:tcBorders>
            <w:vAlign w:val="center"/>
          </w:tcPr>
          <w:p w14:paraId="34AC4B9C" w14:textId="71775245"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6,848,257,003</w:t>
            </w:r>
          </w:p>
        </w:tc>
        <w:tc>
          <w:tcPr>
            <w:tcW w:w="763" w:type="dxa"/>
            <w:tcBorders>
              <w:top w:val="nil"/>
              <w:left w:val="single" w:sz="4" w:space="0" w:color="auto"/>
              <w:bottom w:val="nil"/>
              <w:right w:val="single" w:sz="4" w:space="0" w:color="auto"/>
            </w:tcBorders>
            <w:vAlign w:val="center"/>
          </w:tcPr>
          <w:p w14:paraId="50DD70AB" w14:textId="41E0F1F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3.21</w:t>
            </w:r>
          </w:p>
        </w:tc>
        <w:tc>
          <w:tcPr>
            <w:tcW w:w="1534" w:type="dxa"/>
            <w:tcBorders>
              <w:top w:val="nil"/>
              <w:left w:val="single" w:sz="4" w:space="0" w:color="auto"/>
              <w:bottom w:val="nil"/>
              <w:right w:val="single" w:sz="4" w:space="0" w:color="auto"/>
            </w:tcBorders>
            <w:vAlign w:val="center"/>
          </w:tcPr>
          <w:p w14:paraId="5A383785" w14:textId="1FFCC897"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5,329,832,204</w:t>
            </w:r>
          </w:p>
        </w:tc>
        <w:tc>
          <w:tcPr>
            <w:tcW w:w="862" w:type="dxa"/>
            <w:tcBorders>
              <w:top w:val="nil"/>
              <w:left w:val="single" w:sz="4" w:space="0" w:color="auto"/>
              <w:bottom w:val="nil"/>
              <w:right w:val="single" w:sz="4" w:space="0" w:color="auto"/>
            </w:tcBorders>
            <w:vAlign w:val="center"/>
          </w:tcPr>
          <w:p w14:paraId="39B6DCA2" w14:textId="2A48DD6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2.82</w:t>
            </w:r>
          </w:p>
        </w:tc>
        <w:tc>
          <w:tcPr>
            <w:tcW w:w="1530" w:type="dxa"/>
            <w:tcBorders>
              <w:top w:val="nil"/>
              <w:left w:val="single" w:sz="4" w:space="0" w:color="auto"/>
              <w:bottom w:val="nil"/>
              <w:right w:val="single" w:sz="4" w:space="0" w:color="auto"/>
            </w:tcBorders>
            <w:vAlign w:val="center"/>
          </w:tcPr>
          <w:p w14:paraId="373AFB3C" w14:textId="7F17ACCC"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1,518,424,799</w:t>
            </w:r>
          </w:p>
        </w:tc>
        <w:tc>
          <w:tcPr>
            <w:tcW w:w="761" w:type="dxa"/>
            <w:tcBorders>
              <w:top w:val="nil"/>
              <w:left w:val="single" w:sz="4" w:space="0" w:color="auto"/>
              <w:bottom w:val="nil"/>
              <w:right w:val="nil"/>
            </w:tcBorders>
            <w:vAlign w:val="center"/>
          </w:tcPr>
          <w:p w14:paraId="6CC4F21A" w14:textId="072B3BD5"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28.49</w:t>
            </w:r>
          </w:p>
        </w:tc>
      </w:tr>
      <w:tr w:rsidR="00015533" w14:paraId="79E7373D" w14:textId="77777777" w:rsidTr="00315D0E">
        <w:trPr>
          <w:trHeight w:hRule="exact" w:val="403"/>
        </w:trPr>
        <w:tc>
          <w:tcPr>
            <w:tcW w:w="2803" w:type="dxa"/>
            <w:tcBorders>
              <w:top w:val="nil"/>
              <w:left w:val="nil"/>
              <w:bottom w:val="nil"/>
              <w:right w:val="single" w:sz="4" w:space="0" w:color="auto"/>
            </w:tcBorders>
            <w:vAlign w:val="center"/>
          </w:tcPr>
          <w:p w14:paraId="4DACC3D0" w14:textId="3220957B" w:rsidR="00015533" w:rsidRPr="000C5708" w:rsidRDefault="00015533" w:rsidP="00597759">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已指撥保留盈餘</w:t>
            </w:r>
          </w:p>
        </w:tc>
        <w:tc>
          <w:tcPr>
            <w:tcW w:w="1620" w:type="dxa"/>
            <w:tcBorders>
              <w:top w:val="nil"/>
              <w:left w:val="nil"/>
              <w:bottom w:val="nil"/>
              <w:right w:val="single" w:sz="4" w:space="0" w:color="auto"/>
            </w:tcBorders>
            <w:vAlign w:val="center"/>
          </w:tcPr>
          <w:p w14:paraId="77E0DD39" w14:textId="2C03A8F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6,848,257,003</w:t>
            </w:r>
          </w:p>
        </w:tc>
        <w:tc>
          <w:tcPr>
            <w:tcW w:w="763" w:type="dxa"/>
            <w:tcBorders>
              <w:top w:val="nil"/>
              <w:left w:val="single" w:sz="4" w:space="0" w:color="auto"/>
              <w:bottom w:val="nil"/>
              <w:right w:val="single" w:sz="4" w:space="0" w:color="auto"/>
            </w:tcBorders>
            <w:vAlign w:val="center"/>
          </w:tcPr>
          <w:p w14:paraId="0893CBAC" w14:textId="771B471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3.21</w:t>
            </w:r>
          </w:p>
        </w:tc>
        <w:tc>
          <w:tcPr>
            <w:tcW w:w="1534" w:type="dxa"/>
            <w:tcBorders>
              <w:top w:val="nil"/>
              <w:left w:val="single" w:sz="4" w:space="0" w:color="auto"/>
              <w:bottom w:val="nil"/>
              <w:right w:val="single" w:sz="4" w:space="0" w:color="auto"/>
            </w:tcBorders>
            <w:vAlign w:val="center"/>
          </w:tcPr>
          <w:p w14:paraId="28F9319E" w14:textId="7BDB8DC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5,329,832,204</w:t>
            </w:r>
          </w:p>
        </w:tc>
        <w:tc>
          <w:tcPr>
            <w:tcW w:w="862" w:type="dxa"/>
            <w:tcBorders>
              <w:top w:val="nil"/>
              <w:left w:val="single" w:sz="4" w:space="0" w:color="auto"/>
              <w:bottom w:val="nil"/>
              <w:right w:val="single" w:sz="4" w:space="0" w:color="auto"/>
            </w:tcBorders>
            <w:vAlign w:val="center"/>
          </w:tcPr>
          <w:p w14:paraId="7AF153B6" w14:textId="09396AD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2.82</w:t>
            </w:r>
          </w:p>
        </w:tc>
        <w:tc>
          <w:tcPr>
            <w:tcW w:w="1530" w:type="dxa"/>
            <w:tcBorders>
              <w:top w:val="nil"/>
              <w:left w:val="single" w:sz="4" w:space="0" w:color="auto"/>
              <w:bottom w:val="nil"/>
              <w:right w:val="single" w:sz="4" w:space="0" w:color="auto"/>
            </w:tcBorders>
            <w:vAlign w:val="center"/>
          </w:tcPr>
          <w:p w14:paraId="17255ABD" w14:textId="7E1FDD89"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1,518,424,799</w:t>
            </w:r>
          </w:p>
        </w:tc>
        <w:tc>
          <w:tcPr>
            <w:tcW w:w="761" w:type="dxa"/>
            <w:tcBorders>
              <w:top w:val="nil"/>
              <w:left w:val="single" w:sz="4" w:space="0" w:color="auto"/>
              <w:bottom w:val="nil"/>
              <w:right w:val="nil"/>
            </w:tcBorders>
            <w:vAlign w:val="center"/>
          </w:tcPr>
          <w:p w14:paraId="0F16D49D" w14:textId="607AF37F"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28.49</w:t>
            </w:r>
          </w:p>
        </w:tc>
      </w:tr>
      <w:tr w:rsidR="00015533" w14:paraId="6A311E5B" w14:textId="77777777" w:rsidTr="00315D0E">
        <w:trPr>
          <w:trHeight w:hRule="exact" w:val="403"/>
        </w:trPr>
        <w:tc>
          <w:tcPr>
            <w:tcW w:w="2803" w:type="dxa"/>
            <w:tcBorders>
              <w:top w:val="nil"/>
              <w:left w:val="nil"/>
              <w:bottom w:val="nil"/>
              <w:right w:val="single" w:sz="4" w:space="0" w:color="auto"/>
            </w:tcBorders>
            <w:vAlign w:val="center"/>
          </w:tcPr>
          <w:p w14:paraId="363F25CF" w14:textId="051C2A7F" w:rsidR="00015533" w:rsidRPr="000C5708" w:rsidRDefault="00015533" w:rsidP="00597759">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6"/>
                <w:sz w:val="22"/>
                <w:szCs w:val="22"/>
              </w:rPr>
              <w:t>累積其他綜合損益</w:t>
            </w:r>
          </w:p>
        </w:tc>
        <w:tc>
          <w:tcPr>
            <w:tcW w:w="1620" w:type="dxa"/>
            <w:tcBorders>
              <w:top w:val="nil"/>
              <w:left w:val="nil"/>
              <w:bottom w:val="nil"/>
              <w:right w:val="single" w:sz="4" w:space="0" w:color="auto"/>
            </w:tcBorders>
            <w:vAlign w:val="center"/>
          </w:tcPr>
          <w:p w14:paraId="2F9A3969" w14:textId="05842055"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1,202,399,427</w:t>
            </w:r>
          </w:p>
        </w:tc>
        <w:tc>
          <w:tcPr>
            <w:tcW w:w="763" w:type="dxa"/>
            <w:tcBorders>
              <w:top w:val="nil"/>
              <w:left w:val="single" w:sz="4" w:space="0" w:color="auto"/>
              <w:bottom w:val="nil"/>
              <w:right w:val="single" w:sz="4" w:space="0" w:color="auto"/>
            </w:tcBorders>
            <w:vAlign w:val="center"/>
          </w:tcPr>
          <w:p w14:paraId="4A99485C" w14:textId="77CE81D3"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0.56</w:t>
            </w:r>
          </w:p>
        </w:tc>
        <w:tc>
          <w:tcPr>
            <w:tcW w:w="1534" w:type="dxa"/>
            <w:tcBorders>
              <w:top w:val="nil"/>
              <w:left w:val="single" w:sz="4" w:space="0" w:color="auto"/>
              <w:bottom w:val="nil"/>
              <w:right w:val="single" w:sz="4" w:space="0" w:color="auto"/>
            </w:tcBorders>
            <w:vAlign w:val="center"/>
          </w:tcPr>
          <w:p w14:paraId="7579DBBE" w14:textId="602027C1"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356,442,555</w:t>
            </w:r>
          </w:p>
        </w:tc>
        <w:tc>
          <w:tcPr>
            <w:tcW w:w="862" w:type="dxa"/>
            <w:tcBorders>
              <w:top w:val="nil"/>
              <w:left w:val="single" w:sz="4" w:space="0" w:color="auto"/>
              <w:bottom w:val="nil"/>
              <w:right w:val="single" w:sz="4" w:space="0" w:color="auto"/>
            </w:tcBorders>
            <w:vAlign w:val="center"/>
          </w:tcPr>
          <w:p w14:paraId="5EEFFE8F" w14:textId="7D4C1F4C"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0.19</w:t>
            </w:r>
          </w:p>
        </w:tc>
        <w:tc>
          <w:tcPr>
            <w:tcW w:w="1530" w:type="dxa"/>
            <w:tcBorders>
              <w:top w:val="nil"/>
              <w:left w:val="single" w:sz="4" w:space="0" w:color="auto"/>
              <w:bottom w:val="nil"/>
              <w:right w:val="single" w:sz="4" w:space="0" w:color="auto"/>
            </w:tcBorders>
            <w:vAlign w:val="center"/>
          </w:tcPr>
          <w:p w14:paraId="38059B93" w14:textId="47839E2C"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845,956,872</w:t>
            </w:r>
          </w:p>
        </w:tc>
        <w:tc>
          <w:tcPr>
            <w:tcW w:w="761" w:type="dxa"/>
            <w:tcBorders>
              <w:top w:val="nil"/>
              <w:left w:val="single" w:sz="4" w:space="0" w:color="auto"/>
              <w:bottom w:val="nil"/>
              <w:right w:val="nil"/>
            </w:tcBorders>
            <w:vAlign w:val="center"/>
          </w:tcPr>
          <w:p w14:paraId="4A2E3842" w14:textId="08CE8204"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kern w:val="0"/>
                <w:sz w:val="18"/>
                <w:szCs w:val="18"/>
              </w:rPr>
            </w:pPr>
            <w:r>
              <w:rPr>
                <w:rFonts w:ascii="新細明體" w:hAnsi="新細明體" w:hint="eastAsia"/>
                <w:noProof/>
                <w:sz w:val="18"/>
                <w:szCs w:val="18"/>
              </w:rPr>
              <w:t>237.33</w:t>
            </w:r>
          </w:p>
        </w:tc>
      </w:tr>
      <w:tr w:rsidR="00015533" w14:paraId="16758D5E" w14:textId="77777777" w:rsidTr="00C008DD">
        <w:trPr>
          <w:trHeight w:hRule="exact" w:val="580"/>
        </w:trPr>
        <w:tc>
          <w:tcPr>
            <w:tcW w:w="2803" w:type="dxa"/>
            <w:tcBorders>
              <w:top w:val="nil"/>
              <w:left w:val="nil"/>
              <w:bottom w:val="nil"/>
              <w:right w:val="single" w:sz="4" w:space="0" w:color="auto"/>
            </w:tcBorders>
            <w:vAlign w:val="center"/>
          </w:tcPr>
          <w:p w14:paraId="79B3952E" w14:textId="77777777" w:rsidR="00015533" w:rsidRPr="000C5708" w:rsidRDefault="00015533" w:rsidP="00597759">
            <w:pPr>
              <w:spacing w:line="240" w:lineRule="exact"/>
              <w:ind w:leftChars="100" w:left="240" w:rightChars="-20" w:right="-48"/>
              <w:jc w:val="distribute"/>
              <w:rPr>
                <w:rFonts w:ascii="標楷體" w:eastAsia="標楷體"/>
                <w:noProof/>
                <w:color w:val="000000"/>
                <w:spacing w:val="-4"/>
                <w:sz w:val="22"/>
                <w:szCs w:val="22"/>
              </w:rPr>
            </w:pPr>
            <w:r w:rsidRPr="000C5708">
              <w:rPr>
                <w:rFonts w:ascii="標楷體" w:eastAsia="標楷體" w:hint="eastAsia"/>
                <w:noProof/>
                <w:color w:val="000000"/>
                <w:spacing w:val="-4"/>
                <w:sz w:val="22"/>
                <w:szCs w:val="22"/>
              </w:rPr>
              <w:t>國外營運機構財務</w:t>
            </w:r>
          </w:p>
          <w:p w14:paraId="796675DA" w14:textId="796EF07B" w:rsidR="00015533" w:rsidRPr="000C5708" w:rsidRDefault="00015533" w:rsidP="00597759">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pacing w:val="-4"/>
                <w:sz w:val="22"/>
                <w:szCs w:val="22"/>
              </w:rPr>
              <w:t>報表換算之兌換差額</w:t>
            </w:r>
          </w:p>
        </w:tc>
        <w:tc>
          <w:tcPr>
            <w:tcW w:w="1620" w:type="dxa"/>
            <w:tcBorders>
              <w:top w:val="nil"/>
              <w:left w:val="nil"/>
              <w:bottom w:val="nil"/>
              <w:right w:val="single" w:sz="4" w:space="0" w:color="auto"/>
            </w:tcBorders>
            <w:vAlign w:val="center"/>
          </w:tcPr>
          <w:p w14:paraId="6AC42281" w14:textId="47E0D95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sz w:val="18"/>
                <w:szCs w:val="18"/>
              </w:rPr>
            </w:pPr>
            <w:r>
              <w:rPr>
                <w:rFonts w:ascii="新細明體" w:hAnsi="新細明體" w:hint="eastAsia"/>
                <w:noProof/>
                <w:sz w:val="18"/>
                <w:szCs w:val="18"/>
              </w:rPr>
              <w:t>837,515,072</w:t>
            </w:r>
          </w:p>
        </w:tc>
        <w:tc>
          <w:tcPr>
            <w:tcW w:w="763" w:type="dxa"/>
            <w:tcBorders>
              <w:top w:val="nil"/>
              <w:left w:val="single" w:sz="4" w:space="0" w:color="auto"/>
              <w:bottom w:val="nil"/>
              <w:right w:val="single" w:sz="4" w:space="0" w:color="auto"/>
            </w:tcBorders>
            <w:vAlign w:val="center"/>
          </w:tcPr>
          <w:p w14:paraId="016CA7E0" w14:textId="055A889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0.39</w:t>
            </w:r>
          </w:p>
        </w:tc>
        <w:tc>
          <w:tcPr>
            <w:tcW w:w="1534" w:type="dxa"/>
            <w:tcBorders>
              <w:top w:val="nil"/>
              <w:left w:val="single" w:sz="4" w:space="0" w:color="auto"/>
              <w:bottom w:val="nil"/>
              <w:right w:val="single" w:sz="4" w:space="0" w:color="auto"/>
            </w:tcBorders>
            <w:vAlign w:val="center"/>
          </w:tcPr>
          <w:p w14:paraId="4070FD57" w14:textId="58A7A12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sz w:val="18"/>
                <w:szCs w:val="18"/>
              </w:rPr>
            </w:pPr>
            <w:r>
              <w:rPr>
                <w:rFonts w:ascii="新細明體" w:hAnsi="新細明體" w:hint="eastAsia"/>
                <w:noProof/>
                <w:sz w:val="18"/>
                <w:szCs w:val="18"/>
              </w:rPr>
              <w:t>79,898,553</w:t>
            </w:r>
          </w:p>
        </w:tc>
        <w:tc>
          <w:tcPr>
            <w:tcW w:w="862" w:type="dxa"/>
            <w:tcBorders>
              <w:top w:val="nil"/>
              <w:left w:val="single" w:sz="4" w:space="0" w:color="auto"/>
              <w:bottom w:val="nil"/>
              <w:right w:val="single" w:sz="4" w:space="0" w:color="auto"/>
            </w:tcBorders>
            <w:vAlign w:val="center"/>
          </w:tcPr>
          <w:p w14:paraId="49B3B897" w14:textId="594A80EE"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0.04</w:t>
            </w:r>
          </w:p>
        </w:tc>
        <w:tc>
          <w:tcPr>
            <w:tcW w:w="1530" w:type="dxa"/>
            <w:tcBorders>
              <w:top w:val="nil"/>
              <w:left w:val="single" w:sz="4" w:space="0" w:color="auto"/>
              <w:bottom w:val="nil"/>
              <w:right w:val="single" w:sz="4" w:space="0" w:color="auto"/>
            </w:tcBorders>
            <w:vAlign w:val="center"/>
          </w:tcPr>
          <w:p w14:paraId="0EBD50D3" w14:textId="4FBB5CB1"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sz w:val="18"/>
                <w:szCs w:val="18"/>
              </w:rPr>
            </w:pPr>
            <w:r>
              <w:rPr>
                <w:rFonts w:ascii="新細明體" w:hAnsi="新細明體" w:hint="eastAsia"/>
                <w:noProof/>
                <w:sz w:val="18"/>
                <w:szCs w:val="18"/>
              </w:rPr>
              <w:t>757,616,519</w:t>
            </w:r>
          </w:p>
        </w:tc>
        <w:tc>
          <w:tcPr>
            <w:tcW w:w="761" w:type="dxa"/>
            <w:tcBorders>
              <w:top w:val="nil"/>
              <w:left w:val="single" w:sz="4" w:space="0" w:color="auto"/>
              <w:bottom w:val="nil"/>
              <w:right w:val="nil"/>
            </w:tcBorders>
            <w:vAlign w:val="center"/>
          </w:tcPr>
          <w:p w14:paraId="0FD26B93" w14:textId="5FB8E8FE"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sz w:val="18"/>
                <w:szCs w:val="18"/>
              </w:rPr>
            </w:pPr>
            <w:r>
              <w:rPr>
                <w:rFonts w:ascii="新細明體" w:hAnsi="新細明體" w:hint="eastAsia"/>
                <w:noProof/>
                <w:sz w:val="18"/>
                <w:szCs w:val="18"/>
              </w:rPr>
              <w:t>948.22</w:t>
            </w:r>
          </w:p>
        </w:tc>
      </w:tr>
      <w:tr w:rsidR="00015533" w14:paraId="217591B2" w14:textId="77777777" w:rsidTr="00C008DD">
        <w:trPr>
          <w:trHeight w:hRule="exact" w:val="903"/>
        </w:trPr>
        <w:tc>
          <w:tcPr>
            <w:tcW w:w="2803" w:type="dxa"/>
            <w:tcBorders>
              <w:top w:val="nil"/>
              <w:left w:val="nil"/>
              <w:bottom w:val="nil"/>
              <w:right w:val="single" w:sz="4" w:space="0" w:color="auto"/>
            </w:tcBorders>
            <w:vAlign w:val="center"/>
          </w:tcPr>
          <w:p w14:paraId="4E9ECA86" w14:textId="77777777" w:rsidR="00015533" w:rsidRPr="000C5708" w:rsidRDefault="00015533" w:rsidP="00597759">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z w:val="22"/>
                <w:szCs w:val="22"/>
              </w:rPr>
              <w:t>透過其他綜合損益</w:t>
            </w:r>
          </w:p>
          <w:p w14:paraId="001567BE" w14:textId="27D5C2CC" w:rsidR="00015533" w:rsidRPr="000C5708" w:rsidRDefault="00015533" w:rsidP="00597759">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z w:val="22"/>
                <w:szCs w:val="22"/>
              </w:rPr>
              <w:t>按公允價值衡量之</w:t>
            </w:r>
          </w:p>
          <w:p w14:paraId="36BD1402" w14:textId="1D5FD259" w:rsidR="00015533" w:rsidRPr="000C5708" w:rsidRDefault="00015533" w:rsidP="00597759">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z w:val="22"/>
                <w:szCs w:val="22"/>
              </w:rPr>
              <w:t>金融資產損益</w:t>
            </w:r>
          </w:p>
        </w:tc>
        <w:tc>
          <w:tcPr>
            <w:tcW w:w="1620" w:type="dxa"/>
            <w:tcBorders>
              <w:top w:val="nil"/>
              <w:left w:val="nil"/>
              <w:bottom w:val="nil"/>
              <w:right w:val="single" w:sz="4" w:space="0" w:color="auto"/>
            </w:tcBorders>
            <w:vAlign w:val="center"/>
          </w:tcPr>
          <w:p w14:paraId="0EB567CC" w14:textId="516E756D"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sz w:val="18"/>
                <w:szCs w:val="18"/>
              </w:rPr>
            </w:pPr>
            <w:r>
              <w:rPr>
                <w:rFonts w:ascii="新細明體" w:hAnsi="新細明體" w:hint="eastAsia"/>
                <w:noProof/>
                <w:sz w:val="18"/>
                <w:szCs w:val="18"/>
              </w:rPr>
              <w:t>364,884,355</w:t>
            </w:r>
          </w:p>
        </w:tc>
        <w:tc>
          <w:tcPr>
            <w:tcW w:w="763" w:type="dxa"/>
            <w:tcBorders>
              <w:top w:val="nil"/>
              <w:left w:val="single" w:sz="4" w:space="0" w:color="auto"/>
              <w:bottom w:val="nil"/>
              <w:right w:val="single" w:sz="4" w:space="0" w:color="auto"/>
            </w:tcBorders>
            <w:vAlign w:val="center"/>
          </w:tcPr>
          <w:p w14:paraId="605BB322" w14:textId="13396E6E"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0.17</w:t>
            </w:r>
          </w:p>
        </w:tc>
        <w:tc>
          <w:tcPr>
            <w:tcW w:w="1534" w:type="dxa"/>
            <w:tcBorders>
              <w:top w:val="nil"/>
              <w:left w:val="single" w:sz="4" w:space="0" w:color="auto"/>
              <w:bottom w:val="nil"/>
              <w:right w:val="single" w:sz="4" w:space="0" w:color="auto"/>
            </w:tcBorders>
            <w:vAlign w:val="center"/>
          </w:tcPr>
          <w:p w14:paraId="38F3F7C5" w14:textId="58C2D99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sz w:val="18"/>
                <w:szCs w:val="18"/>
              </w:rPr>
            </w:pPr>
            <w:r>
              <w:rPr>
                <w:rFonts w:ascii="新細明體" w:hAnsi="新細明體" w:hint="eastAsia"/>
                <w:noProof/>
                <w:sz w:val="18"/>
                <w:szCs w:val="18"/>
              </w:rPr>
              <w:t>276,544,002</w:t>
            </w:r>
          </w:p>
        </w:tc>
        <w:tc>
          <w:tcPr>
            <w:tcW w:w="862" w:type="dxa"/>
            <w:tcBorders>
              <w:top w:val="nil"/>
              <w:left w:val="single" w:sz="4" w:space="0" w:color="auto"/>
              <w:bottom w:val="nil"/>
              <w:right w:val="single" w:sz="4" w:space="0" w:color="auto"/>
            </w:tcBorders>
            <w:vAlign w:val="center"/>
          </w:tcPr>
          <w:p w14:paraId="027500EF" w14:textId="2679007C"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noProof/>
                <w:kern w:val="0"/>
                <w:sz w:val="18"/>
                <w:szCs w:val="18"/>
              </w:rPr>
            </w:pPr>
            <w:r>
              <w:rPr>
                <w:rFonts w:ascii="新細明體" w:hAnsi="新細明體" w:hint="eastAsia"/>
                <w:noProof/>
                <w:sz w:val="18"/>
                <w:szCs w:val="18"/>
              </w:rPr>
              <w:t>0.15</w:t>
            </w:r>
          </w:p>
        </w:tc>
        <w:tc>
          <w:tcPr>
            <w:tcW w:w="1530" w:type="dxa"/>
            <w:tcBorders>
              <w:top w:val="nil"/>
              <w:left w:val="single" w:sz="4" w:space="0" w:color="auto"/>
              <w:bottom w:val="nil"/>
              <w:right w:val="single" w:sz="4" w:space="0" w:color="auto"/>
            </w:tcBorders>
            <w:vAlign w:val="center"/>
          </w:tcPr>
          <w:p w14:paraId="5DB1856C" w14:textId="28621DFC"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sz w:val="18"/>
                <w:szCs w:val="18"/>
              </w:rPr>
            </w:pPr>
            <w:r>
              <w:rPr>
                <w:rFonts w:ascii="新細明體" w:hAnsi="新細明體" w:hint="eastAsia"/>
                <w:noProof/>
                <w:sz w:val="18"/>
                <w:szCs w:val="18"/>
              </w:rPr>
              <w:t>88,340,353</w:t>
            </w:r>
          </w:p>
        </w:tc>
        <w:tc>
          <w:tcPr>
            <w:tcW w:w="761" w:type="dxa"/>
            <w:tcBorders>
              <w:top w:val="nil"/>
              <w:left w:val="single" w:sz="4" w:space="0" w:color="auto"/>
              <w:bottom w:val="nil"/>
              <w:right w:val="nil"/>
            </w:tcBorders>
            <w:vAlign w:val="center"/>
          </w:tcPr>
          <w:p w14:paraId="7E586DB4" w14:textId="462A820D" w:rsidR="00015533" w:rsidRPr="00A43DF3" w:rsidRDefault="00015533" w:rsidP="00597759">
            <w:pPr>
              <w:autoSpaceDE w:val="0"/>
              <w:autoSpaceDN w:val="0"/>
              <w:adjustRightInd w:val="0"/>
              <w:spacing w:line="240" w:lineRule="exact"/>
              <w:ind w:rightChars="-20" w:right="-48"/>
              <w:jc w:val="right"/>
              <w:rPr>
                <w:rFonts w:asciiTheme="minorEastAsia" w:hAnsiTheme="minorEastAsia"/>
                <w:noProof/>
                <w:sz w:val="18"/>
                <w:szCs w:val="18"/>
              </w:rPr>
            </w:pPr>
            <w:r>
              <w:rPr>
                <w:rFonts w:ascii="新細明體" w:hAnsi="新細明體" w:hint="eastAsia"/>
                <w:noProof/>
                <w:sz w:val="18"/>
                <w:szCs w:val="18"/>
              </w:rPr>
              <w:t>31.94</w:t>
            </w:r>
          </w:p>
        </w:tc>
      </w:tr>
      <w:tr w:rsidR="00015533" w14:paraId="01143C54" w14:textId="77777777" w:rsidTr="00C008DD">
        <w:trPr>
          <w:trHeight w:hRule="exact" w:val="451"/>
        </w:trPr>
        <w:tc>
          <w:tcPr>
            <w:tcW w:w="2803" w:type="dxa"/>
            <w:tcBorders>
              <w:top w:val="nil"/>
              <w:left w:val="nil"/>
              <w:bottom w:val="single" w:sz="8" w:space="0" w:color="auto"/>
              <w:right w:val="single" w:sz="4" w:space="0" w:color="auto"/>
            </w:tcBorders>
            <w:vAlign w:val="center"/>
            <w:hideMark/>
          </w:tcPr>
          <w:p w14:paraId="40958F4E" w14:textId="6BC10999" w:rsidR="00015533" w:rsidRPr="00393CDE" w:rsidRDefault="00015533" w:rsidP="00597759">
            <w:pPr>
              <w:autoSpaceDE w:val="0"/>
              <w:autoSpaceDN w:val="0"/>
              <w:adjustRightInd w:val="0"/>
              <w:spacing w:line="240" w:lineRule="exact"/>
              <w:ind w:rightChars="-20" w:right="-48"/>
              <w:jc w:val="distribute"/>
              <w:rPr>
                <w:rFonts w:ascii="標楷體" w:eastAsia="標楷體" w:hAnsi="標楷體"/>
                <w:b/>
                <w:kern w:val="0"/>
              </w:rPr>
            </w:pPr>
            <w:r w:rsidRPr="00393CDE">
              <w:rPr>
                <w:rFonts w:ascii="標楷體" w:eastAsia="標楷體" w:hint="eastAsia"/>
                <w:b/>
                <w:noProof/>
                <w:color w:val="000000"/>
              </w:rPr>
              <w:t>負債及權益總額</w:t>
            </w:r>
          </w:p>
        </w:tc>
        <w:tc>
          <w:tcPr>
            <w:tcW w:w="1620" w:type="dxa"/>
            <w:tcBorders>
              <w:top w:val="nil"/>
              <w:left w:val="nil"/>
              <w:bottom w:val="single" w:sz="8" w:space="0" w:color="auto"/>
              <w:right w:val="single" w:sz="4" w:space="0" w:color="auto"/>
            </w:tcBorders>
            <w:vAlign w:val="center"/>
            <w:hideMark/>
          </w:tcPr>
          <w:p w14:paraId="44A772D6" w14:textId="1ADF4012"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b/>
                <w:noProof/>
                <w:sz w:val="18"/>
                <w:szCs w:val="18"/>
              </w:rPr>
              <w:t>213,307,713,031</w:t>
            </w:r>
          </w:p>
        </w:tc>
        <w:tc>
          <w:tcPr>
            <w:tcW w:w="763" w:type="dxa"/>
            <w:tcBorders>
              <w:top w:val="nil"/>
              <w:left w:val="single" w:sz="4" w:space="0" w:color="auto"/>
              <w:bottom w:val="single" w:sz="8" w:space="0" w:color="auto"/>
              <w:right w:val="single" w:sz="4" w:space="0" w:color="auto"/>
            </w:tcBorders>
            <w:vAlign w:val="center"/>
          </w:tcPr>
          <w:p w14:paraId="66ED4ADD" w14:textId="66E21BA3"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b/>
                <w:noProof/>
                <w:sz w:val="18"/>
                <w:szCs w:val="18"/>
              </w:rPr>
              <w:t>100.00</w:t>
            </w:r>
          </w:p>
        </w:tc>
        <w:tc>
          <w:tcPr>
            <w:tcW w:w="1534" w:type="dxa"/>
            <w:tcBorders>
              <w:top w:val="nil"/>
              <w:left w:val="single" w:sz="4" w:space="0" w:color="auto"/>
              <w:bottom w:val="single" w:sz="8" w:space="0" w:color="auto"/>
              <w:right w:val="single" w:sz="4" w:space="0" w:color="auto"/>
            </w:tcBorders>
            <w:vAlign w:val="center"/>
          </w:tcPr>
          <w:p w14:paraId="385DF94C" w14:textId="5D74135F"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b/>
                <w:noProof/>
                <w:sz w:val="18"/>
                <w:szCs w:val="18"/>
              </w:rPr>
              <w:t>188,793,783,388</w:t>
            </w:r>
          </w:p>
        </w:tc>
        <w:tc>
          <w:tcPr>
            <w:tcW w:w="862" w:type="dxa"/>
            <w:tcBorders>
              <w:top w:val="nil"/>
              <w:left w:val="single" w:sz="4" w:space="0" w:color="auto"/>
              <w:bottom w:val="single" w:sz="8" w:space="0" w:color="auto"/>
              <w:right w:val="single" w:sz="4" w:space="0" w:color="auto"/>
            </w:tcBorders>
            <w:vAlign w:val="center"/>
            <w:hideMark/>
          </w:tcPr>
          <w:p w14:paraId="08319980" w14:textId="3B3676A6" w:rsidR="00015533" w:rsidRPr="00A43DF3" w:rsidRDefault="00015533" w:rsidP="00597759">
            <w:pPr>
              <w:autoSpaceDE w:val="0"/>
              <w:autoSpaceDN w:val="0"/>
              <w:adjustRightInd w:val="0"/>
              <w:spacing w:line="240" w:lineRule="exact"/>
              <w:ind w:left="57" w:rightChars="-20" w:right="-48"/>
              <w:jc w:val="right"/>
              <w:rPr>
                <w:rFonts w:asciiTheme="minorEastAsia" w:hAnsiTheme="minorEastAsia"/>
                <w:kern w:val="0"/>
                <w:sz w:val="18"/>
                <w:szCs w:val="18"/>
              </w:rPr>
            </w:pPr>
            <w:r>
              <w:rPr>
                <w:rFonts w:ascii="新細明體" w:hAnsi="新細明體" w:hint="eastAsia"/>
                <w:b/>
                <w:noProof/>
                <w:sz w:val="18"/>
                <w:szCs w:val="18"/>
              </w:rPr>
              <w:t>100.00</w:t>
            </w:r>
          </w:p>
        </w:tc>
        <w:tc>
          <w:tcPr>
            <w:tcW w:w="1530" w:type="dxa"/>
            <w:tcBorders>
              <w:top w:val="nil"/>
              <w:left w:val="single" w:sz="4" w:space="0" w:color="auto"/>
              <w:bottom w:val="single" w:sz="8" w:space="0" w:color="auto"/>
              <w:right w:val="single" w:sz="4" w:space="0" w:color="auto"/>
            </w:tcBorders>
            <w:vAlign w:val="center"/>
            <w:hideMark/>
          </w:tcPr>
          <w:p w14:paraId="71DA8283" w14:textId="4D2CC1A8"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b/>
                <w:noProof/>
                <w:sz w:val="18"/>
                <w:szCs w:val="18"/>
              </w:rPr>
              <w:t>24,513,929,643</w:t>
            </w:r>
          </w:p>
        </w:tc>
        <w:tc>
          <w:tcPr>
            <w:tcW w:w="761" w:type="dxa"/>
            <w:tcBorders>
              <w:top w:val="nil"/>
              <w:left w:val="single" w:sz="4" w:space="0" w:color="auto"/>
              <w:bottom w:val="single" w:sz="8" w:space="0" w:color="auto"/>
              <w:right w:val="nil"/>
            </w:tcBorders>
            <w:vAlign w:val="center"/>
          </w:tcPr>
          <w:p w14:paraId="66CDD293" w14:textId="40DBB8A8" w:rsidR="00015533" w:rsidRPr="00A43DF3" w:rsidRDefault="00015533" w:rsidP="00597759">
            <w:pPr>
              <w:autoSpaceDE w:val="0"/>
              <w:autoSpaceDN w:val="0"/>
              <w:adjustRightInd w:val="0"/>
              <w:spacing w:line="240" w:lineRule="exact"/>
              <w:ind w:rightChars="-20" w:right="-48"/>
              <w:jc w:val="right"/>
              <w:rPr>
                <w:rFonts w:asciiTheme="minorEastAsia" w:hAnsiTheme="minorEastAsia"/>
                <w:kern w:val="0"/>
                <w:sz w:val="18"/>
                <w:szCs w:val="18"/>
              </w:rPr>
            </w:pPr>
            <w:r>
              <w:rPr>
                <w:rFonts w:ascii="新細明體" w:hAnsi="新細明體" w:hint="eastAsia"/>
                <w:b/>
                <w:noProof/>
                <w:sz w:val="18"/>
                <w:szCs w:val="18"/>
              </w:rPr>
              <w:t>12.98</w:t>
            </w:r>
          </w:p>
        </w:tc>
      </w:tr>
    </w:tbl>
    <w:p w14:paraId="52831323" w14:textId="06578F46" w:rsidR="00D84F68" w:rsidRPr="00F9710D" w:rsidRDefault="00D84F68" w:rsidP="00D84F68">
      <w:pPr>
        <w:pStyle w:val="af3"/>
        <w:overflowPunct w:val="0"/>
        <w:spacing w:line="200" w:lineRule="exact"/>
        <w:ind w:leftChars="163" w:left="422" w:hangingChars="17" w:hanging="31"/>
        <w:rPr>
          <w:color w:val="000000"/>
          <w:spacing w:val="-2"/>
          <w:kern w:val="20"/>
          <w:sz w:val="18"/>
        </w:rPr>
      </w:pPr>
      <w:r w:rsidRPr="00F9710D">
        <w:rPr>
          <w:rFonts w:hint="eastAsia"/>
          <w:color w:val="000000"/>
          <w:kern w:val="20"/>
          <w:sz w:val="18"/>
        </w:rPr>
        <w:t>5.</w:t>
      </w:r>
      <w:r w:rsidRPr="00F9710D">
        <w:rPr>
          <w:rFonts w:hint="eastAsia"/>
          <w:color w:val="000000"/>
          <w:spacing w:val="-2"/>
          <w:kern w:val="20"/>
          <w:sz w:val="18"/>
        </w:rPr>
        <w:t>期末已</w:t>
      </w:r>
      <w:proofErr w:type="gramStart"/>
      <w:r w:rsidRPr="00F9710D">
        <w:rPr>
          <w:rFonts w:hint="eastAsia"/>
          <w:color w:val="000000"/>
          <w:spacing w:val="-2"/>
          <w:kern w:val="20"/>
          <w:sz w:val="18"/>
        </w:rPr>
        <w:t>提撥</w:t>
      </w:r>
      <w:proofErr w:type="gramEnd"/>
      <w:r w:rsidRPr="00F9710D">
        <w:rPr>
          <w:rFonts w:hint="eastAsia"/>
          <w:color w:val="000000"/>
          <w:spacing w:val="-2"/>
          <w:kern w:val="20"/>
          <w:sz w:val="18"/>
        </w:rPr>
        <w:t>退休金資產3億</w:t>
      </w:r>
      <w:r w:rsidR="00B47EF2">
        <w:rPr>
          <w:color w:val="000000"/>
          <w:spacing w:val="-2"/>
          <w:kern w:val="20"/>
          <w:sz w:val="18"/>
        </w:rPr>
        <w:t>5,465</w:t>
      </w:r>
      <w:r w:rsidRPr="00F9710D">
        <w:rPr>
          <w:rFonts w:hint="eastAsia"/>
          <w:color w:val="000000"/>
          <w:spacing w:val="-2"/>
          <w:kern w:val="20"/>
          <w:sz w:val="18"/>
        </w:rPr>
        <w:t>萬餘元，及提列員工福利負債準備（屬退休金部分）</w:t>
      </w:r>
      <w:r w:rsidR="0092679F">
        <w:rPr>
          <w:rFonts w:hint="eastAsia"/>
          <w:color w:val="000000"/>
          <w:spacing w:val="-2"/>
          <w:kern w:val="20"/>
          <w:sz w:val="18"/>
        </w:rPr>
        <w:t>2</w:t>
      </w:r>
      <w:r w:rsidRPr="00F9710D">
        <w:rPr>
          <w:rFonts w:hint="eastAsia"/>
          <w:color w:val="000000"/>
          <w:spacing w:val="-2"/>
          <w:kern w:val="20"/>
          <w:sz w:val="18"/>
        </w:rPr>
        <w:t>億</w:t>
      </w:r>
      <w:r w:rsidR="00B47EF2">
        <w:rPr>
          <w:color w:val="000000"/>
          <w:spacing w:val="-2"/>
          <w:kern w:val="20"/>
          <w:sz w:val="18"/>
        </w:rPr>
        <w:t>153</w:t>
      </w:r>
      <w:r w:rsidRPr="00F9710D">
        <w:rPr>
          <w:rFonts w:hint="eastAsia"/>
          <w:color w:val="000000"/>
          <w:spacing w:val="-2"/>
          <w:kern w:val="20"/>
          <w:sz w:val="18"/>
        </w:rPr>
        <w:t>萬餘元。</w:t>
      </w:r>
    </w:p>
    <w:p w14:paraId="0982003B" w14:textId="0478D8F8" w:rsidR="00D84F68" w:rsidRDefault="00D84F68" w:rsidP="00D84F68">
      <w:pPr>
        <w:pStyle w:val="af3"/>
        <w:overflowPunct w:val="0"/>
        <w:spacing w:line="200" w:lineRule="exact"/>
        <w:ind w:leftChars="160" w:left="571" w:hangingChars="104" w:hanging="187"/>
        <w:rPr>
          <w:rFonts w:hAnsi="標楷體"/>
          <w:color w:val="000000"/>
          <w:kern w:val="20"/>
          <w:sz w:val="18"/>
        </w:rPr>
      </w:pPr>
      <w:r w:rsidRPr="0092679F">
        <w:rPr>
          <w:rFonts w:hint="eastAsia"/>
          <w:color w:val="000000"/>
          <w:kern w:val="20"/>
          <w:sz w:val="18"/>
        </w:rPr>
        <w:t>6.</w:t>
      </w:r>
      <w:r w:rsidR="00A971E1">
        <w:rPr>
          <w:rFonts w:hint="eastAsia"/>
          <w:color w:val="000000"/>
          <w:kern w:val="20"/>
          <w:sz w:val="18"/>
        </w:rPr>
        <w:t>期末資本增加2,</w:t>
      </w:r>
      <w:r w:rsidR="00A971E1">
        <w:rPr>
          <w:color w:val="000000"/>
          <w:kern w:val="20"/>
          <w:sz w:val="18"/>
        </w:rPr>
        <w:t>000,000,000</w:t>
      </w:r>
      <w:r w:rsidR="00A971E1">
        <w:rPr>
          <w:rFonts w:hint="eastAsia"/>
          <w:color w:val="000000"/>
          <w:kern w:val="20"/>
          <w:sz w:val="18"/>
        </w:rPr>
        <w:t>元，係為強化業務</w:t>
      </w:r>
      <w:proofErr w:type="gramStart"/>
      <w:r w:rsidR="00A971E1">
        <w:rPr>
          <w:rFonts w:hint="eastAsia"/>
          <w:color w:val="000000"/>
          <w:kern w:val="20"/>
          <w:sz w:val="18"/>
        </w:rPr>
        <w:t>承作</w:t>
      </w:r>
      <w:proofErr w:type="gramEnd"/>
      <w:r w:rsidR="00A971E1">
        <w:rPr>
          <w:rFonts w:hint="eastAsia"/>
          <w:color w:val="000000"/>
          <w:kern w:val="20"/>
          <w:sz w:val="18"/>
        </w:rPr>
        <w:t>能量，獲國庫現金增資</w:t>
      </w:r>
      <w:r w:rsidR="0092679F" w:rsidRPr="0092679F">
        <w:rPr>
          <w:rFonts w:hAnsi="標楷體" w:hint="eastAsia"/>
          <w:color w:val="000000"/>
          <w:kern w:val="20"/>
          <w:sz w:val="18"/>
        </w:rPr>
        <w:t>。</w:t>
      </w:r>
    </w:p>
    <w:sectPr w:rsidR="00D84F68" w:rsidSect="00D252A7">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0"/>
      <w:pgNumType w:start="17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4D51" w14:textId="77777777" w:rsidR="00CF65BC" w:rsidRDefault="00CF65BC" w:rsidP="00391EA2">
      <w:r>
        <w:separator/>
      </w:r>
    </w:p>
  </w:endnote>
  <w:endnote w:type="continuationSeparator" w:id="0">
    <w:p w14:paraId="06776ABA" w14:textId="77777777" w:rsidR="00CF65BC" w:rsidRDefault="00CF65BC"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Kural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A25F" w14:textId="77777777" w:rsidR="00D252A7" w:rsidRDefault="00D252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3743" w14:textId="50D494CC" w:rsidR="003B1660" w:rsidRDefault="002457A8" w:rsidP="002457A8">
    <w:pPr>
      <w:pStyle w:val="a6"/>
      <w:jc w:val="center"/>
      <w:rPr>
        <w:rFonts w:ascii="標楷體" w:eastAsia="標楷體" w:hAnsi="標楷體"/>
      </w:rPr>
    </w:pPr>
    <w:r w:rsidRPr="002457A8">
      <w:rPr>
        <w:rFonts w:ascii="標楷體" w:eastAsia="標楷體" w:hAnsi="標楷體" w:hint="eastAsia"/>
      </w:rPr>
      <w:t>乙－</w:t>
    </w:r>
    <w:sdt>
      <w:sdtPr>
        <w:rPr>
          <w:rFonts w:ascii="標楷體" w:eastAsia="標楷體" w:hAnsi="標楷體"/>
        </w:rPr>
        <w:id w:val="275141730"/>
        <w:docPartObj>
          <w:docPartGallery w:val="Page Numbers (Bottom of Page)"/>
          <w:docPartUnique/>
        </w:docPartObj>
      </w:sdtPr>
      <w:sdtContent>
        <w:r w:rsidR="003B1660" w:rsidRPr="002457A8">
          <w:rPr>
            <w:rFonts w:ascii="標楷體" w:eastAsia="標楷體" w:hAnsi="標楷體"/>
          </w:rPr>
          <w:fldChar w:fldCharType="begin"/>
        </w:r>
        <w:r w:rsidR="003B1660" w:rsidRPr="002457A8">
          <w:rPr>
            <w:rFonts w:ascii="標楷體" w:eastAsia="標楷體" w:hAnsi="標楷體"/>
          </w:rPr>
          <w:instrText>PAGE   \* MERGEFORMAT</w:instrText>
        </w:r>
        <w:r w:rsidR="003B1660" w:rsidRPr="002457A8">
          <w:rPr>
            <w:rFonts w:ascii="標楷體" w:eastAsia="標楷體" w:hAnsi="標楷體"/>
          </w:rPr>
          <w:fldChar w:fldCharType="separate"/>
        </w:r>
        <w:r w:rsidR="00B47EF2" w:rsidRPr="002457A8">
          <w:rPr>
            <w:rFonts w:ascii="標楷體" w:eastAsia="標楷體" w:hAnsi="標楷體"/>
            <w:noProof/>
            <w:lang w:val="zh-TW"/>
          </w:rPr>
          <w:t>12</w:t>
        </w:r>
        <w:r w:rsidR="003B1660" w:rsidRPr="002457A8">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627CA" w14:textId="77777777" w:rsidR="00D252A7" w:rsidRDefault="00D252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1E865" w14:textId="77777777" w:rsidR="00CF65BC" w:rsidRDefault="00CF65BC" w:rsidP="00391EA2">
      <w:r>
        <w:separator/>
      </w:r>
    </w:p>
  </w:footnote>
  <w:footnote w:type="continuationSeparator" w:id="0">
    <w:p w14:paraId="3819930D" w14:textId="77777777" w:rsidR="00CF65BC" w:rsidRDefault="00CF65BC"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65B26" w14:textId="77777777" w:rsidR="00D252A7" w:rsidRDefault="00D252A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E562F" w14:textId="77777777" w:rsidR="00D252A7" w:rsidRDefault="00D252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A0D6E" w14:textId="77777777" w:rsidR="00D252A7" w:rsidRDefault="00D252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3E42"/>
    <w:multiLevelType w:val="hybridMultilevel"/>
    <w:tmpl w:val="F3D0FD10"/>
    <w:lvl w:ilvl="0" w:tplc="F6884502">
      <w:start w:val="1"/>
      <w:numFmt w:val="decimal"/>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94936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2536"/>
    <w:rsid w:val="0000317D"/>
    <w:rsid w:val="00007629"/>
    <w:rsid w:val="0000780A"/>
    <w:rsid w:val="00011379"/>
    <w:rsid w:val="00011E60"/>
    <w:rsid w:val="00015533"/>
    <w:rsid w:val="00015DCD"/>
    <w:rsid w:val="000233C5"/>
    <w:rsid w:val="000312CE"/>
    <w:rsid w:val="00031E46"/>
    <w:rsid w:val="000325DF"/>
    <w:rsid w:val="00032FFC"/>
    <w:rsid w:val="00037075"/>
    <w:rsid w:val="00037511"/>
    <w:rsid w:val="000400A1"/>
    <w:rsid w:val="00041E21"/>
    <w:rsid w:val="00043266"/>
    <w:rsid w:val="00045035"/>
    <w:rsid w:val="00046F34"/>
    <w:rsid w:val="000535A8"/>
    <w:rsid w:val="00054C76"/>
    <w:rsid w:val="00055C63"/>
    <w:rsid w:val="00057768"/>
    <w:rsid w:val="00061078"/>
    <w:rsid w:val="00062ADA"/>
    <w:rsid w:val="00066565"/>
    <w:rsid w:val="00077EF1"/>
    <w:rsid w:val="00081F10"/>
    <w:rsid w:val="00086B8F"/>
    <w:rsid w:val="000871BC"/>
    <w:rsid w:val="000917FC"/>
    <w:rsid w:val="000941DD"/>
    <w:rsid w:val="0009723D"/>
    <w:rsid w:val="000A1BC9"/>
    <w:rsid w:val="000A3955"/>
    <w:rsid w:val="000A47F4"/>
    <w:rsid w:val="000A6F9F"/>
    <w:rsid w:val="000A73BF"/>
    <w:rsid w:val="000B17B3"/>
    <w:rsid w:val="000B4D3E"/>
    <w:rsid w:val="000B5DB0"/>
    <w:rsid w:val="000B6C54"/>
    <w:rsid w:val="000C0D69"/>
    <w:rsid w:val="000C172E"/>
    <w:rsid w:val="000C5708"/>
    <w:rsid w:val="000D5881"/>
    <w:rsid w:val="000E1340"/>
    <w:rsid w:val="000E1990"/>
    <w:rsid w:val="000E2A7D"/>
    <w:rsid w:val="000E3643"/>
    <w:rsid w:val="000E405F"/>
    <w:rsid w:val="000E4EC4"/>
    <w:rsid w:val="000E61D4"/>
    <w:rsid w:val="000E6301"/>
    <w:rsid w:val="000F0213"/>
    <w:rsid w:val="000F2DE5"/>
    <w:rsid w:val="000F6F27"/>
    <w:rsid w:val="00100225"/>
    <w:rsid w:val="00101419"/>
    <w:rsid w:val="00101FE1"/>
    <w:rsid w:val="001043A2"/>
    <w:rsid w:val="001061B7"/>
    <w:rsid w:val="001063A5"/>
    <w:rsid w:val="00111D3E"/>
    <w:rsid w:val="00113C76"/>
    <w:rsid w:val="00117EB9"/>
    <w:rsid w:val="001215DC"/>
    <w:rsid w:val="00127998"/>
    <w:rsid w:val="00134B34"/>
    <w:rsid w:val="00135AEA"/>
    <w:rsid w:val="001411E5"/>
    <w:rsid w:val="00143269"/>
    <w:rsid w:val="0014384D"/>
    <w:rsid w:val="001439EC"/>
    <w:rsid w:val="00144084"/>
    <w:rsid w:val="00145BEE"/>
    <w:rsid w:val="00147B2E"/>
    <w:rsid w:val="001534DD"/>
    <w:rsid w:val="0015547A"/>
    <w:rsid w:val="0015600A"/>
    <w:rsid w:val="0015725C"/>
    <w:rsid w:val="00157709"/>
    <w:rsid w:val="00161B56"/>
    <w:rsid w:val="00162522"/>
    <w:rsid w:val="00171FB5"/>
    <w:rsid w:val="00183067"/>
    <w:rsid w:val="00197659"/>
    <w:rsid w:val="001A04D5"/>
    <w:rsid w:val="001A46A7"/>
    <w:rsid w:val="001B0BB0"/>
    <w:rsid w:val="001B1B6E"/>
    <w:rsid w:val="001B2214"/>
    <w:rsid w:val="001B79BF"/>
    <w:rsid w:val="001C09D3"/>
    <w:rsid w:val="001C3538"/>
    <w:rsid w:val="001C4F0B"/>
    <w:rsid w:val="001C5436"/>
    <w:rsid w:val="001C5D13"/>
    <w:rsid w:val="001C67B0"/>
    <w:rsid w:val="001D6B4F"/>
    <w:rsid w:val="001D7070"/>
    <w:rsid w:val="001E4D16"/>
    <w:rsid w:val="001E6827"/>
    <w:rsid w:val="001E6EE1"/>
    <w:rsid w:val="001E7891"/>
    <w:rsid w:val="001F25D5"/>
    <w:rsid w:val="001F2749"/>
    <w:rsid w:val="001F36B1"/>
    <w:rsid w:val="001F6A00"/>
    <w:rsid w:val="0020088B"/>
    <w:rsid w:val="00202B61"/>
    <w:rsid w:val="00203A03"/>
    <w:rsid w:val="00205CA0"/>
    <w:rsid w:val="00206431"/>
    <w:rsid w:val="00207FBC"/>
    <w:rsid w:val="00211534"/>
    <w:rsid w:val="00220FB1"/>
    <w:rsid w:val="00223E42"/>
    <w:rsid w:val="00226BD0"/>
    <w:rsid w:val="00230E41"/>
    <w:rsid w:val="00243D53"/>
    <w:rsid w:val="002457A8"/>
    <w:rsid w:val="00255B25"/>
    <w:rsid w:val="002564DB"/>
    <w:rsid w:val="00256C1C"/>
    <w:rsid w:val="00257228"/>
    <w:rsid w:val="00260975"/>
    <w:rsid w:val="00267421"/>
    <w:rsid w:val="00271296"/>
    <w:rsid w:val="0027422D"/>
    <w:rsid w:val="00274F28"/>
    <w:rsid w:val="00281CC2"/>
    <w:rsid w:val="00286836"/>
    <w:rsid w:val="002874F4"/>
    <w:rsid w:val="00290286"/>
    <w:rsid w:val="0029100D"/>
    <w:rsid w:val="002920AA"/>
    <w:rsid w:val="0029323F"/>
    <w:rsid w:val="00295986"/>
    <w:rsid w:val="00295A78"/>
    <w:rsid w:val="002A10FB"/>
    <w:rsid w:val="002A33AB"/>
    <w:rsid w:val="002A4AEC"/>
    <w:rsid w:val="002B2F63"/>
    <w:rsid w:val="002B6B8C"/>
    <w:rsid w:val="002B7AE8"/>
    <w:rsid w:val="002C4C43"/>
    <w:rsid w:val="002D107D"/>
    <w:rsid w:val="002E6D7F"/>
    <w:rsid w:val="002F0AAA"/>
    <w:rsid w:val="002F0B88"/>
    <w:rsid w:val="002F0BDC"/>
    <w:rsid w:val="002F56FC"/>
    <w:rsid w:val="00301174"/>
    <w:rsid w:val="003039C3"/>
    <w:rsid w:val="00310364"/>
    <w:rsid w:val="00311711"/>
    <w:rsid w:val="00311781"/>
    <w:rsid w:val="00313D77"/>
    <w:rsid w:val="00315ABA"/>
    <w:rsid w:val="00315D0E"/>
    <w:rsid w:val="003175EE"/>
    <w:rsid w:val="003211B3"/>
    <w:rsid w:val="00321851"/>
    <w:rsid w:val="00330CBB"/>
    <w:rsid w:val="00332404"/>
    <w:rsid w:val="00332B9E"/>
    <w:rsid w:val="003359BA"/>
    <w:rsid w:val="003402D2"/>
    <w:rsid w:val="00340562"/>
    <w:rsid w:val="003409E3"/>
    <w:rsid w:val="00342C24"/>
    <w:rsid w:val="003541F5"/>
    <w:rsid w:val="00361856"/>
    <w:rsid w:val="003621EA"/>
    <w:rsid w:val="00370D24"/>
    <w:rsid w:val="0037262B"/>
    <w:rsid w:val="00372632"/>
    <w:rsid w:val="0038617D"/>
    <w:rsid w:val="0039083F"/>
    <w:rsid w:val="00391EA2"/>
    <w:rsid w:val="003939ED"/>
    <w:rsid w:val="00393CDE"/>
    <w:rsid w:val="00397316"/>
    <w:rsid w:val="003A233D"/>
    <w:rsid w:val="003A6DF8"/>
    <w:rsid w:val="003A7CC9"/>
    <w:rsid w:val="003B1660"/>
    <w:rsid w:val="003B288B"/>
    <w:rsid w:val="003C3F27"/>
    <w:rsid w:val="003C45A7"/>
    <w:rsid w:val="003C5251"/>
    <w:rsid w:val="003C58B6"/>
    <w:rsid w:val="003C5BA4"/>
    <w:rsid w:val="003D0260"/>
    <w:rsid w:val="003D0CB0"/>
    <w:rsid w:val="003D4440"/>
    <w:rsid w:val="003D59D7"/>
    <w:rsid w:val="003E49A0"/>
    <w:rsid w:val="003E5C2A"/>
    <w:rsid w:val="003E5F9C"/>
    <w:rsid w:val="003E61D5"/>
    <w:rsid w:val="003F3264"/>
    <w:rsid w:val="003F497D"/>
    <w:rsid w:val="003F5448"/>
    <w:rsid w:val="003F585D"/>
    <w:rsid w:val="003F6600"/>
    <w:rsid w:val="003F7135"/>
    <w:rsid w:val="003F7FE4"/>
    <w:rsid w:val="00403454"/>
    <w:rsid w:val="00407C72"/>
    <w:rsid w:val="00413E1A"/>
    <w:rsid w:val="00414F2B"/>
    <w:rsid w:val="00416214"/>
    <w:rsid w:val="00423744"/>
    <w:rsid w:val="004257D9"/>
    <w:rsid w:val="0043475B"/>
    <w:rsid w:val="00435350"/>
    <w:rsid w:val="00436727"/>
    <w:rsid w:val="004459A6"/>
    <w:rsid w:val="00446C38"/>
    <w:rsid w:val="004521C9"/>
    <w:rsid w:val="00452633"/>
    <w:rsid w:val="0045345A"/>
    <w:rsid w:val="00454130"/>
    <w:rsid w:val="00460A8D"/>
    <w:rsid w:val="004634F7"/>
    <w:rsid w:val="00464E25"/>
    <w:rsid w:val="00472E2F"/>
    <w:rsid w:val="00473EBF"/>
    <w:rsid w:val="004806A3"/>
    <w:rsid w:val="0048512F"/>
    <w:rsid w:val="0048688C"/>
    <w:rsid w:val="00490A4C"/>
    <w:rsid w:val="004943AD"/>
    <w:rsid w:val="00494AD7"/>
    <w:rsid w:val="00497874"/>
    <w:rsid w:val="004B7285"/>
    <w:rsid w:val="004C06DC"/>
    <w:rsid w:val="004C1112"/>
    <w:rsid w:val="004C3DAB"/>
    <w:rsid w:val="004C7C10"/>
    <w:rsid w:val="004D254E"/>
    <w:rsid w:val="004D39E8"/>
    <w:rsid w:val="004D5589"/>
    <w:rsid w:val="004D6B0C"/>
    <w:rsid w:val="004D7F68"/>
    <w:rsid w:val="004E196E"/>
    <w:rsid w:val="004E2553"/>
    <w:rsid w:val="004E2D62"/>
    <w:rsid w:val="004E4E8D"/>
    <w:rsid w:val="004E5C6A"/>
    <w:rsid w:val="004F2FEA"/>
    <w:rsid w:val="004F4B4C"/>
    <w:rsid w:val="004F52B6"/>
    <w:rsid w:val="00502B03"/>
    <w:rsid w:val="00503093"/>
    <w:rsid w:val="00503271"/>
    <w:rsid w:val="00506634"/>
    <w:rsid w:val="00511EE6"/>
    <w:rsid w:val="00513ED6"/>
    <w:rsid w:val="005221EE"/>
    <w:rsid w:val="00523226"/>
    <w:rsid w:val="00527762"/>
    <w:rsid w:val="005329D7"/>
    <w:rsid w:val="00532C8F"/>
    <w:rsid w:val="00533FE2"/>
    <w:rsid w:val="00535372"/>
    <w:rsid w:val="00541016"/>
    <w:rsid w:val="00542ACE"/>
    <w:rsid w:val="00544EE4"/>
    <w:rsid w:val="00544F46"/>
    <w:rsid w:val="00546E1D"/>
    <w:rsid w:val="00553DF5"/>
    <w:rsid w:val="0055608C"/>
    <w:rsid w:val="00556BCB"/>
    <w:rsid w:val="00563D27"/>
    <w:rsid w:val="005640A5"/>
    <w:rsid w:val="0056454F"/>
    <w:rsid w:val="00567D7A"/>
    <w:rsid w:val="00571812"/>
    <w:rsid w:val="00572033"/>
    <w:rsid w:val="00572304"/>
    <w:rsid w:val="005734ED"/>
    <w:rsid w:val="005801D9"/>
    <w:rsid w:val="00582273"/>
    <w:rsid w:val="005840F3"/>
    <w:rsid w:val="005902CF"/>
    <w:rsid w:val="00592EB4"/>
    <w:rsid w:val="00597759"/>
    <w:rsid w:val="005A011E"/>
    <w:rsid w:val="005A2FA5"/>
    <w:rsid w:val="005A7F1B"/>
    <w:rsid w:val="005B0A04"/>
    <w:rsid w:val="005B1522"/>
    <w:rsid w:val="005B3903"/>
    <w:rsid w:val="005B4F6C"/>
    <w:rsid w:val="005B4FCB"/>
    <w:rsid w:val="005B5691"/>
    <w:rsid w:val="005C463E"/>
    <w:rsid w:val="005C7125"/>
    <w:rsid w:val="005C7733"/>
    <w:rsid w:val="005D2459"/>
    <w:rsid w:val="005D7D75"/>
    <w:rsid w:val="005E192C"/>
    <w:rsid w:val="005E2F66"/>
    <w:rsid w:val="005E5483"/>
    <w:rsid w:val="005F2CBE"/>
    <w:rsid w:val="006001E5"/>
    <w:rsid w:val="006018EF"/>
    <w:rsid w:val="006060AB"/>
    <w:rsid w:val="0060679A"/>
    <w:rsid w:val="0060707A"/>
    <w:rsid w:val="0060782C"/>
    <w:rsid w:val="0061266B"/>
    <w:rsid w:val="006213F9"/>
    <w:rsid w:val="00625F96"/>
    <w:rsid w:val="00626174"/>
    <w:rsid w:val="00630771"/>
    <w:rsid w:val="006313F6"/>
    <w:rsid w:val="006351CC"/>
    <w:rsid w:val="006353E6"/>
    <w:rsid w:val="0064360F"/>
    <w:rsid w:val="006455C9"/>
    <w:rsid w:val="00645D29"/>
    <w:rsid w:val="006527D7"/>
    <w:rsid w:val="006551C0"/>
    <w:rsid w:val="00663D7A"/>
    <w:rsid w:val="0067486A"/>
    <w:rsid w:val="00674965"/>
    <w:rsid w:val="00676C20"/>
    <w:rsid w:val="006772A2"/>
    <w:rsid w:val="00677C38"/>
    <w:rsid w:val="00682B87"/>
    <w:rsid w:val="0069688C"/>
    <w:rsid w:val="00697027"/>
    <w:rsid w:val="006A2476"/>
    <w:rsid w:val="006A5BCF"/>
    <w:rsid w:val="006B0B0A"/>
    <w:rsid w:val="006B1463"/>
    <w:rsid w:val="006C1247"/>
    <w:rsid w:val="006C1FAF"/>
    <w:rsid w:val="006C24D6"/>
    <w:rsid w:val="006C33DE"/>
    <w:rsid w:val="006C44CE"/>
    <w:rsid w:val="006C455A"/>
    <w:rsid w:val="006C5B9B"/>
    <w:rsid w:val="006C74EA"/>
    <w:rsid w:val="006C7783"/>
    <w:rsid w:val="006D03CB"/>
    <w:rsid w:val="006D0D52"/>
    <w:rsid w:val="006D281B"/>
    <w:rsid w:val="006D7769"/>
    <w:rsid w:val="006E4162"/>
    <w:rsid w:val="006E64E2"/>
    <w:rsid w:val="006E6C66"/>
    <w:rsid w:val="006E7732"/>
    <w:rsid w:val="006E7FAE"/>
    <w:rsid w:val="006F3C27"/>
    <w:rsid w:val="006F41A3"/>
    <w:rsid w:val="006F6814"/>
    <w:rsid w:val="006F771F"/>
    <w:rsid w:val="0070013B"/>
    <w:rsid w:val="00702192"/>
    <w:rsid w:val="007050AF"/>
    <w:rsid w:val="0070682C"/>
    <w:rsid w:val="007074A6"/>
    <w:rsid w:val="00707992"/>
    <w:rsid w:val="007101AC"/>
    <w:rsid w:val="00714525"/>
    <w:rsid w:val="007148D8"/>
    <w:rsid w:val="00715CEA"/>
    <w:rsid w:val="00720EF6"/>
    <w:rsid w:val="00721EA0"/>
    <w:rsid w:val="007220DD"/>
    <w:rsid w:val="007267A4"/>
    <w:rsid w:val="00726C29"/>
    <w:rsid w:val="00727D09"/>
    <w:rsid w:val="00727D48"/>
    <w:rsid w:val="0073190D"/>
    <w:rsid w:val="00733CDC"/>
    <w:rsid w:val="00733E3D"/>
    <w:rsid w:val="0073484E"/>
    <w:rsid w:val="0073654C"/>
    <w:rsid w:val="00740669"/>
    <w:rsid w:val="00741DE8"/>
    <w:rsid w:val="00746B30"/>
    <w:rsid w:val="00746BCE"/>
    <w:rsid w:val="00746F3B"/>
    <w:rsid w:val="00747393"/>
    <w:rsid w:val="00751C59"/>
    <w:rsid w:val="00756EA5"/>
    <w:rsid w:val="00760759"/>
    <w:rsid w:val="00765AC7"/>
    <w:rsid w:val="00767094"/>
    <w:rsid w:val="00767ED9"/>
    <w:rsid w:val="00767F60"/>
    <w:rsid w:val="00771617"/>
    <w:rsid w:val="007723C8"/>
    <w:rsid w:val="00781054"/>
    <w:rsid w:val="00784B0A"/>
    <w:rsid w:val="00790A97"/>
    <w:rsid w:val="00791FB0"/>
    <w:rsid w:val="0079602E"/>
    <w:rsid w:val="0079736F"/>
    <w:rsid w:val="007A29B0"/>
    <w:rsid w:val="007B028D"/>
    <w:rsid w:val="007C015C"/>
    <w:rsid w:val="007C2F91"/>
    <w:rsid w:val="007C49F7"/>
    <w:rsid w:val="007C6450"/>
    <w:rsid w:val="007C6A9F"/>
    <w:rsid w:val="007C7AB7"/>
    <w:rsid w:val="007D2411"/>
    <w:rsid w:val="007D610A"/>
    <w:rsid w:val="007D6729"/>
    <w:rsid w:val="007E0A30"/>
    <w:rsid w:val="007E2FFE"/>
    <w:rsid w:val="007E4EC7"/>
    <w:rsid w:val="007E7BD2"/>
    <w:rsid w:val="007F2DAC"/>
    <w:rsid w:val="007F3EDB"/>
    <w:rsid w:val="00800E26"/>
    <w:rsid w:val="0080100B"/>
    <w:rsid w:val="0080372F"/>
    <w:rsid w:val="0080615D"/>
    <w:rsid w:val="008139D6"/>
    <w:rsid w:val="00815983"/>
    <w:rsid w:val="00816828"/>
    <w:rsid w:val="0082057F"/>
    <w:rsid w:val="00820BED"/>
    <w:rsid w:val="00822293"/>
    <w:rsid w:val="00823A7F"/>
    <w:rsid w:val="00824C86"/>
    <w:rsid w:val="0082639C"/>
    <w:rsid w:val="00837E38"/>
    <w:rsid w:val="00840DA3"/>
    <w:rsid w:val="0084281E"/>
    <w:rsid w:val="00842E72"/>
    <w:rsid w:val="008443A2"/>
    <w:rsid w:val="008445CB"/>
    <w:rsid w:val="0084702A"/>
    <w:rsid w:val="00862D9A"/>
    <w:rsid w:val="00863956"/>
    <w:rsid w:val="0086460A"/>
    <w:rsid w:val="008703E3"/>
    <w:rsid w:val="00870CED"/>
    <w:rsid w:val="00871678"/>
    <w:rsid w:val="00871CC3"/>
    <w:rsid w:val="00871DF7"/>
    <w:rsid w:val="00872D23"/>
    <w:rsid w:val="00874A0B"/>
    <w:rsid w:val="00874CC0"/>
    <w:rsid w:val="00875161"/>
    <w:rsid w:val="008842DF"/>
    <w:rsid w:val="00885022"/>
    <w:rsid w:val="00890429"/>
    <w:rsid w:val="008917C0"/>
    <w:rsid w:val="008918C6"/>
    <w:rsid w:val="00894874"/>
    <w:rsid w:val="00896167"/>
    <w:rsid w:val="008A2DAB"/>
    <w:rsid w:val="008A2E0C"/>
    <w:rsid w:val="008A78AF"/>
    <w:rsid w:val="008B07BA"/>
    <w:rsid w:val="008B1C1C"/>
    <w:rsid w:val="008B1F04"/>
    <w:rsid w:val="008B2D17"/>
    <w:rsid w:val="008C4F13"/>
    <w:rsid w:val="008C5210"/>
    <w:rsid w:val="008D10DD"/>
    <w:rsid w:val="008D1E0F"/>
    <w:rsid w:val="008D2E19"/>
    <w:rsid w:val="008E74E9"/>
    <w:rsid w:val="008F2B44"/>
    <w:rsid w:val="008F44BF"/>
    <w:rsid w:val="008F570F"/>
    <w:rsid w:val="0091005B"/>
    <w:rsid w:val="009124BC"/>
    <w:rsid w:val="00921502"/>
    <w:rsid w:val="00922651"/>
    <w:rsid w:val="0092585F"/>
    <w:rsid w:val="0092679F"/>
    <w:rsid w:val="009348DB"/>
    <w:rsid w:val="00943207"/>
    <w:rsid w:val="00945282"/>
    <w:rsid w:val="00946935"/>
    <w:rsid w:val="0094787F"/>
    <w:rsid w:val="0095014B"/>
    <w:rsid w:val="0095015D"/>
    <w:rsid w:val="00957AF6"/>
    <w:rsid w:val="0096462F"/>
    <w:rsid w:val="00964763"/>
    <w:rsid w:val="00965622"/>
    <w:rsid w:val="009711B1"/>
    <w:rsid w:val="00975BE2"/>
    <w:rsid w:val="00976FF9"/>
    <w:rsid w:val="009817A3"/>
    <w:rsid w:val="00982AC6"/>
    <w:rsid w:val="009849CD"/>
    <w:rsid w:val="009911FE"/>
    <w:rsid w:val="009A432C"/>
    <w:rsid w:val="009A5441"/>
    <w:rsid w:val="009A7A8C"/>
    <w:rsid w:val="009C45C6"/>
    <w:rsid w:val="009C4AF2"/>
    <w:rsid w:val="009C7EC9"/>
    <w:rsid w:val="009D5816"/>
    <w:rsid w:val="009E273C"/>
    <w:rsid w:val="009E5D54"/>
    <w:rsid w:val="009E6F07"/>
    <w:rsid w:val="009F4A8E"/>
    <w:rsid w:val="009F4CD9"/>
    <w:rsid w:val="009F5D04"/>
    <w:rsid w:val="009F5F79"/>
    <w:rsid w:val="00A05E04"/>
    <w:rsid w:val="00A0798B"/>
    <w:rsid w:val="00A11439"/>
    <w:rsid w:val="00A24AE0"/>
    <w:rsid w:val="00A313E1"/>
    <w:rsid w:val="00A43DF3"/>
    <w:rsid w:val="00A467BE"/>
    <w:rsid w:val="00A512CC"/>
    <w:rsid w:val="00A5172C"/>
    <w:rsid w:val="00A51987"/>
    <w:rsid w:val="00A5256C"/>
    <w:rsid w:val="00A54DEB"/>
    <w:rsid w:val="00A55702"/>
    <w:rsid w:val="00A567B4"/>
    <w:rsid w:val="00A63B0D"/>
    <w:rsid w:val="00A63F4A"/>
    <w:rsid w:val="00A72049"/>
    <w:rsid w:val="00A73338"/>
    <w:rsid w:val="00A777EC"/>
    <w:rsid w:val="00A77954"/>
    <w:rsid w:val="00A96923"/>
    <w:rsid w:val="00A971E1"/>
    <w:rsid w:val="00AA0AC1"/>
    <w:rsid w:val="00AA1F85"/>
    <w:rsid w:val="00AA2447"/>
    <w:rsid w:val="00AA42CF"/>
    <w:rsid w:val="00AA4AE4"/>
    <w:rsid w:val="00AB0706"/>
    <w:rsid w:val="00AB38AF"/>
    <w:rsid w:val="00AB45D6"/>
    <w:rsid w:val="00AC2BF1"/>
    <w:rsid w:val="00AC597E"/>
    <w:rsid w:val="00AC7BED"/>
    <w:rsid w:val="00AD005F"/>
    <w:rsid w:val="00AD2741"/>
    <w:rsid w:val="00AD58AD"/>
    <w:rsid w:val="00AD7E65"/>
    <w:rsid w:val="00AE069F"/>
    <w:rsid w:val="00AE5A3D"/>
    <w:rsid w:val="00AE684D"/>
    <w:rsid w:val="00AE7296"/>
    <w:rsid w:val="00AF1755"/>
    <w:rsid w:val="00AF51F0"/>
    <w:rsid w:val="00B01D21"/>
    <w:rsid w:val="00B040D0"/>
    <w:rsid w:val="00B169BA"/>
    <w:rsid w:val="00B1772A"/>
    <w:rsid w:val="00B2166A"/>
    <w:rsid w:val="00B21E38"/>
    <w:rsid w:val="00B22314"/>
    <w:rsid w:val="00B26C3E"/>
    <w:rsid w:val="00B26F0B"/>
    <w:rsid w:val="00B315AE"/>
    <w:rsid w:val="00B32157"/>
    <w:rsid w:val="00B341E3"/>
    <w:rsid w:val="00B35523"/>
    <w:rsid w:val="00B35A40"/>
    <w:rsid w:val="00B413AF"/>
    <w:rsid w:val="00B47EF2"/>
    <w:rsid w:val="00B51602"/>
    <w:rsid w:val="00B51FB4"/>
    <w:rsid w:val="00B53E9D"/>
    <w:rsid w:val="00B5584E"/>
    <w:rsid w:val="00B57177"/>
    <w:rsid w:val="00B61009"/>
    <w:rsid w:val="00B61987"/>
    <w:rsid w:val="00B63E2B"/>
    <w:rsid w:val="00B658B8"/>
    <w:rsid w:val="00B71475"/>
    <w:rsid w:val="00B72AFB"/>
    <w:rsid w:val="00B72ECE"/>
    <w:rsid w:val="00B7466C"/>
    <w:rsid w:val="00B76032"/>
    <w:rsid w:val="00B82569"/>
    <w:rsid w:val="00B8484E"/>
    <w:rsid w:val="00B85347"/>
    <w:rsid w:val="00B86B94"/>
    <w:rsid w:val="00B8798B"/>
    <w:rsid w:val="00B87A52"/>
    <w:rsid w:val="00B9327F"/>
    <w:rsid w:val="00B94042"/>
    <w:rsid w:val="00B946AF"/>
    <w:rsid w:val="00B957DC"/>
    <w:rsid w:val="00BA567E"/>
    <w:rsid w:val="00BB2858"/>
    <w:rsid w:val="00BC1E7E"/>
    <w:rsid w:val="00BC50AF"/>
    <w:rsid w:val="00BD4513"/>
    <w:rsid w:val="00BE0CF9"/>
    <w:rsid w:val="00BE182F"/>
    <w:rsid w:val="00BE435E"/>
    <w:rsid w:val="00BE71BD"/>
    <w:rsid w:val="00BE7D53"/>
    <w:rsid w:val="00BF02A5"/>
    <w:rsid w:val="00C008DD"/>
    <w:rsid w:val="00C0211E"/>
    <w:rsid w:val="00C07263"/>
    <w:rsid w:val="00C0737F"/>
    <w:rsid w:val="00C11438"/>
    <w:rsid w:val="00C1146A"/>
    <w:rsid w:val="00C133ED"/>
    <w:rsid w:val="00C139E5"/>
    <w:rsid w:val="00C14118"/>
    <w:rsid w:val="00C14AD8"/>
    <w:rsid w:val="00C15745"/>
    <w:rsid w:val="00C1665A"/>
    <w:rsid w:val="00C17315"/>
    <w:rsid w:val="00C17A2A"/>
    <w:rsid w:val="00C22281"/>
    <w:rsid w:val="00C244AE"/>
    <w:rsid w:val="00C25CB2"/>
    <w:rsid w:val="00C27903"/>
    <w:rsid w:val="00C313AE"/>
    <w:rsid w:val="00C37C0F"/>
    <w:rsid w:val="00C40916"/>
    <w:rsid w:val="00C438A7"/>
    <w:rsid w:val="00C44698"/>
    <w:rsid w:val="00C46055"/>
    <w:rsid w:val="00C4789F"/>
    <w:rsid w:val="00C515D7"/>
    <w:rsid w:val="00C51B79"/>
    <w:rsid w:val="00C51C14"/>
    <w:rsid w:val="00C60D55"/>
    <w:rsid w:val="00C62264"/>
    <w:rsid w:val="00C64E38"/>
    <w:rsid w:val="00C677E8"/>
    <w:rsid w:val="00C70530"/>
    <w:rsid w:val="00C71A3A"/>
    <w:rsid w:val="00C73086"/>
    <w:rsid w:val="00C81245"/>
    <w:rsid w:val="00C82D98"/>
    <w:rsid w:val="00C8667A"/>
    <w:rsid w:val="00C8778B"/>
    <w:rsid w:val="00C91F99"/>
    <w:rsid w:val="00C977E5"/>
    <w:rsid w:val="00C97C0E"/>
    <w:rsid w:val="00CA038C"/>
    <w:rsid w:val="00CA068D"/>
    <w:rsid w:val="00CA1787"/>
    <w:rsid w:val="00CA3B19"/>
    <w:rsid w:val="00CA652E"/>
    <w:rsid w:val="00CA68D0"/>
    <w:rsid w:val="00CB00C3"/>
    <w:rsid w:val="00CB05B4"/>
    <w:rsid w:val="00CB0A25"/>
    <w:rsid w:val="00CB33B9"/>
    <w:rsid w:val="00CB35AF"/>
    <w:rsid w:val="00CB4353"/>
    <w:rsid w:val="00CB4C7F"/>
    <w:rsid w:val="00CC6A33"/>
    <w:rsid w:val="00CC6C27"/>
    <w:rsid w:val="00CC7393"/>
    <w:rsid w:val="00CD141A"/>
    <w:rsid w:val="00CD1DFF"/>
    <w:rsid w:val="00CD1F56"/>
    <w:rsid w:val="00CD5E8B"/>
    <w:rsid w:val="00CD718E"/>
    <w:rsid w:val="00CD724E"/>
    <w:rsid w:val="00CD7DD4"/>
    <w:rsid w:val="00CE0D3B"/>
    <w:rsid w:val="00CE4336"/>
    <w:rsid w:val="00CE7C26"/>
    <w:rsid w:val="00CF14C5"/>
    <w:rsid w:val="00CF31DC"/>
    <w:rsid w:val="00CF4F67"/>
    <w:rsid w:val="00CF65BC"/>
    <w:rsid w:val="00CF7E56"/>
    <w:rsid w:val="00D0010F"/>
    <w:rsid w:val="00D06C56"/>
    <w:rsid w:val="00D116A0"/>
    <w:rsid w:val="00D13799"/>
    <w:rsid w:val="00D13D4A"/>
    <w:rsid w:val="00D252A7"/>
    <w:rsid w:val="00D25B93"/>
    <w:rsid w:val="00D262BD"/>
    <w:rsid w:val="00D34899"/>
    <w:rsid w:val="00D422DE"/>
    <w:rsid w:val="00D44049"/>
    <w:rsid w:val="00D46E29"/>
    <w:rsid w:val="00D500DB"/>
    <w:rsid w:val="00D52D20"/>
    <w:rsid w:val="00D53671"/>
    <w:rsid w:val="00D5380F"/>
    <w:rsid w:val="00D54082"/>
    <w:rsid w:val="00D57E16"/>
    <w:rsid w:val="00D62A8B"/>
    <w:rsid w:val="00D6353C"/>
    <w:rsid w:val="00D63924"/>
    <w:rsid w:val="00D65E6C"/>
    <w:rsid w:val="00D71E2C"/>
    <w:rsid w:val="00D72F1E"/>
    <w:rsid w:val="00D7613B"/>
    <w:rsid w:val="00D77396"/>
    <w:rsid w:val="00D8058C"/>
    <w:rsid w:val="00D81162"/>
    <w:rsid w:val="00D84F68"/>
    <w:rsid w:val="00D86CF4"/>
    <w:rsid w:val="00D870ED"/>
    <w:rsid w:val="00D877EE"/>
    <w:rsid w:val="00D913EE"/>
    <w:rsid w:val="00D91CA1"/>
    <w:rsid w:val="00D93A36"/>
    <w:rsid w:val="00DA21E1"/>
    <w:rsid w:val="00DA2257"/>
    <w:rsid w:val="00DA2728"/>
    <w:rsid w:val="00DA6480"/>
    <w:rsid w:val="00DB1FD1"/>
    <w:rsid w:val="00DB4114"/>
    <w:rsid w:val="00DB505E"/>
    <w:rsid w:val="00DC0191"/>
    <w:rsid w:val="00DC07B0"/>
    <w:rsid w:val="00DC1495"/>
    <w:rsid w:val="00DC37FA"/>
    <w:rsid w:val="00DD3226"/>
    <w:rsid w:val="00DD34A6"/>
    <w:rsid w:val="00DD3D45"/>
    <w:rsid w:val="00DD6083"/>
    <w:rsid w:val="00DD6BA5"/>
    <w:rsid w:val="00DE21E4"/>
    <w:rsid w:val="00DE2504"/>
    <w:rsid w:val="00DE32A9"/>
    <w:rsid w:val="00DE659E"/>
    <w:rsid w:val="00DE690A"/>
    <w:rsid w:val="00DE76F3"/>
    <w:rsid w:val="00DF01A8"/>
    <w:rsid w:val="00DF0B56"/>
    <w:rsid w:val="00DF2CC7"/>
    <w:rsid w:val="00DF6F46"/>
    <w:rsid w:val="00DF70BF"/>
    <w:rsid w:val="00E03677"/>
    <w:rsid w:val="00E04CA7"/>
    <w:rsid w:val="00E060FA"/>
    <w:rsid w:val="00E06EE7"/>
    <w:rsid w:val="00E12CAA"/>
    <w:rsid w:val="00E130DC"/>
    <w:rsid w:val="00E13CCC"/>
    <w:rsid w:val="00E15463"/>
    <w:rsid w:val="00E16020"/>
    <w:rsid w:val="00E221A0"/>
    <w:rsid w:val="00E2271C"/>
    <w:rsid w:val="00E22CA2"/>
    <w:rsid w:val="00E249A7"/>
    <w:rsid w:val="00E30847"/>
    <w:rsid w:val="00E337D7"/>
    <w:rsid w:val="00E34514"/>
    <w:rsid w:val="00E3686B"/>
    <w:rsid w:val="00E4366C"/>
    <w:rsid w:val="00E44713"/>
    <w:rsid w:val="00E456F1"/>
    <w:rsid w:val="00E46313"/>
    <w:rsid w:val="00E46E4C"/>
    <w:rsid w:val="00E471EC"/>
    <w:rsid w:val="00E47C5A"/>
    <w:rsid w:val="00E500BB"/>
    <w:rsid w:val="00E50939"/>
    <w:rsid w:val="00E54908"/>
    <w:rsid w:val="00E54976"/>
    <w:rsid w:val="00E56F4D"/>
    <w:rsid w:val="00E57032"/>
    <w:rsid w:val="00E571AF"/>
    <w:rsid w:val="00E61B5B"/>
    <w:rsid w:val="00E6307F"/>
    <w:rsid w:val="00E63B8D"/>
    <w:rsid w:val="00E67F8F"/>
    <w:rsid w:val="00E70F91"/>
    <w:rsid w:val="00E73F28"/>
    <w:rsid w:val="00E744D9"/>
    <w:rsid w:val="00E81BAD"/>
    <w:rsid w:val="00E85196"/>
    <w:rsid w:val="00E86796"/>
    <w:rsid w:val="00E91A1B"/>
    <w:rsid w:val="00E946BC"/>
    <w:rsid w:val="00EA04D2"/>
    <w:rsid w:val="00EA43EE"/>
    <w:rsid w:val="00EA6047"/>
    <w:rsid w:val="00EA73BF"/>
    <w:rsid w:val="00EB13F4"/>
    <w:rsid w:val="00EB4FB1"/>
    <w:rsid w:val="00EB6AC2"/>
    <w:rsid w:val="00EB6D08"/>
    <w:rsid w:val="00EC0334"/>
    <w:rsid w:val="00EC1918"/>
    <w:rsid w:val="00EC335B"/>
    <w:rsid w:val="00EC39D2"/>
    <w:rsid w:val="00EC3E9F"/>
    <w:rsid w:val="00EC51CA"/>
    <w:rsid w:val="00EC6577"/>
    <w:rsid w:val="00EC7DEC"/>
    <w:rsid w:val="00ED0549"/>
    <w:rsid w:val="00ED06DA"/>
    <w:rsid w:val="00ED2489"/>
    <w:rsid w:val="00ED523D"/>
    <w:rsid w:val="00ED623C"/>
    <w:rsid w:val="00ED720D"/>
    <w:rsid w:val="00ED7D9B"/>
    <w:rsid w:val="00EE2231"/>
    <w:rsid w:val="00EE352F"/>
    <w:rsid w:val="00EE5E6E"/>
    <w:rsid w:val="00EF06BE"/>
    <w:rsid w:val="00EF08C2"/>
    <w:rsid w:val="00EF4ADA"/>
    <w:rsid w:val="00EF4E80"/>
    <w:rsid w:val="00EF6FE0"/>
    <w:rsid w:val="00F00217"/>
    <w:rsid w:val="00F002CC"/>
    <w:rsid w:val="00F03140"/>
    <w:rsid w:val="00F03F94"/>
    <w:rsid w:val="00F04289"/>
    <w:rsid w:val="00F051C1"/>
    <w:rsid w:val="00F06093"/>
    <w:rsid w:val="00F1027D"/>
    <w:rsid w:val="00F1085B"/>
    <w:rsid w:val="00F13C82"/>
    <w:rsid w:val="00F13F41"/>
    <w:rsid w:val="00F1771A"/>
    <w:rsid w:val="00F17F53"/>
    <w:rsid w:val="00F25374"/>
    <w:rsid w:val="00F26517"/>
    <w:rsid w:val="00F313BF"/>
    <w:rsid w:val="00F322D5"/>
    <w:rsid w:val="00F3319D"/>
    <w:rsid w:val="00F33BAC"/>
    <w:rsid w:val="00F37550"/>
    <w:rsid w:val="00F42FA7"/>
    <w:rsid w:val="00F50344"/>
    <w:rsid w:val="00F531E7"/>
    <w:rsid w:val="00F54F72"/>
    <w:rsid w:val="00F603D4"/>
    <w:rsid w:val="00F634CE"/>
    <w:rsid w:val="00F6470C"/>
    <w:rsid w:val="00F70E0B"/>
    <w:rsid w:val="00F72BAA"/>
    <w:rsid w:val="00F73B91"/>
    <w:rsid w:val="00F7468C"/>
    <w:rsid w:val="00F7492D"/>
    <w:rsid w:val="00F74996"/>
    <w:rsid w:val="00F82A7E"/>
    <w:rsid w:val="00F82DF8"/>
    <w:rsid w:val="00F83931"/>
    <w:rsid w:val="00F84D4F"/>
    <w:rsid w:val="00F85011"/>
    <w:rsid w:val="00F90BB2"/>
    <w:rsid w:val="00F97F2E"/>
    <w:rsid w:val="00FA0767"/>
    <w:rsid w:val="00FA1B9A"/>
    <w:rsid w:val="00FA74B1"/>
    <w:rsid w:val="00FB498B"/>
    <w:rsid w:val="00FB6590"/>
    <w:rsid w:val="00FB7A44"/>
    <w:rsid w:val="00FC432F"/>
    <w:rsid w:val="00FC5192"/>
    <w:rsid w:val="00FC75FE"/>
    <w:rsid w:val="00FC77BC"/>
    <w:rsid w:val="00FD0A81"/>
    <w:rsid w:val="00FD1486"/>
    <w:rsid w:val="00FD4FB8"/>
    <w:rsid w:val="00FD696E"/>
    <w:rsid w:val="00FE2E88"/>
    <w:rsid w:val="00FE767D"/>
    <w:rsid w:val="00FF3874"/>
    <w:rsid w:val="00FF4E20"/>
    <w:rsid w:val="00FF611B"/>
    <w:rsid w:val="00FF61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36656097-0CEE-4E45-BF1B-EB4E95CB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styleId="a8">
    <w:name w:val="Plain Text"/>
    <w:basedOn w:val="a"/>
    <w:link w:val="a9"/>
    <w:semiHidden/>
    <w:rsid w:val="00ED720D"/>
    <w:rPr>
      <w:rFonts w:ascii="細明體" w:eastAsia="細明體" w:hAnsi="Courier New" w:cs="Times New Roman"/>
      <w:szCs w:val="20"/>
    </w:rPr>
  </w:style>
  <w:style w:type="character" w:customStyle="1" w:styleId="a9">
    <w:name w:val="純文字 字元"/>
    <w:basedOn w:val="a0"/>
    <w:link w:val="a8"/>
    <w:semiHidden/>
    <w:rsid w:val="00ED720D"/>
    <w:rPr>
      <w:rFonts w:ascii="細明體" w:eastAsia="細明體" w:hAnsi="Courier New" w:cs="Times New Roman"/>
      <w:szCs w:val="20"/>
    </w:rPr>
  </w:style>
  <w:style w:type="paragraph" w:customStyle="1" w:styleId="aa">
    <w:name w:val="甲乙丙"/>
    <w:basedOn w:val="a"/>
    <w:semiHidden/>
    <w:rsid w:val="00ED720D"/>
    <w:pPr>
      <w:spacing w:after="360" w:line="360" w:lineRule="auto"/>
      <w:jc w:val="center"/>
    </w:pPr>
    <w:rPr>
      <w:rFonts w:ascii="標楷體" w:eastAsia="標楷體" w:hAnsi="Times New Roman" w:cs="Times New Roman"/>
      <w:b/>
      <w:spacing w:val="-10"/>
      <w:sz w:val="40"/>
      <w:szCs w:val="20"/>
    </w:rPr>
  </w:style>
  <w:style w:type="paragraph" w:customStyle="1" w:styleId="ab">
    <w:name w:val="壹、"/>
    <w:basedOn w:val="a"/>
    <w:semiHidden/>
    <w:rsid w:val="00ED720D"/>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c">
    <w:name w:val="內文單位"/>
    <w:basedOn w:val="a"/>
    <w:semiHidden/>
    <w:rsid w:val="00ED720D"/>
    <w:pPr>
      <w:snapToGrid w:val="0"/>
      <w:spacing w:afterLines="20" w:after="109" w:line="400" w:lineRule="exact"/>
      <w:ind w:right="28"/>
      <w:jc w:val="right"/>
    </w:pPr>
    <w:rPr>
      <w:rFonts w:ascii="標楷體" w:eastAsia="標楷體" w:hAnsi="Times New Roman" w:cs="Times New Roman"/>
      <w:kern w:val="0"/>
    </w:rPr>
  </w:style>
  <w:style w:type="paragraph" w:customStyle="1" w:styleId="ad">
    <w:name w:val="內文之表頭"/>
    <w:basedOn w:val="a"/>
    <w:semiHidden/>
    <w:rsid w:val="00ED720D"/>
    <w:pPr>
      <w:ind w:left="57" w:right="57"/>
      <w:jc w:val="distribute"/>
    </w:pPr>
    <w:rPr>
      <w:rFonts w:ascii="標楷體" w:eastAsia="標楷體" w:hAnsi="Times New Roman" w:cs="Times New Roman"/>
    </w:rPr>
  </w:style>
  <w:style w:type="paragraph" w:customStyle="1" w:styleId="ae">
    <w:name w:val="中標"/>
    <w:basedOn w:val="a"/>
    <w:semiHidden/>
    <w:rsid w:val="00ED720D"/>
    <w:pPr>
      <w:spacing w:line="360" w:lineRule="auto"/>
      <w:jc w:val="both"/>
    </w:pPr>
    <w:rPr>
      <w:rFonts w:ascii="標楷體" w:eastAsia="標楷體" w:hAnsi="Times New Roman" w:cs="Times New Roman"/>
      <w:b/>
      <w:sz w:val="36"/>
    </w:rPr>
  </w:style>
  <w:style w:type="paragraph" w:customStyle="1" w:styleId="10">
    <w:name w:val="本文1"/>
    <w:basedOn w:val="af"/>
    <w:semiHidden/>
    <w:rsid w:val="00ED720D"/>
    <w:pPr>
      <w:spacing w:after="0" w:line="360" w:lineRule="auto"/>
      <w:ind w:firstLine="482"/>
      <w:jc w:val="both"/>
    </w:pPr>
    <w:rPr>
      <w:rFonts w:ascii="標楷體" w:eastAsia="標楷體"/>
    </w:rPr>
  </w:style>
  <w:style w:type="paragraph" w:styleId="af">
    <w:name w:val="Body Text"/>
    <w:basedOn w:val="a"/>
    <w:link w:val="af0"/>
    <w:semiHidden/>
    <w:rsid w:val="00ED720D"/>
    <w:pPr>
      <w:spacing w:after="120"/>
    </w:pPr>
    <w:rPr>
      <w:rFonts w:ascii="Times New Roman" w:eastAsia="新細明體" w:hAnsi="Times New Roman" w:cs="Times New Roman"/>
      <w:szCs w:val="20"/>
    </w:rPr>
  </w:style>
  <w:style w:type="character" w:customStyle="1" w:styleId="af0">
    <w:name w:val="本文 字元"/>
    <w:basedOn w:val="a0"/>
    <w:link w:val="af"/>
    <w:semiHidden/>
    <w:rsid w:val="00ED720D"/>
    <w:rPr>
      <w:rFonts w:ascii="Times New Roman" w:eastAsia="新細明體" w:hAnsi="Times New Roman" w:cs="Times New Roman"/>
      <w:szCs w:val="20"/>
    </w:rPr>
  </w:style>
  <w:style w:type="paragraph" w:styleId="af1">
    <w:name w:val="Body Text Indent"/>
    <w:basedOn w:val="a"/>
    <w:link w:val="af2"/>
    <w:semiHidden/>
    <w:rsid w:val="00ED720D"/>
    <w:pPr>
      <w:spacing w:line="360" w:lineRule="auto"/>
      <w:ind w:firstLineChars="150" w:firstLine="480"/>
      <w:jc w:val="both"/>
    </w:pPr>
    <w:rPr>
      <w:rFonts w:ascii="標楷體" w:eastAsia="標楷體" w:hAnsi="Times New Roman" w:cs="Times New Roman"/>
      <w:sz w:val="32"/>
    </w:rPr>
  </w:style>
  <w:style w:type="character" w:customStyle="1" w:styleId="af2">
    <w:name w:val="本文縮排 字元"/>
    <w:basedOn w:val="a0"/>
    <w:link w:val="af1"/>
    <w:semiHidden/>
    <w:rsid w:val="00ED720D"/>
    <w:rPr>
      <w:rFonts w:ascii="標楷體" w:eastAsia="標楷體" w:hAnsi="Times New Roman" w:cs="Times New Roman"/>
      <w:sz w:val="32"/>
    </w:rPr>
  </w:style>
  <w:style w:type="paragraph" w:customStyle="1" w:styleId="af3">
    <w:name w:val="註"/>
    <w:basedOn w:val="a"/>
    <w:rsid w:val="00ED720D"/>
    <w:pPr>
      <w:spacing w:line="240" w:lineRule="exact"/>
      <w:ind w:left="403" w:hanging="403"/>
      <w:jc w:val="both"/>
    </w:pPr>
    <w:rPr>
      <w:rFonts w:ascii="標楷體" w:eastAsia="標楷體" w:hAnsi="Times New Roman" w:cs="Times New Roman"/>
      <w:sz w:val="20"/>
    </w:rPr>
  </w:style>
  <w:style w:type="paragraph" w:customStyle="1" w:styleId="af4">
    <w:name w:val="內文之表格"/>
    <w:basedOn w:val="a"/>
    <w:semiHidden/>
    <w:rsid w:val="00ED720D"/>
    <w:pPr>
      <w:ind w:left="28" w:right="28"/>
      <w:jc w:val="both"/>
    </w:pPr>
    <w:rPr>
      <w:rFonts w:ascii="標楷體" w:eastAsia="標楷體" w:hAnsi="Times New Roman" w:cs="Times New Roman"/>
    </w:rPr>
  </w:style>
  <w:style w:type="paragraph" w:customStyle="1" w:styleId="af5">
    <w:name w:val="壹"/>
    <w:basedOn w:val="a"/>
    <w:semiHidden/>
    <w:rsid w:val="00ED720D"/>
    <w:pPr>
      <w:spacing w:line="700" w:lineRule="exact"/>
      <w:jc w:val="both"/>
    </w:pPr>
    <w:rPr>
      <w:rFonts w:ascii="標楷體" w:eastAsia="標楷體" w:hAnsi="Times New Roman" w:cs="Times New Roman"/>
      <w:b/>
      <w:sz w:val="32"/>
      <w:szCs w:val="20"/>
    </w:rPr>
  </w:style>
  <w:style w:type="paragraph" w:customStyle="1" w:styleId="af6">
    <w:name w:val="一、"/>
    <w:basedOn w:val="a"/>
    <w:semiHidden/>
    <w:rsid w:val="00ED720D"/>
    <w:pPr>
      <w:spacing w:beforeLines="20" w:before="109" w:afterLines="20" w:after="109" w:line="400" w:lineRule="exact"/>
      <w:jc w:val="both"/>
    </w:pPr>
    <w:rPr>
      <w:rFonts w:ascii="標楷體" w:eastAsia="標楷體" w:hAnsi="Times New Roman" w:cs="Times New Roman"/>
      <w:b/>
      <w:bCs/>
      <w:sz w:val="32"/>
    </w:rPr>
  </w:style>
  <w:style w:type="paragraph" w:customStyle="1" w:styleId="af7">
    <w:name w:val="小標"/>
    <w:basedOn w:val="a"/>
    <w:semiHidden/>
    <w:rsid w:val="00ED720D"/>
    <w:pPr>
      <w:spacing w:line="360" w:lineRule="auto"/>
      <w:ind w:left="420"/>
      <w:jc w:val="both"/>
    </w:pPr>
    <w:rPr>
      <w:rFonts w:ascii="標楷體" w:eastAsia="標楷體" w:hAnsi="Times New Roman" w:cs="Times New Roman"/>
      <w:b/>
      <w:sz w:val="32"/>
    </w:rPr>
  </w:style>
  <w:style w:type="paragraph" w:styleId="af8">
    <w:name w:val="Balloon Text"/>
    <w:basedOn w:val="a"/>
    <w:link w:val="af9"/>
    <w:semiHidden/>
    <w:rsid w:val="00ED720D"/>
    <w:rPr>
      <w:rFonts w:ascii="Calibri Light" w:eastAsia="新細明體" w:hAnsi="Calibri Light" w:cs="Times New Roman"/>
      <w:sz w:val="18"/>
      <w:szCs w:val="18"/>
    </w:rPr>
  </w:style>
  <w:style w:type="character" w:customStyle="1" w:styleId="af9">
    <w:name w:val="註解方塊文字 字元"/>
    <w:basedOn w:val="a0"/>
    <w:link w:val="af8"/>
    <w:semiHidden/>
    <w:rsid w:val="00ED720D"/>
    <w:rPr>
      <w:rFonts w:ascii="Calibri Light" w:eastAsia="新細明體" w:hAnsi="Calibri Light" w:cs="Times New Roman"/>
      <w:sz w:val="18"/>
      <w:szCs w:val="18"/>
    </w:rPr>
  </w:style>
  <w:style w:type="paragraph" w:customStyle="1" w:styleId="afa">
    <w:name w:val="大項"/>
    <w:basedOn w:val="a"/>
    <w:semiHidden/>
    <w:rsid w:val="00ED720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styleId="2">
    <w:name w:val="Body Text 2"/>
    <w:basedOn w:val="a"/>
    <w:link w:val="20"/>
    <w:semiHidden/>
    <w:rsid w:val="00ED720D"/>
    <w:pPr>
      <w:spacing w:after="120" w:line="480" w:lineRule="auto"/>
    </w:pPr>
    <w:rPr>
      <w:rFonts w:ascii="Times New Roman" w:eastAsia="新細明體" w:hAnsi="Times New Roman" w:cs="Times New Roman"/>
      <w:szCs w:val="20"/>
    </w:rPr>
  </w:style>
  <w:style w:type="character" w:customStyle="1" w:styleId="20">
    <w:name w:val="本文 2 字元"/>
    <w:basedOn w:val="a0"/>
    <w:link w:val="2"/>
    <w:semiHidden/>
    <w:rsid w:val="00ED720D"/>
    <w:rPr>
      <w:rFonts w:ascii="Times New Roman" w:eastAsia="新細明體" w:hAnsi="Times New Roman" w:cs="Times New Roman"/>
      <w:szCs w:val="20"/>
    </w:rPr>
  </w:style>
  <w:style w:type="paragraph" w:customStyle="1" w:styleId="1-1">
    <w:name w:val="表格欄1-1主管"/>
    <w:basedOn w:val="a"/>
    <w:link w:val="1-10"/>
    <w:semiHidden/>
    <w:rsid w:val="00ED720D"/>
    <w:pPr>
      <w:jc w:val="distribute"/>
    </w:pPr>
    <w:rPr>
      <w:rFonts w:ascii="Times New Roman" w:eastAsia="標楷體" w:hAnsi="Times New Roman" w:cs="新細明體"/>
      <w:b/>
      <w:sz w:val="20"/>
      <w:szCs w:val="20"/>
    </w:rPr>
  </w:style>
  <w:style w:type="character" w:customStyle="1" w:styleId="1-10">
    <w:name w:val="表格欄1-1主管 字元"/>
    <w:link w:val="1-1"/>
    <w:semiHidden/>
    <w:rsid w:val="00ED720D"/>
    <w:rPr>
      <w:rFonts w:ascii="Times New Roman" w:eastAsia="標楷體" w:hAnsi="Times New Roman" w:cs="新細明體"/>
      <w:b/>
      <w:sz w:val="20"/>
      <w:szCs w:val="20"/>
    </w:rPr>
  </w:style>
  <w:style w:type="paragraph" w:customStyle="1" w:styleId="1-31">
    <w:name w:val="表格欄1-3退1"/>
    <w:basedOn w:val="a"/>
    <w:semiHidden/>
    <w:rsid w:val="00ED720D"/>
    <w:pPr>
      <w:ind w:firstLineChars="100" w:firstLine="100"/>
      <w:jc w:val="distribute"/>
    </w:pPr>
    <w:rPr>
      <w:rFonts w:ascii="Times New Roman" w:eastAsia="標楷體" w:hAnsi="Times New Roman" w:cs="新細明體"/>
      <w:sz w:val="18"/>
      <w:szCs w:val="18"/>
    </w:rPr>
  </w:style>
  <w:style w:type="table" w:styleId="afb">
    <w:name w:val="Table Grid"/>
    <w:basedOn w:val="a1"/>
    <w:uiPriority w:val="59"/>
    <w:rsid w:val="00ED720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uiPriority w:val="20"/>
    <w:semiHidden/>
    <w:qFormat/>
    <w:rsid w:val="00ED720D"/>
    <w:rPr>
      <w:i/>
      <w:iCs/>
    </w:rPr>
  </w:style>
  <w:style w:type="paragraph" w:styleId="Web">
    <w:name w:val="Normal (Web)"/>
    <w:basedOn w:val="a"/>
    <w:uiPriority w:val="99"/>
    <w:semiHidden/>
    <w:rsid w:val="00ED720D"/>
    <w:pPr>
      <w:widowControl/>
      <w:spacing w:before="100" w:beforeAutospacing="1" w:after="100" w:afterAutospacing="1"/>
    </w:pPr>
    <w:rPr>
      <w:rFonts w:ascii="新細明體" w:eastAsia="新細明體" w:hAnsi="新細明體" w:cs="新細明體"/>
      <w:kern w:val="0"/>
    </w:rPr>
  </w:style>
  <w:style w:type="character" w:styleId="afd">
    <w:name w:val="Hyperlink"/>
    <w:uiPriority w:val="99"/>
    <w:semiHidden/>
    <w:rsid w:val="00ED720D"/>
    <w:rPr>
      <w:color w:val="0000FF"/>
      <w:u w:val="single"/>
    </w:rPr>
  </w:style>
  <w:style w:type="character" w:customStyle="1" w:styleId="12">
    <w:name w:val="未解析的提及項目1"/>
    <w:basedOn w:val="a0"/>
    <w:uiPriority w:val="99"/>
    <w:semiHidden/>
    <w:unhideWhenUsed/>
    <w:rsid w:val="00ED720D"/>
    <w:rPr>
      <w:color w:val="605E5C"/>
      <w:shd w:val="clear" w:color="auto" w:fill="E1DFDD"/>
    </w:rPr>
  </w:style>
  <w:style w:type="character" w:customStyle="1" w:styleId="afe">
    <w:name w:val="單元 字元 字元 字元"/>
    <w:basedOn w:val="a0"/>
    <w:semiHidden/>
    <w:rsid w:val="003F7FE4"/>
    <w:rPr>
      <w:rFonts w:ascii="標楷體" w:eastAsia="標楷體" w:hAnsi="Arial Narrow"/>
      <w:w w:val="95"/>
      <w:kern w:val="2"/>
      <w:lang w:val="en-US" w:eastAsia="zh-TW" w:bidi="ar-SA"/>
    </w:rPr>
  </w:style>
  <w:style w:type="paragraph" w:styleId="aff">
    <w:name w:val="List Paragraph"/>
    <w:aliases w:val="1-標題2,卑南壹,List Paragraph,詳細說明"/>
    <w:basedOn w:val="a"/>
    <w:link w:val="aff0"/>
    <w:uiPriority w:val="34"/>
    <w:qFormat/>
    <w:rsid w:val="007074A6"/>
    <w:pPr>
      <w:ind w:leftChars="200" w:left="480"/>
    </w:pPr>
    <w:rPr>
      <w:szCs w:val="22"/>
    </w:rPr>
  </w:style>
  <w:style w:type="character" w:customStyle="1" w:styleId="aff0">
    <w:name w:val="清單段落 字元"/>
    <w:aliases w:val="1-標題2 字元,卑南壹 字元,List Paragraph 字元,詳細說明 字元"/>
    <w:basedOn w:val="a0"/>
    <w:link w:val="aff"/>
    <w:uiPriority w:val="34"/>
    <w:locked/>
    <w:rsid w:val="007074A6"/>
    <w:rPr>
      <w:szCs w:val="22"/>
    </w:rPr>
  </w:style>
  <w:style w:type="paragraph" w:styleId="21">
    <w:name w:val="Body Text Indent 2"/>
    <w:basedOn w:val="a"/>
    <w:link w:val="22"/>
    <w:uiPriority w:val="99"/>
    <w:semiHidden/>
    <w:rsid w:val="00F13C82"/>
    <w:pPr>
      <w:spacing w:after="120" w:line="480" w:lineRule="auto"/>
      <w:ind w:leftChars="200" w:left="480"/>
    </w:pPr>
  </w:style>
  <w:style w:type="character" w:customStyle="1" w:styleId="22">
    <w:name w:val="本文縮排 2 字元"/>
    <w:basedOn w:val="a0"/>
    <w:link w:val="21"/>
    <w:uiPriority w:val="99"/>
    <w:semiHidden/>
    <w:rsid w:val="00F13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396320689">
      <w:bodyDiv w:val="1"/>
      <w:marLeft w:val="0"/>
      <w:marRight w:val="0"/>
      <w:marTop w:val="0"/>
      <w:marBottom w:val="0"/>
      <w:divBdr>
        <w:top w:val="none" w:sz="0" w:space="0" w:color="auto"/>
        <w:left w:val="none" w:sz="0" w:space="0" w:color="auto"/>
        <w:bottom w:val="none" w:sz="0" w:space="0" w:color="auto"/>
        <w:right w:val="none" w:sz="0" w:space="0" w:color="auto"/>
      </w:divBdr>
    </w:div>
    <w:div w:id="461656176">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496411691">
      <w:bodyDiv w:val="1"/>
      <w:marLeft w:val="0"/>
      <w:marRight w:val="0"/>
      <w:marTop w:val="0"/>
      <w:marBottom w:val="0"/>
      <w:divBdr>
        <w:top w:val="none" w:sz="0" w:space="0" w:color="auto"/>
        <w:left w:val="none" w:sz="0" w:space="0" w:color="auto"/>
        <w:bottom w:val="none" w:sz="0" w:space="0" w:color="auto"/>
        <w:right w:val="none" w:sz="0" w:space="0" w:color="auto"/>
      </w:divBdr>
    </w:div>
    <w:div w:id="1617447961">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8951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file:///F:\auditing.gov\&#32317;&#27770;&#31639;&#23529;&#26680;&#22577;&#21578;\113\&#36664;&#37504;\&#22294;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1917125984251967"/>
          <c:y val="0.17685185185185184"/>
          <c:w val="0.66068087755502014"/>
          <c:h val="0.34076558440270532"/>
        </c:manualLayout>
      </c:layout>
      <c:barChart>
        <c:barDir val="col"/>
        <c:grouping val="clustered"/>
        <c:varyColors val="0"/>
        <c:ser>
          <c:idx val="0"/>
          <c:order val="0"/>
          <c:tx>
            <c:strRef>
              <c:f>工作表1!$A$4</c:f>
              <c:strCache>
                <c:ptCount val="1"/>
                <c:pt idx="0">
                  <c:v>承保金額</c:v>
                </c:pt>
              </c:strCache>
            </c:strRef>
          </c:tx>
          <c:spPr>
            <a:pattFill prst="pct20">
              <a:fgClr>
                <a:schemeClr val="accent1"/>
              </a:fgClr>
              <a:bgClr>
                <a:schemeClr val="bg1"/>
              </a:bgClr>
            </a:pattFill>
            <a:ln>
              <a:solidFill>
                <a:schemeClr val="tx1"/>
              </a:solidFill>
            </a:ln>
            <a:effectLst/>
          </c:spPr>
          <c:invertIfNegative val="0"/>
          <c:dPt>
            <c:idx val="0"/>
            <c:invertIfNegative val="0"/>
            <c:bubble3D val="0"/>
            <c:spPr>
              <a:pattFill prst="pct20">
                <a:fgClr>
                  <a:schemeClr val="accent1"/>
                </a:fgClr>
                <a:bgClr>
                  <a:schemeClr val="bg1"/>
                </a:bgClr>
              </a:pattFill>
              <a:ln>
                <a:solidFill>
                  <a:schemeClr val="tx1"/>
                </a:solidFill>
              </a:ln>
              <a:effectLst/>
            </c:spPr>
            <c:extLst>
              <c:ext xmlns:c16="http://schemas.microsoft.com/office/drawing/2014/chart" uri="{C3380CC4-5D6E-409C-BE32-E72D297353CC}">
                <c16:uniqueId val="{00000001-4D9E-4BCE-B229-660446D55A53}"/>
              </c:ext>
            </c:extLst>
          </c:dPt>
          <c:dPt>
            <c:idx val="1"/>
            <c:invertIfNegative val="0"/>
            <c:bubble3D val="0"/>
            <c:spPr>
              <a:pattFill prst="pct20">
                <a:fgClr>
                  <a:schemeClr val="accent1"/>
                </a:fgClr>
                <a:bgClr>
                  <a:schemeClr val="bg1"/>
                </a:bgClr>
              </a:pattFill>
              <a:ln>
                <a:solidFill>
                  <a:schemeClr val="tx1"/>
                </a:solidFill>
              </a:ln>
              <a:effectLst/>
            </c:spPr>
            <c:extLst>
              <c:ext xmlns:c16="http://schemas.microsoft.com/office/drawing/2014/chart" uri="{C3380CC4-5D6E-409C-BE32-E72D297353CC}">
                <c16:uniqueId val="{00000003-4D9E-4BCE-B229-660446D55A53}"/>
              </c:ext>
            </c:extLst>
          </c:dPt>
          <c:dPt>
            <c:idx val="2"/>
            <c:invertIfNegative val="0"/>
            <c:bubble3D val="0"/>
            <c:spPr>
              <a:pattFill prst="pct20">
                <a:fgClr>
                  <a:schemeClr val="accent1"/>
                </a:fgClr>
                <a:bgClr>
                  <a:schemeClr val="bg1"/>
                </a:bgClr>
              </a:pattFill>
              <a:ln>
                <a:solidFill>
                  <a:schemeClr val="tx1"/>
                </a:solidFill>
              </a:ln>
              <a:effectLst/>
            </c:spPr>
            <c:extLst>
              <c:ext xmlns:c16="http://schemas.microsoft.com/office/drawing/2014/chart" uri="{C3380CC4-5D6E-409C-BE32-E72D297353CC}">
                <c16:uniqueId val="{00000005-4D9E-4BCE-B229-660446D55A53}"/>
              </c:ext>
            </c:extLst>
          </c:dPt>
          <c:cat>
            <c:strRef>
              <c:f>工作表1!$B$3:$D$3</c:f>
              <c:strCache>
                <c:ptCount val="3"/>
                <c:pt idx="0">
                  <c:v>111年度</c:v>
                </c:pt>
                <c:pt idx="1">
                  <c:v>112年度</c:v>
                </c:pt>
                <c:pt idx="2">
                  <c:v>113年度</c:v>
                </c:pt>
              </c:strCache>
            </c:strRef>
          </c:cat>
          <c:val>
            <c:numRef>
              <c:f>工作表1!$B$4:$D$4</c:f>
              <c:numCache>
                <c:formatCode>_-* #,##0_-;\-* #,##0_-;_-* "-"??_-;_-@_-</c:formatCode>
                <c:ptCount val="3"/>
                <c:pt idx="0">
                  <c:v>13170</c:v>
                </c:pt>
                <c:pt idx="1">
                  <c:v>22412</c:v>
                </c:pt>
                <c:pt idx="2">
                  <c:v>43334</c:v>
                </c:pt>
              </c:numCache>
            </c:numRef>
          </c:val>
          <c:extLst>
            <c:ext xmlns:c16="http://schemas.microsoft.com/office/drawing/2014/chart" uri="{C3380CC4-5D6E-409C-BE32-E72D297353CC}">
              <c16:uniqueId val="{00000006-4D9E-4BCE-B229-660446D55A53}"/>
            </c:ext>
          </c:extLst>
        </c:ser>
        <c:dLbls>
          <c:showLegendKey val="0"/>
          <c:showVal val="0"/>
          <c:showCatName val="0"/>
          <c:showSerName val="0"/>
          <c:showPercent val="0"/>
          <c:showBubbleSize val="0"/>
        </c:dLbls>
        <c:gapWidth val="219"/>
        <c:overlap val="-27"/>
        <c:axId val="1582159392"/>
        <c:axId val="1582147744"/>
      </c:barChart>
      <c:lineChart>
        <c:grouping val="standard"/>
        <c:varyColors val="0"/>
        <c:ser>
          <c:idx val="1"/>
          <c:order val="1"/>
          <c:tx>
            <c:strRef>
              <c:f>工作表1!$A$5</c:f>
              <c:strCache>
                <c:ptCount val="1"/>
                <c:pt idx="0">
                  <c:v>成長率</c:v>
                </c:pt>
              </c:strCache>
            </c:strRef>
          </c:tx>
          <c:spPr>
            <a:ln w="28575" cap="rnd">
              <a:solidFill>
                <a:schemeClr val="accent2"/>
              </a:solidFill>
              <a:prstDash val="sysDot"/>
              <a:round/>
            </a:ln>
            <a:effectLst/>
          </c:spPr>
          <c:marker>
            <c:symbol val="circle"/>
            <c:size val="5"/>
            <c:spPr>
              <a:solidFill>
                <a:schemeClr val="accent2"/>
              </a:solidFill>
              <a:ln w="9525" cap="rnd">
                <a:solidFill>
                  <a:schemeClr val="accent2"/>
                </a:solidFill>
              </a:ln>
              <a:effectLst/>
            </c:spPr>
          </c:marker>
          <c:dPt>
            <c:idx val="1"/>
            <c:marker>
              <c:symbol val="circle"/>
              <c:size val="5"/>
              <c:spPr>
                <a:solidFill>
                  <a:schemeClr val="accent2"/>
                </a:solidFill>
                <a:ln w="9525" cap="rnd">
                  <a:solidFill>
                    <a:schemeClr val="accent2"/>
                  </a:solidFill>
                </a:ln>
                <a:effectLst/>
              </c:spPr>
            </c:marker>
            <c:bubble3D val="0"/>
            <c:spPr>
              <a:ln w="28575" cap="rnd">
                <a:solidFill>
                  <a:schemeClr val="accent2"/>
                </a:solidFill>
                <a:prstDash val="sysDot"/>
                <a:round/>
              </a:ln>
              <a:effectLst/>
            </c:spPr>
            <c:extLst>
              <c:ext xmlns:c16="http://schemas.microsoft.com/office/drawing/2014/chart" uri="{C3380CC4-5D6E-409C-BE32-E72D297353CC}">
                <c16:uniqueId val="{00000008-4D9E-4BCE-B229-660446D55A53}"/>
              </c:ext>
            </c:extLst>
          </c:dPt>
          <c:dPt>
            <c:idx val="2"/>
            <c:marker>
              <c:symbol val="circle"/>
              <c:size val="5"/>
              <c:spPr>
                <a:solidFill>
                  <a:schemeClr val="accent2"/>
                </a:solidFill>
                <a:ln w="9525" cap="rnd">
                  <a:solidFill>
                    <a:schemeClr val="accent2"/>
                  </a:solidFill>
                </a:ln>
                <a:effectLst/>
              </c:spPr>
            </c:marker>
            <c:bubble3D val="0"/>
            <c:spPr>
              <a:ln w="28575" cap="rnd">
                <a:solidFill>
                  <a:schemeClr val="accent2"/>
                </a:solidFill>
                <a:prstDash val="sysDot"/>
                <a:round/>
              </a:ln>
              <a:effectLst/>
            </c:spPr>
            <c:extLst>
              <c:ext xmlns:c16="http://schemas.microsoft.com/office/drawing/2014/chart" uri="{C3380CC4-5D6E-409C-BE32-E72D297353CC}">
                <c16:uniqueId val="{0000000A-4D9E-4BCE-B229-660446D55A53}"/>
              </c:ext>
            </c:extLst>
          </c:dPt>
          <c:cat>
            <c:strRef>
              <c:f>工作表1!$B$3:$D$3</c:f>
              <c:strCache>
                <c:ptCount val="3"/>
                <c:pt idx="0">
                  <c:v>111年度</c:v>
                </c:pt>
                <c:pt idx="1">
                  <c:v>112年度</c:v>
                </c:pt>
                <c:pt idx="2">
                  <c:v>113年度</c:v>
                </c:pt>
              </c:strCache>
            </c:strRef>
          </c:cat>
          <c:val>
            <c:numRef>
              <c:f>工作表1!$B$5:$D$5</c:f>
              <c:numCache>
                <c:formatCode>General</c:formatCode>
                <c:ptCount val="3"/>
                <c:pt idx="0">
                  <c:v>5.76</c:v>
                </c:pt>
                <c:pt idx="1">
                  <c:v>70.17</c:v>
                </c:pt>
                <c:pt idx="2">
                  <c:v>93.35</c:v>
                </c:pt>
              </c:numCache>
            </c:numRef>
          </c:val>
          <c:smooth val="0"/>
          <c:extLst>
            <c:ext xmlns:c16="http://schemas.microsoft.com/office/drawing/2014/chart" uri="{C3380CC4-5D6E-409C-BE32-E72D297353CC}">
              <c16:uniqueId val="{0000000B-4D9E-4BCE-B229-660446D55A53}"/>
            </c:ext>
          </c:extLst>
        </c:ser>
        <c:dLbls>
          <c:showLegendKey val="0"/>
          <c:showVal val="0"/>
          <c:showCatName val="0"/>
          <c:showSerName val="0"/>
          <c:showPercent val="0"/>
          <c:showBubbleSize val="0"/>
        </c:dLbls>
        <c:marker val="1"/>
        <c:smooth val="0"/>
        <c:axId val="1582159808"/>
        <c:axId val="1582167296"/>
      </c:lineChart>
      <c:catAx>
        <c:axId val="1582159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582147744"/>
        <c:crosses val="autoZero"/>
        <c:auto val="1"/>
        <c:lblAlgn val="ctr"/>
        <c:lblOffset val="100"/>
        <c:noMultiLvlLbl val="0"/>
      </c:catAx>
      <c:valAx>
        <c:axId val="1582147744"/>
        <c:scaling>
          <c:orientation val="minMax"/>
          <c:max val="50000"/>
          <c:min val="0"/>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百萬元</a:t>
                </a:r>
              </a:p>
            </c:rich>
          </c:tx>
          <c:layout>
            <c:manualLayout>
              <c:xMode val="edge"/>
              <c:yMode val="edge"/>
              <c:x val="0.15185185185185185"/>
              <c:y val="5.4012177948789146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582159392"/>
        <c:crosses val="autoZero"/>
        <c:crossBetween val="between"/>
        <c:majorUnit val="10000"/>
      </c:valAx>
      <c:valAx>
        <c:axId val="1582167296"/>
        <c:scaling>
          <c:orientation val="minMax"/>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91187897346165081"/>
              <c:y val="6.2900890537297457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582159808"/>
        <c:crosses val="max"/>
        <c:crossBetween val="between"/>
        <c:majorUnit val="20"/>
      </c:valAx>
      <c:catAx>
        <c:axId val="1582159808"/>
        <c:scaling>
          <c:orientation val="minMax"/>
        </c:scaling>
        <c:delete val="1"/>
        <c:axPos val="b"/>
        <c:numFmt formatCode="General" sourceLinked="1"/>
        <c:majorTickMark val="out"/>
        <c:minorTickMark val="none"/>
        <c:tickLblPos val="nextTo"/>
        <c:crossAx val="1582167296"/>
        <c:crosses val="autoZero"/>
        <c:auto val="1"/>
        <c:lblAlgn val="ctr"/>
        <c:lblOffset val="100"/>
        <c:noMultiLvlLbl val="0"/>
      </c:cat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legend>
      <c:legendPos val="b"/>
      <c:layout>
        <c:manualLayout>
          <c:xMode val="edge"/>
          <c:yMode val="edge"/>
          <c:x val="0.25703703703703706"/>
          <c:y val="0.90473551637279592"/>
          <c:w val="0.56000000000000005"/>
          <c:h val="7.5113350125944583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3BEC-915D-43A3-BC84-67C01550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2017</Words>
  <Characters>11498</Characters>
  <Application>Microsoft Office Word</Application>
  <DocSecurity>0</DocSecurity>
  <Lines>95</Lines>
  <Paragraphs>26</Paragraphs>
  <ScaleCrop>false</ScaleCrop>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2025-06-13T07:57:00Z</cp:lastPrinted>
  <dcterms:created xsi:type="dcterms:W3CDTF">2025-07-01T10:26:00Z</dcterms:created>
  <dcterms:modified xsi:type="dcterms:W3CDTF">2025-07-09T00:07:00Z</dcterms:modified>
</cp:coreProperties>
</file>