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A1897" w14:textId="333FF709" w:rsidR="00CF678D" w:rsidRPr="002003BB" w:rsidRDefault="002D3FDC" w:rsidP="00C743F5">
      <w:pPr>
        <w:snapToGrid w:val="0"/>
        <w:spacing w:beforeLines="50" w:before="180"/>
        <w:ind w:leftChars="350" w:left="840" w:right="794"/>
        <w:jc w:val="center"/>
        <w:rPr>
          <w:rFonts w:ascii="標楷體" w:eastAsia="標楷體"/>
          <w:sz w:val="40"/>
          <w:szCs w:val="40"/>
        </w:rPr>
      </w:pPr>
      <w:r w:rsidRPr="002003BB">
        <w:rPr>
          <w:rFonts w:ascii="標楷體" w:eastAsia="標楷體" w:hint="eastAsia"/>
          <w:sz w:val="40"/>
          <w:szCs w:val="40"/>
        </w:rPr>
        <w:t>中華民國</w:t>
      </w:r>
      <w:r w:rsidR="00A759B0" w:rsidRPr="002003BB">
        <w:rPr>
          <w:rFonts w:ascii="標楷體" w:eastAsia="標楷體" w:hint="eastAsia"/>
          <w:sz w:val="40"/>
          <w:szCs w:val="40"/>
        </w:rPr>
        <w:t>11</w:t>
      </w:r>
      <w:r w:rsidR="009E534F">
        <w:rPr>
          <w:rFonts w:ascii="標楷體" w:eastAsia="標楷體" w:hint="eastAsia"/>
          <w:sz w:val="40"/>
          <w:szCs w:val="40"/>
        </w:rPr>
        <w:t>3</w:t>
      </w:r>
      <w:r w:rsidRPr="002003BB">
        <w:rPr>
          <w:rFonts w:ascii="標楷體" w:eastAsia="標楷體" w:hint="eastAsia"/>
          <w:sz w:val="40"/>
          <w:szCs w:val="40"/>
        </w:rPr>
        <w:t>年度</w:t>
      </w:r>
    </w:p>
    <w:p w14:paraId="397E19F8" w14:textId="77777777" w:rsidR="002D3FDC" w:rsidRPr="002003BB" w:rsidRDefault="002D3FDC" w:rsidP="00A85EAF">
      <w:pPr>
        <w:snapToGrid w:val="0"/>
        <w:spacing w:beforeLines="50" w:before="180" w:afterLines="10" w:after="36"/>
        <w:ind w:leftChars="350" w:left="840" w:right="794"/>
        <w:jc w:val="center"/>
        <w:rPr>
          <w:rFonts w:ascii="標楷體" w:eastAsia="標楷體"/>
          <w:spacing w:val="-10"/>
          <w:sz w:val="40"/>
          <w:szCs w:val="40"/>
        </w:rPr>
      </w:pPr>
      <w:r w:rsidRPr="002003BB">
        <w:rPr>
          <w:rFonts w:ascii="標楷體" w:eastAsia="標楷體" w:hAnsi="Calibri" w:hint="eastAsia"/>
          <w:spacing w:val="-10"/>
          <w:sz w:val="40"/>
          <w:szCs w:val="40"/>
        </w:rPr>
        <w:t>金門縣</w:t>
      </w:r>
      <w:r w:rsidRPr="002003BB">
        <w:rPr>
          <w:rFonts w:ascii="標楷體" w:eastAsia="標楷體" w:hint="eastAsia"/>
          <w:spacing w:val="-10"/>
          <w:sz w:val="40"/>
          <w:szCs w:val="40"/>
        </w:rPr>
        <w:t>總決算</w:t>
      </w:r>
      <w:r w:rsidR="00487567" w:rsidRPr="002003BB">
        <w:rPr>
          <w:rFonts w:ascii="標楷體" w:eastAsia="標楷體" w:hint="eastAsia"/>
          <w:spacing w:val="-10"/>
          <w:sz w:val="40"/>
          <w:szCs w:val="40"/>
        </w:rPr>
        <w:t>暨附屬單位決算及綜計表審核報告</w:t>
      </w:r>
    </w:p>
    <w:p w14:paraId="35B71304" w14:textId="77777777" w:rsidR="002D3FDC" w:rsidRPr="002003BB" w:rsidRDefault="002D3FDC" w:rsidP="00A85EAF">
      <w:pPr>
        <w:snapToGrid w:val="0"/>
        <w:spacing w:beforeLines="20" w:before="72" w:afterLines="40" w:after="144"/>
        <w:jc w:val="center"/>
        <w:rPr>
          <w:rFonts w:ascii="標楷體" w:eastAsia="標楷體"/>
          <w:b/>
          <w:sz w:val="40"/>
          <w:szCs w:val="36"/>
        </w:rPr>
      </w:pPr>
      <w:r w:rsidRPr="002003BB">
        <w:rPr>
          <w:rFonts w:ascii="標楷體" w:eastAsia="標楷體" w:hint="eastAsia"/>
          <w:b/>
          <w:sz w:val="40"/>
          <w:szCs w:val="36"/>
        </w:rPr>
        <w:t>目        錄</w:t>
      </w:r>
    </w:p>
    <w:p w14:paraId="44F0EF27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b/>
          <w:spacing w:val="0"/>
          <w:sz w:val="36"/>
        </w:rPr>
      </w:pPr>
      <w:r w:rsidRPr="002003BB">
        <w:rPr>
          <w:rFonts w:ascii="標楷體" w:eastAsia="標楷體" w:hint="eastAsia"/>
          <w:b/>
          <w:spacing w:val="0"/>
          <w:sz w:val="36"/>
        </w:rPr>
        <w:t>前  言</w:t>
      </w:r>
    </w:p>
    <w:p w14:paraId="6A137246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b/>
          <w:spacing w:val="0"/>
          <w:sz w:val="30"/>
        </w:rPr>
      </w:pPr>
      <w:r w:rsidRPr="002003BB">
        <w:rPr>
          <w:rFonts w:ascii="標楷體" w:eastAsia="標楷體" w:hint="eastAsia"/>
          <w:b/>
          <w:spacing w:val="0"/>
          <w:sz w:val="36"/>
        </w:rPr>
        <w:t>甲、總  述</w:t>
      </w:r>
    </w:p>
    <w:p w14:paraId="0713CFBC" w14:textId="57273E6B" w:rsidR="00C53F4E" w:rsidRPr="002003BB" w:rsidRDefault="00C53F4E" w:rsidP="006751EF">
      <w:pPr>
        <w:pStyle w:val="a3"/>
        <w:tabs>
          <w:tab w:val="left" w:leader="middleDot" w:pos="8987"/>
        </w:tabs>
        <w:adjustRightInd w:val="0"/>
        <w:snapToGrid w:val="0"/>
        <w:spacing w:line="680" w:lineRule="exact"/>
        <w:ind w:leftChars="118" w:left="883" w:hangingChars="200" w:hanging="600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壹、總預算執行之審核</w:t>
      </w:r>
      <w:r w:rsidRPr="001066A8">
        <w:rPr>
          <w:rFonts w:ascii="標楷體" w:eastAsia="標楷體" w:hAnsi="標楷體"/>
          <w:sz w:val="28"/>
          <w:szCs w:val="28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AE1A2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1E150CC8" w14:textId="2E707DA2" w:rsidR="00C53F4E" w:rsidRPr="002003BB" w:rsidRDefault="00C53F4E" w:rsidP="006751EF">
      <w:pPr>
        <w:pStyle w:val="a3"/>
        <w:tabs>
          <w:tab w:val="left" w:leader="middleDot" w:pos="8987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貳、施政計畫實施之考核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9</w:t>
      </w:r>
    </w:p>
    <w:p w14:paraId="289811F3" w14:textId="3FF67D5C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參、政府資產負債之查核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24</w:t>
      </w:r>
    </w:p>
    <w:p w14:paraId="6CF56114" w14:textId="5F904373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肆、營業基金決算之審核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31</w:t>
      </w:r>
    </w:p>
    <w:p w14:paraId="1C9A3940" w14:textId="72678104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伍、非營業特種基金決算之審核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35</w:t>
      </w:r>
    </w:p>
    <w:p w14:paraId="6392FED3" w14:textId="6FE6616E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陸、決算審核綜合成果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40</w:t>
      </w:r>
    </w:p>
    <w:p w14:paraId="1946D5CC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t>乙、決算審核結果</w:t>
      </w:r>
    </w:p>
    <w:p w14:paraId="4D84B139" w14:textId="16A092CD" w:rsidR="00C53F4E" w:rsidRPr="002003BB" w:rsidRDefault="00AE1A2B" w:rsidP="00A2114C">
      <w:pPr>
        <w:pStyle w:val="a3"/>
        <w:tabs>
          <w:tab w:val="left" w:leader="middleDot" w:pos="8988"/>
          <w:tab w:val="left" w:pos="9265"/>
        </w:tabs>
        <w:adjustRightInd w:val="0"/>
        <w:snapToGrid w:val="0"/>
        <w:spacing w:line="680" w:lineRule="exact"/>
        <w:ind w:leftChars="120" w:left="288"/>
        <w:jc w:val="both"/>
        <w:rPr>
          <w:rFonts w:ascii="標楷體" w:eastAsia="標楷體"/>
          <w:spacing w:val="-6"/>
          <w:sz w:val="30"/>
          <w:szCs w:val="30"/>
        </w:rPr>
      </w:pPr>
      <w:r w:rsidRPr="002003BB">
        <w:rPr>
          <w:rFonts w:ascii="標楷體" w:eastAsia="標楷體" w:hint="eastAsia"/>
          <w:bCs/>
          <w:snapToGrid w:val="0"/>
          <w:spacing w:val="-6"/>
          <w:kern w:val="0"/>
          <w:sz w:val="30"/>
          <w:szCs w:val="30"/>
        </w:rPr>
        <w:t>決算審核結果重要審核意見彙總索引</w:t>
      </w:r>
      <w:r>
        <w:rPr>
          <w:rFonts w:ascii="標楷體" w:eastAsia="標楷體"/>
          <w:bCs/>
          <w:snapToGrid w:val="0"/>
          <w:spacing w:val="-6"/>
          <w:kern w:val="0"/>
          <w:sz w:val="30"/>
          <w:szCs w:val="30"/>
        </w:rPr>
        <w:tab/>
      </w:r>
      <w:r w:rsidRPr="00AE1A2B">
        <w:rPr>
          <w:rFonts w:ascii="標楷體" w:eastAsia="標楷體" w:hint="eastAsia"/>
          <w:bCs/>
          <w:snapToGrid w:val="0"/>
          <w:spacing w:val="0"/>
          <w:w w:val="75"/>
          <w:kern w:val="0"/>
          <w:sz w:val="30"/>
          <w:szCs w:val="30"/>
          <w:fitText w:val="900" w:id="-952450560"/>
        </w:rPr>
        <w:t>索引</w:t>
      </w:r>
      <w:r w:rsidRPr="00AE1A2B">
        <w:rPr>
          <w:rFonts w:ascii="標楷體" w:eastAsia="標楷體" w:hAnsi="標楷體" w:hint="eastAsia"/>
          <w:bCs/>
          <w:snapToGrid w:val="0"/>
          <w:spacing w:val="0"/>
          <w:w w:val="75"/>
          <w:kern w:val="0"/>
          <w:sz w:val="30"/>
          <w:szCs w:val="30"/>
          <w:fitText w:val="900" w:id="-952450560"/>
        </w:rPr>
        <w:t>－ 1</w:t>
      </w:r>
    </w:p>
    <w:p w14:paraId="768FC7CC" w14:textId="4539D82E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壹、縣議會主管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AE1A2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04F0D320" w14:textId="25E6EFA0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貳、縣政府主管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25E02966" w14:textId="7CB550EC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參、民政處主管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41</w:t>
      </w:r>
    </w:p>
    <w:p w14:paraId="23A0FF6E" w14:textId="1ED72F21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肆、地政局主管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43</w:t>
      </w:r>
    </w:p>
    <w:p w14:paraId="7273DC79" w14:textId="3567567F" w:rsidR="00C53F4E" w:rsidRPr="002003BB" w:rsidRDefault="00C53F4E" w:rsidP="006751EF">
      <w:pPr>
        <w:pStyle w:val="a3"/>
        <w:tabs>
          <w:tab w:val="left" w:leader="middleDot" w:pos="8988"/>
          <w:tab w:val="left" w:pos="904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伍、稅務局主管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45</w:t>
      </w:r>
    </w:p>
    <w:p w14:paraId="61DE1307" w14:textId="13D62B1B" w:rsidR="00C53F4E" w:rsidRPr="002003BB" w:rsidRDefault="00C53F4E" w:rsidP="006751EF">
      <w:pPr>
        <w:pStyle w:val="a3"/>
        <w:tabs>
          <w:tab w:val="left" w:leader="middleDot" w:pos="8988"/>
          <w:tab w:val="left" w:pos="904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陸、教育處主管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48</w:t>
      </w:r>
    </w:p>
    <w:p w14:paraId="1F8CE42A" w14:textId="36421C18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柒、文化局主管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55</w:t>
      </w:r>
    </w:p>
    <w:p w14:paraId="7B19D2F4" w14:textId="29E9F02C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lastRenderedPageBreak/>
        <w:t>捌、建設處主管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60</w:t>
      </w:r>
    </w:p>
    <w:p w14:paraId="28BEE795" w14:textId="7F05F9AE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玖、觀光處主管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68</w:t>
      </w:r>
    </w:p>
    <w:p w14:paraId="3EC70C3B" w14:textId="2FB1C753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拾、工務處主管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76</w:t>
      </w:r>
    </w:p>
    <w:p w14:paraId="752D09C0" w14:textId="5CBEE837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拾壹、社會處主管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81</w:t>
      </w:r>
    </w:p>
    <w:p w14:paraId="5BDBEE2E" w14:textId="71098ED3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拾貳、行政處主管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87</w:t>
      </w:r>
    </w:p>
    <w:p w14:paraId="1F4D360D" w14:textId="59F12A18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拾參、衛生局主管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88</w:t>
      </w:r>
    </w:p>
    <w:p w14:paraId="701F544E" w14:textId="64E19B66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拾肆、環境保護局主管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91</w:t>
      </w:r>
    </w:p>
    <w:p w14:paraId="7CF22E64" w14:textId="0E5AE975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拾伍、警察局主管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96</w:t>
      </w:r>
    </w:p>
    <w:p w14:paraId="71EAAE7B" w14:textId="2CD1694C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拾陸、消防局主管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98</w:t>
      </w:r>
    </w:p>
    <w:p w14:paraId="5334A423" w14:textId="331D7024" w:rsidR="00C53F4E" w:rsidRPr="002003BB" w:rsidRDefault="00C53F4E" w:rsidP="00675187">
      <w:pPr>
        <w:pStyle w:val="a3"/>
        <w:tabs>
          <w:tab w:val="left" w:leader="middleDot" w:pos="8959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拾柒、統籌支撥科目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 w:rsidRPr="00675187">
        <w:rPr>
          <w:rFonts w:ascii="標楷體" w:eastAsia="標楷體" w:hint="eastAsia"/>
          <w:bCs/>
          <w:snapToGrid w:val="0"/>
          <w:spacing w:val="-40"/>
          <w:kern w:val="0"/>
          <w:sz w:val="30"/>
          <w:szCs w:val="30"/>
        </w:rPr>
        <w:t>101</w:t>
      </w:r>
    </w:p>
    <w:p w14:paraId="2D855712" w14:textId="4E92CF22" w:rsidR="00C53F4E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bCs/>
          <w:snapToGrid w:val="0"/>
          <w:spacing w:val="0"/>
          <w:kern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拾</w:t>
      </w:r>
      <w:r w:rsidR="00495DF5">
        <w:rPr>
          <w:rFonts w:ascii="標楷體" w:eastAsia="標楷體" w:hint="eastAsia"/>
          <w:spacing w:val="0"/>
          <w:sz w:val="30"/>
          <w:szCs w:val="30"/>
        </w:rPr>
        <w:t>捌</w:t>
      </w:r>
      <w:r>
        <w:rPr>
          <w:rFonts w:ascii="標楷體" w:eastAsia="標楷體" w:hint="eastAsia"/>
          <w:spacing w:val="0"/>
          <w:sz w:val="30"/>
          <w:szCs w:val="30"/>
        </w:rPr>
        <w:t>、</w:t>
      </w:r>
      <w:r w:rsidR="009E534F">
        <w:rPr>
          <w:rFonts w:ascii="標楷體" w:eastAsia="標楷體" w:hint="eastAsia"/>
          <w:spacing w:val="0"/>
          <w:sz w:val="30"/>
          <w:szCs w:val="30"/>
        </w:rPr>
        <w:t>調整公務員工待遇準備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="00675187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 w:rsidRPr="00675187">
        <w:rPr>
          <w:rFonts w:ascii="標楷體" w:eastAsia="標楷體" w:hint="eastAsia"/>
          <w:bCs/>
          <w:snapToGrid w:val="0"/>
          <w:spacing w:val="-40"/>
          <w:kern w:val="0"/>
          <w:sz w:val="30"/>
          <w:szCs w:val="30"/>
        </w:rPr>
        <w:t>101</w:t>
      </w:r>
    </w:p>
    <w:p w14:paraId="48545161" w14:textId="20FB4AB2" w:rsidR="009E534F" w:rsidRPr="002003BB" w:rsidRDefault="009E534F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拾玖、</w:t>
      </w:r>
      <w:r w:rsidRPr="002003BB">
        <w:rPr>
          <w:rFonts w:ascii="標楷體" w:eastAsia="標楷體" w:hint="eastAsia"/>
          <w:spacing w:val="0"/>
          <w:sz w:val="30"/>
          <w:szCs w:val="30"/>
        </w:rPr>
        <w:t>第二預備金</w:t>
      </w:r>
      <w:r>
        <w:rPr>
          <w:rFonts w:ascii="標楷體" w:eastAsia="標楷體"/>
          <w:spacing w:val="0"/>
          <w:sz w:val="30"/>
          <w:szCs w:val="30"/>
        </w:rPr>
        <w:tab/>
      </w:r>
      <w:r w:rsidR="00675187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 w:rsidRPr="00675187">
        <w:rPr>
          <w:rFonts w:ascii="標楷體" w:eastAsia="標楷體" w:hint="eastAsia"/>
          <w:bCs/>
          <w:snapToGrid w:val="0"/>
          <w:spacing w:val="-40"/>
          <w:kern w:val="0"/>
          <w:sz w:val="30"/>
          <w:szCs w:val="30"/>
        </w:rPr>
        <w:t>101</w:t>
      </w:r>
    </w:p>
    <w:p w14:paraId="6F6A13E5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t>丙、最終審定數額表</w:t>
      </w:r>
    </w:p>
    <w:p w14:paraId="538A2789" w14:textId="5926EC08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壹、總決算歲入歲出決算審定數簡明比較表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AE1A2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761B899C" w14:textId="29654208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貳、總決算審定後收支簡明比較分析表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3</w:t>
      </w:r>
    </w:p>
    <w:p w14:paraId="197B1385" w14:textId="2CA2ECBF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參、融資調度決算審定表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4</w:t>
      </w:r>
    </w:p>
    <w:p w14:paraId="21A893E2" w14:textId="01612BF0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肆、營業基金損益計算審定數額綜計表</w:t>
      </w:r>
      <w:r w:rsidRPr="002003BB">
        <w:rPr>
          <w:rFonts w:ascii="標楷體" w:eastAsia="標楷體" w:hint="eastAsia"/>
          <w:spacing w:val="0"/>
          <w:szCs w:val="24"/>
        </w:rPr>
        <w:t>（基金別）</w:t>
      </w:r>
      <w:r w:rsidR="00696317" w:rsidRP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5</w:t>
      </w:r>
    </w:p>
    <w:p w14:paraId="5B3E1247" w14:textId="77777777" w:rsidR="00C53F4E" w:rsidRPr="002003BB" w:rsidRDefault="00C53F4E" w:rsidP="00F44AEE">
      <w:pPr>
        <w:pStyle w:val="a3"/>
        <w:adjustRightInd w:val="0"/>
        <w:snapToGrid w:val="0"/>
        <w:spacing w:line="600" w:lineRule="exact"/>
        <w:ind w:leftChars="120" w:left="888" w:hangingChars="200" w:hanging="600"/>
        <w:jc w:val="both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伍、非營業特種基金收支餘絀審定數額綜計表</w:t>
      </w:r>
    </w:p>
    <w:p w14:paraId="77500B13" w14:textId="1D9DDEF9" w:rsidR="00C53F4E" w:rsidRPr="002003BB" w:rsidRDefault="00C53F4E" w:rsidP="00F44AEE">
      <w:pPr>
        <w:pStyle w:val="a3"/>
        <w:tabs>
          <w:tab w:val="left" w:leader="middleDot" w:pos="8988"/>
        </w:tabs>
        <w:adjustRightInd w:val="0"/>
        <w:snapToGrid w:val="0"/>
        <w:spacing w:line="600" w:lineRule="exact"/>
        <w:ind w:leftChars="380" w:left="912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－作業基金</w:t>
      </w:r>
      <w:r w:rsidRPr="002003BB">
        <w:rPr>
          <w:rFonts w:ascii="標楷體" w:eastAsia="標楷體" w:hint="eastAsia"/>
          <w:spacing w:val="0"/>
          <w:szCs w:val="24"/>
        </w:rPr>
        <w:t>（基金別）</w:t>
      </w:r>
      <w:r w:rsidR="00696317" w:rsidRP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11</w:t>
      </w:r>
    </w:p>
    <w:p w14:paraId="54C5DD93" w14:textId="77777777" w:rsidR="00C53F4E" w:rsidRPr="002003BB" w:rsidRDefault="00C53F4E" w:rsidP="00F44AEE">
      <w:pPr>
        <w:pStyle w:val="a3"/>
        <w:adjustRightInd w:val="0"/>
        <w:snapToGrid w:val="0"/>
        <w:spacing w:line="600" w:lineRule="exact"/>
        <w:ind w:leftChars="120" w:left="888" w:hangingChars="200" w:hanging="600"/>
        <w:jc w:val="both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陸、非營業特種基金來源用途及餘絀審定數額綜計表</w:t>
      </w:r>
    </w:p>
    <w:p w14:paraId="45D22C0A" w14:textId="5D2C0371" w:rsidR="00C53F4E" w:rsidRPr="002003BB" w:rsidRDefault="00C53F4E" w:rsidP="00F44AEE">
      <w:pPr>
        <w:pStyle w:val="a3"/>
        <w:tabs>
          <w:tab w:val="left" w:leader="middleDot" w:pos="8988"/>
          <w:tab w:val="left" w:pos="9134"/>
        </w:tabs>
        <w:adjustRightInd w:val="0"/>
        <w:snapToGrid w:val="0"/>
        <w:spacing w:line="600" w:lineRule="exact"/>
        <w:ind w:leftChars="380" w:left="912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－特別收入基金</w:t>
      </w:r>
      <w:r w:rsidRPr="002003BB">
        <w:rPr>
          <w:rFonts w:ascii="標楷體" w:eastAsia="標楷體" w:hint="eastAsia"/>
          <w:spacing w:val="0"/>
          <w:szCs w:val="24"/>
        </w:rPr>
        <w:t>（基金別）</w:t>
      </w:r>
      <w:r w:rsidR="00696317" w:rsidRP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17</w:t>
      </w:r>
    </w:p>
    <w:p w14:paraId="2AF05B18" w14:textId="05BE7B1C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lastRenderedPageBreak/>
        <w:t>丁、</w:t>
      </w:r>
      <w:r w:rsidR="00AE1A2B">
        <w:rPr>
          <w:rFonts w:ascii="標楷體" w:eastAsia="標楷體" w:hint="eastAsia"/>
          <w:b/>
          <w:spacing w:val="0"/>
          <w:sz w:val="36"/>
        </w:rPr>
        <w:t>決算修正數明細</w:t>
      </w:r>
      <w:r w:rsidRPr="002003BB">
        <w:rPr>
          <w:rFonts w:ascii="標楷體" w:eastAsia="標楷體" w:hint="eastAsia"/>
          <w:b/>
          <w:spacing w:val="0"/>
          <w:sz w:val="36"/>
        </w:rPr>
        <w:t>表</w:t>
      </w:r>
    </w:p>
    <w:p w14:paraId="50500814" w14:textId="62DA7DD6" w:rsidR="00C53F4E" w:rsidRPr="002003BB" w:rsidRDefault="00495DF5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壹</w:t>
      </w:r>
      <w:r w:rsidR="00C53F4E" w:rsidRPr="002003BB">
        <w:rPr>
          <w:rFonts w:ascii="標楷體" w:eastAsia="標楷體" w:hint="eastAsia"/>
          <w:spacing w:val="0"/>
          <w:sz w:val="30"/>
          <w:szCs w:val="30"/>
        </w:rPr>
        <w:t>、歲</w:t>
      </w:r>
      <w:r>
        <w:rPr>
          <w:rFonts w:ascii="標楷體" w:eastAsia="標楷體" w:hint="eastAsia"/>
          <w:spacing w:val="0"/>
          <w:sz w:val="30"/>
          <w:szCs w:val="30"/>
        </w:rPr>
        <w:t>入</w:t>
      </w:r>
      <w:r w:rsidR="00C53F4E" w:rsidRPr="002003BB">
        <w:rPr>
          <w:rFonts w:ascii="標楷體" w:eastAsia="標楷體" w:hint="eastAsia"/>
          <w:spacing w:val="0"/>
          <w:sz w:val="30"/>
          <w:szCs w:val="30"/>
        </w:rPr>
        <w:t>決算修正數明細表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="00C53F4E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丁－</w:t>
      </w:r>
      <w:r w:rsidR="00AE1A2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2952D88F" w14:textId="731A618A" w:rsidR="00C53F4E" w:rsidRPr="002003BB" w:rsidRDefault="00495DF5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貳</w:t>
      </w:r>
      <w:r w:rsidRPr="002003BB">
        <w:rPr>
          <w:rFonts w:ascii="標楷體" w:eastAsia="標楷體" w:hint="eastAsia"/>
          <w:spacing w:val="0"/>
          <w:sz w:val="30"/>
          <w:szCs w:val="30"/>
        </w:rPr>
        <w:t>、歲出決算修正數明細表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="00C53F4E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丁－</w:t>
      </w:r>
      <w:r w:rsidR="00AE1A2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3</w:t>
      </w:r>
    </w:p>
    <w:p w14:paraId="30557180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t>戊、附錄</w:t>
      </w:r>
    </w:p>
    <w:p w14:paraId="58EFFAAA" w14:textId="722A3B04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壹、公庫年度出納終結報告之查核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戊－</w:t>
      </w:r>
      <w:r w:rsidR="00463384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09702A52" w14:textId="44E8CED1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 w:hAnsi="標楷體"/>
          <w:bCs/>
          <w:snapToGrid w:val="0"/>
          <w:spacing w:val="0"/>
          <w:kern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貳、平衡表之查核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戊－</w:t>
      </w:r>
      <w:r w:rsidR="00675187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8</w:t>
      </w:r>
    </w:p>
    <w:p w14:paraId="2F14481C" w14:textId="363B0515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Chars="250" w:left="600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Ansi="Times New Roman" w:hint="eastAsia"/>
          <w:spacing w:val="0"/>
          <w:sz w:val="30"/>
          <w:szCs w:val="30"/>
        </w:rPr>
        <w:t>附：財產目錄之查核</w:t>
      </w:r>
      <w:r w:rsidR="00696317">
        <w:rPr>
          <w:rFonts w:ascii="標楷體" w:eastAsia="標楷體" w:hAnsi="Times New Roman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12</w:t>
      </w:r>
    </w:p>
    <w:p w14:paraId="381F161E" w14:textId="2FFEB238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</w:t>
      </w:r>
      <w:r>
        <w:rPr>
          <w:rFonts w:ascii="標楷體" w:eastAsia="標楷體" w:hint="eastAsia"/>
          <w:spacing w:val="0"/>
          <w:sz w:val="30"/>
          <w:szCs w:val="30"/>
        </w:rPr>
        <w:t>主管機關監督</w:t>
      </w:r>
      <w:r w:rsidRPr="002003BB">
        <w:rPr>
          <w:rFonts w:ascii="標楷體" w:eastAsia="標楷體" w:hint="eastAsia"/>
          <w:spacing w:val="0"/>
          <w:sz w:val="30"/>
          <w:szCs w:val="30"/>
        </w:rPr>
        <w:t>政府捐助</w:t>
      </w:r>
      <w:r>
        <w:rPr>
          <w:rFonts w:ascii="標楷體" w:eastAsia="標楷體" w:hint="eastAsia"/>
          <w:spacing w:val="0"/>
          <w:sz w:val="30"/>
          <w:szCs w:val="30"/>
        </w:rPr>
        <w:t>之</w:t>
      </w:r>
      <w:r w:rsidRPr="002003BB">
        <w:rPr>
          <w:rFonts w:ascii="標楷體" w:eastAsia="標楷體" w:hint="eastAsia"/>
          <w:spacing w:val="0"/>
          <w:sz w:val="30"/>
          <w:szCs w:val="30"/>
        </w:rPr>
        <w:t>財團法人之查核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13</w:t>
      </w:r>
    </w:p>
    <w:p w14:paraId="1BA03C5E" w14:textId="1BE24D19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肆、重大公共建設計畫及採購執行情形之查核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14</w:t>
      </w:r>
    </w:p>
    <w:p w14:paraId="6D388FDA" w14:textId="4E74BD41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伍、中央政府前瞻基礎建設計畫特別預算執行情形之查核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戊－</w:t>
      </w:r>
      <w:r w:rsidR="00675187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26</w:t>
      </w:r>
    </w:p>
    <w:p w14:paraId="3F12C8E1" w14:textId="77777777" w:rsidR="0018789E" w:rsidRPr="002003BB" w:rsidRDefault="0018789E" w:rsidP="00495DF5">
      <w:pPr>
        <w:spacing w:beforeLines="100" w:before="360" w:line="60" w:lineRule="exact"/>
        <w:rPr>
          <w:rFonts w:ascii="標楷體" w:eastAsia="標楷體" w:hAnsi="標楷體"/>
          <w:b/>
          <w:sz w:val="32"/>
          <w:szCs w:val="32"/>
        </w:rPr>
        <w:sectPr w:rsidR="0018789E" w:rsidRPr="002003BB" w:rsidSect="00B41F4E">
          <w:footerReference w:type="even" r:id="rId8"/>
          <w:footerReference w:type="default" r:id="rId9"/>
          <w:pgSz w:w="11907" w:h="16840" w:code="9"/>
          <w:pgMar w:top="1418" w:right="992" w:bottom="1418" w:left="992" w:header="1021" w:footer="737" w:gutter="0"/>
          <w:cols w:space="425"/>
          <w:docGrid w:type="lines" w:linePitch="360"/>
        </w:sectPr>
      </w:pPr>
    </w:p>
    <w:p w14:paraId="4EB12AF7" w14:textId="77777777" w:rsidR="00AD6E79" w:rsidRPr="002003BB" w:rsidRDefault="00AD6E79" w:rsidP="00334364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2003BB">
        <w:rPr>
          <w:rFonts w:ascii="標楷體" w:eastAsia="標楷體" w:hAnsi="標楷體" w:hint="eastAsia"/>
          <w:b/>
          <w:sz w:val="32"/>
          <w:szCs w:val="32"/>
        </w:rPr>
        <w:lastRenderedPageBreak/>
        <w:t>審編說明</w:t>
      </w:r>
    </w:p>
    <w:p w14:paraId="7DCA2DA7" w14:textId="1A599CF6" w:rsidR="00506BCE" w:rsidRPr="002003BB" w:rsidRDefault="00506BCE" w:rsidP="004D53A9">
      <w:pPr>
        <w:spacing w:line="5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一、</w:t>
      </w:r>
      <w:r w:rsidR="00495DF5" w:rsidRPr="00495DF5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</w:t>
      </w:r>
      <w:r w:rsidRPr="002003BB">
        <w:rPr>
          <w:rFonts w:ascii="標楷體" w:eastAsia="標楷體" w:hAnsi="標楷體" w:hint="eastAsia"/>
          <w:sz w:val="28"/>
          <w:szCs w:val="28"/>
        </w:rPr>
        <w:t>。</w:t>
      </w:r>
    </w:p>
    <w:p w14:paraId="50465D66" w14:textId="046B3F19" w:rsidR="00506BCE" w:rsidRPr="00BA459D" w:rsidRDefault="00506BCE" w:rsidP="004D53A9">
      <w:pPr>
        <w:spacing w:line="540" w:lineRule="exact"/>
        <w:ind w:left="576" w:hangingChars="200" w:hanging="576"/>
        <w:jc w:val="both"/>
        <w:rPr>
          <w:rFonts w:ascii="標楷體" w:eastAsia="標楷體" w:hAnsi="標楷體"/>
          <w:spacing w:val="4"/>
          <w:sz w:val="28"/>
          <w:szCs w:val="28"/>
        </w:rPr>
      </w:pPr>
      <w:r w:rsidRPr="00BA459D">
        <w:rPr>
          <w:rFonts w:ascii="標楷體" w:eastAsia="標楷體" w:hAnsi="標楷體" w:hint="eastAsia"/>
          <w:spacing w:val="4"/>
          <w:sz w:val="28"/>
          <w:szCs w:val="28"/>
        </w:rPr>
        <w:t>二、</w:t>
      </w:r>
      <w:r w:rsidRPr="00BA459D">
        <w:rPr>
          <w:rFonts w:ascii="標楷體" w:eastAsia="標楷體" w:hAnsi="標楷體" w:hint="eastAsia"/>
          <w:spacing w:val="-2"/>
          <w:sz w:val="28"/>
          <w:szCs w:val="28"/>
        </w:rPr>
        <w:t>內文引述</w:t>
      </w:r>
      <w:r w:rsidR="00940BD0" w:rsidRPr="00BA459D">
        <w:rPr>
          <w:rFonts w:ascii="標楷體" w:eastAsia="標楷體" w:hAnsi="標楷體" w:hint="eastAsia"/>
          <w:spacing w:val="-2"/>
          <w:sz w:val="28"/>
          <w:szCs w:val="28"/>
        </w:rPr>
        <w:t>金門縣</w:t>
      </w:r>
      <w:r w:rsidRPr="00BA459D">
        <w:rPr>
          <w:rFonts w:ascii="標楷體" w:eastAsia="標楷體" w:hAnsi="標楷體" w:hint="eastAsia"/>
          <w:spacing w:val="-2"/>
          <w:sz w:val="28"/>
          <w:szCs w:val="28"/>
        </w:rPr>
        <w:t>總決算暨附屬單位決算及綜計表審核報告，簡稱為審核報告。</w:t>
      </w:r>
    </w:p>
    <w:p w14:paraId="3679E41A" w14:textId="77777777" w:rsidR="00506BCE" w:rsidRPr="002003BB" w:rsidRDefault="00372E65" w:rsidP="004D53A9">
      <w:pPr>
        <w:spacing w:line="5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三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、約數金額【如：億（餘）元、萬（餘）元等】之表達，以餘數全捨為原則。</w:t>
      </w:r>
    </w:p>
    <w:p w14:paraId="7D308F4F" w14:textId="08380F94" w:rsidR="00506BCE" w:rsidRPr="002003BB" w:rsidRDefault="00372E65" w:rsidP="004D53A9">
      <w:pPr>
        <w:spacing w:line="540" w:lineRule="exact"/>
        <w:ind w:left="476" w:hangingChars="170" w:hanging="476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四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、</w:t>
      </w:r>
      <w:r w:rsidR="00FE3EF7" w:rsidRPr="00FE3EF7">
        <w:rPr>
          <w:rFonts w:ascii="標楷體" w:eastAsia="標楷體" w:hAnsi="標楷體" w:hint="eastAsia"/>
          <w:sz w:val="28"/>
          <w:szCs w:val="28"/>
        </w:rPr>
        <w:t>各總決算書表內各細目金額係採四捨五入表達至元，而合計數係以各細目原值加總後，四捨五入表達至元，故表列各細目之和與合計數或有差異；各項數字之百分比，因採四捨五入方式計算，細項數字百分比之和，與合計數之百分比或有差異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。</w:t>
      </w:r>
    </w:p>
    <w:p w14:paraId="4AF6D00C" w14:textId="77777777" w:rsidR="00506BCE" w:rsidRPr="002003BB" w:rsidRDefault="00372E65" w:rsidP="004D53A9">
      <w:pPr>
        <w:spacing w:line="540" w:lineRule="exact"/>
        <w:ind w:left="475" w:hangingChars="165" w:hanging="475"/>
        <w:jc w:val="both"/>
        <w:rPr>
          <w:rFonts w:ascii="標楷體" w:eastAsia="標楷體" w:hAnsi="標楷體"/>
          <w:spacing w:val="4"/>
          <w:sz w:val="28"/>
          <w:szCs w:val="28"/>
        </w:rPr>
      </w:pPr>
      <w:r w:rsidRPr="002003BB">
        <w:rPr>
          <w:rFonts w:ascii="標楷體" w:eastAsia="標楷體" w:hAnsi="標楷體" w:hint="eastAsia"/>
          <w:spacing w:val="4"/>
          <w:sz w:val="28"/>
          <w:szCs w:val="28"/>
        </w:rPr>
        <w:t>五</w:t>
      </w:r>
      <w:r w:rsidR="00506BCE" w:rsidRPr="002003BB">
        <w:rPr>
          <w:rFonts w:ascii="標楷體" w:eastAsia="標楷體" w:hAnsi="標楷體" w:hint="eastAsia"/>
          <w:spacing w:val="4"/>
          <w:sz w:val="28"/>
          <w:szCs w:val="28"/>
        </w:rPr>
        <w:t>、統計表內數值為零或數值無統計者，以「－」表示；數值尚未發布者，以「…」表示；數值無意義者，以「--」表示；有數值惟未達表列統計單位者，最多表達至小數點後2位，否則以「0」表示。</w:t>
      </w:r>
    </w:p>
    <w:p w14:paraId="79982A0F" w14:textId="201137E5" w:rsidR="00506BCE" w:rsidRDefault="00372E65" w:rsidP="004D53A9">
      <w:pPr>
        <w:spacing w:line="54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六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、特別收入基金之預算數，係</w:t>
      </w:r>
      <w:r w:rsidR="003B72DE" w:rsidRPr="002003BB">
        <w:rPr>
          <w:rFonts w:ascii="標楷體" w:eastAsia="標楷體" w:hAnsi="標楷體"/>
          <w:sz w:val="28"/>
          <w:szCs w:val="28"/>
        </w:rPr>
        <w:t>11</w:t>
      </w:r>
      <w:r w:rsidR="0097666D">
        <w:rPr>
          <w:rFonts w:ascii="標楷體" w:eastAsia="標楷體" w:hAnsi="標楷體" w:hint="eastAsia"/>
          <w:sz w:val="28"/>
          <w:szCs w:val="28"/>
        </w:rPr>
        <w:t>3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年度法定預算數；至於決算數及決算審定數，係包含</w:t>
      </w:r>
      <w:r w:rsidR="003B72DE" w:rsidRPr="002003BB">
        <w:rPr>
          <w:rFonts w:ascii="標楷體" w:eastAsia="標楷體" w:hAnsi="標楷體"/>
          <w:sz w:val="28"/>
          <w:szCs w:val="28"/>
        </w:rPr>
        <w:t>11</w:t>
      </w:r>
      <w:r w:rsidR="0097666D">
        <w:rPr>
          <w:rFonts w:ascii="標楷體" w:eastAsia="標楷體" w:hAnsi="標楷體" w:hint="eastAsia"/>
          <w:sz w:val="28"/>
          <w:szCs w:val="28"/>
        </w:rPr>
        <w:t>3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年度預算數、報准先行辦理數及以前年度保留數等之執行數。</w:t>
      </w:r>
    </w:p>
    <w:p w14:paraId="3315767A" w14:textId="0BF77487" w:rsidR="00495DF5" w:rsidRPr="00BA459D" w:rsidRDefault="002A766C" w:rsidP="004D53A9">
      <w:pPr>
        <w:spacing w:line="54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BA459D">
        <w:rPr>
          <w:rFonts w:ascii="標楷體" w:eastAsia="標楷體" w:hAnsi="標楷體" w:hint="eastAsia"/>
          <w:sz w:val="28"/>
          <w:szCs w:val="28"/>
        </w:rPr>
        <w:t>七、</w:t>
      </w:r>
      <w:r w:rsidR="00BA459D" w:rsidRPr="00BA459D">
        <w:rPr>
          <w:rFonts w:ascii="標楷體" w:eastAsia="標楷體" w:hAnsi="標楷體" w:hint="eastAsia"/>
          <w:sz w:val="28"/>
          <w:szCs w:val="28"/>
        </w:rPr>
        <w:t>金門酒廠實業股份有限公司除標題外，內文係以簡稱</w:t>
      </w:r>
      <w:r w:rsidR="00463384">
        <w:rPr>
          <w:rFonts w:ascii="標楷體" w:eastAsia="標楷體" w:hAnsi="標楷體" w:hint="eastAsia"/>
          <w:sz w:val="28"/>
          <w:szCs w:val="28"/>
        </w:rPr>
        <w:t>金酒公司</w:t>
      </w:r>
      <w:r w:rsidR="00BA459D" w:rsidRPr="00BA459D">
        <w:rPr>
          <w:rFonts w:ascii="標楷體" w:eastAsia="標楷體" w:hAnsi="標楷體" w:hint="eastAsia"/>
          <w:sz w:val="28"/>
          <w:szCs w:val="28"/>
        </w:rPr>
        <w:t>表達。</w:t>
      </w:r>
    </w:p>
    <w:p w14:paraId="3E6A83A5" w14:textId="72D4B951" w:rsidR="00BA459D" w:rsidRDefault="00BA459D" w:rsidP="004D53A9">
      <w:pPr>
        <w:spacing w:line="54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BA459D">
        <w:rPr>
          <w:rFonts w:ascii="標楷體" w:eastAsia="標楷體" w:hAnsi="標楷體" w:hint="eastAsia"/>
          <w:sz w:val="28"/>
          <w:szCs w:val="28"/>
        </w:rPr>
        <w:t>八、配合國際減碳趨勢及政府無紙化政策，部分審定（簡）表</w:t>
      </w:r>
      <w:r w:rsidR="0097666D">
        <w:rPr>
          <w:rFonts w:ascii="標楷體" w:eastAsia="標楷體" w:hAnsi="標楷體" w:hint="eastAsia"/>
          <w:sz w:val="28"/>
          <w:szCs w:val="28"/>
        </w:rPr>
        <w:t>與</w:t>
      </w:r>
      <w:r w:rsidRPr="00BA459D">
        <w:rPr>
          <w:rFonts w:ascii="標楷體" w:eastAsia="標楷體" w:hAnsi="標楷體" w:hint="eastAsia"/>
          <w:sz w:val="28"/>
          <w:szCs w:val="28"/>
        </w:rPr>
        <w:t>總決算審定後平衡表等，請至審計部全球資訊網/總決算審核報告/總決算審核報告查詢平台（</w:t>
      </w:r>
      <w:r w:rsidRPr="00463384">
        <w:rPr>
          <w:rFonts w:ascii="標楷體" w:eastAsia="標楷體" w:hAnsi="標楷體" w:hint="eastAsia"/>
          <w:sz w:val="28"/>
          <w:szCs w:val="28"/>
        </w:rPr>
        <w:t>https://auditreport.audit.gov.tw/</w:t>
      </w:r>
      <w:r w:rsidRPr="00BA459D">
        <w:rPr>
          <w:rFonts w:ascii="標楷體" w:eastAsia="標楷體" w:hAnsi="標楷體" w:hint="eastAsia"/>
          <w:sz w:val="28"/>
          <w:szCs w:val="28"/>
        </w:rPr>
        <w:t>）查閱。</w:t>
      </w:r>
    </w:p>
    <w:p w14:paraId="4D720776" w14:textId="77777777" w:rsidR="004D53A9" w:rsidRPr="004D53A9" w:rsidRDefault="0097666D" w:rsidP="004D53A9">
      <w:pPr>
        <w:spacing w:line="540" w:lineRule="exact"/>
        <w:ind w:left="560" w:hangingChars="200" w:hanging="560"/>
        <w:jc w:val="both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九、</w:t>
      </w:r>
      <w:r w:rsidR="004D53A9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部分機關（基金）於11</w:t>
      </w:r>
      <w:r w:rsidR="004D53A9" w:rsidRPr="004D53A9">
        <w:rPr>
          <w:rFonts w:ascii="標楷體" w:eastAsia="標楷體" w:hAnsi="標楷體"/>
          <w:bCs/>
          <w:color w:val="000000"/>
          <w:sz w:val="28"/>
          <w:szCs w:val="28"/>
        </w:rPr>
        <w:t>3</w:t>
      </w:r>
      <w:r w:rsidR="004D53A9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年1月1日至11</w:t>
      </w:r>
      <w:r w:rsidR="004D53A9" w:rsidRPr="004D53A9">
        <w:rPr>
          <w:rFonts w:ascii="標楷體" w:eastAsia="標楷體" w:hAnsi="標楷體"/>
          <w:bCs/>
          <w:color w:val="000000"/>
          <w:sz w:val="28"/>
          <w:szCs w:val="28"/>
        </w:rPr>
        <w:t>4</w:t>
      </w:r>
      <w:r w:rsidR="004D53A9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年6月30日間裁撤、改制或更名者（如下表），其機關名稱以事實發生時點之名稱為表達原則。</w:t>
      </w:r>
    </w:p>
    <w:p w14:paraId="2A950B17" w14:textId="77777777" w:rsidR="004D53A9" w:rsidRPr="004D53A9" w:rsidRDefault="004D53A9" w:rsidP="004D53A9">
      <w:pPr>
        <w:spacing w:line="160" w:lineRule="exact"/>
        <w:ind w:left="252" w:hangingChars="180" w:hanging="252"/>
        <w:jc w:val="both"/>
        <w:rPr>
          <w:rFonts w:ascii="標楷體" w:eastAsia="標楷體" w:hAnsi="標楷體"/>
          <w:bCs/>
          <w:color w:val="000000"/>
          <w:sz w:val="14"/>
          <w:szCs w:val="14"/>
        </w:rPr>
      </w:pPr>
    </w:p>
    <w:tbl>
      <w:tblPr>
        <w:tblW w:w="9978" w:type="dxa"/>
        <w:jc w:val="center"/>
        <w:tblCellMar>
          <w:top w:w="11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8282"/>
      </w:tblGrid>
      <w:tr w:rsidR="004D53A9" w:rsidRPr="004D53A9" w14:paraId="6162FED1" w14:textId="77777777" w:rsidTr="003D3293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474D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主管別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1591" w14:textId="77777777" w:rsidR="004D53A9" w:rsidRPr="004D53A9" w:rsidRDefault="004D53A9" w:rsidP="004D53A9">
            <w:pPr>
              <w:overflowPunct w:val="0"/>
              <w:spacing w:line="256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cs="新細明體" w:hint="eastAsia"/>
                <w:color w:val="000000"/>
              </w:rPr>
              <w:t>所屬機關（基金）裁撤</w:t>
            </w:r>
            <w:r w:rsidRPr="004D53A9">
              <w:rPr>
                <w:rFonts w:ascii="標楷體" w:eastAsia="標楷體" w:hAnsi="標楷體" w:hint="eastAsia"/>
                <w:color w:val="000000"/>
                <w:szCs w:val="22"/>
              </w:rPr>
              <w:t>、改制或更名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情形</w:t>
            </w:r>
          </w:p>
        </w:tc>
      </w:tr>
      <w:tr w:rsidR="004D53A9" w:rsidRPr="004D53A9" w14:paraId="231BB329" w14:textId="77777777" w:rsidTr="003D3293">
        <w:trPr>
          <w:trHeight w:val="44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7909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工務處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1155" w14:textId="27324469" w:rsidR="004D53A9" w:rsidRPr="004D53A9" w:rsidRDefault="004D53A9" w:rsidP="004D53A9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cs="新細明體" w:hint="eastAsia"/>
                <w:color w:val="000000"/>
              </w:rPr>
              <w:t>依基金存續檢討結果，於11</w:t>
            </w:r>
            <w:r w:rsidR="001533FA">
              <w:rPr>
                <w:rFonts w:ascii="標楷體" w:eastAsia="標楷體" w:hAnsi="標楷體" w:cs="新細明體" w:hint="eastAsia"/>
                <w:color w:val="000000"/>
              </w:rPr>
              <w:t>3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年1月1日裁撤金門縣金門大橋建橋基金。</w:t>
            </w:r>
          </w:p>
        </w:tc>
      </w:tr>
      <w:tr w:rsidR="004D53A9" w:rsidRPr="004D53A9" w14:paraId="00938407" w14:textId="77777777" w:rsidTr="003D3293">
        <w:trPr>
          <w:trHeight w:val="88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F818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建設處</w:t>
            </w:r>
          </w:p>
          <w:p w14:paraId="519EA681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（產業發展處）</w:t>
            </w:r>
          </w:p>
          <w:p w14:paraId="4E669162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（城鄉發展處）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335E" w14:textId="1B437F8E" w:rsidR="004D53A9" w:rsidRPr="004D53A9" w:rsidRDefault="00014646" w:rsidP="004D53A9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金門縣政府組織自治條例於113年9月26日修正公布，自114年1月16日施行，</w:t>
            </w:r>
            <w:r w:rsidR="004D53A9" w:rsidRPr="004D53A9">
              <w:rPr>
                <w:rFonts w:ascii="標楷體" w:eastAsia="標楷體" w:hAnsi="標楷體" w:cs="新細明體" w:hint="eastAsia"/>
                <w:color w:val="000000"/>
              </w:rPr>
              <w:t>建設處</w:t>
            </w:r>
            <w:r>
              <w:rPr>
                <w:rFonts w:ascii="標楷體" w:eastAsia="標楷體" w:hAnsi="標楷體" w:cs="新細明體" w:hint="eastAsia"/>
                <w:color w:val="000000"/>
              </w:rPr>
              <w:t>依該</w:t>
            </w:r>
            <w:r w:rsidR="00D82032">
              <w:rPr>
                <w:rFonts w:ascii="標楷體" w:eastAsia="標楷體" w:hAnsi="標楷體" w:cs="新細明體" w:hint="eastAsia"/>
                <w:color w:val="000000"/>
              </w:rPr>
              <w:t>條例</w:t>
            </w:r>
            <w:r>
              <w:rPr>
                <w:rFonts w:ascii="標楷體" w:eastAsia="標楷體" w:hAnsi="標楷體" w:cs="新細明體" w:hint="eastAsia"/>
                <w:color w:val="000000"/>
              </w:rPr>
              <w:t>改制更名</w:t>
            </w:r>
            <w:r w:rsidR="004D53A9" w:rsidRPr="004D53A9">
              <w:rPr>
                <w:rFonts w:ascii="標楷體" w:eastAsia="標楷體" w:hAnsi="標楷體" w:cs="新細明體" w:hint="eastAsia"/>
                <w:color w:val="000000"/>
              </w:rPr>
              <w:t>，分設為產業發展處及城鄉發展處。</w:t>
            </w:r>
          </w:p>
        </w:tc>
      </w:tr>
      <w:tr w:rsidR="004D53A9" w:rsidRPr="004D53A9" w14:paraId="06C26CAC" w14:textId="77777777" w:rsidTr="003D3293">
        <w:trPr>
          <w:trHeight w:val="6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C315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行政處</w:t>
            </w:r>
          </w:p>
          <w:p w14:paraId="5414BB7E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（綜合發展處）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C54A" w14:textId="233E929C" w:rsidR="004D53A9" w:rsidRPr="004D53A9" w:rsidRDefault="00014646" w:rsidP="004D53A9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金門縣政府組織自治條例於113年9月26日修正公布，自114年1月16日施行，行政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處</w:t>
            </w:r>
            <w:r>
              <w:rPr>
                <w:rFonts w:ascii="標楷體" w:eastAsia="標楷體" w:hAnsi="標楷體" w:cs="新細明體" w:hint="eastAsia"/>
                <w:color w:val="000000"/>
              </w:rPr>
              <w:t>依該</w:t>
            </w:r>
            <w:r w:rsidR="00D82032">
              <w:rPr>
                <w:rFonts w:ascii="標楷體" w:eastAsia="標楷體" w:hAnsi="標楷體" w:cs="新細明體" w:hint="eastAsia"/>
                <w:color w:val="000000"/>
              </w:rPr>
              <w:t>條例</w:t>
            </w:r>
            <w:r>
              <w:rPr>
                <w:rFonts w:ascii="標楷體" w:eastAsia="標楷體" w:hAnsi="標楷體" w:cs="新細明體" w:hint="eastAsia"/>
                <w:color w:val="000000"/>
              </w:rPr>
              <w:t>更名</w:t>
            </w:r>
            <w:r w:rsidR="004D53A9" w:rsidRPr="004D53A9">
              <w:rPr>
                <w:rFonts w:ascii="標楷體" w:eastAsia="標楷體" w:hAnsi="標楷體" w:cs="新細明體" w:hint="eastAsia"/>
                <w:color w:val="000000"/>
              </w:rPr>
              <w:t>為綜合發展處。</w:t>
            </w:r>
          </w:p>
        </w:tc>
      </w:tr>
      <w:tr w:rsidR="004D53A9" w:rsidRPr="004D53A9" w14:paraId="190EC0DB" w14:textId="77777777" w:rsidTr="003D3293">
        <w:trPr>
          <w:trHeight w:val="330"/>
          <w:jc w:val="center"/>
        </w:trPr>
        <w:tc>
          <w:tcPr>
            <w:tcW w:w="9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FAC38" w14:textId="77777777" w:rsidR="004D53A9" w:rsidRPr="004D53A9" w:rsidRDefault="004D53A9" w:rsidP="004D53A9">
            <w:pPr>
              <w:overflowPunct w:val="0"/>
              <w:spacing w:line="260" w:lineRule="exact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cs="新細明體" w:hint="eastAsia"/>
                <w:color w:val="000000"/>
              </w:rPr>
              <w:t>資料時間：113年1月1日至114年6月30日。</w:t>
            </w:r>
          </w:p>
        </w:tc>
      </w:tr>
    </w:tbl>
    <w:p w14:paraId="65C368D2" w14:textId="6609433C" w:rsidR="0097666D" w:rsidRPr="004D53A9" w:rsidRDefault="0097666D" w:rsidP="004D53A9">
      <w:pPr>
        <w:spacing w:line="20" w:lineRule="exact"/>
        <w:jc w:val="both"/>
      </w:pPr>
    </w:p>
    <w:sectPr w:rsidR="0097666D" w:rsidRPr="004D53A9" w:rsidSect="008223CA">
      <w:footerReference w:type="even" r:id="rId10"/>
      <w:footerReference w:type="default" r:id="rId11"/>
      <w:pgSz w:w="11907" w:h="16840" w:code="9"/>
      <w:pgMar w:top="1418" w:right="1134" w:bottom="1418" w:left="851" w:header="1021" w:footer="737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F65DF" w14:textId="77777777" w:rsidR="00963FD2" w:rsidRDefault="00963FD2">
      <w:r>
        <w:separator/>
      </w:r>
    </w:p>
  </w:endnote>
  <w:endnote w:type="continuationSeparator" w:id="0">
    <w:p w14:paraId="1E79EEBA" w14:textId="77777777" w:rsidR="00963FD2" w:rsidRDefault="0096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8AE91" w14:textId="77777777" w:rsidR="001B14FD" w:rsidRPr="00B41F4E" w:rsidRDefault="00B41F4E" w:rsidP="00B41F4E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目錄－</w:t>
    </w:r>
    <w:r w:rsidRPr="00E24534">
      <w:rPr>
        <w:rFonts w:ascii="標楷體" w:eastAsia="標楷體" w:hAnsi="標楷體"/>
      </w:rPr>
      <w:fldChar w:fldCharType="begin"/>
    </w:r>
    <w:r w:rsidRPr="00E24534">
      <w:rPr>
        <w:rFonts w:ascii="標楷體" w:eastAsia="標楷體" w:hAnsi="標楷體"/>
      </w:rPr>
      <w:instrText>PAGE   \* MERGEFORMAT</w:instrText>
    </w:r>
    <w:r w:rsidRPr="00E24534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1</w:t>
    </w:r>
    <w:r w:rsidRPr="00E24534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4C54" w14:textId="77777777" w:rsidR="00EF70D6" w:rsidRPr="002C3A33" w:rsidRDefault="00E24534" w:rsidP="00800B2E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目錄－</w:t>
    </w:r>
    <w:r w:rsidRPr="00E24534">
      <w:rPr>
        <w:rFonts w:ascii="標楷體" w:eastAsia="標楷體" w:hAnsi="標楷體"/>
      </w:rPr>
      <w:fldChar w:fldCharType="begin"/>
    </w:r>
    <w:r w:rsidRPr="00E24534">
      <w:rPr>
        <w:rFonts w:ascii="標楷體" w:eastAsia="標楷體" w:hAnsi="標楷體"/>
      </w:rPr>
      <w:instrText>PAGE   \* MERGEFORMAT</w:instrText>
    </w:r>
    <w:r w:rsidRPr="00E24534">
      <w:rPr>
        <w:rFonts w:ascii="標楷體" w:eastAsia="標楷體" w:hAnsi="標楷體"/>
      </w:rPr>
      <w:fldChar w:fldCharType="separate"/>
    </w:r>
    <w:r w:rsidR="005F60F8" w:rsidRPr="005F60F8">
      <w:rPr>
        <w:rFonts w:ascii="標楷體" w:eastAsia="標楷體" w:hAnsi="標楷體"/>
        <w:noProof/>
        <w:lang w:val="zh-TW"/>
      </w:rPr>
      <w:t>4</w:t>
    </w:r>
    <w:r w:rsidRPr="00E24534">
      <w:rPr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D1A6" w14:textId="77777777" w:rsidR="00B41F4E" w:rsidRPr="00B41F4E" w:rsidRDefault="00B41F4E" w:rsidP="00B41F4E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4B98" w14:textId="77777777" w:rsidR="00DD75E7" w:rsidRPr="0068085D" w:rsidRDefault="00DD75E7" w:rsidP="00DD75E7">
    <w:pPr>
      <w:pStyle w:val="a4"/>
      <w:jc w:val="center"/>
      <w:rPr>
        <w:rFonts w:ascii="標楷體" w:eastAsia="標楷體" w:hAnsi="標楷體"/>
        <w:color w:val="FFFFFF"/>
      </w:rPr>
    </w:pPr>
    <w:r w:rsidRPr="0068085D">
      <w:rPr>
        <w:rFonts w:ascii="標楷體" w:eastAsia="標楷體" w:hAnsi="標楷體" w:hint="eastAsia"/>
        <w:color w:val="FFFFFF"/>
      </w:rPr>
      <w:t>目錄－</w:t>
    </w:r>
    <w:r w:rsidRPr="0068085D">
      <w:rPr>
        <w:rFonts w:ascii="標楷體" w:eastAsia="標楷體" w:hAnsi="標楷體"/>
        <w:color w:val="FFFFFF"/>
      </w:rPr>
      <w:fldChar w:fldCharType="begin"/>
    </w:r>
    <w:r w:rsidRPr="0068085D">
      <w:rPr>
        <w:rFonts w:ascii="標楷體" w:eastAsia="標楷體" w:hAnsi="標楷體"/>
        <w:color w:val="FFFFFF"/>
      </w:rPr>
      <w:instrText>PAGE   \* MERGEFORMAT</w:instrText>
    </w:r>
    <w:r w:rsidRPr="0068085D">
      <w:rPr>
        <w:rFonts w:ascii="標楷體" w:eastAsia="標楷體" w:hAnsi="標楷體"/>
        <w:color w:val="FFFFFF"/>
      </w:rPr>
      <w:fldChar w:fldCharType="separate"/>
    </w:r>
    <w:r w:rsidR="005F60F8" w:rsidRPr="005F60F8">
      <w:rPr>
        <w:rFonts w:ascii="標楷體" w:eastAsia="標楷體" w:hAnsi="標楷體"/>
        <w:noProof/>
        <w:color w:val="FFFFFF"/>
        <w:lang w:val="zh-TW"/>
      </w:rPr>
      <w:t>0</w:t>
    </w:r>
    <w:r w:rsidRPr="0068085D">
      <w:rPr>
        <w:rFonts w:ascii="標楷體" w:eastAsia="標楷體" w:hAnsi="標楷體"/>
        <w:color w:val="FFFFFF"/>
      </w:rPr>
      <w:fldChar w:fldCharType="end"/>
    </w:r>
  </w:p>
  <w:p w14:paraId="77F6AEC0" w14:textId="77777777" w:rsidR="0018789E" w:rsidRPr="002C3A33" w:rsidRDefault="0018789E" w:rsidP="002C3A33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B57F0" w14:textId="77777777" w:rsidR="00963FD2" w:rsidRDefault="00963FD2">
      <w:r>
        <w:separator/>
      </w:r>
    </w:p>
  </w:footnote>
  <w:footnote w:type="continuationSeparator" w:id="0">
    <w:p w14:paraId="018D5963" w14:textId="77777777" w:rsidR="00963FD2" w:rsidRDefault="00963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C41C0F"/>
    <w:multiLevelType w:val="singleLevel"/>
    <w:tmpl w:val="2A36A340"/>
    <w:lvl w:ilvl="0">
      <w:start w:val="8"/>
      <w:numFmt w:val="bullet"/>
      <w:lvlText w:val="＊"/>
      <w:lvlJc w:val="left"/>
      <w:pPr>
        <w:tabs>
          <w:tab w:val="num" w:pos="285"/>
        </w:tabs>
        <w:ind w:left="285" w:hanging="285"/>
      </w:pPr>
      <w:rPr>
        <w:rFonts w:ascii="標楷體" w:eastAsia="標楷體" w:hAnsi="Courier New" w:hint="eastAsia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E5B"/>
    <w:rsid w:val="0000602C"/>
    <w:rsid w:val="0001157A"/>
    <w:rsid w:val="00012CEA"/>
    <w:rsid w:val="000136AC"/>
    <w:rsid w:val="00014646"/>
    <w:rsid w:val="00022945"/>
    <w:rsid w:val="00024776"/>
    <w:rsid w:val="00037055"/>
    <w:rsid w:val="00042B29"/>
    <w:rsid w:val="0005036D"/>
    <w:rsid w:val="00051E31"/>
    <w:rsid w:val="00065908"/>
    <w:rsid w:val="0008389C"/>
    <w:rsid w:val="0009149C"/>
    <w:rsid w:val="00091F59"/>
    <w:rsid w:val="000A3209"/>
    <w:rsid w:val="000B2EE6"/>
    <w:rsid w:val="000B35DC"/>
    <w:rsid w:val="000D5034"/>
    <w:rsid w:val="000E05F1"/>
    <w:rsid w:val="000F3CA2"/>
    <w:rsid w:val="000F4B57"/>
    <w:rsid w:val="00104FAA"/>
    <w:rsid w:val="00122D4A"/>
    <w:rsid w:val="00124841"/>
    <w:rsid w:val="00125F80"/>
    <w:rsid w:val="00132E7F"/>
    <w:rsid w:val="0014150E"/>
    <w:rsid w:val="00142760"/>
    <w:rsid w:val="001533FA"/>
    <w:rsid w:val="00160852"/>
    <w:rsid w:val="0016202F"/>
    <w:rsid w:val="00164B35"/>
    <w:rsid w:val="00171911"/>
    <w:rsid w:val="00171940"/>
    <w:rsid w:val="00174587"/>
    <w:rsid w:val="00174EEE"/>
    <w:rsid w:val="001750F5"/>
    <w:rsid w:val="00180A2F"/>
    <w:rsid w:val="001811E0"/>
    <w:rsid w:val="0018789E"/>
    <w:rsid w:val="00187B77"/>
    <w:rsid w:val="00195655"/>
    <w:rsid w:val="001A3CFD"/>
    <w:rsid w:val="001A3ED8"/>
    <w:rsid w:val="001B14FD"/>
    <w:rsid w:val="001B20DC"/>
    <w:rsid w:val="001B7085"/>
    <w:rsid w:val="001C31A2"/>
    <w:rsid w:val="001C395B"/>
    <w:rsid w:val="001D7408"/>
    <w:rsid w:val="001E0D04"/>
    <w:rsid w:val="001E2BDE"/>
    <w:rsid w:val="001E3FD5"/>
    <w:rsid w:val="001E74EA"/>
    <w:rsid w:val="001F366E"/>
    <w:rsid w:val="001F68DD"/>
    <w:rsid w:val="001F6C2D"/>
    <w:rsid w:val="002003BB"/>
    <w:rsid w:val="00217AF2"/>
    <w:rsid w:val="002258A8"/>
    <w:rsid w:val="00230151"/>
    <w:rsid w:val="0023158F"/>
    <w:rsid w:val="00235CEE"/>
    <w:rsid w:val="0024522D"/>
    <w:rsid w:val="00253DD3"/>
    <w:rsid w:val="002700D6"/>
    <w:rsid w:val="00271E77"/>
    <w:rsid w:val="002804D1"/>
    <w:rsid w:val="00282006"/>
    <w:rsid w:val="002837D0"/>
    <w:rsid w:val="002947A6"/>
    <w:rsid w:val="00294A7F"/>
    <w:rsid w:val="0029724D"/>
    <w:rsid w:val="002A2B38"/>
    <w:rsid w:val="002A55C6"/>
    <w:rsid w:val="002A5835"/>
    <w:rsid w:val="002A5DA5"/>
    <w:rsid w:val="002A5FCC"/>
    <w:rsid w:val="002A766C"/>
    <w:rsid w:val="002B003A"/>
    <w:rsid w:val="002B41F2"/>
    <w:rsid w:val="002C00D8"/>
    <w:rsid w:val="002C3A33"/>
    <w:rsid w:val="002D3B60"/>
    <w:rsid w:val="002D3FBA"/>
    <w:rsid w:val="002D3FDC"/>
    <w:rsid w:val="002D67E8"/>
    <w:rsid w:val="002E2C21"/>
    <w:rsid w:val="002E30A5"/>
    <w:rsid w:val="002E56F1"/>
    <w:rsid w:val="00304BA1"/>
    <w:rsid w:val="00306A36"/>
    <w:rsid w:val="00314264"/>
    <w:rsid w:val="003167F6"/>
    <w:rsid w:val="0031748F"/>
    <w:rsid w:val="003224FA"/>
    <w:rsid w:val="00330E98"/>
    <w:rsid w:val="00331EB9"/>
    <w:rsid w:val="00332DF8"/>
    <w:rsid w:val="00334364"/>
    <w:rsid w:val="003369EE"/>
    <w:rsid w:val="003461B8"/>
    <w:rsid w:val="0036288B"/>
    <w:rsid w:val="00372E65"/>
    <w:rsid w:val="00373582"/>
    <w:rsid w:val="003814FE"/>
    <w:rsid w:val="0038654C"/>
    <w:rsid w:val="00386726"/>
    <w:rsid w:val="00386B7C"/>
    <w:rsid w:val="003921B7"/>
    <w:rsid w:val="00395439"/>
    <w:rsid w:val="003A3155"/>
    <w:rsid w:val="003B2D7D"/>
    <w:rsid w:val="003B3D9F"/>
    <w:rsid w:val="003B72DE"/>
    <w:rsid w:val="003C0FC2"/>
    <w:rsid w:val="003C27DF"/>
    <w:rsid w:val="003C74CB"/>
    <w:rsid w:val="003D4544"/>
    <w:rsid w:val="003D5716"/>
    <w:rsid w:val="003D6514"/>
    <w:rsid w:val="003E2733"/>
    <w:rsid w:val="003E6372"/>
    <w:rsid w:val="003E72F5"/>
    <w:rsid w:val="003E79BF"/>
    <w:rsid w:val="003F3157"/>
    <w:rsid w:val="003F5C51"/>
    <w:rsid w:val="003F63AB"/>
    <w:rsid w:val="004024E5"/>
    <w:rsid w:val="00411D7E"/>
    <w:rsid w:val="004339FB"/>
    <w:rsid w:val="00436119"/>
    <w:rsid w:val="004377AD"/>
    <w:rsid w:val="004412A0"/>
    <w:rsid w:val="00443DF0"/>
    <w:rsid w:val="00456A52"/>
    <w:rsid w:val="00461A81"/>
    <w:rsid w:val="00463384"/>
    <w:rsid w:val="00465241"/>
    <w:rsid w:val="0047011B"/>
    <w:rsid w:val="00481987"/>
    <w:rsid w:val="00487567"/>
    <w:rsid w:val="0049134A"/>
    <w:rsid w:val="00495DF5"/>
    <w:rsid w:val="004A214F"/>
    <w:rsid w:val="004B54CD"/>
    <w:rsid w:val="004C0481"/>
    <w:rsid w:val="004C0DE3"/>
    <w:rsid w:val="004C5B1A"/>
    <w:rsid w:val="004D3F00"/>
    <w:rsid w:val="004D53A9"/>
    <w:rsid w:val="004E18AE"/>
    <w:rsid w:val="004E3D43"/>
    <w:rsid w:val="004F7EB2"/>
    <w:rsid w:val="005023BD"/>
    <w:rsid w:val="00506BCE"/>
    <w:rsid w:val="0051169F"/>
    <w:rsid w:val="005178D2"/>
    <w:rsid w:val="005232DB"/>
    <w:rsid w:val="005334CF"/>
    <w:rsid w:val="00533C2F"/>
    <w:rsid w:val="00535298"/>
    <w:rsid w:val="005469A3"/>
    <w:rsid w:val="00547530"/>
    <w:rsid w:val="00565B3B"/>
    <w:rsid w:val="00571B85"/>
    <w:rsid w:val="00580F26"/>
    <w:rsid w:val="005B550F"/>
    <w:rsid w:val="005B5A3F"/>
    <w:rsid w:val="005D0AAB"/>
    <w:rsid w:val="005D7FB7"/>
    <w:rsid w:val="005E3213"/>
    <w:rsid w:val="005E657B"/>
    <w:rsid w:val="005F3B78"/>
    <w:rsid w:val="005F60F8"/>
    <w:rsid w:val="005F7B63"/>
    <w:rsid w:val="00602514"/>
    <w:rsid w:val="0060445E"/>
    <w:rsid w:val="00614EF0"/>
    <w:rsid w:val="0062138B"/>
    <w:rsid w:val="0062737B"/>
    <w:rsid w:val="006345B5"/>
    <w:rsid w:val="006455C3"/>
    <w:rsid w:val="00657E6E"/>
    <w:rsid w:val="0066527E"/>
    <w:rsid w:val="00665D02"/>
    <w:rsid w:val="00675187"/>
    <w:rsid w:val="006751B3"/>
    <w:rsid w:val="006751EF"/>
    <w:rsid w:val="00676CA8"/>
    <w:rsid w:val="0068085D"/>
    <w:rsid w:val="00682739"/>
    <w:rsid w:val="00682971"/>
    <w:rsid w:val="006837F0"/>
    <w:rsid w:val="00685CC8"/>
    <w:rsid w:val="00693BE8"/>
    <w:rsid w:val="00694896"/>
    <w:rsid w:val="00696317"/>
    <w:rsid w:val="0069793C"/>
    <w:rsid w:val="00697EA9"/>
    <w:rsid w:val="006B26A7"/>
    <w:rsid w:val="006B28D3"/>
    <w:rsid w:val="006B376A"/>
    <w:rsid w:val="006B3811"/>
    <w:rsid w:val="006B5A17"/>
    <w:rsid w:val="006C2CE8"/>
    <w:rsid w:val="006C3850"/>
    <w:rsid w:val="006C51D4"/>
    <w:rsid w:val="006D004A"/>
    <w:rsid w:val="006E06D3"/>
    <w:rsid w:val="006E19FC"/>
    <w:rsid w:val="006E51DD"/>
    <w:rsid w:val="006F12DE"/>
    <w:rsid w:val="006F47BB"/>
    <w:rsid w:val="006F60A6"/>
    <w:rsid w:val="00700702"/>
    <w:rsid w:val="007072D4"/>
    <w:rsid w:val="007118D9"/>
    <w:rsid w:val="007272C7"/>
    <w:rsid w:val="0073540C"/>
    <w:rsid w:val="0073796A"/>
    <w:rsid w:val="00742E8C"/>
    <w:rsid w:val="00753D3D"/>
    <w:rsid w:val="00753EB3"/>
    <w:rsid w:val="0075709A"/>
    <w:rsid w:val="007638F0"/>
    <w:rsid w:val="00765812"/>
    <w:rsid w:val="00765F09"/>
    <w:rsid w:val="00766043"/>
    <w:rsid w:val="007663DC"/>
    <w:rsid w:val="00767F1F"/>
    <w:rsid w:val="007701FA"/>
    <w:rsid w:val="00782BB6"/>
    <w:rsid w:val="00791FAE"/>
    <w:rsid w:val="007935DD"/>
    <w:rsid w:val="0079422D"/>
    <w:rsid w:val="00795EFA"/>
    <w:rsid w:val="00797087"/>
    <w:rsid w:val="007A408A"/>
    <w:rsid w:val="007B3047"/>
    <w:rsid w:val="007B3AC6"/>
    <w:rsid w:val="007B5EB3"/>
    <w:rsid w:val="007C232F"/>
    <w:rsid w:val="007C26E2"/>
    <w:rsid w:val="007C4E16"/>
    <w:rsid w:val="007C524C"/>
    <w:rsid w:val="007C5673"/>
    <w:rsid w:val="007C5E7F"/>
    <w:rsid w:val="007E5C55"/>
    <w:rsid w:val="007F3E5F"/>
    <w:rsid w:val="007F7323"/>
    <w:rsid w:val="00800B2E"/>
    <w:rsid w:val="00806A86"/>
    <w:rsid w:val="00812EB1"/>
    <w:rsid w:val="008223CA"/>
    <w:rsid w:val="0083489B"/>
    <w:rsid w:val="00835011"/>
    <w:rsid w:val="00842D19"/>
    <w:rsid w:val="00856C45"/>
    <w:rsid w:val="00862D69"/>
    <w:rsid w:val="00865361"/>
    <w:rsid w:val="00867E29"/>
    <w:rsid w:val="00867F58"/>
    <w:rsid w:val="0087110D"/>
    <w:rsid w:val="00871E45"/>
    <w:rsid w:val="00875196"/>
    <w:rsid w:val="00875602"/>
    <w:rsid w:val="00885674"/>
    <w:rsid w:val="00886241"/>
    <w:rsid w:val="008868E1"/>
    <w:rsid w:val="008929DC"/>
    <w:rsid w:val="008A1634"/>
    <w:rsid w:val="008A4381"/>
    <w:rsid w:val="008A773B"/>
    <w:rsid w:val="008B1B69"/>
    <w:rsid w:val="008B7F65"/>
    <w:rsid w:val="008D6227"/>
    <w:rsid w:val="008E1BC8"/>
    <w:rsid w:val="008E37AC"/>
    <w:rsid w:val="008E5AD4"/>
    <w:rsid w:val="008F0886"/>
    <w:rsid w:val="008F1873"/>
    <w:rsid w:val="00902E5B"/>
    <w:rsid w:val="009116B8"/>
    <w:rsid w:val="0091228B"/>
    <w:rsid w:val="00914004"/>
    <w:rsid w:val="009148ED"/>
    <w:rsid w:val="00915B47"/>
    <w:rsid w:val="00916816"/>
    <w:rsid w:val="00920576"/>
    <w:rsid w:val="0092486E"/>
    <w:rsid w:val="00926200"/>
    <w:rsid w:val="00926BA5"/>
    <w:rsid w:val="00940BD0"/>
    <w:rsid w:val="00940E83"/>
    <w:rsid w:val="0094456D"/>
    <w:rsid w:val="00953366"/>
    <w:rsid w:val="00960281"/>
    <w:rsid w:val="0096183C"/>
    <w:rsid w:val="00963D2B"/>
    <w:rsid w:val="00963FD2"/>
    <w:rsid w:val="009649C3"/>
    <w:rsid w:val="009747B4"/>
    <w:rsid w:val="0097666D"/>
    <w:rsid w:val="00976CB5"/>
    <w:rsid w:val="00982845"/>
    <w:rsid w:val="00982FCE"/>
    <w:rsid w:val="00990EE4"/>
    <w:rsid w:val="0099132C"/>
    <w:rsid w:val="00991E50"/>
    <w:rsid w:val="0099512F"/>
    <w:rsid w:val="009A0207"/>
    <w:rsid w:val="009A1FBC"/>
    <w:rsid w:val="009A374F"/>
    <w:rsid w:val="009A463C"/>
    <w:rsid w:val="009A4A27"/>
    <w:rsid w:val="009A5B5D"/>
    <w:rsid w:val="009B2841"/>
    <w:rsid w:val="009C4E33"/>
    <w:rsid w:val="009C6379"/>
    <w:rsid w:val="009C7137"/>
    <w:rsid w:val="009D1138"/>
    <w:rsid w:val="009D35EA"/>
    <w:rsid w:val="009D420C"/>
    <w:rsid w:val="009E0262"/>
    <w:rsid w:val="009E534F"/>
    <w:rsid w:val="009E6540"/>
    <w:rsid w:val="009F208C"/>
    <w:rsid w:val="00A06733"/>
    <w:rsid w:val="00A15914"/>
    <w:rsid w:val="00A2114C"/>
    <w:rsid w:val="00A239EB"/>
    <w:rsid w:val="00A25505"/>
    <w:rsid w:val="00A2559B"/>
    <w:rsid w:val="00A310C4"/>
    <w:rsid w:val="00A31C5E"/>
    <w:rsid w:val="00A547AA"/>
    <w:rsid w:val="00A60BAF"/>
    <w:rsid w:val="00A64761"/>
    <w:rsid w:val="00A650E9"/>
    <w:rsid w:val="00A759B0"/>
    <w:rsid w:val="00A85EAF"/>
    <w:rsid w:val="00A90F07"/>
    <w:rsid w:val="00A910E2"/>
    <w:rsid w:val="00AC4E69"/>
    <w:rsid w:val="00AC5C5D"/>
    <w:rsid w:val="00AD043D"/>
    <w:rsid w:val="00AD6E79"/>
    <w:rsid w:val="00AE1702"/>
    <w:rsid w:val="00AE1A2B"/>
    <w:rsid w:val="00AF2015"/>
    <w:rsid w:val="00AF490E"/>
    <w:rsid w:val="00AF53D9"/>
    <w:rsid w:val="00B0091F"/>
    <w:rsid w:val="00B01866"/>
    <w:rsid w:val="00B13819"/>
    <w:rsid w:val="00B14D79"/>
    <w:rsid w:val="00B17AA9"/>
    <w:rsid w:val="00B17E52"/>
    <w:rsid w:val="00B25BBF"/>
    <w:rsid w:val="00B32208"/>
    <w:rsid w:val="00B3763F"/>
    <w:rsid w:val="00B41F4E"/>
    <w:rsid w:val="00B457E2"/>
    <w:rsid w:val="00B5497A"/>
    <w:rsid w:val="00B62D4B"/>
    <w:rsid w:val="00B62FF7"/>
    <w:rsid w:val="00B67B8A"/>
    <w:rsid w:val="00B744F0"/>
    <w:rsid w:val="00B77171"/>
    <w:rsid w:val="00B8499A"/>
    <w:rsid w:val="00B8545C"/>
    <w:rsid w:val="00B958FF"/>
    <w:rsid w:val="00B96143"/>
    <w:rsid w:val="00BA0094"/>
    <w:rsid w:val="00BA1AA7"/>
    <w:rsid w:val="00BA1F41"/>
    <w:rsid w:val="00BA2319"/>
    <w:rsid w:val="00BA286D"/>
    <w:rsid w:val="00BA33CD"/>
    <w:rsid w:val="00BA459D"/>
    <w:rsid w:val="00BA71D8"/>
    <w:rsid w:val="00BB1627"/>
    <w:rsid w:val="00BB32D6"/>
    <w:rsid w:val="00BB3D94"/>
    <w:rsid w:val="00BB52A7"/>
    <w:rsid w:val="00BC388C"/>
    <w:rsid w:val="00BD310D"/>
    <w:rsid w:val="00BD49B9"/>
    <w:rsid w:val="00BD7F68"/>
    <w:rsid w:val="00BF5CD4"/>
    <w:rsid w:val="00C00C75"/>
    <w:rsid w:val="00C03448"/>
    <w:rsid w:val="00C05725"/>
    <w:rsid w:val="00C05752"/>
    <w:rsid w:val="00C1306F"/>
    <w:rsid w:val="00C13386"/>
    <w:rsid w:val="00C156E3"/>
    <w:rsid w:val="00C1671C"/>
    <w:rsid w:val="00C23BE6"/>
    <w:rsid w:val="00C250DC"/>
    <w:rsid w:val="00C2765E"/>
    <w:rsid w:val="00C30D47"/>
    <w:rsid w:val="00C33E79"/>
    <w:rsid w:val="00C402B8"/>
    <w:rsid w:val="00C53F4E"/>
    <w:rsid w:val="00C5438C"/>
    <w:rsid w:val="00C557D2"/>
    <w:rsid w:val="00C57464"/>
    <w:rsid w:val="00C70C99"/>
    <w:rsid w:val="00C732AC"/>
    <w:rsid w:val="00C743F5"/>
    <w:rsid w:val="00C76EBA"/>
    <w:rsid w:val="00C851AB"/>
    <w:rsid w:val="00C8597E"/>
    <w:rsid w:val="00CA0359"/>
    <w:rsid w:val="00CA5F23"/>
    <w:rsid w:val="00CC44D4"/>
    <w:rsid w:val="00CC6983"/>
    <w:rsid w:val="00CD18DE"/>
    <w:rsid w:val="00CD2035"/>
    <w:rsid w:val="00CD33CB"/>
    <w:rsid w:val="00CE4031"/>
    <w:rsid w:val="00CE4C03"/>
    <w:rsid w:val="00CE655D"/>
    <w:rsid w:val="00CF1E05"/>
    <w:rsid w:val="00CF64DB"/>
    <w:rsid w:val="00CF678D"/>
    <w:rsid w:val="00D12EAC"/>
    <w:rsid w:val="00D13E6C"/>
    <w:rsid w:val="00D21226"/>
    <w:rsid w:val="00D249F1"/>
    <w:rsid w:val="00D31F26"/>
    <w:rsid w:val="00D3242D"/>
    <w:rsid w:val="00D3554F"/>
    <w:rsid w:val="00D52DB7"/>
    <w:rsid w:val="00D669A2"/>
    <w:rsid w:val="00D721DD"/>
    <w:rsid w:val="00D72F2D"/>
    <w:rsid w:val="00D73B6A"/>
    <w:rsid w:val="00D74035"/>
    <w:rsid w:val="00D7646A"/>
    <w:rsid w:val="00D82032"/>
    <w:rsid w:val="00D86EF3"/>
    <w:rsid w:val="00D907D5"/>
    <w:rsid w:val="00D92929"/>
    <w:rsid w:val="00D96B7C"/>
    <w:rsid w:val="00D97CFA"/>
    <w:rsid w:val="00DB1CC3"/>
    <w:rsid w:val="00DB33F9"/>
    <w:rsid w:val="00DB38C6"/>
    <w:rsid w:val="00DC46A9"/>
    <w:rsid w:val="00DC4B19"/>
    <w:rsid w:val="00DD1AF1"/>
    <w:rsid w:val="00DD75E7"/>
    <w:rsid w:val="00DE1858"/>
    <w:rsid w:val="00DE28CD"/>
    <w:rsid w:val="00DE3286"/>
    <w:rsid w:val="00DE64F8"/>
    <w:rsid w:val="00DF0D27"/>
    <w:rsid w:val="00DF1FF0"/>
    <w:rsid w:val="00DF756E"/>
    <w:rsid w:val="00E0054C"/>
    <w:rsid w:val="00E04F2B"/>
    <w:rsid w:val="00E05F0C"/>
    <w:rsid w:val="00E11F69"/>
    <w:rsid w:val="00E24534"/>
    <w:rsid w:val="00E30E21"/>
    <w:rsid w:val="00E35F04"/>
    <w:rsid w:val="00E36537"/>
    <w:rsid w:val="00E43942"/>
    <w:rsid w:val="00E45462"/>
    <w:rsid w:val="00E474A9"/>
    <w:rsid w:val="00E653A6"/>
    <w:rsid w:val="00E66D15"/>
    <w:rsid w:val="00E7165C"/>
    <w:rsid w:val="00E8368E"/>
    <w:rsid w:val="00EB0744"/>
    <w:rsid w:val="00EB177D"/>
    <w:rsid w:val="00EC5BAC"/>
    <w:rsid w:val="00EC6DE2"/>
    <w:rsid w:val="00EC6EBA"/>
    <w:rsid w:val="00EE5132"/>
    <w:rsid w:val="00EF0605"/>
    <w:rsid w:val="00EF10B4"/>
    <w:rsid w:val="00EF3D20"/>
    <w:rsid w:val="00EF6E9A"/>
    <w:rsid w:val="00EF70D6"/>
    <w:rsid w:val="00F0612E"/>
    <w:rsid w:val="00F13B9B"/>
    <w:rsid w:val="00F17592"/>
    <w:rsid w:val="00F32F4F"/>
    <w:rsid w:val="00F3619A"/>
    <w:rsid w:val="00F37E06"/>
    <w:rsid w:val="00F401A4"/>
    <w:rsid w:val="00F44AEE"/>
    <w:rsid w:val="00F45D91"/>
    <w:rsid w:val="00F536BB"/>
    <w:rsid w:val="00F55D9F"/>
    <w:rsid w:val="00F567F0"/>
    <w:rsid w:val="00F572C3"/>
    <w:rsid w:val="00F63FD3"/>
    <w:rsid w:val="00F70FF5"/>
    <w:rsid w:val="00F71B0F"/>
    <w:rsid w:val="00F81B27"/>
    <w:rsid w:val="00F82FA1"/>
    <w:rsid w:val="00F866E1"/>
    <w:rsid w:val="00F94AF7"/>
    <w:rsid w:val="00F95761"/>
    <w:rsid w:val="00F963BB"/>
    <w:rsid w:val="00F9755D"/>
    <w:rsid w:val="00FA1E97"/>
    <w:rsid w:val="00FB5654"/>
    <w:rsid w:val="00FB7684"/>
    <w:rsid w:val="00FC1C9B"/>
    <w:rsid w:val="00FC3EBF"/>
    <w:rsid w:val="00FC5CCA"/>
    <w:rsid w:val="00FD1E55"/>
    <w:rsid w:val="00FE3EF7"/>
    <w:rsid w:val="00FE53F3"/>
    <w:rsid w:val="00FE7BD4"/>
    <w:rsid w:val="00FF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FDB325"/>
  <w15:docId w15:val="{6E97B86F-E38C-4A17-92B0-9F7E4BF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/>
      <w:spacing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note text"/>
    <w:basedOn w:val="a"/>
    <w:link w:val="a9"/>
    <w:uiPriority w:val="99"/>
    <w:semiHidden/>
    <w:unhideWhenUsed/>
    <w:rsid w:val="007935DD"/>
    <w:pPr>
      <w:snapToGrid w:val="0"/>
    </w:pPr>
    <w:rPr>
      <w:sz w:val="20"/>
    </w:rPr>
  </w:style>
  <w:style w:type="character" w:customStyle="1" w:styleId="a9">
    <w:name w:val="註腳文字 字元"/>
    <w:link w:val="a8"/>
    <w:uiPriority w:val="99"/>
    <w:semiHidden/>
    <w:rsid w:val="007935DD"/>
    <w:rPr>
      <w:kern w:val="2"/>
    </w:rPr>
  </w:style>
  <w:style w:type="character" w:styleId="aa">
    <w:name w:val="footnote reference"/>
    <w:uiPriority w:val="99"/>
    <w:semiHidden/>
    <w:unhideWhenUsed/>
    <w:rsid w:val="007935DD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A1591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A1591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E24534"/>
    <w:rPr>
      <w:kern w:val="2"/>
    </w:rPr>
  </w:style>
  <w:style w:type="character" w:styleId="ad">
    <w:name w:val="Hyperlink"/>
    <w:basedOn w:val="a0"/>
    <w:uiPriority w:val="99"/>
    <w:unhideWhenUsed/>
    <w:rsid w:val="00F567F0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56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80528-2E3F-4A01-A8E4-2B872306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248</Words>
  <Characters>1417</Characters>
  <Application>Microsoft Office Word</Application>
  <DocSecurity>0</DocSecurity>
  <Lines>11</Lines>
  <Paragraphs>3</Paragraphs>
  <ScaleCrop>false</ScaleCrop>
  <Manager>第二課</Manager>
  <Company>基隆市審計室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113審核報告-目錄</dc:title>
  <dc:creator>A</dc:creator>
  <cp:lastModifiedBy>謝欣雯</cp:lastModifiedBy>
  <cp:revision>3</cp:revision>
  <cp:lastPrinted>2022-07-05T09:57:00Z</cp:lastPrinted>
  <dcterms:created xsi:type="dcterms:W3CDTF">2025-07-01T09:14:00Z</dcterms:created>
  <dcterms:modified xsi:type="dcterms:W3CDTF">2025-07-01T09:23:00Z</dcterms:modified>
</cp:coreProperties>
</file>