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17FE08" w14:textId="1690064F" w:rsidR="00945F19" w:rsidRPr="003169DA" w:rsidRDefault="00945F19" w:rsidP="00945F19">
      <w:pPr>
        <w:pStyle w:val="af0"/>
        <w:rPr>
          <w:rFonts w:ascii="Times New Roman" w:hAnsi="Times New Roman"/>
        </w:rPr>
      </w:pPr>
      <w:bookmarkStart w:id="0" w:name="_Toc164847596"/>
      <w:r w:rsidRPr="003169DA">
        <w:rPr>
          <w:rFonts w:ascii="Times New Roman"/>
        </w:rPr>
        <w:t>甲、總</w:t>
      </w:r>
      <w:r w:rsidRPr="003169DA">
        <w:rPr>
          <w:rFonts w:ascii="Times New Roman" w:hAnsi="Times New Roman"/>
        </w:rPr>
        <w:t xml:space="preserve">    </w:t>
      </w:r>
      <w:r w:rsidRPr="003169DA">
        <w:rPr>
          <w:rFonts w:ascii="Times New Roman"/>
        </w:rPr>
        <w:t>述</w:t>
      </w:r>
    </w:p>
    <w:p w14:paraId="57057073" w14:textId="09611901" w:rsidR="007241D0" w:rsidRPr="003169DA" w:rsidRDefault="007241D0" w:rsidP="0006563A">
      <w:pPr>
        <w:pStyle w:val="af1"/>
        <w:adjustRightInd w:val="0"/>
        <w:snapToGrid w:val="0"/>
        <w:rPr>
          <w:rFonts w:ascii="Times New Roman" w:hAnsi="Times New Roman"/>
          <w:sz w:val="36"/>
          <w:szCs w:val="36"/>
        </w:rPr>
      </w:pPr>
      <w:r w:rsidRPr="003169DA">
        <w:rPr>
          <w:rFonts w:ascii="Times New Roman"/>
          <w:sz w:val="36"/>
          <w:szCs w:val="36"/>
        </w:rPr>
        <w:t>壹、總預算執行之審核</w:t>
      </w:r>
    </w:p>
    <w:p w14:paraId="06B7C000" w14:textId="252563A0" w:rsidR="007241D0" w:rsidRPr="003169DA" w:rsidRDefault="007241D0" w:rsidP="0006563A">
      <w:pPr>
        <w:pStyle w:val="123"/>
        <w:spacing w:line="620" w:lineRule="exact"/>
        <w:ind w:firstLineChars="200" w:firstLine="560"/>
        <w:rPr>
          <w:rFonts w:cs="Times New Roman"/>
        </w:rPr>
      </w:pPr>
      <w:proofErr w:type="gramStart"/>
      <w:r w:rsidRPr="003169DA">
        <w:rPr>
          <w:rFonts w:cs="Times New Roman" w:hint="eastAsia"/>
        </w:rPr>
        <w:t>11</w:t>
      </w:r>
      <w:r w:rsidR="00147E1F" w:rsidRPr="003169DA">
        <w:rPr>
          <w:rFonts w:cs="Times New Roman" w:hint="eastAsia"/>
        </w:rPr>
        <w:t>3</w:t>
      </w:r>
      <w:proofErr w:type="gramEnd"/>
      <w:r w:rsidRPr="003169DA">
        <w:rPr>
          <w:rFonts w:cs="Times New Roman"/>
        </w:rPr>
        <w:t>年度屏東縣總決算審核結果</w:t>
      </w:r>
      <w:r w:rsidRPr="003169DA">
        <w:rPr>
          <w:rFonts w:cs="Times New Roman" w:hint="eastAsia"/>
        </w:rPr>
        <w:t>（圖1）</w:t>
      </w:r>
      <w:r w:rsidRPr="003169DA">
        <w:rPr>
          <w:rFonts w:cs="Times New Roman"/>
        </w:rPr>
        <w:t>，歲入決算修正減列</w:t>
      </w:r>
      <w:r w:rsidR="00147E1F" w:rsidRPr="003169DA">
        <w:rPr>
          <w:rFonts w:cs="Times New Roman" w:hint="eastAsia"/>
        </w:rPr>
        <w:t>7,831</w:t>
      </w:r>
      <w:r w:rsidRPr="003169DA">
        <w:rPr>
          <w:rFonts w:cs="Times New Roman"/>
        </w:rPr>
        <w:t>萬餘元，審定為</w:t>
      </w:r>
      <w:r w:rsidR="00147E1F" w:rsidRPr="003169DA">
        <w:rPr>
          <w:rFonts w:cs="Times New Roman" w:hint="eastAsia"/>
        </w:rPr>
        <w:t>606</w:t>
      </w:r>
      <w:r w:rsidRPr="003169DA">
        <w:rPr>
          <w:rFonts w:cs="Times New Roman"/>
        </w:rPr>
        <w:t>億</w:t>
      </w:r>
      <w:r w:rsidR="00147E1F" w:rsidRPr="003169DA">
        <w:rPr>
          <w:rFonts w:cs="Times New Roman" w:hint="eastAsia"/>
        </w:rPr>
        <w:t>5,250</w:t>
      </w:r>
      <w:r w:rsidRPr="003169DA">
        <w:rPr>
          <w:rFonts w:cs="Times New Roman"/>
        </w:rPr>
        <w:t>萬餘元；歲出決算修正減列</w:t>
      </w:r>
      <w:r w:rsidR="00147E1F" w:rsidRPr="003169DA">
        <w:rPr>
          <w:rFonts w:cs="Times New Roman" w:hint="eastAsia"/>
        </w:rPr>
        <w:t>1,914</w:t>
      </w:r>
      <w:r w:rsidRPr="003169DA">
        <w:rPr>
          <w:rFonts w:cs="Times New Roman"/>
        </w:rPr>
        <w:t>萬餘元，審定為</w:t>
      </w:r>
      <w:r w:rsidR="00147E1F" w:rsidRPr="003169DA">
        <w:rPr>
          <w:rFonts w:cs="Times New Roman" w:hint="eastAsia"/>
        </w:rPr>
        <w:t>559</w:t>
      </w:r>
      <w:r w:rsidRPr="003169DA">
        <w:rPr>
          <w:rFonts w:cs="Times New Roman"/>
        </w:rPr>
        <w:t>億</w:t>
      </w:r>
      <w:r w:rsidR="00147E1F" w:rsidRPr="003169DA">
        <w:rPr>
          <w:rFonts w:cs="Times New Roman" w:hint="eastAsia"/>
        </w:rPr>
        <w:t>2,516</w:t>
      </w:r>
      <w:r w:rsidRPr="003169DA">
        <w:rPr>
          <w:rFonts w:cs="Times New Roman"/>
        </w:rPr>
        <w:t>萬餘元；歲入歲出相抵</w:t>
      </w:r>
      <w:r w:rsidRPr="003169DA">
        <w:rPr>
          <w:rFonts w:cs="Times New Roman" w:hint="eastAsia"/>
        </w:rPr>
        <w:t>賸餘</w:t>
      </w:r>
      <w:r w:rsidR="00022722" w:rsidRPr="003169DA">
        <w:rPr>
          <w:rFonts w:cs="Times New Roman" w:hint="eastAsia"/>
        </w:rPr>
        <w:t>47</w:t>
      </w:r>
      <w:r w:rsidRPr="003169DA">
        <w:rPr>
          <w:rFonts w:cs="Times New Roman"/>
        </w:rPr>
        <w:t>億</w:t>
      </w:r>
      <w:r w:rsidR="00022722" w:rsidRPr="003169DA">
        <w:rPr>
          <w:rFonts w:cs="Times New Roman" w:hint="eastAsia"/>
        </w:rPr>
        <w:t>2,733</w:t>
      </w:r>
      <w:r w:rsidRPr="003169DA">
        <w:rPr>
          <w:rFonts w:cs="Times New Roman"/>
        </w:rPr>
        <w:t>萬餘元（詳丙－</w:t>
      </w:r>
      <w:r w:rsidRPr="003169DA">
        <w:rPr>
          <w:rFonts w:cs="Times New Roman" w:hint="eastAsia"/>
        </w:rPr>
        <w:t>1</w:t>
      </w:r>
      <w:r w:rsidRPr="003169DA">
        <w:rPr>
          <w:rFonts w:cs="Times New Roman"/>
        </w:rPr>
        <w:t>頁）</w:t>
      </w:r>
      <w:r w:rsidR="00D02A94" w:rsidRPr="003169DA">
        <w:rPr>
          <w:rFonts w:cs="Times New Roman" w:hint="eastAsia"/>
        </w:rPr>
        <w:t>；原列債務之舉借預算66億元，全數未執行</w:t>
      </w:r>
      <w:r w:rsidR="006E0F07">
        <w:rPr>
          <w:rFonts w:cs="Times New Roman" w:hint="eastAsia"/>
        </w:rPr>
        <w:t>，</w:t>
      </w:r>
      <w:r w:rsidR="00D02A94" w:rsidRPr="003169DA">
        <w:rPr>
          <w:rFonts w:cs="Times New Roman" w:hint="eastAsia"/>
        </w:rPr>
        <w:t>債務之償還決算20億元</w:t>
      </w:r>
      <w:r w:rsidRPr="003169DA">
        <w:rPr>
          <w:rFonts w:cs="Times New Roman" w:hint="eastAsia"/>
        </w:rPr>
        <w:t>，</w:t>
      </w:r>
      <w:r w:rsidR="00D02A94" w:rsidRPr="003169DA">
        <w:rPr>
          <w:rFonts w:cs="Times New Roman" w:hint="eastAsia"/>
        </w:rPr>
        <w:t>經照數審定，</w:t>
      </w:r>
      <w:r w:rsidRPr="003169DA">
        <w:rPr>
          <w:rFonts w:cs="Times New Roman"/>
        </w:rPr>
        <w:t>收支賸餘計</w:t>
      </w:r>
      <w:r w:rsidR="00022722" w:rsidRPr="003169DA">
        <w:rPr>
          <w:rFonts w:cs="Times New Roman" w:hint="eastAsia"/>
        </w:rPr>
        <w:t>27</w:t>
      </w:r>
      <w:r w:rsidRPr="003169DA">
        <w:rPr>
          <w:rFonts w:cs="Times New Roman"/>
        </w:rPr>
        <w:t>億</w:t>
      </w:r>
      <w:r w:rsidR="00022722" w:rsidRPr="003169DA">
        <w:rPr>
          <w:rFonts w:cs="Times New Roman" w:hint="eastAsia"/>
        </w:rPr>
        <w:t>2,733</w:t>
      </w:r>
      <w:r w:rsidRPr="003169DA">
        <w:rPr>
          <w:rFonts w:cs="Times New Roman"/>
        </w:rPr>
        <w:t>萬餘元（詳丙－</w:t>
      </w:r>
      <w:r w:rsidRPr="003169DA">
        <w:rPr>
          <w:rFonts w:cs="Times New Roman" w:hint="eastAsia"/>
        </w:rPr>
        <w:t>3</w:t>
      </w:r>
      <w:r w:rsidRPr="003169DA">
        <w:rPr>
          <w:rFonts w:cs="Times New Roman"/>
        </w:rPr>
        <w:t>頁）。茲將</w:t>
      </w:r>
      <w:proofErr w:type="gramStart"/>
      <w:r w:rsidRPr="003169DA">
        <w:rPr>
          <w:rFonts w:cs="Times New Roman" w:hint="eastAsia"/>
        </w:rPr>
        <w:t>11</w:t>
      </w:r>
      <w:r w:rsidR="00022722" w:rsidRPr="003169DA">
        <w:rPr>
          <w:rFonts w:cs="Times New Roman" w:hint="eastAsia"/>
        </w:rPr>
        <w:t>3</w:t>
      </w:r>
      <w:proofErr w:type="gramEnd"/>
      <w:r w:rsidRPr="003169DA">
        <w:rPr>
          <w:rFonts w:cs="Times New Roman"/>
        </w:rPr>
        <w:t>年度歲入、歲出預算執行之審核結果，說明如次：</w:t>
      </w:r>
    </w:p>
    <w:p w14:paraId="524D79C5" w14:textId="4AAE4AFE" w:rsidR="007241D0" w:rsidRPr="003169DA" w:rsidRDefault="00AD0E19" w:rsidP="000F0B54">
      <w:pPr>
        <w:pStyle w:val="af2"/>
        <w:spacing w:line="540" w:lineRule="exact"/>
        <w:rPr>
          <w:rFonts w:ascii="Times New Roman" w:hAnsi="Times New Roman"/>
          <w:sz w:val="32"/>
          <w:szCs w:val="32"/>
        </w:rPr>
      </w:pPr>
      <w:r w:rsidRPr="003169DA">
        <w:rPr>
          <w:rFonts w:ascii="Times New Roman" w:hAnsi="Times New Roman"/>
          <w:noProof/>
          <w:sz w:val="32"/>
          <w:szCs w:val="32"/>
        </w:rPr>
        <w:drawing>
          <wp:anchor distT="0" distB="0" distL="114300" distR="114300" simplePos="0" relativeHeight="251656704" behindDoc="1" locked="0" layoutInCell="1" allowOverlap="1" wp14:anchorId="0F94743A" wp14:editId="005A210B">
            <wp:simplePos x="0" y="0"/>
            <wp:positionH relativeFrom="column">
              <wp:posOffset>-22225</wp:posOffset>
            </wp:positionH>
            <wp:positionV relativeFrom="paragraph">
              <wp:posOffset>671195</wp:posOffset>
            </wp:positionV>
            <wp:extent cx="6341110" cy="5321300"/>
            <wp:effectExtent l="0" t="0" r="0" b="0"/>
            <wp:wrapTight wrapText="bothSides">
              <wp:wrapPolygon edited="0">
                <wp:start x="1298" y="0"/>
                <wp:lineTo x="584" y="1237"/>
                <wp:lineTo x="260" y="1237"/>
                <wp:lineTo x="195" y="20028"/>
                <wp:lineTo x="1038" y="21033"/>
                <wp:lineTo x="1298" y="21497"/>
                <wp:lineTo x="20181" y="21497"/>
                <wp:lineTo x="20441" y="21033"/>
                <wp:lineTo x="21284" y="20028"/>
                <wp:lineTo x="21219" y="1315"/>
                <wp:lineTo x="20895" y="1237"/>
                <wp:lineTo x="20181" y="0"/>
                <wp:lineTo x="1298" y="0"/>
              </wp:wrapPolygon>
            </wp:wrapTight>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8"/>
                    <a:stretch>
                      <a:fillRect/>
                    </a:stretch>
                  </pic:blipFill>
                  <pic:spPr>
                    <a:xfrm>
                      <a:off x="0" y="0"/>
                      <a:ext cx="6341110" cy="5321300"/>
                    </a:xfrm>
                    <a:prstGeom prst="rect">
                      <a:avLst/>
                    </a:prstGeom>
                  </pic:spPr>
                </pic:pic>
              </a:graphicData>
            </a:graphic>
            <wp14:sizeRelH relativeFrom="page">
              <wp14:pctWidth>0</wp14:pctWidth>
            </wp14:sizeRelH>
            <wp14:sizeRelV relativeFrom="page">
              <wp14:pctHeight>0</wp14:pctHeight>
            </wp14:sizeRelV>
          </wp:anchor>
        </w:drawing>
      </w:r>
      <w:r w:rsidR="007241D0" w:rsidRPr="003169DA">
        <w:br w:type="page"/>
      </w:r>
      <w:r w:rsidR="006378E7">
        <w:rPr>
          <w:rFonts w:hint="eastAsia"/>
        </w:rPr>
        <w:lastRenderedPageBreak/>
        <w:t xml:space="preserve">  </w:t>
      </w:r>
      <w:r w:rsidR="007241D0" w:rsidRPr="003169DA">
        <w:rPr>
          <w:rFonts w:ascii="Times New Roman"/>
          <w:sz w:val="32"/>
          <w:szCs w:val="32"/>
        </w:rPr>
        <w:t>一、歲入、歲出決算審定數與預算數之比較</w:t>
      </w:r>
    </w:p>
    <w:p w14:paraId="01455622" w14:textId="34932326" w:rsidR="007241D0" w:rsidRPr="003169DA" w:rsidRDefault="008848E5" w:rsidP="00FD7919">
      <w:pPr>
        <w:pStyle w:val="123"/>
        <w:spacing w:line="496" w:lineRule="exact"/>
        <w:ind w:leftChars="11" w:left="26" w:firstLineChars="200" w:firstLine="560"/>
        <w:rPr>
          <w:rFonts w:cs="Times New Roman"/>
        </w:rPr>
      </w:pPr>
      <w:r w:rsidRPr="003169DA">
        <w:rPr>
          <w:rFonts w:cs="Times New Roman" w:hint="eastAsia"/>
          <w:noProof/>
        </w:rPr>
        <w:drawing>
          <wp:anchor distT="0" distB="0" distL="114300" distR="114300" simplePos="0" relativeHeight="251655680" behindDoc="1" locked="0" layoutInCell="1" allowOverlap="1" wp14:anchorId="2FD808C5" wp14:editId="24C88632">
            <wp:simplePos x="0" y="0"/>
            <wp:positionH relativeFrom="column">
              <wp:posOffset>2600325</wp:posOffset>
            </wp:positionH>
            <wp:positionV relativeFrom="paragraph">
              <wp:posOffset>161925</wp:posOffset>
            </wp:positionV>
            <wp:extent cx="3745865" cy="2865120"/>
            <wp:effectExtent l="0" t="0" r="6985" b="0"/>
            <wp:wrapTight wrapText="bothSides">
              <wp:wrapPolygon edited="0">
                <wp:start x="769" y="0"/>
                <wp:lineTo x="0" y="1293"/>
                <wp:lineTo x="0" y="20106"/>
                <wp:lineTo x="549" y="20681"/>
                <wp:lineTo x="769" y="21399"/>
                <wp:lineTo x="20652" y="21399"/>
                <wp:lineTo x="20871" y="20681"/>
                <wp:lineTo x="21311" y="20681"/>
                <wp:lineTo x="21530" y="19819"/>
                <wp:lineTo x="21530" y="1293"/>
                <wp:lineTo x="20652" y="0"/>
                <wp:lineTo x="769" y="0"/>
              </wp:wrapPolygon>
            </wp:wrapTight>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stretch>
                      <a:fillRect/>
                    </a:stretch>
                  </pic:blipFill>
                  <pic:spPr>
                    <a:xfrm>
                      <a:off x="0" y="0"/>
                      <a:ext cx="3745865" cy="2865120"/>
                    </a:xfrm>
                    <a:prstGeom prst="rect">
                      <a:avLst/>
                    </a:prstGeom>
                  </pic:spPr>
                </pic:pic>
              </a:graphicData>
            </a:graphic>
            <wp14:sizeRelH relativeFrom="page">
              <wp14:pctWidth>0</wp14:pctWidth>
            </wp14:sizeRelH>
            <wp14:sizeRelV relativeFrom="page">
              <wp14:pctHeight>0</wp14:pctHeight>
            </wp14:sizeRelV>
          </wp:anchor>
        </w:drawing>
      </w:r>
      <w:proofErr w:type="gramStart"/>
      <w:r w:rsidR="007241D0" w:rsidRPr="003169DA">
        <w:rPr>
          <w:rFonts w:cs="Times New Roman" w:hint="eastAsia"/>
          <w:spacing w:val="-2"/>
        </w:rPr>
        <w:t>11</w:t>
      </w:r>
      <w:r w:rsidR="00CC5C32" w:rsidRPr="003169DA">
        <w:rPr>
          <w:rFonts w:cs="Times New Roman" w:hint="eastAsia"/>
          <w:spacing w:val="-2"/>
        </w:rPr>
        <w:t>3</w:t>
      </w:r>
      <w:proofErr w:type="gramEnd"/>
      <w:r w:rsidR="007241D0" w:rsidRPr="003169DA">
        <w:rPr>
          <w:rFonts w:cs="Times New Roman"/>
          <w:spacing w:val="-2"/>
        </w:rPr>
        <w:t>年度</w:t>
      </w:r>
      <w:r w:rsidR="007241D0" w:rsidRPr="003169DA">
        <w:rPr>
          <w:rFonts w:ascii="Times New Roman" w:cs="Times New Roman"/>
          <w:spacing w:val="-2"/>
        </w:rPr>
        <w:t>歲入決算審定總</w:t>
      </w:r>
      <w:r w:rsidR="007241D0" w:rsidRPr="003169DA">
        <w:rPr>
          <w:rFonts w:cs="Times New Roman"/>
          <w:spacing w:val="-2"/>
        </w:rPr>
        <w:t>額</w:t>
      </w:r>
      <w:r w:rsidR="00CC5C32" w:rsidRPr="003169DA">
        <w:rPr>
          <w:rFonts w:cs="Times New Roman" w:hint="eastAsia"/>
          <w:spacing w:val="-2"/>
        </w:rPr>
        <w:t>606</w:t>
      </w:r>
      <w:r w:rsidR="007241D0" w:rsidRPr="003169DA">
        <w:rPr>
          <w:rFonts w:cs="Times New Roman"/>
          <w:spacing w:val="-2"/>
        </w:rPr>
        <w:t>億</w:t>
      </w:r>
      <w:r w:rsidR="00CC5C32" w:rsidRPr="003169DA">
        <w:rPr>
          <w:rFonts w:cs="Times New Roman" w:hint="eastAsia"/>
          <w:spacing w:val="-2"/>
        </w:rPr>
        <w:t>5,250</w:t>
      </w:r>
      <w:r w:rsidR="007241D0" w:rsidRPr="003169DA">
        <w:rPr>
          <w:rFonts w:cs="Times New Roman"/>
          <w:spacing w:val="-2"/>
        </w:rPr>
        <w:t>萬餘元，較預算數</w:t>
      </w:r>
      <w:r w:rsidR="00CC5C32" w:rsidRPr="003169DA">
        <w:rPr>
          <w:rFonts w:cs="Times New Roman" w:hint="eastAsia"/>
          <w:spacing w:val="-2"/>
        </w:rPr>
        <w:t>614</w:t>
      </w:r>
      <w:r w:rsidR="007241D0" w:rsidRPr="003169DA">
        <w:rPr>
          <w:rFonts w:cs="Times New Roman"/>
          <w:spacing w:val="-2"/>
        </w:rPr>
        <w:t>億</w:t>
      </w:r>
      <w:r w:rsidR="00CC5C32" w:rsidRPr="003169DA">
        <w:rPr>
          <w:rFonts w:cs="Times New Roman" w:hint="eastAsia"/>
          <w:spacing w:val="-2"/>
        </w:rPr>
        <w:t>9,443</w:t>
      </w:r>
      <w:r w:rsidR="007241D0" w:rsidRPr="003169DA">
        <w:rPr>
          <w:rFonts w:cs="Times New Roman"/>
          <w:spacing w:val="-2"/>
        </w:rPr>
        <w:t>萬</w:t>
      </w:r>
      <w:r w:rsidR="007241D0" w:rsidRPr="003169DA">
        <w:rPr>
          <w:rFonts w:cs="Times New Roman" w:hint="eastAsia"/>
          <w:spacing w:val="-2"/>
        </w:rPr>
        <w:t>餘</w:t>
      </w:r>
      <w:r w:rsidR="007241D0" w:rsidRPr="003169DA">
        <w:rPr>
          <w:rFonts w:cs="Times New Roman"/>
          <w:spacing w:val="-2"/>
        </w:rPr>
        <w:t>元，減少</w:t>
      </w:r>
      <w:r w:rsidR="00CC5C32" w:rsidRPr="003169DA">
        <w:rPr>
          <w:rFonts w:cs="Times New Roman" w:hint="eastAsia"/>
          <w:spacing w:val="-2"/>
        </w:rPr>
        <w:t>8</w:t>
      </w:r>
      <w:r w:rsidR="007241D0" w:rsidRPr="003169DA">
        <w:rPr>
          <w:rFonts w:cs="Times New Roman"/>
          <w:spacing w:val="-2"/>
        </w:rPr>
        <w:t>億</w:t>
      </w:r>
      <w:r w:rsidR="00CC5C32" w:rsidRPr="003169DA">
        <w:rPr>
          <w:rFonts w:cs="Times New Roman" w:hint="eastAsia"/>
          <w:spacing w:val="-2"/>
        </w:rPr>
        <w:t>4,193</w:t>
      </w:r>
      <w:r w:rsidR="007241D0" w:rsidRPr="003169DA">
        <w:rPr>
          <w:rFonts w:cs="Times New Roman"/>
          <w:spacing w:val="-2"/>
        </w:rPr>
        <w:t>萬餘元</w:t>
      </w:r>
      <w:r w:rsidR="007241D0" w:rsidRPr="003169DA">
        <w:rPr>
          <w:spacing w:val="-2"/>
        </w:rPr>
        <w:t>（圖2）</w:t>
      </w:r>
      <w:r w:rsidR="007241D0" w:rsidRPr="003169DA">
        <w:rPr>
          <w:rFonts w:cs="Times New Roman"/>
          <w:spacing w:val="-2"/>
        </w:rPr>
        <w:t>，約</w:t>
      </w:r>
      <w:r w:rsidR="00CC5C32" w:rsidRPr="003169DA">
        <w:rPr>
          <w:rFonts w:cs="Times New Roman" w:hint="eastAsia"/>
          <w:spacing w:val="-2"/>
        </w:rPr>
        <w:t>1.37</w:t>
      </w:r>
      <w:r w:rsidR="007241D0" w:rsidRPr="003169DA">
        <w:rPr>
          <w:rFonts w:cs="Times New Roman"/>
          <w:spacing w:val="-2"/>
        </w:rPr>
        <w:t>％</w:t>
      </w:r>
      <w:r w:rsidR="007241D0" w:rsidRPr="003169DA">
        <w:rPr>
          <w:rFonts w:cs="Times New Roman"/>
        </w:rPr>
        <w:t>，主要係上級政府補助收入按計畫實際執行情形核撥，致較預計減少；</w:t>
      </w:r>
      <w:proofErr w:type="gramStart"/>
      <w:r w:rsidR="007241D0" w:rsidRPr="003169DA">
        <w:rPr>
          <w:rFonts w:cs="Times New Roman" w:hint="eastAsia"/>
        </w:rPr>
        <w:t>11</w:t>
      </w:r>
      <w:r w:rsidR="00CC5C32" w:rsidRPr="003169DA">
        <w:rPr>
          <w:rFonts w:cs="Times New Roman" w:hint="eastAsia"/>
        </w:rPr>
        <w:t>3</w:t>
      </w:r>
      <w:proofErr w:type="gramEnd"/>
      <w:r w:rsidR="007241D0" w:rsidRPr="003169DA">
        <w:rPr>
          <w:rFonts w:cs="Times New Roman"/>
        </w:rPr>
        <w:t>年度歲入決算應收保留數</w:t>
      </w:r>
      <w:r w:rsidR="00BB1F3D" w:rsidRPr="003169DA">
        <w:rPr>
          <w:rFonts w:cs="Times New Roman" w:hint="eastAsia"/>
        </w:rPr>
        <w:t>4</w:t>
      </w:r>
      <w:r w:rsidR="00EB4746" w:rsidRPr="003169DA">
        <w:rPr>
          <w:rFonts w:cs="Times New Roman" w:hint="eastAsia"/>
        </w:rPr>
        <w:t>8</w:t>
      </w:r>
      <w:r w:rsidR="007241D0" w:rsidRPr="003169DA">
        <w:rPr>
          <w:rFonts w:cs="Times New Roman"/>
        </w:rPr>
        <w:t>億</w:t>
      </w:r>
      <w:r w:rsidR="00EB4746" w:rsidRPr="003169DA">
        <w:rPr>
          <w:rFonts w:cs="Times New Roman" w:hint="eastAsia"/>
        </w:rPr>
        <w:t>333</w:t>
      </w:r>
      <w:r w:rsidR="007241D0" w:rsidRPr="003169DA">
        <w:rPr>
          <w:rFonts w:cs="Times New Roman"/>
        </w:rPr>
        <w:t>萬餘元，占歲入預算數</w:t>
      </w:r>
      <w:r w:rsidR="00BB1F3D" w:rsidRPr="003169DA">
        <w:rPr>
          <w:rFonts w:cs="Times New Roman" w:hint="eastAsia"/>
        </w:rPr>
        <w:t>7.</w:t>
      </w:r>
      <w:r w:rsidR="00EB4746" w:rsidRPr="003169DA">
        <w:rPr>
          <w:rFonts w:cs="Times New Roman" w:hint="eastAsia"/>
        </w:rPr>
        <w:t>81</w:t>
      </w:r>
      <w:r w:rsidR="007241D0" w:rsidRPr="003169DA">
        <w:rPr>
          <w:rFonts w:cs="Times New Roman"/>
        </w:rPr>
        <w:t>％，主要係上級政府補助收入尚待核撥</w:t>
      </w:r>
      <w:r w:rsidR="007241D0" w:rsidRPr="003169DA">
        <w:rPr>
          <w:rFonts w:cs="Times New Roman"/>
          <w:noProof/>
        </w:rPr>
        <w:t>，須保留轉入11</w:t>
      </w:r>
      <w:r w:rsidR="00CC5C32" w:rsidRPr="003169DA">
        <w:rPr>
          <w:rFonts w:cs="Times New Roman" w:hint="eastAsia"/>
          <w:noProof/>
        </w:rPr>
        <w:t>4</w:t>
      </w:r>
      <w:r w:rsidR="007241D0" w:rsidRPr="003169DA">
        <w:rPr>
          <w:rFonts w:cs="Times New Roman"/>
          <w:noProof/>
        </w:rPr>
        <w:t>年度繼續執行</w:t>
      </w:r>
      <w:r w:rsidR="007241D0" w:rsidRPr="003169DA">
        <w:rPr>
          <w:rFonts w:cs="Times New Roman"/>
          <w:noProof/>
          <w:kern w:val="0"/>
        </w:rPr>
        <w:t>。</w:t>
      </w:r>
    </w:p>
    <w:p w14:paraId="5DD425FA" w14:textId="07F034C7" w:rsidR="00781FD3" w:rsidRPr="003169DA" w:rsidRDefault="00626883" w:rsidP="001B6166">
      <w:pPr>
        <w:pStyle w:val="123"/>
        <w:kinsoku w:val="0"/>
        <w:ind w:leftChars="11" w:left="26" w:firstLineChars="200" w:firstLine="560"/>
        <w:rPr>
          <w:rFonts w:cs="Times New Roman"/>
          <w:spacing w:val="-8"/>
        </w:rPr>
      </w:pPr>
      <w:r>
        <w:rPr>
          <w:noProof/>
        </w:rPr>
        <mc:AlternateContent>
          <mc:Choice Requires="wps">
            <w:drawing>
              <wp:anchor distT="0" distB="0" distL="36195" distR="36195" simplePos="0" relativeHeight="251659776" behindDoc="1" locked="0" layoutInCell="1" allowOverlap="1" wp14:anchorId="647D1F11" wp14:editId="0A3E1B00">
                <wp:simplePos x="0" y="0"/>
                <wp:positionH relativeFrom="column">
                  <wp:posOffset>35560</wp:posOffset>
                </wp:positionH>
                <wp:positionV relativeFrom="paragraph">
                  <wp:posOffset>2112010</wp:posOffset>
                </wp:positionV>
                <wp:extent cx="3663950" cy="2927350"/>
                <wp:effectExtent l="0" t="0" r="0" b="6350"/>
                <wp:wrapSquare wrapText="bothSides"/>
                <wp:docPr id="654432935"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63950" cy="2927350"/>
                        </a:xfrm>
                        <a:prstGeom prst="rect">
                          <a:avLst/>
                        </a:prstGeom>
                        <a:noFill/>
                        <a:ln w="25400" cap="flat" cmpd="sng" algn="ctr">
                          <a:noFill/>
                          <a:prstDash val="solid"/>
                        </a:ln>
                        <a:effectLst/>
                      </wps:spPr>
                      <wps:txbx>
                        <w:txbxContent>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4"/>
                              <w:gridCol w:w="1134"/>
                              <w:gridCol w:w="851"/>
                            </w:tblGrid>
                            <w:tr w:rsidR="00850AE3" w:rsidRPr="008772E9" w14:paraId="7586E514" w14:textId="77777777" w:rsidTr="005877E3">
                              <w:trPr>
                                <w:trHeight w:val="454"/>
                              </w:trPr>
                              <w:tc>
                                <w:tcPr>
                                  <w:tcW w:w="5529" w:type="dxa"/>
                                  <w:gridSpan w:val="3"/>
                                  <w:tcBorders>
                                    <w:top w:val="nil"/>
                                    <w:left w:val="nil"/>
                                    <w:bottom w:val="nil"/>
                                    <w:right w:val="nil"/>
                                  </w:tcBorders>
                                  <w:vAlign w:val="center"/>
                                </w:tcPr>
                                <w:p w14:paraId="6128CE80" w14:textId="77777777" w:rsidR="00850AE3" w:rsidRPr="003146BE" w:rsidRDefault="00850AE3" w:rsidP="001D404C">
                                  <w:pPr>
                                    <w:pStyle w:val="-"/>
                                  </w:pPr>
                                  <w:r w:rsidRPr="00710178">
                                    <w:rPr>
                                      <w:rFonts w:hint="eastAsia"/>
                                    </w:rPr>
                                    <w:t>表1　歲出經費賸餘分析（原因別）</w:t>
                                  </w:r>
                                </w:p>
                              </w:tc>
                            </w:tr>
                            <w:tr w:rsidR="00850AE3" w:rsidRPr="008772E9" w14:paraId="09899459" w14:textId="77777777" w:rsidTr="005877E3">
                              <w:trPr>
                                <w:trHeight w:val="340"/>
                              </w:trPr>
                              <w:tc>
                                <w:tcPr>
                                  <w:tcW w:w="5529" w:type="dxa"/>
                                  <w:gridSpan w:val="3"/>
                                  <w:tcBorders>
                                    <w:top w:val="nil"/>
                                    <w:left w:val="nil"/>
                                    <w:bottom w:val="single" w:sz="4" w:space="0" w:color="auto"/>
                                    <w:right w:val="nil"/>
                                  </w:tcBorders>
                                  <w:vAlign w:val="center"/>
                                </w:tcPr>
                                <w:p w14:paraId="530F35A3" w14:textId="77777777" w:rsidR="00850AE3" w:rsidRPr="0060059A" w:rsidRDefault="00850AE3" w:rsidP="001D404C">
                                  <w:pPr>
                                    <w:pStyle w:val="aff2"/>
                                    <w:spacing w:line="240" w:lineRule="auto"/>
                                  </w:pPr>
                                  <w:r w:rsidRPr="003146BE">
                                    <w:rPr>
                                      <w:rFonts w:hint="eastAsia"/>
                                    </w:rPr>
                                    <w:t>單位：新臺幣千元、％</w:t>
                                  </w:r>
                                </w:p>
                              </w:tc>
                            </w:tr>
                            <w:tr w:rsidR="00850AE3" w:rsidRPr="008772E9" w14:paraId="5726DC83" w14:textId="77777777" w:rsidTr="005877E3">
                              <w:trPr>
                                <w:trHeight w:val="397"/>
                              </w:trPr>
                              <w:tc>
                                <w:tcPr>
                                  <w:tcW w:w="3544" w:type="dxa"/>
                                  <w:tcBorders>
                                    <w:top w:val="single" w:sz="4" w:space="0" w:color="auto"/>
                                    <w:bottom w:val="single" w:sz="4" w:space="0" w:color="auto"/>
                                  </w:tcBorders>
                                  <w:shd w:val="clear" w:color="auto" w:fill="BCE2E8"/>
                                  <w:vAlign w:val="center"/>
                                </w:tcPr>
                                <w:p w14:paraId="7E0CBD8B" w14:textId="77777777" w:rsidR="00850AE3" w:rsidRPr="0060059A" w:rsidRDefault="00850AE3" w:rsidP="001D404C">
                                  <w:pPr>
                                    <w:pStyle w:val="-2"/>
                                  </w:pPr>
                                  <w:r w:rsidRPr="0060059A">
                                    <w:rPr>
                                      <w:rFonts w:hint="eastAsia"/>
                                    </w:rPr>
                                    <w:t>經費賸餘原因</w:t>
                                  </w:r>
                                </w:p>
                              </w:tc>
                              <w:tc>
                                <w:tcPr>
                                  <w:tcW w:w="1134" w:type="dxa"/>
                                  <w:tcBorders>
                                    <w:top w:val="single" w:sz="4" w:space="0" w:color="auto"/>
                                    <w:bottom w:val="single" w:sz="4" w:space="0" w:color="auto"/>
                                  </w:tcBorders>
                                  <w:shd w:val="clear" w:color="auto" w:fill="BCE2E8"/>
                                  <w:vAlign w:val="center"/>
                                </w:tcPr>
                                <w:p w14:paraId="49D08BEF" w14:textId="77777777" w:rsidR="00850AE3" w:rsidRPr="0060059A" w:rsidRDefault="00850AE3" w:rsidP="001D404C">
                                  <w:pPr>
                                    <w:pStyle w:val="-2"/>
                                  </w:pPr>
                                  <w:r w:rsidRPr="0060059A">
                                    <w:rPr>
                                      <w:rFonts w:hint="eastAsia"/>
                                    </w:rPr>
                                    <w:t>金額</w:t>
                                  </w:r>
                                </w:p>
                              </w:tc>
                              <w:tc>
                                <w:tcPr>
                                  <w:tcW w:w="851" w:type="dxa"/>
                                  <w:tcBorders>
                                    <w:top w:val="single" w:sz="4" w:space="0" w:color="auto"/>
                                    <w:bottom w:val="single" w:sz="4" w:space="0" w:color="auto"/>
                                  </w:tcBorders>
                                  <w:shd w:val="clear" w:color="auto" w:fill="BCE2E8"/>
                                  <w:vAlign w:val="center"/>
                                </w:tcPr>
                                <w:p w14:paraId="60953533" w14:textId="77777777" w:rsidR="00850AE3" w:rsidRPr="0060059A" w:rsidRDefault="00850AE3" w:rsidP="001D404C">
                                  <w:pPr>
                                    <w:pStyle w:val="-2"/>
                                  </w:pPr>
                                  <w:r w:rsidRPr="0060059A">
                                    <w:rPr>
                                      <w:rFonts w:hint="eastAsia"/>
                                    </w:rPr>
                                    <w:t>占比</w:t>
                                  </w:r>
                                </w:p>
                              </w:tc>
                            </w:tr>
                            <w:tr w:rsidR="00850AE3" w:rsidRPr="008772E9" w14:paraId="5B1C9EFA" w14:textId="77777777" w:rsidTr="005877E3">
                              <w:trPr>
                                <w:trHeight w:val="351"/>
                              </w:trPr>
                              <w:tc>
                                <w:tcPr>
                                  <w:tcW w:w="3544" w:type="dxa"/>
                                  <w:tcBorders>
                                    <w:bottom w:val="single" w:sz="4" w:space="0" w:color="auto"/>
                                  </w:tcBorders>
                                  <w:vAlign w:val="center"/>
                                </w:tcPr>
                                <w:p w14:paraId="08E67884" w14:textId="77777777" w:rsidR="00850AE3" w:rsidRPr="003146BE" w:rsidRDefault="00850AE3" w:rsidP="001D404C">
                                  <w:pPr>
                                    <w:pStyle w:val="--"/>
                                    <w:ind w:left="24" w:right="24"/>
                                    <w:jc w:val="center"/>
                                  </w:pPr>
                                  <w:r w:rsidRPr="003146BE">
                                    <w:rPr>
                                      <w:rFonts w:hint="eastAsia"/>
                                    </w:rPr>
                                    <w:t>合</w:t>
                                  </w:r>
                                  <w:r>
                                    <w:rPr>
                                      <w:rFonts w:hint="eastAsia"/>
                                    </w:rPr>
                                    <w:t xml:space="preserve">　</w:t>
                                  </w:r>
                                  <w:r>
                                    <w:t xml:space="preserve">　　　　</w:t>
                                  </w:r>
                                  <w:r>
                                    <w:rPr>
                                      <w:rFonts w:hint="eastAsia"/>
                                    </w:rPr>
                                    <w:t xml:space="preserve">　　</w:t>
                                  </w:r>
                                  <w:r>
                                    <w:t xml:space="preserve">　　　　　　</w:t>
                                  </w:r>
                                  <w:r w:rsidRPr="003146BE">
                                    <w:rPr>
                                      <w:rFonts w:hint="eastAsia"/>
                                    </w:rPr>
                                    <w:t>計</w:t>
                                  </w:r>
                                </w:p>
                              </w:tc>
                              <w:tc>
                                <w:tcPr>
                                  <w:tcW w:w="1134" w:type="dxa"/>
                                  <w:tcBorders>
                                    <w:top w:val="single" w:sz="4" w:space="0" w:color="auto"/>
                                    <w:left w:val="nil"/>
                                    <w:bottom w:val="single" w:sz="4" w:space="0" w:color="auto"/>
                                    <w:right w:val="single" w:sz="4" w:space="0" w:color="auto"/>
                                  </w:tcBorders>
                                  <w:vAlign w:val="center"/>
                                </w:tcPr>
                                <w:p w14:paraId="0CAA1B26" w14:textId="77777777" w:rsidR="00850AE3" w:rsidRPr="003146BE" w:rsidRDefault="00850AE3" w:rsidP="001D404C">
                                  <w:pPr>
                                    <w:pStyle w:val="--0"/>
                                    <w:ind w:left="0"/>
                                  </w:pPr>
                                  <w:r>
                                    <w:rPr>
                                      <w:rFonts w:hint="eastAsia"/>
                                    </w:rPr>
                                    <w:t>5,569,269</w:t>
                                  </w:r>
                                </w:p>
                              </w:tc>
                              <w:tc>
                                <w:tcPr>
                                  <w:tcW w:w="851" w:type="dxa"/>
                                  <w:tcBorders>
                                    <w:top w:val="single" w:sz="4" w:space="0" w:color="auto"/>
                                    <w:left w:val="single" w:sz="4" w:space="0" w:color="auto"/>
                                    <w:bottom w:val="single" w:sz="4" w:space="0" w:color="auto"/>
                                    <w:right w:val="single" w:sz="4" w:space="0" w:color="auto"/>
                                  </w:tcBorders>
                                  <w:vAlign w:val="center"/>
                                </w:tcPr>
                                <w:p w14:paraId="74E0474F" w14:textId="77777777" w:rsidR="00850AE3" w:rsidRPr="003146BE" w:rsidRDefault="00850AE3" w:rsidP="001D404C">
                                  <w:pPr>
                                    <w:pStyle w:val="--0"/>
                                    <w:ind w:left="0"/>
                                  </w:pPr>
                                  <w:r w:rsidRPr="00CC3B09">
                                    <w:rPr>
                                      <w:rFonts w:hint="eastAsia"/>
                                    </w:rPr>
                                    <w:t>100.00</w:t>
                                  </w:r>
                                </w:p>
                              </w:tc>
                            </w:tr>
                            <w:tr w:rsidR="00850AE3" w:rsidRPr="008772E9" w14:paraId="5DBD5DA3" w14:textId="77777777" w:rsidTr="005877E3">
                              <w:trPr>
                                <w:trHeight w:val="351"/>
                              </w:trPr>
                              <w:tc>
                                <w:tcPr>
                                  <w:tcW w:w="3544" w:type="dxa"/>
                                  <w:tcBorders>
                                    <w:top w:val="single" w:sz="4" w:space="0" w:color="auto"/>
                                    <w:bottom w:val="single" w:sz="4" w:space="0" w:color="auto"/>
                                  </w:tcBorders>
                                  <w:shd w:val="clear" w:color="auto" w:fill="E5F4FC"/>
                                  <w:vAlign w:val="center"/>
                                </w:tcPr>
                                <w:p w14:paraId="740BD1A1" w14:textId="77777777" w:rsidR="00850AE3" w:rsidRPr="004E115C" w:rsidRDefault="00850AE3" w:rsidP="001D404C">
                                  <w:pPr>
                                    <w:pStyle w:val="-0"/>
                                    <w:ind w:left="24" w:right="24"/>
                                    <w:jc w:val="both"/>
                                  </w:pPr>
                                  <w:r w:rsidRPr="009A41F6">
                                    <w:rPr>
                                      <w:rFonts w:hint="eastAsia"/>
                                    </w:rPr>
                                    <w:t>1</w:t>
                                  </w:r>
                                  <w:r w:rsidRPr="009A41F6">
                                    <w:t>.</w:t>
                                  </w:r>
                                  <w:r w:rsidRPr="001D404C">
                                    <w:rPr>
                                      <w:rFonts w:hint="eastAsia"/>
                                    </w:rPr>
                                    <w:t>按業務</w:t>
                                  </w:r>
                                  <w:r>
                                    <w:rPr>
                                      <w:rFonts w:hint="eastAsia"/>
                                    </w:rPr>
                                    <w:t>實際</w:t>
                                  </w:r>
                                  <w:r w:rsidRPr="001D404C">
                                    <w:rPr>
                                      <w:rFonts w:hint="eastAsia"/>
                                    </w:rPr>
                                    <w:t>需要減少支付</w:t>
                                  </w:r>
                                  <w:r>
                                    <w:rPr>
                                      <w:rFonts w:hint="eastAsia"/>
                                    </w:rPr>
                                    <w:t>。</w:t>
                                  </w:r>
                                </w:p>
                              </w:tc>
                              <w:tc>
                                <w:tcPr>
                                  <w:tcW w:w="1134" w:type="dxa"/>
                                  <w:tcBorders>
                                    <w:top w:val="single" w:sz="4" w:space="0" w:color="auto"/>
                                    <w:left w:val="single" w:sz="4" w:space="0" w:color="auto"/>
                                    <w:bottom w:val="single" w:sz="4" w:space="0" w:color="auto"/>
                                    <w:right w:val="single" w:sz="4" w:space="0" w:color="auto"/>
                                  </w:tcBorders>
                                  <w:shd w:val="clear" w:color="auto" w:fill="E5F4FC"/>
                                  <w:vAlign w:val="center"/>
                                </w:tcPr>
                                <w:p w14:paraId="04761483" w14:textId="77777777" w:rsidR="00850AE3" w:rsidRPr="001D404C" w:rsidRDefault="00850AE3" w:rsidP="001D404C">
                                  <w:pPr>
                                    <w:pStyle w:val="--0"/>
                                    <w:ind w:left="0"/>
                                    <w:rPr>
                                      <w:b w:val="0"/>
                                      <w:bCs/>
                                    </w:rPr>
                                  </w:pPr>
                                  <w:r w:rsidRPr="001D404C">
                                    <w:rPr>
                                      <w:b w:val="0"/>
                                      <w:bCs/>
                                    </w:rPr>
                                    <w:t xml:space="preserve"> 2,</w:t>
                                  </w:r>
                                  <w:r>
                                    <w:rPr>
                                      <w:rFonts w:hint="eastAsia"/>
                                      <w:b w:val="0"/>
                                      <w:bCs/>
                                    </w:rPr>
                                    <w:t>606</w:t>
                                  </w:r>
                                  <w:r w:rsidRPr="001D404C">
                                    <w:rPr>
                                      <w:b w:val="0"/>
                                      <w:bCs/>
                                    </w:rPr>
                                    <w:t>,</w:t>
                                  </w:r>
                                  <w:r>
                                    <w:rPr>
                                      <w:rFonts w:hint="eastAsia"/>
                                      <w:b w:val="0"/>
                                      <w:bCs/>
                                    </w:rPr>
                                    <w:t>341</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40FDA55B" w14:textId="77777777" w:rsidR="00850AE3" w:rsidRPr="001D404C" w:rsidRDefault="00850AE3" w:rsidP="001D404C">
                                  <w:pPr>
                                    <w:pStyle w:val="--0"/>
                                    <w:ind w:left="0"/>
                                    <w:rPr>
                                      <w:b w:val="0"/>
                                      <w:bCs/>
                                    </w:rPr>
                                  </w:pPr>
                                  <w:r w:rsidRPr="001D404C">
                                    <w:rPr>
                                      <w:b w:val="0"/>
                                      <w:bCs/>
                                    </w:rPr>
                                    <w:t xml:space="preserve"> </w:t>
                                  </w:r>
                                  <w:r>
                                    <w:rPr>
                                      <w:rFonts w:hint="eastAsia"/>
                                      <w:b w:val="0"/>
                                      <w:bCs/>
                                    </w:rPr>
                                    <w:t>46.80</w:t>
                                  </w:r>
                                  <w:r w:rsidRPr="001D404C">
                                    <w:rPr>
                                      <w:b w:val="0"/>
                                      <w:bCs/>
                                    </w:rPr>
                                    <w:t xml:space="preserve"> </w:t>
                                  </w:r>
                                </w:p>
                              </w:tc>
                            </w:tr>
                            <w:tr w:rsidR="00850AE3" w:rsidRPr="008772E9" w14:paraId="009C0267" w14:textId="77777777" w:rsidTr="005877E3">
                              <w:trPr>
                                <w:trHeight w:val="351"/>
                              </w:trPr>
                              <w:tc>
                                <w:tcPr>
                                  <w:tcW w:w="3544" w:type="dxa"/>
                                  <w:tcBorders>
                                    <w:top w:val="single" w:sz="4" w:space="0" w:color="auto"/>
                                    <w:bottom w:val="single" w:sz="4" w:space="0" w:color="auto"/>
                                  </w:tcBorders>
                                  <w:vAlign w:val="center"/>
                                </w:tcPr>
                                <w:p w14:paraId="44BE1E4A" w14:textId="77777777" w:rsidR="00850AE3" w:rsidRPr="004E115C" w:rsidRDefault="00850AE3" w:rsidP="001D404C">
                                  <w:pPr>
                                    <w:pStyle w:val="-0"/>
                                    <w:ind w:left="24" w:right="24"/>
                                    <w:jc w:val="both"/>
                                  </w:pPr>
                                  <w:r w:rsidRPr="009A41F6">
                                    <w:rPr>
                                      <w:rFonts w:hint="eastAsia"/>
                                    </w:rPr>
                                    <w:t>2</w:t>
                                  </w:r>
                                  <w:r w:rsidRPr="009A41F6">
                                    <w:t>.</w:t>
                                  </w:r>
                                  <w:r w:rsidRPr="001D404C">
                                    <w:rPr>
                                      <w:rFonts w:hint="eastAsia"/>
                                    </w:rPr>
                                    <w:t>計畫變更致未實施或工作量減少</w:t>
                                  </w:r>
                                  <w:r w:rsidRPr="00787B50">
                                    <w:rPr>
                                      <w:rFonts w:hint="eastAsia"/>
                                    </w:rPr>
                                    <w:t>。</w:t>
                                  </w:r>
                                </w:p>
                              </w:tc>
                              <w:tc>
                                <w:tcPr>
                                  <w:tcW w:w="1134" w:type="dxa"/>
                                  <w:tcBorders>
                                    <w:top w:val="single" w:sz="4" w:space="0" w:color="auto"/>
                                    <w:left w:val="single" w:sz="4" w:space="0" w:color="auto"/>
                                    <w:bottom w:val="single" w:sz="4" w:space="0" w:color="auto"/>
                                    <w:right w:val="single" w:sz="4" w:space="0" w:color="auto"/>
                                  </w:tcBorders>
                                  <w:vAlign w:val="center"/>
                                </w:tcPr>
                                <w:p w14:paraId="4C9CE22F" w14:textId="07397369" w:rsidR="00850AE3" w:rsidRPr="001D404C" w:rsidRDefault="00850AE3" w:rsidP="001D404C">
                                  <w:pPr>
                                    <w:pStyle w:val="--0"/>
                                    <w:ind w:left="0"/>
                                    <w:rPr>
                                      <w:b w:val="0"/>
                                      <w:bCs/>
                                    </w:rPr>
                                  </w:pPr>
                                  <w:r w:rsidRPr="001D404C">
                                    <w:rPr>
                                      <w:b w:val="0"/>
                                      <w:bCs/>
                                    </w:rPr>
                                    <w:t xml:space="preserve"> 1,</w:t>
                                  </w:r>
                                  <w:r w:rsidR="00144F84">
                                    <w:rPr>
                                      <w:rFonts w:hint="eastAsia"/>
                                      <w:b w:val="0"/>
                                      <w:bCs/>
                                    </w:rPr>
                                    <w:t>351</w:t>
                                  </w:r>
                                  <w:r w:rsidRPr="001D404C">
                                    <w:rPr>
                                      <w:b w:val="0"/>
                                      <w:bCs/>
                                    </w:rPr>
                                    <w:t>,</w:t>
                                  </w:r>
                                  <w:r w:rsidR="00144F84">
                                    <w:rPr>
                                      <w:rFonts w:hint="eastAsia"/>
                                      <w:b w:val="0"/>
                                      <w:bCs/>
                                    </w:rPr>
                                    <w:t>612</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99E1518" w14:textId="3DD0E934" w:rsidR="00850AE3" w:rsidRPr="001D404C" w:rsidRDefault="00850AE3" w:rsidP="001D404C">
                                  <w:pPr>
                                    <w:pStyle w:val="--0"/>
                                    <w:ind w:left="0"/>
                                    <w:rPr>
                                      <w:b w:val="0"/>
                                      <w:bCs/>
                                    </w:rPr>
                                  </w:pPr>
                                  <w:r>
                                    <w:rPr>
                                      <w:rFonts w:hint="eastAsia"/>
                                      <w:b w:val="0"/>
                                      <w:bCs/>
                                    </w:rPr>
                                    <w:t>2</w:t>
                                  </w:r>
                                  <w:r w:rsidR="00144F84">
                                    <w:rPr>
                                      <w:rFonts w:hint="eastAsia"/>
                                      <w:b w:val="0"/>
                                      <w:bCs/>
                                    </w:rPr>
                                    <w:t>4</w:t>
                                  </w:r>
                                  <w:r>
                                    <w:rPr>
                                      <w:rFonts w:hint="eastAsia"/>
                                      <w:b w:val="0"/>
                                      <w:bCs/>
                                    </w:rPr>
                                    <w:t>.2</w:t>
                                  </w:r>
                                  <w:r w:rsidR="00144F84">
                                    <w:rPr>
                                      <w:rFonts w:hint="eastAsia"/>
                                      <w:b w:val="0"/>
                                      <w:bCs/>
                                    </w:rPr>
                                    <w:t>7</w:t>
                                  </w:r>
                                </w:p>
                              </w:tc>
                            </w:tr>
                            <w:tr w:rsidR="00850AE3" w:rsidRPr="008772E9" w14:paraId="20D8D408" w14:textId="77777777" w:rsidTr="005877E3">
                              <w:trPr>
                                <w:trHeight w:val="351"/>
                              </w:trPr>
                              <w:tc>
                                <w:tcPr>
                                  <w:tcW w:w="3544" w:type="dxa"/>
                                  <w:tcBorders>
                                    <w:top w:val="single" w:sz="4" w:space="0" w:color="auto"/>
                                    <w:bottom w:val="single" w:sz="4" w:space="0" w:color="auto"/>
                                  </w:tcBorders>
                                  <w:shd w:val="clear" w:color="auto" w:fill="E5F4FC"/>
                                  <w:vAlign w:val="center"/>
                                </w:tcPr>
                                <w:p w14:paraId="7C14E43C" w14:textId="61362CF6" w:rsidR="00850AE3" w:rsidRPr="004E115C" w:rsidRDefault="00850AE3" w:rsidP="001D404C">
                                  <w:pPr>
                                    <w:pStyle w:val="-0"/>
                                    <w:ind w:left="24" w:right="24"/>
                                    <w:jc w:val="both"/>
                                  </w:pPr>
                                  <w:r w:rsidRPr="009A41F6">
                                    <w:rPr>
                                      <w:rFonts w:hint="eastAsia"/>
                                    </w:rPr>
                                    <w:t>3.</w:t>
                                  </w:r>
                                  <w:r w:rsidRPr="001D404C">
                                    <w:rPr>
                                      <w:rFonts w:hint="eastAsia"/>
                                    </w:rPr>
                                    <w:t>補</w:t>
                                  </w:r>
                                  <w:r w:rsidR="00C52C66" w:rsidRPr="00C52C66">
                                    <w:rPr>
                                      <w:rFonts w:hint="eastAsia"/>
                                    </w:rPr>
                                    <w:t>（</w:t>
                                  </w:r>
                                  <w:r w:rsidRPr="001D404C">
                                    <w:rPr>
                                      <w:rFonts w:hint="eastAsia"/>
                                    </w:rPr>
                                    <w:t>捐</w:t>
                                  </w:r>
                                  <w:r w:rsidR="00C52C66" w:rsidRPr="00C52C66">
                                    <w:rPr>
                                      <w:rFonts w:hint="eastAsia"/>
                                    </w:rPr>
                                    <w:t>）</w:t>
                                  </w:r>
                                  <w:r w:rsidRPr="001D404C">
                                    <w:rPr>
                                      <w:rFonts w:hint="eastAsia"/>
                                    </w:rPr>
                                    <w:t>助</w:t>
                                  </w:r>
                                  <w:r>
                                    <w:rPr>
                                      <w:rFonts w:hint="eastAsia"/>
                                    </w:rPr>
                                    <w:t>、</w:t>
                                  </w:r>
                                  <w:r w:rsidRPr="001D404C">
                                    <w:rPr>
                                      <w:rFonts w:hint="eastAsia"/>
                                    </w:rPr>
                                    <w:t>委辦計畫經費</w:t>
                                  </w:r>
                                  <w:r w:rsidRPr="00917684">
                                    <w:rPr>
                                      <w:rFonts w:hint="eastAsia"/>
                                    </w:rPr>
                                    <w:t>賸</w:t>
                                  </w:r>
                                  <w:r w:rsidRPr="001D404C">
                                    <w:rPr>
                                      <w:rFonts w:hint="eastAsia"/>
                                    </w:rPr>
                                    <w:t>餘</w:t>
                                  </w:r>
                                  <w:r w:rsidRPr="00A11B6F">
                                    <w:rPr>
                                      <w:rFonts w:hint="eastAsia"/>
                                    </w:rPr>
                                    <w:t>。</w:t>
                                  </w:r>
                                </w:p>
                              </w:tc>
                              <w:tc>
                                <w:tcPr>
                                  <w:tcW w:w="1134" w:type="dxa"/>
                                  <w:tcBorders>
                                    <w:top w:val="single" w:sz="4" w:space="0" w:color="auto"/>
                                    <w:left w:val="single" w:sz="4" w:space="0" w:color="auto"/>
                                    <w:bottom w:val="single" w:sz="4" w:space="0" w:color="auto"/>
                                    <w:right w:val="single" w:sz="4" w:space="0" w:color="auto"/>
                                  </w:tcBorders>
                                  <w:shd w:val="clear" w:color="auto" w:fill="E5F4FC"/>
                                  <w:vAlign w:val="center"/>
                                </w:tcPr>
                                <w:p w14:paraId="4884C231" w14:textId="77777777" w:rsidR="00850AE3" w:rsidRPr="001D404C" w:rsidRDefault="00850AE3" w:rsidP="001D404C">
                                  <w:pPr>
                                    <w:pStyle w:val="--0"/>
                                    <w:ind w:left="0"/>
                                    <w:rPr>
                                      <w:b w:val="0"/>
                                      <w:bCs/>
                                    </w:rPr>
                                  </w:pPr>
                                  <w:r w:rsidRPr="001D404C">
                                    <w:rPr>
                                      <w:b w:val="0"/>
                                      <w:bCs/>
                                    </w:rPr>
                                    <w:t xml:space="preserve"> </w:t>
                                  </w:r>
                                  <w:r>
                                    <w:rPr>
                                      <w:rFonts w:hint="eastAsia"/>
                                      <w:b w:val="0"/>
                                      <w:bCs/>
                                    </w:rPr>
                                    <w:t>727</w:t>
                                  </w:r>
                                  <w:r w:rsidRPr="001D404C">
                                    <w:rPr>
                                      <w:b w:val="0"/>
                                      <w:bCs/>
                                    </w:rPr>
                                    <w:t>,</w:t>
                                  </w:r>
                                  <w:r>
                                    <w:rPr>
                                      <w:rFonts w:hint="eastAsia"/>
                                      <w:b w:val="0"/>
                                      <w:bCs/>
                                    </w:rPr>
                                    <w:t>821</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281AA280" w14:textId="77777777" w:rsidR="00850AE3" w:rsidRPr="001D404C" w:rsidRDefault="00850AE3" w:rsidP="001D404C">
                                  <w:pPr>
                                    <w:pStyle w:val="--0"/>
                                    <w:ind w:left="0"/>
                                    <w:rPr>
                                      <w:b w:val="0"/>
                                      <w:bCs/>
                                    </w:rPr>
                                  </w:pPr>
                                  <w:r w:rsidRPr="001D404C">
                                    <w:rPr>
                                      <w:b w:val="0"/>
                                      <w:bCs/>
                                    </w:rPr>
                                    <w:t xml:space="preserve"> </w:t>
                                  </w:r>
                                  <w:r>
                                    <w:rPr>
                                      <w:rFonts w:hint="eastAsia"/>
                                      <w:b w:val="0"/>
                                      <w:bCs/>
                                    </w:rPr>
                                    <w:t>13.07</w:t>
                                  </w:r>
                                  <w:r w:rsidRPr="001D404C">
                                    <w:rPr>
                                      <w:b w:val="0"/>
                                      <w:bCs/>
                                    </w:rPr>
                                    <w:t xml:space="preserve"> </w:t>
                                  </w:r>
                                </w:p>
                              </w:tc>
                            </w:tr>
                            <w:tr w:rsidR="00850AE3" w:rsidRPr="008772E9" w14:paraId="60D5693F" w14:textId="77777777" w:rsidTr="005877E3">
                              <w:trPr>
                                <w:trHeight w:val="351"/>
                              </w:trPr>
                              <w:tc>
                                <w:tcPr>
                                  <w:tcW w:w="3544" w:type="dxa"/>
                                  <w:tcBorders>
                                    <w:top w:val="single" w:sz="4" w:space="0" w:color="auto"/>
                                    <w:bottom w:val="single" w:sz="4" w:space="0" w:color="auto"/>
                                  </w:tcBorders>
                                  <w:vAlign w:val="center"/>
                                </w:tcPr>
                                <w:p w14:paraId="394AEDFB" w14:textId="77777777" w:rsidR="00850AE3" w:rsidRPr="004E115C" w:rsidRDefault="00850AE3" w:rsidP="005554A0">
                                  <w:pPr>
                                    <w:pStyle w:val="-0"/>
                                    <w:ind w:left="24" w:right="24"/>
                                    <w:jc w:val="both"/>
                                  </w:pPr>
                                  <w:r>
                                    <w:rPr>
                                      <w:rFonts w:hint="eastAsia"/>
                                    </w:rPr>
                                    <w:t>4</w:t>
                                  </w:r>
                                  <w:r>
                                    <w:t>.</w:t>
                                  </w:r>
                                  <w:r w:rsidRPr="001D404C">
                                    <w:rPr>
                                      <w:rFonts w:hint="eastAsia"/>
                                    </w:rPr>
                                    <w:t>實際進用員額較少</w:t>
                                  </w:r>
                                  <w:r>
                                    <w:rPr>
                                      <w:rFonts w:hint="eastAsia"/>
                                    </w:rPr>
                                    <w:t>之</w:t>
                                  </w:r>
                                  <w:r w:rsidRPr="001D404C">
                                    <w:rPr>
                                      <w:rFonts w:hint="eastAsia"/>
                                    </w:rPr>
                                    <w:t>人事費</w:t>
                                  </w:r>
                                  <w:r w:rsidRPr="00917684">
                                    <w:rPr>
                                      <w:rFonts w:hint="eastAsia"/>
                                    </w:rPr>
                                    <w:t>賸</w:t>
                                  </w:r>
                                  <w:r w:rsidRPr="001D404C">
                                    <w:rPr>
                                      <w:rFonts w:hint="eastAsia"/>
                                    </w:rPr>
                                    <w:t>餘</w:t>
                                  </w:r>
                                  <w:r w:rsidRPr="00A11B6F">
                                    <w:rPr>
                                      <w:rFonts w:hint="eastAsia"/>
                                    </w:rPr>
                                    <w:t>。</w:t>
                                  </w:r>
                                </w:p>
                              </w:tc>
                              <w:tc>
                                <w:tcPr>
                                  <w:tcW w:w="1134" w:type="dxa"/>
                                  <w:tcBorders>
                                    <w:top w:val="single" w:sz="4" w:space="0" w:color="auto"/>
                                    <w:left w:val="nil"/>
                                    <w:bottom w:val="single" w:sz="4" w:space="0" w:color="auto"/>
                                    <w:right w:val="single" w:sz="4" w:space="0" w:color="auto"/>
                                  </w:tcBorders>
                                  <w:vAlign w:val="center"/>
                                </w:tcPr>
                                <w:p w14:paraId="0A987D12" w14:textId="77777777" w:rsidR="00850AE3" w:rsidRPr="001D404C" w:rsidRDefault="00850AE3" w:rsidP="005554A0">
                                  <w:pPr>
                                    <w:pStyle w:val="--0"/>
                                    <w:ind w:left="0"/>
                                    <w:rPr>
                                      <w:b w:val="0"/>
                                      <w:bCs/>
                                    </w:rPr>
                                  </w:pPr>
                                  <w:r w:rsidRPr="001D404C">
                                    <w:rPr>
                                      <w:b w:val="0"/>
                                      <w:bCs/>
                                    </w:rPr>
                                    <w:t xml:space="preserve"> </w:t>
                                  </w:r>
                                  <w:r>
                                    <w:rPr>
                                      <w:rFonts w:hint="eastAsia"/>
                                      <w:b w:val="0"/>
                                      <w:bCs/>
                                    </w:rPr>
                                    <w:t>412</w:t>
                                  </w:r>
                                  <w:r w:rsidRPr="001D404C">
                                    <w:rPr>
                                      <w:b w:val="0"/>
                                      <w:bCs/>
                                    </w:rPr>
                                    <w:t>,</w:t>
                                  </w:r>
                                  <w:r>
                                    <w:rPr>
                                      <w:rFonts w:hint="eastAsia"/>
                                      <w:b w:val="0"/>
                                      <w:bCs/>
                                    </w:rPr>
                                    <w:t>093</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02C893" w14:textId="77777777" w:rsidR="00850AE3" w:rsidRPr="001D404C" w:rsidRDefault="00850AE3" w:rsidP="005554A0">
                                  <w:pPr>
                                    <w:pStyle w:val="--0"/>
                                    <w:ind w:left="0"/>
                                    <w:rPr>
                                      <w:b w:val="0"/>
                                      <w:bCs/>
                                    </w:rPr>
                                  </w:pPr>
                                  <w:r w:rsidRPr="001D404C">
                                    <w:rPr>
                                      <w:b w:val="0"/>
                                      <w:bCs/>
                                    </w:rPr>
                                    <w:t xml:space="preserve"> </w:t>
                                  </w:r>
                                  <w:r>
                                    <w:rPr>
                                      <w:rFonts w:hint="eastAsia"/>
                                      <w:b w:val="0"/>
                                      <w:bCs/>
                                    </w:rPr>
                                    <w:t>7.40</w:t>
                                  </w:r>
                                  <w:r w:rsidRPr="001D404C">
                                    <w:rPr>
                                      <w:b w:val="0"/>
                                      <w:bCs/>
                                    </w:rPr>
                                    <w:t xml:space="preserve"> </w:t>
                                  </w:r>
                                </w:p>
                              </w:tc>
                            </w:tr>
                            <w:tr w:rsidR="00850AE3" w:rsidRPr="008772E9" w14:paraId="215FD17F" w14:textId="77777777" w:rsidTr="00C114EE">
                              <w:trPr>
                                <w:trHeight w:val="351"/>
                              </w:trPr>
                              <w:tc>
                                <w:tcPr>
                                  <w:tcW w:w="3544" w:type="dxa"/>
                                  <w:tcBorders>
                                    <w:top w:val="single" w:sz="4" w:space="0" w:color="auto"/>
                                    <w:bottom w:val="single" w:sz="4" w:space="0" w:color="auto"/>
                                  </w:tcBorders>
                                  <w:shd w:val="clear" w:color="auto" w:fill="E5F4FC"/>
                                  <w:vAlign w:val="center"/>
                                </w:tcPr>
                                <w:p w14:paraId="7633786A" w14:textId="20302B38" w:rsidR="00850AE3" w:rsidRPr="004E115C" w:rsidRDefault="00850AE3" w:rsidP="001D404C">
                                  <w:pPr>
                                    <w:pStyle w:val="-0"/>
                                    <w:ind w:left="24" w:right="24"/>
                                    <w:jc w:val="both"/>
                                  </w:pPr>
                                  <w:r>
                                    <w:t>5</w:t>
                                  </w:r>
                                  <w:r w:rsidRPr="00CC3B09">
                                    <w:t>.</w:t>
                                  </w:r>
                                  <w:r w:rsidRPr="001D404C">
                                    <w:rPr>
                                      <w:rFonts w:hint="eastAsia"/>
                                    </w:rPr>
                                    <w:t>營</w:t>
                                  </w:r>
                                  <w:proofErr w:type="gramStart"/>
                                  <w:r w:rsidRPr="001D404C">
                                    <w:rPr>
                                      <w:rFonts w:hint="eastAsia"/>
                                    </w:rPr>
                                    <w:t>繕</w:t>
                                  </w:r>
                                  <w:proofErr w:type="gramEnd"/>
                                  <w:r w:rsidRPr="001D404C">
                                    <w:rPr>
                                      <w:rFonts w:hint="eastAsia"/>
                                    </w:rPr>
                                    <w:t>工程</w:t>
                                  </w:r>
                                  <w:r w:rsidR="00FB30E4">
                                    <w:rPr>
                                      <w:rFonts w:hint="eastAsia"/>
                                    </w:rPr>
                                    <w:t>及</w:t>
                                  </w:r>
                                  <w:r w:rsidRPr="001D404C">
                                    <w:rPr>
                                      <w:rFonts w:hint="eastAsia"/>
                                    </w:rPr>
                                    <w:t>財物採購結餘</w:t>
                                  </w:r>
                                  <w:r w:rsidRPr="00A11B6F">
                                    <w:rPr>
                                      <w:rFonts w:hint="eastAsia"/>
                                    </w:rPr>
                                    <w:t>。</w:t>
                                  </w:r>
                                </w:p>
                              </w:tc>
                              <w:tc>
                                <w:tcPr>
                                  <w:tcW w:w="1134" w:type="dxa"/>
                                  <w:tcBorders>
                                    <w:top w:val="single" w:sz="4" w:space="0" w:color="auto"/>
                                    <w:left w:val="nil"/>
                                    <w:bottom w:val="single" w:sz="4" w:space="0" w:color="auto"/>
                                    <w:right w:val="single" w:sz="4" w:space="0" w:color="auto"/>
                                  </w:tcBorders>
                                  <w:shd w:val="clear" w:color="auto" w:fill="E5F4FC"/>
                                  <w:vAlign w:val="center"/>
                                </w:tcPr>
                                <w:p w14:paraId="2F9F753E" w14:textId="5365822E" w:rsidR="00850AE3" w:rsidRPr="001D404C" w:rsidRDefault="00850AE3" w:rsidP="001D404C">
                                  <w:pPr>
                                    <w:pStyle w:val="--0"/>
                                    <w:ind w:left="0"/>
                                    <w:rPr>
                                      <w:b w:val="0"/>
                                      <w:bCs/>
                                    </w:rPr>
                                  </w:pPr>
                                  <w:r w:rsidRPr="001D404C">
                                    <w:rPr>
                                      <w:b w:val="0"/>
                                      <w:bCs/>
                                    </w:rPr>
                                    <w:t xml:space="preserve"> 1</w:t>
                                  </w:r>
                                  <w:r>
                                    <w:rPr>
                                      <w:rFonts w:hint="eastAsia"/>
                                      <w:b w:val="0"/>
                                      <w:bCs/>
                                    </w:rPr>
                                    <w:t>7</w:t>
                                  </w:r>
                                  <w:r w:rsidR="00144F84">
                                    <w:rPr>
                                      <w:rFonts w:hint="eastAsia"/>
                                      <w:b w:val="0"/>
                                      <w:bCs/>
                                    </w:rPr>
                                    <w:t>8</w:t>
                                  </w:r>
                                  <w:r w:rsidRPr="001D404C">
                                    <w:rPr>
                                      <w:b w:val="0"/>
                                      <w:bCs/>
                                    </w:rPr>
                                    <w:t>,</w:t>
                                  </w:r>
                                  <w:r w:rsidR="00144F84">
                                    <w:rPr>
                                      <w:rFonts w:hint="eastAsia"/>
                                      <w:b w:val="0"/>
                                      <w:bCs/>
                                    </w:rPr>
                                    <w:t>140</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13619362" w14:textId="0357FBF6" w:rsidR="00850AE3" w:rsidRPr="001D404C" w:rsidRDefault="00850AE3" w:rsidP="001D404C">
                                  <w:pPr>
                                    <w:pStyle w:val="--0"/>
                                    <w:ind w:left="0"/>
                                    <w:rPr>
                                      <w:b w:val="0"/>
                                      <w:bCs/>
                                    </w:rPr>
                                  </w:pPr>
                                  <w:r w:rsidRPr="001D404C">
                                    <w:rPr>
                                      <w:b w:val="0"/>
                                      <w:bCs/>
                                    </w:rPr>
                                    <w:t xml:space="preserve"> </w:t>
                                  </w:r>
                                  <w:r>
                                    <w:rPr>
                                      <w:rFonts w:hint="eastAsia"/>
                                      <w:b w:val="0"/>
                                      <w:bCs/>
                                    </w:rPr>
                                    <w:t>3.</w:t>
                                  </w:r>
                                  <w:r w:rsidR="00144F84">
                                    <w:rPr>
                                      <w:rFonts w:hint="eastAsia"/>
                                      <w:b w:val="0"/>
                                      <w:bCs/>
                                    </w:rPr>
                                    <w:t>20</w:t>
                                  </w:r>
                                  <w:r w:rsidRPr="001D404C">
                                    <w:rPr>
                                      <w:b w:val="0"/>
                                      <w:bCs/>
                                    </w:rPr>
                                    <w:t xml:space="preserve"> </w:t>
                                  </w:r>
                                </w:p>
                              </w:tc>
                            </w:tr>
                            <w:tr w:rsidR="00850AE3" w:rsidRPr="008772E9" w14:paraId="26899E8F" w14:textId="77777777" w:rsidTr="00C114EE">
                              <w:trPr>
                                <w:trHeight w:val="351"/>
                              </w:trPr>
                              <w:tc>
                                <w:tcPr>
                                  <w:tcW w:w="3544" w:type="dxa"/>
                                  <w:tcBorders>
                                    <w:top w:val="single" w:sz="4" w:space="0" w:color="auto"/>
                                    <w:bottom w:val="single" w:sz="4" w:space="0" w:color="auto"/>
                                  </w:tcBorders>
                                  <w:vAlign w:val="center"/>
                                </w:tcPr>
                                <w:p w14:paraId="73F4C622" w14:textId="77777777" w:rsidR="00850AE3" w:rsidRPr="004E115C" w:rsidRDefault="00850AE3" w:rsidP="001D404C">
                                  <w:pPr>
                                    <w:pStyle w:val="-0"/>
                                    <w:ind w:left="24" w:right="24"/>
                                    <w:jc w:val="both"/>
                                  </w:pPr>
                                  <w:r w:rsidRPr="00787B50">
                                    <w:t>6.</w:t>
                                  </w:r>
                                  <w:r w:rsidRPr="00787B50">
                                    <w:rPr>
                                      <w:rFonts w:hint="eastAsia"/>
                                    </w:rPr>
                                    <w:t>收支併列預算收入未達而減支</w:t>
                                  </w:r>
                                  <w:r w:rsidRPr="00A11B6F">
                                    <w:rPr>
                                      <w:rFonts w:hint="eastAsia"/>
                                    </w:rPr>
                                    <w:t>。</w:t>
                                  </w:r>
                                </w:p>
                              </w:tc>
                              <w:tc>
                                <w:tcPr>
                                  <w:tcW w:w="1134" w:type="dxa"/>
                                  <w:tcBorders>
                                    <w:top w:val="single" w:sz="4" w:space="0" w:color="auto"/>
                                    <w:left w:val="nil"/>
                                    <w:bottom w:val="single" w:sz="4" w:space="0" w:color="auto"/>
                                    <w:right w:val="single" w:sz="4" w:space="0" w:color="auto"/>
                                  </w:tcBorders>
                                  <w:vAlign w:val="center"/>
                                </w:tcPr>
                                <w:p w14:paraId="1061EDC1" w14:textId="77777777" w:rsidR="00850AE3" w:rsidRPr="001D404C" w:rsidRDefault="00850AE3" w:rsidP="001D404C">
                                  <w:pPr>
                                    <w:pStyle w:val="--0"/>
                                    <w:ind w:left="0"/>
                                    <w:rPr>
                                      <w:b w:val="0"/>
                                      <w:bCs/>
                                    </w:rPr>
                                  </w:pPr>
                                  <w:r>
                                    <w:rPr>
                                      <w:rFonts w:hint="eastAsia"/>
                                      <w:b w:val="0"/>
                                      <w:bCs/>
                                    </w:rPr>
                                    <w:t>80</w:t>
                                  </w:r>
                                  <w:r w:rsidRPr="001D404C">
                                    <w:rPr>
                                      <w:b w:val="0"/>
                                      <w:bCs/>
                                    </w:rPr>
                                    <w:t>,</w:t>
                                  </w:r>
                                  <w:r>
                                    <w:rPr>
                                      <w:rFonts w:hint="eastAsia"/>
                                      <w:b w:val="0"/>
                                      <w:bCs/>
                                    </w:rPr>
                                    <w:t>987</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EAD211" w14:textId="77777777" w:rsidR="00850AE3" w:rsidRPr="001D404C" w:rsidRDefault="00850AE3" w:rsidP="001D404C">
                                  <w:pPr>
                                    <w:pStyle w:val="--0"/>
                                    <w:ind w:left="0"/>
                                    <w:rPr>
                                      <w:b w:val="0"/>
                                      <w:bCs/>
                                    </w:rPr>
                                  </w:pPr>
                                  <w:r w:rsidRPr="001D404C">
                                    <w:rPr>
                                      <w:b w:val="0"/>
                                      <w:bCs/>
                                    </w:rPr>
                                    <w:t xml:space="preserve"> </w:t>
                                  </w:r>
                                  <w:r>
                                    <w:rPr>
                                      <w:rFonts w:hint="eastAsia"/>
                                      <w:b w:val="0"/>
                                      <w:bCs/>
                                    </w:rPr>
                                    <w:t>1.45</w:t>
                                  </w:r>
                                  <w:r w:rsidRPr="001D404C">
                                    <w:rPr>
                                      <w:b w:val="0"/>
                                      <w:bCs/>
                                    </w:rPr>
                                    <w:t xml:space="preserve"> </w:t>
                                  </w:r>
                                </w:p>
                              </w:tc>
                            </w:tr>
                            <w:tr w:rsidR="00850AE3" w:rsidRPr="008772E9" w14:paraId="56AA98FD" w14:textId="77777777" w:rsidTr="00C114EE">
                              <w:trPr>
                                <w:trHeight w:val="351"/>
                              </w:trPr>
                              <w:tc>
                                <w:tcPr>
                                  <w:tcW w:w="3544" w:type="dxa"/>
                                  <w:tcBorders>
                                    <w:top w:val="single" w:sz="4" w:space="0" w:color="auto"/>
                                    <w:bottom w:val="single" w:sz="4" w:space="0" w:color="auto"/>
                                  </w:tcBorders>
                                  <w:shd w:val="clear" w:color="auto" w:fill="E5F4FC"/>
                                  <w:vAlign w:val="center"/>
                                </w:tcPr>
                                <w:p w14:paraId="08949943" w14:textId="77777777" w:rsidR="00850AE3" w:rsidRPr="004E115C" w:rsidRDefault="00850AE3" w:rsidP="00F401D7">
                                  <w:pPr>
                                    <w:pStyle w:val="-0"/>
                                    <w:ind w:left="24" w:right="24"/>
                                    <w:jc w:val="both"/>
                                  </w:pPr>
                                  <w:r>
                                    <w:t>7</w:t>
                                  </w:r>
                                  <w:r w:rsidRPr="00CC3B09">
                                    <w:t>.</w:t>
                                  </w:r>
                                  <w:r w:rsidRPr="00A11B6F">
                                    <w:rPr>
                                      <w:rFonts w:hint="eastAsia"/>
                                    </w:rPr>
                                    <w:t>專案經費第一、二預備金未動支</w:t>
                                  </w:r>
                                  <w:r w:rsidRPr="00787B50">
                                    <w:rPr>
                                      <w:rFonts w:hint="eastAsia"/>
                                    </w:rPr>
                                    <w:t>。</w:t>
                                  </w:r>
                                </w:p>
                              </w:tc>
                              <w:tc>
                                <w:tcPr>
                                  <w:tcW w:w="1134" w:type="dxa"/>
                                  <w:tcBorders>
                                    <w:top w:val="single" w:sz="4" w:space="0" w:color="auto"/>
                                    <w:left w:val="nil"/>
                                    <w:bottom w:val="single" w:sz="4" w:space="0" w:color="auto"/>
                                    <w:right w:val="single" w:sz="4" w:space="0" w:color="auto"/>
                                  </w:tcBorders>
                                  <w:shd w:val="clear" w:color="auto" w:fill="E5F4FC"/>
                                  <w:vAlign w:val="center"/>
                                </w:tcPr>
                                <w:p w14:paraId="47C8537D" w14:textId="4841813E" w:rsidR="00850AE3" w:rsidRPr="001D404C" w:rsidRDefault="00850AE3" w:rsidP="00F401D7">
                                  <w:pPr>
                                    <w:pStyle w:val="--0"/>
                                    <w:ind w:left="0"/>
                                    <w:rPr>
                                      <w:b w:val="0"/>
                                      <w:bCs/>
                                    </w:rPr>
                                  </w:pPr>
                                  <w:r w:rsidRPr="001D404C">
                                    <w:rPr>
                                      <w:b w:val="0"/>
                                      <w:bCs/>
                                    </w:rPr>
                                    <w:t xml:space="preserve"> </w:t>
                                  </w:r>
                                  <w:r w:rsidR="00144F84">
                                    <w:rPr>
                                      <w:rFonts w:hint="eastAsia"/>
                                      <w:b w:val="0"/>
                                      <w:bCs/>
                                    </w:rPr>
                                    <w:t>64</w:t>
                                  </w:r>
                                  <w:r w:rsidRPr="001D404C">
                                    <w:rPr>
                                      <w:b w:val="0"/>
                                      <w:bCs/>
                                    </w:rPr>
                                    <w:t>,</w:t>
                                  </w:r>
                                  <w:r w:rsidR="00144F84">
                                    <w:rPr>
                                      <w:rFonts w:hint="eastAsia"/>
                                      <w:b w:val="0"/>
                                      <w:bCs/>
                                    </w:rPr>
                                    <w:t>376</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6B37CC6E" w14:textId="36283939" w:rsidR="00850AE3" w:rsidRPr="001D404C" w:rsidRDefault="00850AE3" w:rsidP="00F401D7">
                                  <w:pPr>
                                    <w:pStyle w:val="--0"/>
                                    <w:ind w:left="0"/>
                                    <w:rPr>
                                      <w:b w:val="0"/>
                                      <w:bCs/>
                                    </w:rPr>
                                  </w:pPr>
                                  <w:r w:rsidRPr="001D404C">
                                    <w:rPr>
                                      <w:b w:val="0"/>
                                      <w:bCs/>
                                    </w:rPr>
                                    <w:t xml:space="preserve"> </w:t>
                                  </w:r>
                                  <w:r w:rsidR="00144F84">
                                    <w:rPr>
                                      <w:rFonts w:hint="eastAsia"/>
                                      <w:b w:val="0"/>
                                      <w:bCs/>
                                    </w:rPr>
                                    <w:t>1</w:t>
                                  </w:r>
                                  <w:r w:rsidRPr="001D404C">
                                    <w:rPr>
                                      <w:b w:val="0"/>
                                      <w:bCs/>
                                    </w:rPr>
                                    <w:t>.</w:t>
                                  </w:r>
                                  <w:r w:rsidR="00144F84">
                                    <w:rPr>
                                      <w:rFonts w:hint="eastAsia"/>
                                      <w:b w:val="0"/>
                                      <w:bCs/>
                                    </w:rPr>
                                    <w:t>16</w:t>
                                  </w:r>
                                  <w:r w:rsidRPr="001D404C">
                                    <w:rPr>
                                      <w:b w:val="0"/>
                                      <w:bCs/>
                                    </w:rPr>
                                    <w:t xml:space="preserve"> </w:t>
                                  </w:r>
                                </w:p>
                              </w:tc>
                            </w:tr>
                            <w:tr w:rsidR="00850AE3" w:rsidRPr="008772E9" w14:paraId="5E955073" w14:textId="77777777" w:rsidTr="00C114EE">
                              <w:trPr>
                                <w:trHeight w:val="351"/>
                              </w:trPr>
                              <w:tc>
                                <w:tcPr>
                                  <w:tcW w:w="3544" w:type="dxa"/>
                                  <w:tcBorders>
                                    <w:top w:val="single" w:sz="4" w:space="0" w:color="auto"/>
                                    <w:left w:val="single" w:sz="4" w:space="0" w:color="auto"/>
                                    <w:bottom w:val="single" w:sz="4" w:space="0" w:color="auto"/>
                                    <w:right w:val="single" w:sz="4" w:space="0" w:color="auto"/>
                                  </w:tcBorders>
                                  <w:vAlign w:val="center"/>
                                </w:tcPr>
                                <w:p w14:paraId="69BBF3A8" w14:textId="77777777" w:rsidR="00850AE3" w:rsidRPr="004E115C" w:rsidRDefault="00850AE3" w:rsidP="001D404C">
                                  <w:pPr>
                                    <w:pStyle w:val="-0"/>
                                    <w:ind w:left="24" w:right="24"/>
                                    <w:jc w:val="both"/>
                                  </w:pPr>
                                  <w:r w:rsidRPr="00CC3B09">
                                    <w:rPr>
                                      <w:rFonts w:hint="eastAsia"/>
                                    </w:rPr>
                                    <w:t>8.</w:t>
                                  </w:r>
                                  <w:r w:rsidRPr="006F0629">
                                    <w:rPr>
                                      <w:rFonts w:hint="eastAsia"/>
                                    </w:rPr>
                                    <w:t>其他</w:t>
                                  </w:r>
                                  <w:r w:rsidRPr="00CC3B09">
                                    <w:rPr>
                                      <w:rFonts w:hint="eastAsia"/>
                                      <w:kern w:val="0"/>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14:paraId="6A7F5463" w14:textId="77777777" w:rsidR="00850AE3" w:rsidRPr="001D404C" w:rsidRDefault="00850AE3" w:rsidP="001D404C">
                                  <w:pPr>
                                    <w:pStyle w:val="--0"/>
                                    <w:ind w:left="0"/>
                                    <w:rPr>
                                      <w:b w:val="0"/>
                                      <w:bCs/>
                                    </w:rPr>
                                  </w:pPr>
                                  <w:r w:rsidRPr="001D404C">
                                    <w:rPr>
                                      <w:b w:val="0"/>
                                      <w:bCs/>
                                    </w:rPr>
                                    <w:t xml:space="preserve"> </w:t>
                                  </w:r>
                                  <w:r>
                                    <w:rPr>
                                      <w:rFonts w:hint="eastAsia"/>
                                      <w:b w:val="0"/>
                                      <w:bCs/>
                                    </w:rPr>
                                    <w:t>147</w:t>
                                  </w:r>
                                  <w:r w:rsidRPr="001D404C">
                                    <w:rPr>
                                      <w:b w:val="0"/>
                                      <w:bCs/>
                                    </w:rPr>
                                    <w:t>,</w:t>
                                  </w:r>
                                  <w:r>
                                    <w:rPr>
                                      <w:rFonts w:hint="eastAsia"/>
                                      <w:b w:val="0"/>
                                      <w:bCs/>
                                    </w:rPr>
                                    <w:t>894</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1D54A6F" w14:textId="77777777" w:rsidR="00850AE3" w:rsidRPr="001D404C" w:rsidRDefault="00850AE3" w:rsidP="001D404C">
                                  <w:pPr>
                                    <w:pStyle w:val="--0"/>
                                    <w:ind w:left="0"/>
                                    <w:rPr>
                                      <w:b w:val="0"/>
                                      <w:bCs/>
                                    </w:rPr>
                                  </w:pPr>
                                  <w:r w:rsidRPr="001D404C">
                                    <w:rPr>
                                      <w:b w:val="0"/>
                                      <w:bCs/>
                                    </w:rPr>
                                    <w:t xml:space="preserve"> </w:t>
                                  </w:r>
                                  <w:r>
                                    <w:rPr>
                                      <w:rFonts w:hint="eastAsia"/>
                                      <w:b w:val="0"/>
                                      <w:bCs/>
                                    </w:rPr>
                                    <w:t>2.66</w:t>
                                  </w:r>
                                  <w:r w:rsidRPr="001D404C">
                                    <w:rPr>
                                      <w:b w:val="0"/>
                                      <w:bCs/>
                                    </w:rPr>
                                    <w:t xml:space="preserve"> </w:t>
                                  </w:r>
                                </w:p>
                              </w:tc>
                            </w:tr>
                          </w:tbl>
                          <w:p w14:paraId="213C3A99" w14:textId="77777777" w:rsidR="00850AE3" w:rsidRDefault="00850AE3" w:rsidP="00850AE3"/>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D1F11" id="矩形 1" o:spid="_x0000_s1026" style="position:absolute;left:0;text-align:left;margin-left:2.8pt;margin-top:166.3pt;width:288.5pt;height:230.5pt;z-index:-251656704;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" filled="f" stroked="f" strokeweight="2pt">
                <v:textbox inset="0,0,0,0">
                  <w:txbxContent>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4"/>
                        <w:gridCol w:w="1134"/>
                        <w:gridCol w:w="851"/>
                      </w:tblGrid>
                      <w:tr w:rsidR="00850AE3" w:rsidRPr="008772E9" w14:paraId="7586E514" w14:textId="77777777" w:rsidTr="005877E3">
                        <w:trPr>
                          <w:trHeight w:val="454"/>
                        </w:trPr>
                        <w:tc>
                          <w:tcPr>
                            <w:tcW w:w="5529" w:type="dxa"/>
                            <w:gridSpan w:val="3"/>
                            <w:tcBorders>
                              <w:top w:val="nil"/>
                              <w:left w:val="nil"/>
                              <w:bottom w:val="nil"/>
                              <w:right w:val="nil"/>
                            </w:tcBorders>
                            <w:vAlign w:val="center"/>
                          </w:tcPr>
                          <w:p w14:paraId="6128CE80" w14:textId="77777777" w:rsidR="00850AE3" w:rsidRPr="003146BE" w:rsidRDefault="00850AE3" w:rsidP="001D404C">
                            <w:pPr>
                              <w:pStyle w:val="-"/>
                            </w:pPr>
                            <w:r w:rsidRPr="00710178">
                              <w:rPr>
                                <w:rFonts w:hint="eastAsia"/>
                              </w:rPr>
                              <w:t>表1　歲出經費賸餘分析（原因別）</w:t>
                            </w:r>
                          </w:p>
                        </w:tc>
                      </w:tr>
                      <w:tr w:rsidR="00850AE3" w:rsidRPr="008772E9" w14:paraId="09899459" w14:textId="77777777" w:rsidTr="005877E3">
                        <w:trPr>
                          <w:trHeight w:val="340"/>
                        </w:trPr>
                        <w:tc>
                          <w:tcPr>
                            <w:tcW w:w="5529" w:type="dxa"/>
                            <w:gridSpan w:val="3"/>
                            <w:tcBorders>
                              <w:top w:val="nil"/>
                              <w:left w:val="nil"/>
                              <w:bottom w:val="single" w:sz="4" w:space="0" w:color="auto"/>
                              <w:right w:val="nil"/>
                            </w:tcBorders>
                            <w:vAlign w:val="center"/>
                          </w:tcPr>
                          <w:p w14:paraId="530F35A3" w14:textId="77777777" w:rsidR="00850AE3" w:rsidRPr="0060059A" w:rsidRDefault="00850AE3" w:rsidP="001D404C">
                            <w:pPr>
                              <w:pStyle w:val="aff2"/>
                              <w:spacing w:line="240" w:lineRule="auto"/>
                            </w:pPr>
                            <w:r w:rsidRPr="003146BE">
                              <w:rPr>
                                <w:rFonts w:hint="eastAsia"/>
                              </w:rPr>
                              <w:t>單位：新臺幣千元、％</w:t>
                            </w:r>
                          </w:p>
                        </w:tc>
                      </w:tr>
                      <w:tr w:rsidR="00850AE3" w:rsidRPr="008772E9" w14:paraId="5726DC83" w14:textId="77777777" w:rsidTr="005877E3">
                        <w:trPr>
                          <w:trHeight w:val="397"/>
                        </w:trPr>
                        <w:tc>
                          <w:tcPr>
                            <w:tcW w:w="3544" w:type="dxa"/>
                            <w:tcBorders>
                              <w:top w:val="single" w:sz="4" w:space="0" w:color="auto"/>
                              <w:bottom w:val="single" w:sz="4" w:space="0" w:color="auto"/>
                            </w:tcBorders>
                            <w:shd w:val="clear" w:color="auto" w:fill="BCE2E8"/>
                            <w:vAlign w:val="center"/>
                          </w:tcPr>
                          <w:p w14:paraId="7E0CBD8B" w14:textId="77777777" w:rsidR="00850AE3" w:rsidRPr="0060059A" w:rsidRDefault="00850AE3" w:rsidP="001D404C">
                            <w:pPr>
                              <w:pStyle w:val="-2"/>
                            </w:pPr>
                            <w:r w:rsidRPr="0060059A">
                              <w:rPr>
                                <w:rFonts w:hint="eastAsia"/>
                              </w:rPr>
                              <w:t>經費賸餘原因</w:t>
                            </w:r>
                          </w:p>
                        </w:tc>
                        <w:tc>
                          <w:tcPr>
                            <w:tcW w:w="1134" w:type="dxa"/>
                            <w:tcBorders>
                              <w:top w:val="single" w:sz="4" w:space="0" w:color="auto"/>
                              <w:bottom w:val="single" w:sz="4" w:space="0" w:color="auto"/>
                            </w:tcBorders>
                            <w:shd w:val="clear" w:color="auto" w:fill="BCE2E8"/>
                            <w:vAlign w:val="center"/>
                          </w:tcPr>
                          <w:p w14:paraId="49D08BEF" w14:textId="77777777" w:rsidR="00850AE3" w:rsidRPr="0060059A" w:rsidRDefault="00850AE3" w:rsidP="001D404C">
                            <w:pPr>
                              <w:pStyle w:val="-2"/>
                            </w:pPr>
                            <w:r w:rsidRPr="0060059A">
                              <w:rPr>
                                <w:rFonts w:hint="eastAsia"/>
                              </w:rPr>
                              <w:t>金額</w:t>
                            </w:r>
                          </w:p>
                        </w:tc>
                        <w:tc>
                          <w:tcPr>
                            <w:tcW w:w="851" w:type="dxa"/>
                            <w:tcBorders>
                              <w:top w:val="single" w:sz="4" w:space="0" w:color="auto"/>
                              <w:bottom w:val="single" w:sz="4" w:space="0" w:color="auto"/>
                            </w:tcBorders>
                            <w:shd w:val="clear" w:color="auto" w:fill="BCE2E8"/>
                            <w:vAlign w:val="center"/>
                          </w:tcPr>
                          <w:p w14:paraId="60953533" w14:textId="77777777" w:rsidR="00850AE3" w:rsidRPr="0060059A" w:rsidRDefault="00850AE3" w:rsidP="001D404C">
                            <w:pPr>
                              <w:pStyle w:val="-2"/>
                            </w:pPr>
                            <w:r w:rsidRPr="0060059A">
                              <w:rPr>
                                <w:rFonts w:hint="eastAsia"/>
                              </w:rPr>
                              <w:t>占比</w:t>
                            </w:r>
                          </w:p>
                        </w:tc>
                      </w:tr>
                      <w:tr w:rsidR="00850AE3" w:rsidRPr="008772E9" w14:paraId="5B1C9EFA" w14:textId="77777777" w:rsidTr="005877E3">
                        <w:trPr>
                          <w:trHeight w:val="351"/>
                        </w:trPr>
                        <w:tc>
                          <w:tcPr>
                            <w:tcW w:w="3544" w:type="dxa"/>
                            <w:tcBorders>
                              <w:bottom w:val="single" w:sz="4" w:space="0" w:color="auto"/>
                            </w:tcBorders>
                            <w:vAlign w:val="center"/>
                          </w:tcPr>
                          <w:p w14:paraId="08E67884" w14:textId="77777777" w:rsidR="00850AE3" w:rsidRPr="003146BE" w:rsidRDefault="00850AE3" w:rsidP="001D404C">
                            <w:pPr>
                              <w:pStyle w:val="--"/>
                              <w:ind w:left="24" w:right="24"/>
                              <w:jc w:val="center"/>
                            </w:pPr>
                            <w:r w:rsidRPr="003146BE">
                              <w:rPr>
                                <w:rFonts w:hint="eastAsia"/>
                              </w:rPr>
                              <w:t>合</w:t>
                            </w:r>
                            <w:r>
                              <w:rPr>
                                <w:rFonts w:hint="eastAsia"/>
                              </w:rPr>
                              <w:t xml:space="preserve">　</w:t>
                            </w:r>
                            <w:r>
                              <w:t xml:space="preserve">　　　　</w:t>
                            </w:r>
                            <w:r>
                              <w:rPr>
                                <w:rFonts w:hint="eastAsia"/>
                              </w:rPr>
                              <w:t xml:space="preserve">　　</w:t>
                            </w:r>
                            <w:r>
                              <w:t xml:space="preserve">　　　　　　</w:t>
                            </w:r>
                            <w:r w:rsidRPr="003146BE">
                              <w:rPr>
                                <w:rFonts w:hint="eastAsia"/>
                              </w:rPr>
                              <w:t>計</w:t>
                            </w:r>
                          </w:p>
                        </w:tc>
                        <w:tc>
                          <w:tcPr>
                            <w:tcW w:w="1134" w:type="dxa"/>
                            <w:tcBorders>
                              <w:top w:val="single" w:sz="4" w:space="0" w:color="auto"/>
                              <w:left w:val="nil"/>
                              <w:bottom w:val="single" w:sz="4" w:space="0" w:color="auto"/>
                              <w:right w:val="single" w:sz="4" w:space="0" w:color="auto"/>
                            </w:tcBorders>
                            <w:vAlign w:val="center"/>
                          </w:tcPr>
                          <w:p w14:paraId="0CAA1B26" w14:textId="77777777" w:rsidR="00850AE3" w:rsidRPr="003146BE" w:rsidRDefault="00850AE3" w:rsidP="001D404C">
                            <w:pPr>
                              <w:pStyle w:val="--0"/>
                              <w:ind w:left="0"/>
                            </w:pPr>
                            <w:r>
                              <w:rPr>
                                <w:rFonts w:hint="eastAsia"/>
                              </w:rPr>
                              <w:t>5,569,269</w:t>
                            </w:r>
                          </w:p>
                        </w:tc>
                        <w:tc>
                          <w:tcPr>
                            <w:tcW w:w="851" w:type="dxa"/>
                            <w:tcBorders>
                              <w:top w:val="single" w:sz="4" w:space="0" w:color="auto"/>
                              <w:left w:val="single" w:sz="4" w:space="0" w:color="auto"/>
                              <w:bottom w:val="single" w:sz="4" w:space="0" w:color="auto"/>
                              <w:right w:val="single" w:sz="4" w:space="0" w:color="auto"/>
                            </w:tcBorders>
                            <w:vAlign w:val="center"/>
                          </w:tcPr>
                          <w:p w14:paraId="74E0474F" w14:textId="77777777" w:rsidR="00850AE3" w:rsidRPr="003146BE" w:rsidRDefault="00850AE3" w:rsidP="001D404C">
                            <w:pPr>
                              <w:pStyle w:val="--0"/>
                              <w:ind w:left="0"/>
                            </w:pPr>
                            <w:r w:rsidRPr="00CC3B09">
                              <w:rPr>
                                <w:rFonts w:hint="eastAsia"/>
                              </w:rPr>
                              <w:t>100.00</w:t>
                            </w:r>
                          </w:p>
                        </w:tc>
                      </w:tr>
                      <w:tr w:rsidR="00850AE3" w:rsidRPr="008772E9" w14:paraId="5DBD5DA3" w14:textId="77777777" w:rsidTr="005877E3">
                        <w:trPr>
                          <w:trHeight w:val="351"/>
                        </w:trPr>
                        <w:tc>
                          <w:tcPr>
                            <w:tcW w:w="3544" w:type="dxa"/>
                            <w:tcBorders>
                              <w:top w:val="single" w:sz="4" w:space="0" w:color="auto"/>
                              <w:bottom w:val="single" w:sz="4" w:space="0" w:color="auto"/>
                            </w:tcBorders>
                            <w:shd w:val="clear" w:color="auto" w:fill="E5F4FC"/>
                            <w:vAlign w:val="center"/>
                          </w:tcPr>
                          <w:p w14:paraId="740BD1A1" w14:textId="77777777" w:rsidR="00850AE3" w:rsidRPr="004E115C" w:rsidRDefault="00850AE3" w:rsidP="001D404C">
                            <w:pPr>
                              <w:pStyle w:val="-0"/>
                              <w:ind w:left="24" w:right="24"/>
                              <w:jc w:val="both"/>
                            </w:pPr>
                            <w:r w:rsidRPr="009A41F6">
                              <w:rPr>
                                <w:rFonts w:hint="eastAsia"/>
                              </w:rPr>
                              <w:t>1</w:t>
                            </w:r>
                            <w:r w:rsidRPr="009A41F6">
                              <w:t>.</w:t>
                            </w:r>
                            <w:r w:rsidRPr="001D404C">
                              <w:rPr>
                                <w:rFonts w:hint="eastAsia"/>
                              </w:rPr>
                              <w:t>按業務</w:t>
                            </w:r>
                            <w:r>
                              <w:rPr>
                                <w:rFonts w:hint="eastAsia"/>
                              </w:rPr>
                              <w:t>實際</w:t>
                            </w:r>
                            <w:r w:rsidRPr="001D404C">
                              <w:rPr>
                                <w:rFonts w:hint="eastAsia"/>
                              </w:rPr>
                              <w:t>需要減少支付</w:t>
                            </w:r>
                            <w:r>
                              <w:rPr>
                                <w:rFonts w:hint="eastAsia"/>
                              </w:rPr>
                              <w:t>。</w:t>
                            </w:r>
                          </w:p>
                        </w:tc>
                        <w:tc>
                          <w:tcPr>
                            <w:tcW w:w="1134" w:type="dxa"/>
                            <w:tcBorders>
                              <w:top w:val="single" w:sz="4" w:space="0" w:color="auto"/>
                              <w:left w:val="single" w:sz="4" w:space="0" w:color="auto"/>
                              <w:bottom w:val="single" w:sz="4" w:space="0" w:color="auto"/>
                              <w:right w:val="single" w:sz="4" w:space="0" w:color="auto"/>
                            </w:tcBorders>
                            <w:shd w:val="clear" w:color="auto" w:fill="E5F4FC"/>
                            <w:vAlign w:val="center"/>
                          </w:tcPr>
                          <w:p w14:paraId="04761483" w14:textId="77777777" w:rsidR="00850AE3" w:rsidRPr="001D404C" w:rsidRDefault="00850AE3" w:rsidP="001D404C">
                            <w:pPr>
                              <w:pStyle w:val="--0"/>
                              <w:ind w:left="0"/>
                              <w:rPr>
                                <w:b w:val="0"/>
                                <w:bCs/>
                              </w:rPr>
                            </w:pPr>
                            <w:r w:rsidRPr="001D404C">
                              <w:rPr>
                                <w:b w:val="0"/>
                                <w:bCs/>
                              </w:rPr>
                              <w:t xml:space="preserve"> 2,</w:t>
                            </w:r>
                            <w:r>
                              <w:rPr>
                                <w:rFonts w:hint="eastAsia"/>
                                <w:b w:val="0"/>
                                <w:bCs/>
                              </w:rPr>
                              <w:t>606</w:t>
                            </w:r>
                            <w:r w:rsidRPr="001D404C">
                              <w:rPr>
                                <w:b w:val="0"/>
                                <w:bCs/>
                              </w:rPr>
                              <w:t>,</w:t>
                            </w:r>
                            <w:r>
                              <w:rPr>
                                <w:rFonts w:hint="eastAsia"/>
                                <w:b w:val="0"/>
                                <w:bCs/>
                              </w:rPr>
                              <w:t>341</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40FDA55B" w14:textId="77777777" w:rsidR="00850AE3" w:rsidRPr="001D404C" w:rsidRDefault="00850AE3" w:rsidP="001D404C">
                            <w:pPr>
                              <w:pStyle w:val="--0"/>
                              <w:ind w:left="0"/>
                              <w:rPr>
                                <w:b w:val="0"/>
                                <w:bCs/>
                              </w:rPr>
                            </w:pPr>
                            <w:r w:rsidRPr="001D404C">
                              <w:rPr>
                                <w:b w:val="0"/>
                                <w:bCs/>
                              </w:rPr>
                              <w:t xml:space="preserve"> </w:t>
                            </w:r>
                            <w:r>
                              <w:rPr>
                                <w:rFonts w:hint="eastAsia"/>
                                <w:b w:val="0"/>
                                <w:bCs/>
                              </w:rPr>
                              <w:t>46.80</w:t>
                            </w:r>
                            <w:r w:rsidRPr="001D404C">
                              <w:rPr>
                                <w:b w:val="0"/>
                                <w:bCs/>
                              </w:rPr>
                              <w:t xml:space="preserve"> </w:t>
                            </w:r>
                          </w:p>
                        </w:tc>
                      </w:tr>
                      <w:tr w:rsidR="00850AE3" w:rsidRPr="008772E9" w14:paraId="009C0267" w14:textId="77777777" w:rsidTr="005877E3">
                        <w:trPr>
                          <w:trHeight w:val="351"/>
                        </w:trPr>
                        <w:tc>
                          <w:tcPr>
                            <w:tcW w:w="3544" w:type="dxa"/>
                            <w:tcBorders>
                              <w:top w:val="single" w:sz="4" w:space="0" w:color="auto"/>
                              <w:bottom w:val="single" w:sz="4" w:space="0" w:color="auto"/>
                            </w:tcBorders>
                            <w:vAlign w:val="center"/>
                          </w:tcPr>
                          <w:p w14:paraId="44BE1E4A" w14:textId="77777777" w:rsidR="00850AE3" w:rsidRPr="004E115C" w:rsidRDefault="00850AE3" w:rsidP="001D404C">
                            <w:pPr>
                              <w:pStyle w:val="-0"/>
                              <w:ind w:left="24" w:right="24"/>
                              <w:jc w:val="both"/>
                            </w:pPr>
                            <w:r w:rsidRPr="009A41F6">
                              <w:rPr>
                                <w:rFonts w:hint="eastAsia"/>
                              </w:rPr>
                              <w:t>2</w:t>
                            </w:r>
                            <w:r w:rsidRPr="009A41F6">
                              <w:t>.</w:t>
                            </w:r>
                            <w:r w:rsidRPr="001D404C">
                              <w:rPr>
                                <w:rFonts w:hint="eastAsia"/>
                              </w:rPr>
                              <w:t>計畫變更致未實施或工作量減少</w:t>
                            </w:r>
                            <w:r w:rsidRPr="00787B50">
                              <w:rPr>
                                <w:rFonts w:hint="eastAsia"/>
                              </w:rPr>
                              <w:t>。</w:t>
                            </w:r>
                          </w:p>
                        </w:tc>
                        <w:tc>
                          <w:tcPr>
                            <w:tcW w:w="1134" w:type="dxa"/>
                            <w:tcBorders>
                              <w:top w:val="single" w:sz="4" w:space="0" w:color="auto"/>
                              <w:left w:val="single" w:sz="4" w:space="0" w:color="auto"/>
                              <w:bottom w:val="single" w:sz="4" w:space="0" w:color="auto"/>
                              <w:right w:val="single" w:sz="4" w:space="0" w:color="auto"/>
                            </w:tcBorders>
                            <w:vAlign w:val="center"/>
                          </w:tcPr>
                          <w:p w14:paraId="4C9CE22F" w14:textId="07397369" w:rsidR="00850AE3" w:rsidRPr="001D404C" w:rsidRDefault="00850AE3" w:rsidP="001D404C">
                            <w:pPr>
                              <w:pStyle w:val="--0"/>
                              <w:ind w:left="0"/>
                              <w:rPr>
                                <w:b w:val="0"/>
                                <w:bCs/>
                              </w:rPr>
                            </w:pPr>
                            <w:r w:rsidRPr="001D404C">
                              <w:rPr>
                                <w:b w:val="0"/>
                                <w:bCs/>
                              </w:rPr>
                              <w:t xml:space="preserve"> 1,</w:t>
                            </w:r>
                            <w:r w:rsidR="00144F84">
                              <w:rPr>
                                <w:rFonts w:hint="eastAsia"/>
                                <w:b w:val="0"/>
                                <w:bCs/>
                              </w:rPr>
                              <w:t>351</w:t>
                            </w:r>
                            <w:r w:rsidRPr="001D404C">
                              <w:rPr>
                                <w:b w:val="0"/>
                                <w:bCs/>
                              </w:rPr>
                              <w:t>,</w:t>
                            </w:r>
                            <w:r w:rsidR="00144F84">
                              <w:rPr>
                                <w:rFonts w:hint="eastAsia"/>
                                <w:b w:val="0"/>
                                <w:bCs/>
                              </w:rPr>
                              <w:t>612</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99E1518" w14:textId="3DD0E934" w:rsidR="00850AE3" w:rsidRPr="001D404C" w:rsidRDefault="00850AE3" w:rsidP="001D404C">
                            <w:pPr>
                              <w:pStyle w:val="--0"/>
                              <w:ind w:left="0"/>
                              <w:rPr>
                                <w:b w:val="0"/>
                                <w:bCs/>
                              </w:rPr>
                            </w:pPr>
                            <w:r>
                              <w:rPr>
                                <w:rFonts w:hint="eastAsia"/>
                                <w:b w:val="0"/>
                                <w:bCs/>
                              </w:rPr>
                              <w:t>2</w:t>
                            </w:r>
                            <w:r w:rsidR="00144F84">
                              <w:rPr>
                                <w:rFonts w:hint="eastAsia"/>
                                <w:b w:val="0"/>
                                <w:bCs/>
                              </w:rPr>
                              <w:t>4</w:t>
                            </w:r>
                            <w:r>
                              <w:rPr>
                                <w:rFonts w:hint="eastAsia"/>
                                <w:b w:val="0"/>
                                <w:bCs/>
                              </w:rPr>
                              <w:t>.2</w:t>
                            </w:r>
                            <w:r w:rsidR="00144F84">
                              <w:rPr>
                                <w:rFonts w:hint="eastAsia"/>
                                <w:b w:val="0"/>
                                <w:bCs/>
                              </w:rPr>
                              <w:t>7</w:t>
                            </w:r>
                          </w:p>
                        </w:tc>
                      </w:tr>
                      <w:tr w:rsidR="00850AE3" w:rsidRPr="008772E9" w14:paraId="20D8D408" w14:textId="77777777" w:rsidTr="005877E3">
                        <w:trPr>
                          <w:trHeight w:val="351"/>
                        </w:trPr>
                        <w:tc>
                          <w:tcPr>
                            <w:tcW w:w="3544" w:type="dxa"/>
                            <w:tcBorders>
                              <w:top w:val="single" w:sz="4" w:space="0" w:color="auto"/>
                              <w:bottom w:val="single" w:sz="4" w:space="0" w:color="auto"/>
                            </w:tcBorders>
                            <w:shd w:val="clear" w:color="auto" w:fill="E5F4FC"/>
                            <w:vAlign w:val="center"/>
                          </w:tcPr>
                          <w:p w14:paraId="7C14E43C" w14:textId="61362CF6" w:rsidR="00850AE3" w:rsidRPr="004E115C" w:rsidRDefault="00850AE3" w:rsidP="001D404C">
                            <w:pPr>
                              <w:pStyle w:val="-0"/>
                              <w:ind w:left="24" w:right="24"/>
                              <w:jc w:val="both"/>
                            </w:pPr>
                            <w:r w:rsidRPr="009A41F6">
                              <w:rPr>
                                <w:rFonts w:hint="eastAsia"/>
                              </w:rPr>
                              <w:t>3.</w:t>
                            </w:r>
                            <w:r w:rsidRPr="001D404C">
                              <w:rPr>
                                <w:rFonts w:hint="eastAsia"/>
                              </w:rPr>
                              <w:t>補</w:t>
                            </w:r>
                            <w:r w:rsidR="00C52C66" w:rsidRPr="00C52C66">
                              <w:rPr>
                                <w:rFonts w:hint="eastAsia"/>
                              </w:rPr>
                              <w:t>（</w:t>
                            </w:r>
                            <w:r w:rsidRPr="001D404C">
                              <w:rPr>
                                <w:rFonts w:hint="eastAsia"/>
                              </w:rPr>
                              <w:t>捐</w:t>
                            </w:r>
                            <w:r w:rsidR="00C52C66" w:rsidRPr="00C52C66">
                              <w:rPr>
                                <w:rFonts w:hint="eastAsia"/>
                              </w:rPr>
                              <w:t>）</w:t>
                            </w:r>
                            <w:r w:rsidRPr="001D404C">
                              <w:rPr>
                                <w:rFonts w:hint="eastAsia"/>
                              </w:rPr>
                              <w:t>助</w:t>
                            </w:r>
                            <w:r>
                              <w:rPr>
                                <w:rFonts w:hint="eastAsia"/>
                              </w:rPr>
                              <w:t>、</w:t>
                            </w:r>
                            <w:r w:rsidRPr="001D404C">
                              <w:rPr>
                                <w:rFonts w:hint="eastAsia"/>
                              </w:rPr>
                              <w:t>委辦計畫經費</w:t>
                            </w:r>
                            <w:r w:rsidRPr="00917684">
                              <w:rPr>
                                <w:rFonts w:hint="eastAsia"/>
                              </w:rPr>
                              <w:t>賸</w:t>
                            </w:r>
                            <w:r w:rsidRPr="001D404C">
                              <w:rPr>
                                <w:rFonts w:hint="eastAsia"/>
                              </w:rPr>
                              <w:t>餘</w:t>
                            </w:r>
                            <w:r w:rsidRPr="00A11B6F">
                              <w:rPr>
                                <w:rFonts w:hint="eastAsia"/>
                              </w:rPr>
                              <w:t>。</w:t>
                            </w:r>
                          </w:p>
                        </w:tc>
                        <w:tc>
                          <w:tcPr>
                            <w:tcW w:w="1134" w:type="dxa"/>
                            <w:tcBorders>
                              <w:top w:val="single" w:sz="4" w:space="0" w:color="auto"/>
                              <w:left w:val="single" w:sz="4" w:space="0" w:color="auto"/>
                              <w:bottom w:val="single" w:sz="4" w:space="0" w:color="auto"/>
                              <w:right w:val="single" w:sz="4" w:space="0" w:color="auto"/>
                            </w:tcBorders>
                            <w:shd w:val="clear" w:color="auto" w:fill="E5F4FC"/>
                            <w:vAlign w:val="center"/>
                          </w:tcPr>
                          <w:p w14:paraId="4884C231" w14:textId="77777777" w:rsidR="00850AE3" w:rsidRPr="001D404C" w:rsidRDefault="00850AE3" w:rsidP="001D404C">
                            <w:pPr>
                              <w:pStyle w:val="--0"/>
                              <w:ind w:left="0"/>
                              <w:rPr>
                                <w:b w:val="0"/>
                                <w:bCs/>
                              </w:rPr>
                            </w:pPr>
                            <w:r w:rsidRPr="001D404C">
                              <w:rPr>
                                <w:b w:val="0"/>
                                <w:bCs/>
                              </w:rPr>
                              <w:t xml:space="preserve"> </w:t>
                            </w:r>
                            <w:r>
                              <w:rPr>
                                <w:rFonts w:hint="eastAsia"/>
                                <w:b w:val="0"/>
                                <w:bCs/>
                              </w:rPr>
                              <w:t>727</w:t>
                            </w:r>
                            <w:r w:rsidRPr="001D404C">
                              <w:rPr>
                                <w:b w:val="0"/>
                                <w:bCs/>
                              </w:rPr>
                              <w:t>,</w:t>
                            </w:r>
                            <w:r>
                              <w:rPr>
                                <w:rFonts w:hint="eastAsia"/>
                                <w:b w:val="0"/>
                                <w:bCs/>
                              </w:rPr>
                              <w:t>821</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281AA280" w14:textId="77777777" w:rsidR="00850AE3" w:rsidRPr="001D404C" w:rsidRDefault="00850AE3" w:rsidP="001D404C">
                            <w:pPr>
                              <w:pStyle w:val="--0"/>
                              <w:ind w:left="0"/>
                              <w:rPr>
                                <w:b w:val="0"/>
                                <w:bCs/>
                              </w:rPr>
                            </w:pPr>
                            <w:r w:rsidRPr="001D404C">
                              <w:rPr>
                                <w:b w:val="0"/>
                                <w:bCs/>
                              </w:rPr>
                              <w:t xml:space="preserve"> </w:t>
                            </w:r>
                            <w:r>
                              <w:rPr>
                                <w:rFonts w:hint="eastAsia"/>
                                <w:b w:val="0"/>
                                <w:bCs/>
                              </w:rPr>
                              <w:t>13.07</w:t>
                            </w:r>
                            <w:r w:rsidRPr="001D404C">
                              <w:rPr>
                                <w:b w:val="0"/>
                                <w:bCs/>
                              </w:rPr>
                              <w:t xml:space="preserve"> </w:t>
                            </w:r>
                          </w:p>
                        </w:tc>
                      </w:tr>
                      <w:tr w:rsidR="00850AE3" w:rsidRPr="008772E9" w14:paraId="60D5693F" w14:textId="77777777" w:rsidTr="005877E3">
                        <w:trPr>
                          <w:trHeight w:val="351"/>
                        </w:trPr>
                        <w:tc>
                          <w:tcPr>
                            <w:tcW w:w="3544" w:type="dxa"/>
                            <w:tcBorders>
                              <w:top w:val="single" w:sz="4" w:space="0" w:color="auto"/>
                              <w:bottom w:val="single" w:sz="4" w:space="0" w:color="auto"/>
                            </w:tcBorders>
                            <w:vAlign w:val="center"/>
                          </w:tcPr>
                          <w:p w14:paraId="394AEDFB" w14:textId="77777777" w:rsidR="00850AE3" w:rsidRPr="004E115C" w:rsidRDefault="00850AE3" w:rsidP="005554A0">
                            <w:pPr>
                              <w:pStyle w:val="-0"/>
                              <w:ind w:left="24" w:right="24"/>
                              <w:jc w:val="both"/>
                            </w:pPr>
                            <w:r>
                              <w:rPr>
                                <w:rFonts w:hint="eastAsia"/>
                              </w:rPr>
                              <w:t>4</w:t>
                            </w:r>
                            <w:r>
                              <w:t>.</w:t>
                            </w:r>
                            <w:r w:rsidRPr="001D404C">
                              <w:rPr>
                                <w:rFonts w:hint="eastAsia"/>
                              </w:rPr>
                              <w:t>實際進用員額較少</w:t>
                            </w:r>
                            <w:r>
                              <w:rPr>
                                <w:rFonts w:hint="eastAsia"/>
                              </w:rPr>
                              <w:t>之</w:t>
                            </w:r>
                            <w:r w:rsidRPr="001D404C">
                              <w:rPr>
                                <w:rFonts w:hint="eastAsia"/>
                              </w:rPr>
                              <w:t>人事費</w:t>
                            </w:r>
                            <w:r w:rsidRPr="00917684">
                              <w:rPr>
                                <w:rFonts w:hint="eastAsia"/>
                              </w:rPr>
                              <w:t>賸</w:t>
                            </w:r>
                            <w:r w:rsidRPr="001D404C">
                              <w:rPr>
                                <w:rFonts w:hint="eastAsia"/>
                              </w:rPr>
                              <w:t>餘</w:t>
                            </w:r>
                            <w:r w:rsidRPr="00A11B6F">
                              <w:rPr>
                                <w:rFonts w:hint="eastAsia"/>
                              </w:rPr>
                              <w:t>。</w:t>
                            </w:r>
                          </w:p>
                        </w:tc>
                        <w:tc>
                          <w:tcPr>
                            <w:tcW w:w="1134" w:type="dxa"/>
                            <w:tcBorders>
                              <w:top w:val="single" w:sz="4" w:space="0" w:color="auto"/>
                              <w:left w:val="nil"/>
                              <w:bottom w:val="single" w:sz="4" w:space="0" w:color="auto"/>
                              <w:right w:val="single" w:sz="4" w:space="0" w:color="auto"/>
                            </w:tcBorders>
                            <w:vAlign w:val="center"/>
                          </w:tcPr>
                          <w:p w14:paraId="0A987D12" w14:textId="77777777" w:rsidR="00850AE3" w:rsidRPr="001D404C" w:rsidRDefault="00850AE3" w:rsidP="005554A0">
                            <w:pPr>
                              <w:pStyle w:val="--0"/>
                              <w:ind w:left="0"/>
                              <w:rPr>
                                <w:b w:val="0"/>
                                <w:bCs/>
                              </w:rPr>
                            </w:pPr>
                            <w:r w:rsidRPr="001D404C">
                              <w:rPr>
                                <w:b w:val="0"/>
                                <w:bCs/>
                              </w:rPr>
                              <w:t xml:space="preserve"> </w:t>
                            </w:r>
                            <w:r>
                              <w:rPr>
                                <w:rFonts w:hint="eastAsia"/>
                                <w:b w:val="0"/>
                                <w:bCs/>
                              </w:rPr>
                              <w:t>412</w:t>
                            </w:r>
                            <w:r w:rsidRPr="001D404C">
                              <w:rPr>
                                <w:b w:val="0"/>
                                <w:bCs/>
                              </w:rPr>
                              <w:t>,</w:t>
                            </w:r>
                            <w:r>
                              <w:rPr>
                                <w:rFonts w:hint="eastAsia"/>
                                <w:b w:val="0"/>
                                <w:bCs/>
                              </w:rPr>
                              <w:t>093</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02C893" w14:textId="77777777" w:rsidR="00850AE3" w:rsidRPr="001D404C" w:rsidRDefault="00850AE3" w:rsidP="005554A0">
                            <w:pPr>
                              <w:pStyle w:val="--0"/>
                              <w:ind w:left="0"/>
                              <w:rPr>
                                <w:b w:val="0"/>
                                <w:bCs/>
                              </w:rPr>
                            </w:pPr>
                            <w:r w:rsidRPr="001D404C">
                              <w:rPr>
                                <w:b w:val="0"/>
                                <w:bCs/>
                              </w:rPr>
                              <w:t xml:space="preserve"> </w:t>
                            </w:r>
                            <w:r>
                              <w:rPr>
                                <w:rFonts w:hint="eastAsia"/>
                                <w:b w:val="0"/>
                                <w:bCs/>
                              </w:rPr>
                              <w:t>7.40</w:t>
                            </w:r>
                            <w:r w:rsidRPr="001D404C">
                              <w:rPr>
                                <w:b w:val="0"/>
                                <w:bCs/>
                              </w:rPr>
                              <w:t xml:space="preserve"> </w:t>
                            </w:r>
                          </w:p>
                        </w:tc>
                      </w:tr>
                      <w:tr w:rsidR="00850AE3" w:rsidRPr="008772E9" w14:paraId="215FD17F" w14:textId="77777777" w:rsidTr="00C114EE">
                        <w:trPr>
                          <w:trHeight w:val="351"/>
                        </w:trPr>
                        <w:tc>
                          <w:tcPr>
                            <w:tcW w:w="3544" w:type="dxa"/>
                            <w:tcBorders>
                              <w:top w:val="single" w:sz="4" w:space="0" w:color="auto"/>
                              <w:bottom w:val="single" w:sz="4" w:space="0" w:color="auto"/>
                            </w:tcBorders>
                            <w:shd w:val="clear" w:color="auto" w:fill="E5F4FC"/>
                            <w:vAlign w:val="center"/>
                          </w:tcPr>
                          <w:p w14:paraId="7633786A" w14:textId="20302B38" w:rsidR="00850AE3" w:rsidRPr="004E115C" w:rsidRDefault="00850AE3" w:rsidP="001D404C">
                            <w:pPr>
                              <w:pStyle w:val="-0"/>
                              <w:ind w:left="24" w:right="24"/>
                              <w:jc w:val="both"/>
                            </w:pPr>
                            <w:r>
                              <w:t>5</w:t>
                            </w:r>
                            <w:r w:rsidRPr="00CC3B09">
                              <w:t>.</w:t>
                            </w:r>
                            <w:r w:rsidRPr="001D404C">
                              <w:rPr>
                                <w:rFonts w:hint="eastAsia"/>
                              </w:rPr>
                              <w:t>營</w:t>
                            </w:r>
                            <w:proofErr w:type="gramStart"/>
                            <w:r w:rsidRPr="001D404C">
                              <w:rPr>
                                <w:rFonts w:hint="eastAsia"/>
                              </w:rPr>
                              <w:t>繕</w:t>
                            </w:r>
                            <w:proofErr w:type="gramEnd"/>
                            <w:r w:rsidRPr="001D404C">
                              <w:rPr>
                                <w:rFonts w:hint="eastAsia"/>
                              </w:rPr>
                              <w:t>工程</w:t>
                            </w:r>
                            <w:r w:rsidR="00FB30E4">
                              <w:rPr>
                                <w:rFonts w:hint="eastAsia"/>
                              </w:rPr>
                              <w:t>及</w:t>
                            </w:r>
                            <w:r w:rsidRPr="001D404C">
                              <w:rPr>
                                <w:rFonts w:hint="eastAsia"/>
                              </w:rPr>
                              <w:t>財物採購結餘</w:t>
                            </w:r>
                            <w:r w:rsidRPr="00A11B6F">
                              <w:rPr>
                                <w:rFonts w:hint="eastAsia"/>
                              </w:rPr>
                              <w:t>。</w:t>
                            </w:r>
                          </w:p>
                        </w:tc>
                        <w:tc>
                          <w:tcPr>
                            <w:tcW w:w="1134" w:type="dxa"/>
                            <w:tcBorders>
                              <w:top w:val="single" w:sz="4" w:space="0" w:color="auto"/>
                              <w:left w:val="nil"/>
                              <w:bottom w:val="single" w:sz="4" w:space="0" w:color="auto"/>
                              <w:right w:val="single" w:sz="4" w:space="0" w:color="auto"/>
                            </w:tcBorders>
                            <w:shd w:val="clear" w:color="auto" w:fill="E5F4FC"/>
                            <w:vAlign w:val="center"/>
                          </w:tcPr>
                          <w:p w14:paraId="2F9F753E" w14:textId="5365822E" w:rsidR="00850AE3" w:rsidRPr="001D404C" w:rsidRDefault="00850AE3" w:rsidP="001D404C">
                            <w:pPr>
                              <w:pStyle w:val="--0"/>
                              <w:ind w:left="0"/>
                              <w:rPr>
                                <w:b w:val="0"/>
                                <w:bCs/>
                              </w:rPr>
                            </w:pPr>
                            <w:r w:rsidRPr="001D404C">
                              <w:rPr>
                                <w:b w:val="0"/>
                                <w:bCs/>
                              </w:rPr>
                              <w:t xml:space="preserve"> 1</w:t>
                            </w:r>
                            <w:r>
                              <w:rPr>
                                <w:rFonts w:hint="eastAsia"/>
                                <w:b w:val="0"/>
                                <w:bCs/>
                              </w:rPr>
                              <w:t>7</w:t>
                            </w:r>
                            <w:r w:rsidR="00144F84">
                              <w:rPr>
                                <w:rFonts w:hint="eastAsia"/>
                                <w:b w:val="0"/>
                                <w:bCs/>
                              </w:rPr>
                              <w:t>8</w:t>
                            </w:r>
                            <w:r w:rsidRPr="001D404C">
                              <w:rPr>
                                <w:b w:val="0"/>
                                <w:bCs/>
                              </w:rPr>
                              <w:t>,</w:t>
                            </w:r>
                            <w:r w:rsidR="00144F84">
                              <w:rPr>
                                <w:rFonts w:hint="eastAsia"/>
                                <w:b w:val="0"/>
                                <w:bCs/>
                              </w:rPr>
                              <w:t>140</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13619362" w14:textId="0357FBF6" w:rsidR="00850AE3" w:rsidRPr="001D404C" w:rsidRDefault="00850AE3" w:rsidP="001D404C">
                            <w:pPr>
                              <w:pStyle w:val="--0"/>
                              <w:ind w:left="0"/>
                              <w:rPr>
                                <w:b w:val="0"/>
                                <w:bCs/>
                              </w:rPr>
                            </w:pPr>
                            <w:r w:rsidRPr="001D404C">
                              <w:rPr>
                                <w:b w:val="0"/>
                                <w:bCs/>
                              </w:rPr>
                              <w:t xml:space="preserve"> </w:t>
                            </w:r>
                            <w:r>
                              <w:rPr>
                                <w:rFonts w:hint="eastAsia"/>
                                <w:b w:val="0"/>
                                <w:bCs/>
                              </w:rPr>
                              <w:t>3.</w:t>
                            </w:r>
                            <w:r w:rsidR="00144F84">
                              <w:rPr>
                                <w:rFonts w:hint="eastAsia"/>
                                <w:b w:val="0"/>
                                <w:bCs/>
                              </w:rPr>
                              <w:t>20</w:t>
                            </w:r>
                            <w:r w:rsidRPr="001D404C">
                              <w:rPr>
                                <w:b w:val="0"/>
                                <w:bCs/>
                              </w:rPr>
                              <w:t xml:space="preserve"> </w:t>
                            </w:r>
                          </w:p>
                        </w:tc>
                      </w:tr>
                      <w:tr w:rsidR="00850AE3" w:rsidRPr="008772E9" w14:paraId="26899E8F" w14:textId="77777777" w:rsidTr="00C114EE">
                        <w:trPr>
                          <w:trHeight w:val="351"/>
                        </w:trPr>
                        <w:tc>
                          <w:tcPr>
                            <w:tcW w:w="3544" w:type="dxa"/>
                            <w:tcBorders>
                              <w:top w:val="single" w:sz="4" w:space="0" w:color="auto"/>
                              <w:bottom w:val="single" w:sz="4" w:space="0" w:color="auto"/>
                            </w:tcBorders>
                            <w:vAlign w:val="center"/>
                          </w:tcPr>
                          <w:p w14:paraId="73F4C622" w14:textId="77777777" w:rsidR="00850AE3" w:rsidRPr="004E115C" w:rsidRDefault="00850AE3" w:rsidP="001D404C">
                            <w:pPr>
                              <w:pStyle w:val="-0"/>
                              <w:ind w:left="24" w:right="24"/>
                              <w:jc w:val="both"/>
                            </w:pPr>
                            <w:r w:rsidRPr="00787B50">
                              <w:t>6.</w:t>
                            </w:r>
                            <w:r w:rsidRPr="00787B50">
                              <w:rPr>
                                <w:rFonts w:hint="eastAsia"/>
                              </w:rPr>
                              <w:t>收支併列預算收入未達而減支</w:t>
                            </w:r>
                            <w:r w:rsidRPr="00A11B6F">
                              <w:rPr>
                                <w:rFonts w:hint="eastAsia"/>
                              </w:rPr>
                              <w:t>。</w:t>
                            </w:r>
                          </w:p>
                        </w:tc>
                        <w:tc>
                          <w:tcPr>
                            <w:tcW w:w="1134" w:type="dxa"/>
                            <w:tcBorders>
                              <w:top w:val="single" w:sz="4" w:space="0" w:color="auto"/>
                              <w:left w:val="nil"/>
                              <w:bottom w:val="single" w:sz="4" w:space="0" w:color="auto"/>
                              <w:right w:val="single" w:sz="4" w:space="0" w:color="auto"/>
                            </w:tcBorders>
                            <w:vAlign w:val="center"/>
                          </w:tcPr>
                          <w:p w14:paraId="1061EDC1" w14:textId="77777777" w:rsidR="00850AE3" w:rsidRPr="001D404C" w:rsidRDefault="00850AE3" w:rsidP="001D404C">
                            <w:pPr>
                              <w:pStyle w:val="--0"/>
                              <w:ind w:left="0"/>
                              <w:rPr>
                                <w:b w:val="0"/>
                                <w:bCs/>
                              </w:rPr>
                            </w:pPr>
                            <w:r>
                              <w:rPr>
                                <w:rFonts w:hint="eastAsia"/>
                                <w:b w:val="0"/>
                                <w:bCs/>
                              </w:rPr>
                              <w:t>80</w:t>
                            </w:r>
                            <w:r w:rsidRPr="001D404C">
                              <w:rPr>
                                <w:b w:val="0"/>
                                <w:bCs/>
                              </w:rPr>
                              <w:t>,</w:t>
                            </w:r>
                            <w:r>
                              <w:rPr>
                                <w:rFonts w:hint="eastAsia"/>
                                <w:b w:val="0"/>
                                <w:bCs/>
                              </w:rPr>
                              <w:t>987</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EAD211" w14:textId="77777777" w:rsidR="00850AE3" w:rsidRPr="001D404C" w:rsidRDefault="00850AE3" w:rsidP="001D404C">
                            <w:pPr>
                              <w:pStyle w:val="--0"/>
                              <w:ind w:left="0"/>
                              <w:rPr>
                                <w:b w:val="0"/>
                                <w:bCs/>
                              </w:rPr>
                            </w:pPr>
                            <w:r w:rsidRPr="001D404C">
                              <w:rPr>
                                <w:b w:val="0"/>
                                <w:bCs/>
                              </w:rPr>
                              <w:t xml:space="preserve"> </w:t>
                            </w:r>
                            <w:r>
                              <w:rPr>
                                <w:rFonts w:hint="eastAsia"/>
                                <w:b w:val="0"/>
                                <w:bCs/>
                              </w:rPr>
                              <w:t>1.45</w:t>
                            </w:r>
                            <w:r w:rsidRPr="001D404C">
                              <w:rPr>
                                <w:b w:val="0"/>
                                <w:bCs/>
                              </w:rPr>
                              <w:t xml:space="preserve"> </w:t>
                            </w:r>
                          </w:p>
                        </w:tc>
                      </w:tr>
                      <w:tr w:rsidR="00850AE3" w:rsidRPr="008772E9" w14:paraId="56AA98FD" w14:textId="77777777" w:rsidTr="00C114EE">
                        <w:trPr>
                          <w:trHeight w:val="351"/>
                        </w:trPr>
                        <w:tc>
                          <w:tcPr>
                            <w:tcW w:w="3544" w:type="dxa"/>
                            <w:tcBorders>
                              <w:top w:val="single" w:sz="4" w:space="0" w:color="auto"/>
                              <w:bottom w:val="single" w:sz="4" w:space="0" w:color="auto"/>
                            </w:tcBorders>
                            <w:shd w:val="clear" w:color="auto" w:fill="E5F4FC"/>
                            <w:vAlign w:val="center"/>
                          </w:tcPr>
                          <w:p w14:paraId="08949943" w14:textId="77777777" w:rsidR="00850AE3" w:rsidRPr="004E115C" w:rsidRDefault="00850AE3" w:rsidP="00F401D7">
                            <w:pPr>
                              <w:pStyle w:val="-0"/>
                              <w:ind w:left="24" w:right="24"/>
                              <w:jc w:val="both"/>
                            </w:pPr>
                            <w:r>
                              <w:t>7</w:t>
                            </w:r>
                            <w:r w:rsidRPr="00CC3B09">
                              <w:t>.</w:t>
                            </w:r>
                            <w:r w:rsidRPr="00A11B6F">
                              <w:rPr>
                                <w:rFonts w:hint="eastAsia"/>
                              </w:rPr>
                              <w:t>專案經費第一、二預備金未動支</w:t>
                            </w:r>
                            <w:r w:rsidRPr="00787B50">
                              <w:rPr>
                                <w:rFonts w:hint="eastAsia"/>
                              </w:rPr>
                              <w:t>。</w:t>
                            </w:r>
                          </w:p>
                        </w:tc>
                        <w:tc>
                          <w:tcPr>
                            <w:tcW w:w="1134" w:type="dxa"/>
                            <w:tcBorders>
                              <w:top w:val="single" w:sz="4" w:space="0" w:color="auto"/>
                              <w:left w:val="nil"/>
                              <w:bottom w:val="single" w:sz="4" w:space="0" w:color="auto"/>
                              <w:right w:val="single" w:sz="4" w:space="0" w:color="auto"/>
                            </w:tcBorders>
                            <w:shd w:val="clear" w:color="auto" w:fill="E5F4FC"/>
                            <w:vAlign w:val="center"/>
                          </w:tcPr>
                          <w:p w14:paraId="47C8537D" w14:textId="4841813E" w:rsidR="00850AE3" w:rsidRPr="001D404C" w:rsidRDefault="00850AE3" w:rsidP="00F401D7">
                            <w:pPr>
                              <w:pStyle w:val="--0"/>
                              <w:ind w:left="0"/>
                              <w:rPr>
                                <w:b w:val="0"/>
                                <w:bCs/>
                              </w:rPr>
                            </w:pPr>
                            <w:r w:rsidRPr="001D404C">
                              <w:rPr>
                                <w:b w:val="0"/>
                                <w:bCs/>
                              </w:rPr>
                              <w:t xml:space="preserve"> </w:t>
                            </w:r>
                            <w:r w:rsidR="00144F84">
                              <w:rPr>
                                <w:rFonts w:hint="eastAsia"/>
                                <w:b w:val="0"/>
                                <w:bCs/>
                              </w:rPr>
                              <w:t>64</w:t>
                            </w:r>
                            <w:r w:rsidRPr="001D404C">
                              <w:rPr>
                                <w:b w:val="0"/>
                                <w:bCs/>
                              </w:rPr>
                              <w:t>,</w:t>
                            </w:r>
                            <w:r w:rsidR="00144F84">
                              <w:rPr>
                                <w:rFonts w:hint="eastAsia"/>
                                <w:b w:val="0"/>
                                <w:bCs/>
                              </w:rPr>
                              <w:t>376</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E5F4FC"/>
                            <w:vAlign w:val="center"/>
                          </w:tcPr>
                          <w:p w14:paraId="6B37CC6E" w14:textId="36283939" w:rsidR="00850AE3" w:rsidRPr="001D404C" w:rsidRDefault="00850AE3" w:rsidP="00F401D7">
                            <w:pPr>
                              <w:pStyle w:val="--0"/>
                              <w:ind w:left="0"/>
                              <w:rPr>
                                <w:b w:val="0"/>
                                <w:bCs/>
                              </w:rPr>
                            </w:pPr>
                            <w:r w:rsidRPr="001D404C">
                              <w:rPr>
                                <w:b w:val="0"/>
                                <w:bCs/>
                              </w:rPr>
                              <w:t xml:space="preserve"> </w:t>
                            </w:r>
                            <w:r w:rsidR="00144F84">
                              <w:rPr>
                                <w:rFonts w:hint="eastAsia"/>
                                <w:b w:val="0"/>
                                <w:bCs/>
                              </w:rPr>
                              <w:t>1</w:t>
                            </w:r>
                            <w:r w:rsidRPr="001D404C">
                              <w:rPr>
                                <w:b w:val="0"/>
                                <w:bCs/>
                              </w:rPr>
                              <w:t>.</w:t>
                            </w:r>
                            <w:r w:rsidR="00144F84">
                              <w:rPr>
                                <w:rFonts w:hint="eastAsia"/>
                                <w:b w:val="0"/>
                                <w:bCs/>
                              </w:rPr>
                              <w:t>16</w:t>
                            </w:r>
                            <w:r w:rsidRPr="001D404C">
                              <w:rPr>
                                <w:b w:val="0"/>
                                <w:bCs/>
                              </w:rPr>
                              <w:t xml:space="preserve"> </w:t>
                            </w:r>
                          </w:p>
                        </w:tc>
                      </w:tr>
                      <w:tr w:rsidR="00850AE3" w:rsidRPr="008772E9" w14:paraId="5E955073" w14:textId="77777777" w:rsidTr="00C114EE">
                        <w:trPr>
                          <w:trHeight w:val="351"/>
                        </w:trPr>
                        <w:tc>
                          <w:tcPr>
                            <w:tcW w:w="3544" w:type="dxa"/>
                            <w:tcBorders>
                              <w:top w:val="single" w:sz="4" w:space="0" w:color="auto"/>
                              <w:left w:val="single" w:sz="4" w:space="0" w:color="auto"/>
                              <w:bottom w:val="single" w:sz="4" w:space="0" w:color="auto"/>
                              <w:right w:val="single" w:sz="4" w:space="0" w:color="auto"/>
                            </w:tcBorders>
                            <w:vAlign w:val="center"/>
                          </w:tcPr>
                          <w:p w14:paraId="69BBF3A8" w14:textId="77777777" w:rsidR="00850AE3" w:rsidRPr="004E115C" w:rsidRDefault="00850AE3" w:rsidP="001D404C">
                            <w:pPr>
                              <w:pStyle w:val="-0"/>
                              <w:ind w:left="24" w:right="24"/>
                              <w:jc w:val="both"/>
                            </w:pPr>
                            <w:r w:rsidRPr="00CC3B09">
                              <w:rPr>
                                <w:rFonts w:hint="eastAsia"/>
                              </w:rPr>
                              <w:t>8.</w:t>
                            </w:r>
                            <w:r w:rsidRPr="006F0629">
                              <w:rPr>
                                <w:rFonts w:hint="eastAsia"/>
                              </w:rPr>
                              <w:t>其他</w:t>
                            </w:r>
                            <w:r w:rsidRPr="00CC3B09">
                              <w:rPr>
                                <w:rFonts w:hint="eastAsia"/>
                                <w:kern w:val="0"/>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14:paraId="6A7F5463" w14:textId="77777777" w:rsidR="00850AE3" w:rsidRPr="001D404C" w:rsidRDefault="00850AE3" w:rsidP="001D404C">
                            <w:pPr>
                              <w:pStyle w:val="--0"/>
                              <w:ind w:left="0"/>
                              <w:rPr>
                                <w:b w:val="0"/>
                                <w:bCs/>
                              </w:rPr>
                            </w:pPr>
                            <w:r w:rsidRPr="001D404C">
                              <w:rPr>
                                <w:b w:val="0"/>
                                <w:bCs/>
                              </w:rPr>
                              <w:t xml:space="preserve"> </w:t>
                            </w:r>
                            <w:r>
                              <w:rPr>
                                <w:rFonts w:hint="eastAsia"/>
                                <w:b w:val="0"/>
                                <w:bCs/>
                              </w:rPr>
                              <w:t>147</w:t>
                            </w:r>
                            <w:r w:rsidRPr="001D404C">
                              <w:rPr>
                                <w:b w:val="0"/>
                                <w:bCs/>
                              </w:rPr>
                              <w:t>,</w:t>
                            </w:r>
                            <w:r>
                              <w:rPr>
                                <w:rFonts w:hint="eastAsia"/>
                                <w:b w:val="0"/>
                                <w:bCs/>
                              </w:rPr>
                              <w:t>894</w:t>
                            </w:r>
                            <w:r w:rsidRPr="001D404C">
                              <w:rPr>
                                <w:b w:val="0"/>
                                <w:bCs/>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1D54A6F" w14:textId="77777777" w:rsidR="00850AE3" w:rsidRPr="001D404C" w:rsidRDefault="00850AE3" w:rsidP="001D404C">
                            <w:pPr>
                              <w:pStyle w:val="--0"/>
                              <w:ind w:left="0"/>
                              <w:rPr>
                                <w:b w:val="0"/>
                                <w:bCs/>
                              </w:rPr>
                            </w:pPr>
                            <w:r w:rsidRPr="001D404C">
                              <w:rPr>
                                <w:b w:val="0"/>
                                <w:bCs/>
                              </w:rPr>
                              <w:t xml:space="preserve"> </w:t>
                            </w:r>
                            <w:r>
                              <w:rPr>
                                <w:rFonts w:hint="eastAsia"/>
                                <w:b w:val="0"/>
                                <w:bCs/>
                              </w:rPr>
                              <w:t>2.66</w:t>
                            </w:r>
                            <w:r w:rsidRPr="001D404C">
                              <w:rPr>
                                <w:b w:val="0"/>
                                <w:bCs/>
                              </w:rPr>
                              <w:t xml:space="preserve"> </w:t>
                            </w:r>
                          </w:p>
                        </w:tc>
                      </w:tr>
                    </w:tbl>
                    <w:p w14:paraId="213C3A99" w14:textId="77777777" w:rsidR="00850AE3" w:rsidRDefault="00850AE3" w:rsidP="00850AE3"/>
                  </w:txbxContent>
                </v:textbox>
                <w10:wrap type="square"/>
              </v:rect>
            </w:pict>
          </mc:Fallback>
        </mc:AlternateContent>
      </w:r>
      <w:bookmarkStart w:id="1" w:name="_Hlk202857143"/>
      <w:r w:rsidR="007241D0" w:rsidRPr="003169DA">
        <w:rPr>
          <w:rFonts w:cs="Times New Roman"/>
        </w:rPr>
        <w:t>歲出決算審定總額</w:t>
      </w:r>
      <w:r w:rsidR="001F5480" w:rsidRPr="003169DA">
        <w:rPr>
          <w:rFonts w:cs="Times New Roman" w:hint="eastAsia"/>
        </w:rPr>
        <w:t>559</w:t>
      </w:r>
      <w:r w:rsidR="007241D0" w:rsidRPr="003169DA">
        <w:rPr>
          <w:rFonts w:cs="Times New Roman" w:hint="eastAsia"/>
        </w:rPr>
        <w:t>億</w:t>
      </w:r>
      <w:r w:rsidR="001F5480" w:rsidRPr="003169DA">
        <w:rPr>
          <w:rFonts w:cs="Times New Roman" w:hint="eastAsia"/>
        </w:rPr>
        <w:t>2,516</w:t>
      </w:r>
      <w:r w:rsidR="007241D0" w:rsidRPr="003169DA">
        <w:rPr>
          <w:rFonts w:cs="Times New Roman" w:hint="eastAsia"/>
        </w:rPr>
        <w:t>萬</w:t>
      </w:r>
      <w:r w:rsidR="007241D0" w:rsidRPr="003169DA">
        <w:rPr>
          <w:rFonts w:cs="Times New Roman"/>
        </w:rPr>
        <w:t>餘元，較預算數</w:t>
      </w:r>
      <w:r w:rsidR="001F5480" w:rsidRPr="003169DA">
        <w:rPr>
          <w:rFonts w:cs="Times New Roman" w:hint="eastAsia"/>
        </w:rPr>
        <w:t>614</w:t>
      </w:r>
      <w:r w:rsidR="007241D0" w:rsidRPr="003169DA">
        <w:rPr>
          <w:rFonts w:cs="Times New Roman"/>
        </w:rPr>
        <w:t>億</w:t>
      </w:r>
      <w:r w:rsidR="001F5480" w:rsidRPr="003169DA">
        <w:rPr>
          <w:rFonts w:cs="Times New Roman" w:hint="eastAsia"/>
        </w:rPr>
        <w:t>9,443</w:t>
      </w:r>
      <w:r w:rsidR="007241D0" w:rsidRPr="003169DA">
        <w:rPr>
          <w:rFonts w:cs="Times New Roman"/>
        </w:rPr>
        <w:t>萬餘元，減少</w:t>
      </w:r>
      <w:r w:rsidR="001F5480" w:rsidRPr="003169DA">
        <w:rPr>
          <w:rFonts w:cs="Times New Roman" w:hint="eastAsia"/>
        </w:rPr>
        <w:t>55</w:t>
      </w:r>
      <w:r w:rsidR="007241D0" w:rsidRPr="003169DA">
        <w:rPr>
          <w:rFonts w:cs="Times New Roman"/>
        </w:rPr>
        <w:t>億</w:t>
      </w:r>
      <w:r w:rsidR="001F5480" w:rsidRPr="003169DA">
        <w:rPr>
          <w:rFonts w:cs="Times New Roman" w:hint="eastAsia"/>
        </w:rPr>
        <w:t>6,926</w:t>
      </w:r>
      <w:r w:rsidR="007241D0" w:rsidRPr="003169DA">
        <w:rPr>
          <w:rFonts w:cs="Times New Roman"/>
        </w:rPr>
        <w:t>萬餘元</w:t>
      </w:r>
      <w:r w:rsidR="007241D0" w:rsidRPr="001B6166">
        <w:rPr>
          <w:rFonts w:cs="Times New Roman" w:hint="eastAsia"/>
          <w:spacing w:val="-2"/>
        </w:rPr>
        <w:t>（圖2）</w:t>
      </w:r>
      <w:r w:rsidR="007241D0" w:rsidRPr="001B6166">
        <w:rPr>
          <w:rFonts w:cs="Times New Roman"/>
          <w:spacing w:val="-2"/>
        </w:rPr>
        <w:t>，約</w:t>
      </w:r>
      <w:r w:rsidR="001F5480" w:rsidRPr="001B6166">
        <w:rPr>
          <w:rFonts w:cs="Times New Roman" w:hint="eastAsia"/>
          <w:spacing w:val="-2"/>
        </w:rPr>
        <w:t>9.06</w:t>
      </w:r>
      <w:r w:rsidR="007241D0" w:rsidRPr="001B6166">
        <w:rPr>
          <w:rFonts w:cs="Times New Roman"/>
          <w:spacing w:val="-2"/>
        </w:rPr>
        <w:t>％</w:t>
      </w:r>
      <w:bookmarkEnd w:id="1"/>
      <w:r w:rsidR="007241D0" w:rsidRPr="001B6166">
        <w:rPr>
          <w:rFonts w:cs="Times New Roman"/>
          <w:spacing w:val="-2"/>
        </w:rPr>
        <w:t>，主要係</w:t>
      </w:r>
      <w:r w:rsidR="001F5480" w:rsidRPr="001B6166">
        <w:rPr>
          <w:rFonts w:cs="Times New Roman" w:hint="eastAsia"/>
          <w:spacing w:val="-2"/>
        </w:rPr>
        <w:t>按業務實際需要減少支付</w:t>
      </w:r>
      <w:r w:rsidR="007241D0" w:rsidRPr="001B6166">
        <w:rPr>
          <w:rFonts w:cs="Times New Roman" w:hint="eastAsia"/>
          <w:spacing w:val="-2"/>
        </w:rPr>
        <w:t>、</w:t>
      </w:r>
      <w:r w:rsidR="001F5480" w:rsidRPr="001B6166">
        <w:rPr>
          <w:rFonts w:cs="Times New Roman" w:hint="eastAsia"/>
          <w:spacing w:val="-2"/>
        </w:rPr>
        <w:t>計畫變更致未實施或工作量減少</w:t>
      </w:r>
      <w:r w:rsidR="00F81C37" w:rsidRPr="001B6166">
        <w:rPr>
          <w:rFonts w:cs="Times New Roman" w:hint="eastAsia"/>
          <w:spacing w:val="-2"/>
        </w:rPr>
        <w:t>、</w:t>
      </w:r>
      <w:r w:rsidR="001F5480" w:rsidRPr="001B6166">
        <w:rPr>
          <w:rFonts w:cs="Times New Roman" w:hint="eastAsia"/>
          <w:spacing w:val="-2"/>
        </w:rPr>
        <w:t>補</w:t>
      </w:r>
      <w:r w:rsidR="00C52C66" w:rsidRPr="00C52C66">
        <w:rPr>
          <w:rFonts w:cs="Times New Roman" w:hint="eastAsia"/>
          <w:spacing w:val="-2"/>
        </w:rPr>
        <w:t>（</w:t>
      </w:r>
      <w:r w:rsidR="001F5480" w:rsidRPr="001B6166">
        <w:rPr>
          <w:rFonts w:cs="Times New Roman" w:hint="eastAsia"/>
          <w:spacing w:val="-2"/>
        </w:rPr>
        <w:t>捐</w:t>
      </w:r>
      <w:r w:rsidR="00C52C66" w:rsidRPr="001B6166">
        <w:rPr>
          <w:rFonts w:cs="Times New Roman" w:hint="eastAsia"/>
          <w:spacing w:val="-2"/>
        </w:rPr>
        <w:t>）</w:t>
      </w:r>
      <w:proofErr w:type="gramStart"/>
      <w:r w:rsidR="001F5480" w:rsidRPr="001B6166">
        <w:rPr>
          <w:rFonts w:cs="Times New Roman" w:hint="eastAsia"/>
          <w:spacing w:val="-2"/>
        </w:rPr>
        <w:t>助</w:t>
      </w:r>
      <w:r w:rsidR="00B929FA" w:rsidRPr="001B6166">
        <w:rPr>
          <w:rFonts w:cs="Times New Roman" w:hint="eastAsia"/>
          <w:spacing w:val="-2"/>
        </w:rPr>
        <w:t>或</w:t>
      </w:r>
      <w:r w:rsidR="001F5480" w:rsidRPr="001B6166">
        <w:rPr>
          <w:rFonts w:cs="Times New Roman" w:hint="eastAsia"/>
          <w:spacing w:val="-2"/>
        </w:rPr>
        <w:t>委</w:t>
      </w:r>
      <w:proofErr w:type="gramEnd"/>
      <w:r w:rsidR="001F5480" w:rsidRPr="001B6166">
        <w:rPr>
          <w:rFonts w:cs="Times New Roman" w:hint="eastAsia"/>
          <w:spacing w:val="-2"/>
        </w:rPr>
        <w:t>辦計畫經費賸餘</w:t>
      </w:r>
      <w:r w:rsidR="007241D0" w:rsidRPr="001B6166">
        <w:rPr>
          <w:rFonts w:cs="Times New Roman" w:hint="eastAsia"/>
          <w:spacing w:val="-2"/>
        </w:rPr>
        <w:t>（表1）</w:t>
      </w:r>
      <w:r w:rsidR="00EB4746" w:rsidRPr="001B6166">
        <w:rPr>
          <w:rFonts w:cs="Times New Roman" w:hint="eastAsia"/>
          <w:spacing w:val="-2"/>
        </w:rPr>
        <w:t>；</w:t>
      </w:r>
      <w:r w:rsidR="007241D0" w:rsidRPr="001B6166">
        <w:rPr>
          <w:rFonts w:cs="Times New Roman" w:hint="eastAsia"/>
          <w:spacing w:val="-2"/>
        </w:rPr>
        <w:t>如以機關別區分，主要係縣政府、</w:t>
      </w:r>
      <w:proofErr w:type="gramStart"/>
      <w:r w:rsidR="007241D0" w:rsidRPr="001B6166">
        <w:rPr>
          <w:rFonts w:cs="Times New Roman" w:hint="eastAsia"/>
          <w:spacing w:val="-2"/>
        </w:rPr>
        <w:t>統籌支撥科目</w:t>
      </w:r>
      <w:proofErr w:type="gramEnd"/>
      <w:r w:rsidR="007241D0" w:rsidRPr="001B6166">
        <w:rPr>
          <w:rFonts w:cs="Times New Roman" w:hint="eastAsia"/>
          <w:spacing w:val="-2"/>
        </w:rPr>
        <w:t>及</w:t>
      </w:r>
      <w:r w:rsidR="00B619AF" w:rsidRPr="001B6166">
        <w:rPr>
          <w:rFonts w:cs="Times New Roman" w:hint="eastAsia"/>
          <w:spacing w:val="-2"/>
        </w:rPr>
        <w:t>調整公務員工待遇準備</w:t>
      </w:r>
      <w:r w:rsidR="007241D0" w:rsidRPr="001B6166">
        <w:rPr>
          <w:rFonts w:cs="Times New Roman" w:hint="eastAsia"/>
          <w:spacing w:val="-2"/>
        </w:rPr>
        <w:t>等主管機關（計畫）</w:t>
      </w:r>
      <w:r w:rsidR="007241D0" w:rsidRPr="003169DA">
        <w:rPr>
          <w:rFonts w:cs="Times New Roman" w:hint="eastAsia"/>
        </w:rPr>
        <w:t>之經費賸餘（表2）；</w:t>
      </w:r>
      <w:proofErr w:type="gramStart"/>
      <w:r w:rsidR="007241D0" w:rsidRPr="003169DA">
        <w:rPr>
          <w:rFonts w:cs="Times New Roman" w:hint="eastAsia"/>
        </w:rPr>
        <w:t>11</w:t>
      </w:r>
      <w:r w:rsidR="00E1354A" w:rsidRPr="003169DA">
        <w:rPr>
          <w:rFonts w:cs="Times New Roman" w:hint="eastAsia"/>
        </w:rPr>
        <w:t>3</w:t>
      </w:r>
      <w:proofErr w:type="gramEnd"/>
      <w:r w:rsidR="007241D0" w:rsidRPr="003169DA">
        <w:rPr>
          <w:rFonts w:cs="Times New Roman"/>
        </w:rPr>
        <w:t>年度歲出決算應付保留數</w:t>
      </w:r>
      <w:r w:rsidR="00E1354A" w:rsidRPr="003169DA">
        <w:rPr>
          <w:rFonts w:cs="Times New Roman" w:hint="eastAsia"/>
        </w:rPr>
        <w:t>105</w:t>
      </w:r>
      <w:r w:rsidR="007241D0" w:rsidRPr="003169DA">
        <w:rPr>
          <w:rFonts w:cs="Times New Roman"/>
        </w:rPr>
        <w:t>億</w:t>
      </w:r>
      <w:r w:rsidR="00E1354A" w:rsidRPr="003169DA">
        <w:rPr>
          <w:rFonts w:cs="Times New Roman" w:hint="eastAsia"/>
        </w:rPr>
        <w:t>2,726</w:t>
      </w:r>
      <w:r w:rsidR="007241D0" w:rsidRPr="003169DA">
        <w:rPr>
          <w:rFonts w:cs="Times New Roman"/>
        </w:rPr>
        <w:t>萬餘元，占歲出預算</w:t>
      </w:r>
      <w:r w:rsidR="007241D0" w:rsidRPr="003169DA">
        <w:rPr>
          <w:rFonts w:cs="Times New Roman"/>
          <w:spacing w:val="2"/>
        </w:rPr>
        <w:t>數</w:t>
      </w:r>
      <w:r w:rsidR="00E1354A" w:rsidRPr="003169DA">
        <w:rPr>
          <w:rFonts w:cs="Times New Roman" w:hint="eastAsia"/>
          <w:spacing w:val="2"/>
        </w:rPr>
        <w:t>17.12</w:t>
      </w:r>
      <w:r w:rsidR="007241D0" w:rsidRPr="003169DA">
        <w:rPr>
          <w:rFonts w:cs="Times New Roman"/>
          <w:spacing w:val="2"/>
        </w:rPr>
        <w:t>％，主要係</w:t>
      </w:r>
      <w:r w:rsidR="00E1354A" w:rsidRPr="003169DA">
        <w:rPr>
          <w:rFonts w:cs="Times New Roman" w:hint="eastAsia"/>
          <w:spacing w:val="2"/>
        </w:rPr>
        <w:t>工程規劃設計或變更設計中、或施工中尚未完工</w:t>
      </w:r>
      <w:r w:rsidR="007241D0" w:rsidRPr="003169DA">
        <w:rPr>
          <w:rFonts w:cs="Times New Roman" w:hint="eastAsia"/>
          <w:spacing w:val="2"/>
        </w:rPr>
        <w:t>等</w:t>
      </w:r>
      <w:r w:rsidR="007241D0" w:rsidRPr="003169DA">
        <w:rPr>
          <w:rFonts w:cs="Times New Roman"/>
        </w:rPr>
        <w:t>，須保留繼續執行</w:t>
      </w:r>
      <w:r w:rsidR="007241D0" w:rsidRPr="003169DA">
        <w:rPr>
          <w:rFonts w:cs="Times New Roman" w:hint="eastAsia"/>
        </w:rPr>
        <w:t>（表3）</w:t>
      </w:r>
      <w:r w:rsidR="007241D0" w:rsidRPr="003169DA">
        <w:rPr>
          <w:rFonts w:cs="Times New Roman"/>
        </w:rPr>
        <w:t>。次就近</w:t>
      </w:r>
      <w:proofErr w:type="gramStart"/>
      <w:r w:rsidR="007241D0" w:rsidRPr="003169DA">
        <w:rPr>
          <w:rFonts w:cs="Times New Roman"/>
        </w:rPr>
        <w:t>5</w:t>
      </w:r>
      <w:proofErr w:type="gramEnd"/>
      <w:r w:rsidR="007241D0" w:rsidRPr="003169DA">
        <w:rPr>
          <w:rFonts w:cs="Times New Roman"/>
        </w:rPr>
        <w:t>年度（</w:t>
      </w:r>
      <w:r w:rsidR="007241D0" w:rsidRPr="003169DA">
        <w:rPr>
          <w:rFonts w:cs="Times New Roman" w:hint="eastAsia"/>
        </w:rPr>
        <w:t>10</w:t>
      </w:r>
      <w:r w:rsidR="00E1354A" w:rsidRPr="003169DA">
        <w:rPr>
          <w:rFonts w:cs="Times New Roman" w:hint="eastAsia"/>
        </w:rPr>
        <w:t>9</w:t>
      </w:r>
      <w:r w:rsidR="007241D0" w:rsidRPr="003169DA">
        <w:rPr>
          <w:rFonts w:cs="Times New Roman"/>
        </w:rPr>
        <w:t>至11</w:t>
      </w:r>
      <w:r w:rsidR="00E1354A" w:rsidRPr="003169DA">
        <w:rPr>
          <w:rFonts w:cs="Times New Roman" w:hint="eastAsia"/>
        </w:rPr>
        <w:t>3</w:t>
      </w:r>
      <w:r w:rsidR="007241D0" w:rsidRPr="003169DA">
        <w:rPr>
          <w:rFonts w:cs="Times New Roman"/>
        </w:rPr>
        <w:t>年度）預算賸餘及保留情形之趨勢分析結果，</w:t>
      </w:r>
      <w:proofErr w:type="gramStart"/>
      <w:r w:rsidR="007241D0" w:rsidRPr="003169DA">
        <w:rPr>
          <w:rFonts w:cs="Times New Roman" w:hint="eastAsia"/>
        </w:rPr>
        <w:t>11</w:t>
      </w:r>
      <w:r w:rsidR="00E1354A" w:rsidRPr="003169DA">
        <w:rPr>
          <w:rFonts w:cs="Times New Roman" w:hint="eastAsia"/>
        </w:rPr>
        <w:t>3</w:t>
      </w:r>
      <w:proofErr w:type="gramEnd"/>
      <w:r w:rsidR="007241D0" w:rsidRPr="003169DA">
        <w:rPr>
          <w:rFonts w:cs="Times New Roman"/>
        </w:rPr>
        <w:t>年度預算執行之賸餘數</w:t>
      </w:r>
      <w:r w:rsidR="007241D0" w:rsidRPr="003169DA">
        <w:rPr>
          <w:rFonts w:cs="Times New Roman" w:hint="eastAsia"/>
        </w:rPr>
        <w:t>較</w:t>
      </w:r>
      <w:proofErr w:type="gramStart"/>
      <w:r w:rsidR="007241D0" w:rsidRPr="003169DA">
        <w:rPr>
          <w:rFonts w:cs="Times New Roman" w:hint="eastAsia"/>
        </w:rPr>
        <w:t>1</w:t>
      </w:r>
      <w:r w:rsidR="007241D0" w:rsidRPr="003169DA">
        <w:rPr>
          <w:rFonts w:cs="Times New Roman"/>
        </w:rPr>
        <w:t>1</w:t>
      </w:r>
      <w:r w:rsidR="00E1354A" w:rsidRPr="003169DA">
        <w:rPr>
          <w:rFonts w:cs="Times New Roman" w:hint="eastAsia"/>
        </w:rPr>
        <w:t>2</w:t>
      </w:r>
      <w:proofErr w:type="gramEnd"/>
      <w:r w:rsidR="007241D0" w:rsidRPr="003169DA">
        <w:rPr>
          <w:rFonts w:cs="Times New Roman" w:hint="eastAsia"/>
        </w:rPr>
        <w:t>年度</w:t>
      </w:r>
      <w:r w:rsidR="0012145A" w:rsidRPr="003169DA">
        <w:rPr>
          <w:rFonts w:cs="Times New Roman" w:hint="eastAsia"/>
        </w:rPr>
        <w:t>增加6</w:t>
      </w:r>
      <w:r w:rsidR="007241D0" w:rsidRPr="003169DA">
        <w:rPr>
          <w:rFonts w:cs="Times New Roman" w:hint="eastAsia"/>
        </w:rPr>
        <w:t>億</w:t>
      </w:r>
      <w:r w:rsidR="0012145A" w:rsidRPr="003169DA">
        <w:rPr>
          <w:rFonts w:cs="Times New Roman" w:hint="eastAsia"/>
        </w:rPr>
        <w:t>9,161</w:t>
      </w:r>
      <w:r w:rsidR="007241D0" w:rsidRPr="003169DA">
        <w:rPr>
          <w:rFonts w:cs="Times New Roman" w:hint="eastAsia"/>
        </w:rPr>
        <w:t>萬餘元及</w:t>
      </w:r>
      <w:r w:rsidR="0097259E" w:rsidRPr="003169DA">
        <w:rPr>
          <w:rFonts w:cs="Times New Roman" w:hint="eastAsia"/>
        </w:rPr>
        <w:t>0.60</w:t>
      </w:r>
      <w:r w:rsidR="007241D0" w:rsidRPr="003169DA">
        <w:rPr>
          <w:rFonts w:cs="Times New Roman" w:hint="eastAsia"/>
        </w:rPr>
        <w:t>個百分點（圖3），主要係</w:t>
      </w:r>
      <w:r w:rsidR="0012145A" w:rsidRPr="003169DA">
        <w:rPr>
          <w:rFonts w:cs="Times New Roman" w:hint="eastAsia"/>
        </w:rPr>
        <w:t>計畫變更致未實施或工作量減少</w:t>
      </w:r>
      <w:r w:rsidR="007241D0" w:rsidRPr="003169DA">
        <w:rPr>
          <w:rFonts w:cs="Times New Roman" w:hint="eastAsia"/>
        </w:rPr>
        <w:t>所致；</w:t>
      </w:r>
      <w:r w:rsidR="007241D0" w:rsidRPr="003169DA">
        <w:rPr>
          <w:rFonts w:cs="Times New Roman"/>
        </w:rPr>
        <w:t>另</w:t>
      </w:r>
      <w:proofErr w:type="gramStart"/>
      <w:r w:rsidR="007241D0" w:rsidRPr="003169DA">
        <w:rPr>
          <w:rFonts w:cs="Times New Roman" w:hint="eastAsia"/>
        </w:rPr>
        <w:t>11</w:t>
      </w:r>
      <w:r w:rsidR="0012145A" w:rsidRPr="003169DA">
        <w:rPr>
          <w:rFonts w:cs="Times New Roman" w:hint="eastAsia"/>
        </w:rPr>
        <w:t>3</w:t>
      </w:r>
      <w:proofErr w:type="gramEnd"/>
      <w:r w:rsidR="007241D0" w:rsidRPr="003169DA">
        <w:rPr>
          <w:rFonts w:cs="Times New Roman"/>
        </w:rPr>
        <w:t>年度</w:t>
      </w:r>
      <w:r w:rsidR="007241D0" w:rsidRPr="003169DA">
        <w:rPr>
          <w:rFonts w:cs="Times New Roman" w:hint="eastAsia"/>
        </w:rPr>
        <w:t>應付</w:t>
      </w:r>
      <w:r w:rsidR="007241D0" w:rsidRPr="003169DA">
        <w:rPr>
          <w:rFonts w:cs="Times New Roman"/>
        </w:rPr>
        <w:t>保留</w:t>
      </w:r>
      <w:r w:rsidR="000C0A19">
        <w:rPr>
          <w:rFonts w:cs="Times New Roman" w:hint="eastAsia"/>
        </w:rPr>
        <w:t>數</w:t>
      </w:r>
      <w:r w:rsidR="007241D0" w:rsidRPr="003169DA">
        <w:rPr>
          <w:rFonts w:cs="Times New Roman" w:hint="eastAsia"/>
        </w:rPr>
        <w:t>較</w:t>
      </w:r>
      <w:proofErr w:type="gramStart"/>
      <w:r w:rsidR="007241D0" w:rsidRPr="003169DA">
        <w:rPr>
          <w:rFonts w:cs="Times New Roman" w:hint="eastAsia"/>
        </w:rPr>
        <w:t>1</w:t>
      </w:r>
      <w:r w:rsidR="007241D0" w:rsidRPr="003169DA">
        <w:rPr>
          <w:rFonts w:cs="Times New Roman"/>
        </w:rPr>
        <w:t>1</w:t>
      </w:r>
      <w:r w:rsidR="0012145A" w:rsidRPr="003169DA">
        <w:rPr>
          <w:rFonts w:cs="Times New Roman" w:hint="eastAsia"/>
        </w:rPr>
        <w:t>2</w:t>
      </w:r>
      <w:proofErr w:type="gramEnd"/>
      <w:r w:rsidR="007241D0" w:rsidRPr="003169DA">
        <w:rPr>
          <w:rFonts w:cs="Times New Roman" w:hint="eastAsia"/>
        </w:rPr>
        <w:t>年度增加1</w:t>
      </w:r>
      <w:r w:rsidR="0097259E" w:rsidRPr="003169DA">
        <w:rPr>
          <w:rFonts w:cs="Times New Roman" w:hint="eastAsia"/>
        </w:rPr>
        <w:t>7</w:t>
      </w:r>
      <w:r w:rsidR="007241D0" w:rsidRPr="003169DA">
        <w:rPr>
          <w:rFonts w:cs="Times New Roman" w:hint="eastAsia"/>
        </w:rPr>
        <w:t>億</w:t>
      </w:r>
      <w:r w:rsidR="0097259E" w:rsidRPr="003169DA">
        <w:rPr>
          <w:rFonts w:cs="Times New Roman" w:hint="eastAsia"/>
        </w:rPr>
        <w:t>7,912</w:t>
      </w:r>
      <w:r w:rsidR="007241D0" w:rsidRPr="003169DA">
        <w:rPr>
          <w:rFonts w:cs="Times New Roman" w:hint="eastAsia"/>
          <w:spacing w:val="2"/>
        </w:rPr>
        <w:t>萬餘元及</w:t>
      </w:r>
      <w:r w:rsidR="0097259E" w:rsidRPr="003169DA">
        <w:rPr>
          <w:rFonts w:cs="Times New Roman" w:hint="eastAsia"/>
          <w:spacing w:val="2"/>
        </w:rPr>
        <w:t>1.95</w:t>
      </w:r>
      <w:r w:rsidR="007241D0" w:rsidRPr="003169DA">
        <w:rPr>
          <w:rFonts w:cs="Times New Roman" w:hint="eastAsia"/>
          <w:spacing w:val="2"/>
        </w:rPr>
        <w:t>個百分點</w:t>
      </w:r>
      <w:r w:rsidR="007241D0" w:rsidRPr="003169DA">
        <w:rPr>
          <w:rFonts w:cs="Times New Roman"/>
          <w:spacing w:val="2"/>
        </w:rPr>
        <w:t>，其中縣政府</w:t>
      </w:r>
      <w:r w:rsidR="007241D0" w:rsidRPr="003169DA">
        <w:rPr>
          <w:rFonts w:cs="Times New Roman" w:hint="eastAsia"/>
          <w:spacing w:val="2"/>
        </w:rPr>
        <w:t>、</w:t>
      </w:r>
      <w:r w:rsidR="00AB5B37" w:rsidRPr="003169DA">
        <w:rPr>
          <w:rFonts w:cs="Times New Roman" w:hint="eastAsia"/>
          <w:spacing w:val="2"/>
        </w:rPr>
        <w:t>農業</w:t>
      </w:r>
      <w:r w:rsidR="007241D0" w:rsidRPr="003169DA">
        <w:rPr>
          <w:rFonts w:cs="Times New Roman" w:hint="eastAsia"/>
          <w:spacing w:val="2"/>
        </w:rPr>
        <w:t>處</w:t>
      </w:r>
      <w:r w:rsidR="0066165E" w:rsidRPr="003169DA">
        <w:rPr>
          <w:rFonts w:cs="Times New Roman" w:hint="eastAsia"/>
          <w:spacing w:val="2"/>
        </w:rPr>
        <w:t>、</w:t>
      </w:r>
      <w:proofErr w:type="gramStart"/>
      <w:r w:rsidR="0066165E" w:rsidRPr="003169DA">
        <w:rPr>
          <w:rFonts w:cs="Times New Roman" w:hint="eastAsia"/>
          <w:spacing w:val="2"/>
        </w:rPr>
        <w:lastRenderedPageBreak/>
        <w:t>統籌支撥科目</w:t>
      </w:r>
      <w:proofErr w:type="gramEnd"/>
      <w:r w:rsidR="007241D0" w:rsidRPr="003169DA">
        <w:rPr>
          <w:rFonts w:cs="Times New Roman"/>
          <w:spacing w:val="2"/>
        </w:rPr>
        <w:t>等</w:t>
      </w:r>
      <w:r w:rsidR="00AB5B37" w:rsidRPr="003169DA">
        <w:rPr>
          <w:rFonts w:cs="Times New Roman" w:hint="eastAsia"/>
          <w:spacing w:val="2"/>
        </w:rPr>
        <w:t>3</w:t>
      </w:r>
      <w:r w:rsidR="007241D0" w:rsidRPr="003169DA">
        <w:rPr>
          <w:rFonts w:cs="Times New Roman" w:hint="eastAsia"/>
          <w:spacing w:val="2"/>
        </w:rPr>
        <w:t>個</w:t>
      </w:r>
      <w:r w:rsidR="007241D0" w:rsidRPr="003169DA">
        <w:rPr>
          <w:rFonts w:cs="Times New Roman"/>
          <w:spacing w:val="2"/>
        </w:rPr>
        <w:t>主管機關</w:t>
      </w:r>
      <w:r w:rsidR="00AB5B37" w:rsidRPr="003169DA">
        <w:rPr>
          <w:rFonts w:cs="Times New Roman" w:hint="eastAsia"/>
          <w:spacing w:val="-8"/>
        </w:rPr>
        <w:t>（計畫）應付保留金額為前</w:t>
      </w:r>
      <w:r w:rsidR="00AB5B37" w:rsidRPr="003169DA">
        <w:rPr>
          <w:rFonts w:cs="Times New Roman"/>
          <w:spacing w:val="-8"/>
        </w:rPr>
        <w:t>3</w:t>
      </w:r>
      <w:r w:rsidR="00AB5B37" w:rsidRPr="003169DA">
        <w:rPr>
          <w:rFonts w:cs="Times New Roman" w:hint="eastAsia"/>
          <w:spacing w:val="-8"/>
        </w:rPr>
        <w:t>高</w:t>
      </w:r>
      <w:r w:rsidR="007241D0" w:rsidRPr="003169DA">
        <w:rPr>
          <w:rFonts w:cs="Times New Roman" w:hint="eastAsia"/>
          <w:spacing w:val="-8"/>
        </w:rPr>
        <w:t>，</w:t>
      </w:r>
      <w:r w:rsidR="007241D0" w:rsidRPr="003169DA">
        <w:rPr>
          <w:rFonts w:cs="Times New Roman"/>
          <w:spacing w:val="-8"/>
        </w:rPr>
        <w:t>合計達</w:t>
      </w:r>
      <w:r w:rsidR="00AB5B37" w:rsidRPr="003169DA">
        <w:rPr>
          <w:rFonts w:cs="Times New Roman" w:hint="eastAsia"/>
          <w:spacing w:val="-8"/>
        </w:rPr>
        <w:t>95</w:t>
      </w:r>
      <w:r w:rsidR="007241D0" w:rsidRPr="003169DA">
        <w:rPr>
          <w:rFonts w:cs="Times New Roman"/>
          <w:spacing w:val="-8"/>
        </w:rPr>
        <w:t>億</w:t>
      </w:r>
      <w:r w:rsidR="00AB5B37" w:rsidRPr="003169DA">
        <w:rPr>
          <w:rFonts w:cs="Times New Roman" w:hint="eastAsia"/>
          <w:spacing w:val="-8"/>
        </w:rPr>
        <w:t>5,063</w:t>
      </w:r>
      <w:r w:rsidR="007241D0" w:rsidRPr="003169DA">
        <w:rPr>
          <w:rFonts w:cs="Times New Roman"/>
          <w:spacing w:val="-8"/>
        </w:rPr>
        <w:t>萬餘元，占應付保留數</w:t>
      </w:r>
      <w:r w:rsidR="00AB5B37" w:rsidRPr="003169DA">
        <w:rPr>
          <w:rFonts w:cs="Times New Roman" w:hint="eastAsia"/>
          <w:spacing w:val="-8"/>
        </w:rPr>
        <w:t>90.72</w:t>
      </w:r>
      <w:r w:rsidR="007241D0" w:rsidRPr="003169DA">
        <w:rPr>
          <w:rFonts w:cs="Times New Roman"/>
          <w:spacing w:val="-8"/>
        </w:rPr>
        <w:t>％，</w:t>
      </w:r>
      <w:r w:rsidR="007241D0" w:rsidRPr="003169DA">
        <w:rPr>
          <w:rFonts w:cs="Times New Roman" w:hint="eastAsia"/>
        </w:rPr>
        <w:t>歲出預算執行效率</w:t>
      </w:r>
      <w:r w:rsidR="00AB5B37" w:rsidRPr="003169DA">
        <w:rPr>
          <w:rFonts w:cs="Times New Roman" w:hint="eastAsia"/>
        </w:rPr>
        <w:t>有</w:t>
      </w:r>
      <w:r w:rsidR="007241D0" w:rsidRPr="003169DA">
        <w:rPr>
          <w:rFonts w:cs="Times New Roman" w:hint="eastAsia"/>
        </w:rPr>
        <w:t>待加強檢討提升（表4）。</w:t>
      </w:r>
    </w:p>
    <w:tbl>
      <w:tblPr>
        <w:tblpPr w:leftFromText="180" w:rightFromText="180" w:vertAnchor="text" w:horzAnchor="margin" w:tblpY="12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921"/>
      </w:tblGrid>
      <w:tr w:rsidR="003169DA" w:rsidRPr="003169DA" w14:paraId="4EE4781B" w14:textId="77777777" w:rsidTr="00632520">
        <w:trPr>
          <w:trHeight w:val="397"/>
        </w:trPr>
        <w:tc>
          <w:tcPr>
            <w:tcW w:w="5000" w:type="pct"/>
            <w:tcBorders>
              <w:top w:val="nil"/>
              <w:left w:val="nil"/>
              <w:bottom w:val="nil"/>
              <w:right w:val="nil"/>
            </w:tcBorders>
            <w:tcMar>
              <w:left w:w="57" w:type="dxa"/>
              <w:right w:w="57" w:type="dxa"/>
            </w:tcMar>
            <w:vAlign w:val="center"/>
          </w:tcPr>
          <w:tbl>
            <w:tblPr>
              <w:tblpPr w:leftFromText="180" w:rightFromText="180" w:vertAnchor="text" w:horzAnchor="margin" w:tblpY="-248"/>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28"/>
              <w:gridCol w:w="2069"/>
              <w:gridCol w:w="2133"/>
              <w:gridCol w:w="2097"/>
              <w:gridCol w:w="34"/>
              <w:gridCol w:w="74"/>
            </w:tblGrid>
            <w:tr w:rsidR="003169DA" w:rsidRPr="003169DA" w14:paraId="440C61C2" w14:textId="77777777" w:rsidTr="002E19F2">
              <w:trPr>
                <w:gridAfter w:val="1"/>
                <w:wAfter w:w="37" w:type="pct"/>
                <w:trHeight w:val="397"/>
              </w:trPr>
              <w:tc>
                <w:tcPr>
                  <w:tcW w:w="4963" w:type="pct"/>
                  <w:gridSpan w:val="5"/>
                  <w:tcBorders>
                    <w:top w:val="nil"/>
                    <w:left w:val="nil"/>
                    <w:bottom w:val="nil"/>
                    <w:right w:val="nil"/>
                  </w:tcBorders>
                  <w:tcMar>
                    <w:left w:w="57" w:type="dxa"/>
                    <w:right w:w="57" w:type="dxa"/>
                  </w:tcMar>
                  <w:vAlign w:val="center"/>
                </w:tcPr>
                <w:p w14:paraId="6E801E04" w14:textId="77777777" w:rsidR="007241D0" w:rsidRPr="003169DA" w:rsidRDefault="007241D0" w:rsidP="0006563A">
                  <w:pPr>
                    <w:widowControl/>
                    <w:spacing w:beforeLines="50" w:before="180"/>
                    <w:jc w:val="center"/>
                    <w:rPr>
                      <w:rFonts w:ascii="標楷體" w:eastAsia="標楷體" w:hAnsi="標楷體"/>
                      <w:kern w:val="0"/>
                      <w:sz w:val="20"/>
                    </w:rPr>
                  </w:pPr>
                  <w:r w:rsidRPr="003169DA">
                    <w:rPr>
                      <w:rFonts w:ascii="標楷體" w:eastAsia="標楷體" w:hAnsi="標楷體"/>
                      <w:b/>
                    </w:rPr>
                    <w:t>表</w:t>
                  </w:r>
                  <w:r w:rsidRPr="003169DA">
                    <w:rPr>
                      <w:rFonts w:ascii="標楷體" w:eastAsia="標楷體" w:hAnsi="標楷體" w:hint="eastAsia"/>
                      <w:b/>
                    </w:rPr>
                    <w:t xml:space="preserve">2　</w:t>
                  </w:r>
                  <w:r w:rsidRPr="003169DA">
                    <w:rPr>
                      <w:rFonts w:ascii="標楷體" w:eastAsia="標楷體" w:hAnsi="標楷體"/>
                      <w:b/>
                    </w:rPr>
                    <w:t>歲出經費賸餘彙計（機關別）</w:t>
                  </w:r>
                </w:p>
              </w:tc>
            </w:tr>
            <w:tr w:rsidR="003169DA" w:rsidRPr="003169DA" w14:paraId="247CC568" w14:textId="77777777" w:rsidTr="008A0816">
              <w:trPr>
                <w:trHeight w:val="165"/>
              </w:trPr>
              <w:tc>
                <w:tcPr>
                  <w:tcW w:w="5000" w:type="pct"/>
                  <w:gridSpan w:val="6"/>
                  <w:tcBorders>
                    <w:top w:val="nil"/>
                    <w:left w:val="nil"/>
                    <w:bottom w:val="nil"/>
                    <w:right w:val="nil"/>
                  </w:tcBorders>
                  <w:tcMar>
                    <w:left w:w="57" w:type="dxa"/>
                    <w:right w:w="57" w:type="dxa"/>
                  </w:tcMar>
                  <w:vAlign w:val="center"/>
                </w:tcPr>
                <w:p w14:paraId="2A0F354E" w14:textId="77777777" w:rsidR="007241D0" w:rsidRPr="003169DA" w:rsidRDefault="007241D0" w:rsidP="002E19F2">
                  <w:pPr>
                    <w:widowControl/>
                    <w:ind w:rightChars="46" w:right="110"/>
                    <w:jc w:val="right"/>
                    <w:rPr>
                      <w:rFonts w:ascii="標楷體" w:eastAsia="標楷體" w:hAnsi="標楷體"/>
                      <w:kern w:val="0"/>
                      <w:sz w:val="20"/>
                    </w:rPr>
                  </w:pPr>
                  <w:r w:rsidRPr="003169DA">
                    <w:rPr>
                      <w:rFonts w:ascii="標楷體" w:eastAsia="標楷體" w:hAnsi="標楷體"/>
                      <w:sz w:val="20"/>
                    </w:rPr>
                    <w:t>單位：新臺幣千元</w:t>
                  </w:r>
                  <w:r w:rsidRPr="003169DA">
                    <w:rPr>
                      <w:rFonts w:ascii="標楷體" w:eastAsia="標楷體" w:hAnsi="標楷體" w:hint="eastAsia"/>
                      <w:sz w:val="20"/>
                    </w:rPr>
                    <w:t>、</w:t>
                  </w:r>
                  <w:r w:rsidRPr="003169DA">
                    <w:rPr>
                      <w:rFonts w:ascii="標楷體" w:eastAsia="標楷體" w:hAnsi="標楷體" w:hint="eastAsia"/>
                      <w:spacing w:val="-20"/>
                      <w:sz w:val="20"/>
                    </w:rPr>
                    <w:t>％</w:t>
                  </w:r>
                </w:p>
              </w:tc>
            </w:tr>
            <w:tr w:rsidR="003169DA" w:rsidRPr="003169DA" w14:paraId="55B48206" w14:textId="77777777" w:rsidTr="00B619AF">
              <w:trPr>
                <w:gridAfter w:val="2"/>
                <w:wAfter w:w="55" w:type="pct"/>
                <w:trHeight w:val="340"/>
              </w:trPr>
              <w:tc>
                <w:tcPr>
                  <w:tcW w:w="1807" w:type="pct"/>
                  <w:vMerge w:val="restart"/>
                  <w:tcBorders>
                    <w:top w:val="single" w:sz="4" w:space="0" w:color="auto"/>
                    <w:bottom w:val="single" w:sz="4" w:space="0" w:color="auto"/>
                  </w:tcBorders>
                  <w:shd w:val="clear" w:color="auto" w:fill="BCE2E8"/>
                  <w:tcMar>
                    <w:left w:w="57" w:type="dxa"/>
                    <w:right w:w="57" w:type="dxa"/>
                  </w:tcMar>
                  <w:vAlign w:val="center"/>
                </w:tcPr>
                <w:p w14:paraId="61ADF8FA" w14:textId="77777777" w:rsidR="007241D0" w:rsidRPr="003169DA" w:rsidRDefault="007241D0" w:rsidP="002E19F2">
                  <w:pPr>
                    <w:overflowPunct w:val="0"/>
                    <w:spacing w:line="280" w:lineRule="exact"/>
                    <w:ind w:leftChars="10" w:left="24" w:rightChars="10" w:right="24"/>
                    <w:jc w:val="distribute"/>
                    <w:rPr>
                      <w:rFonts w:ascii="標楷體" w:eastAsia="標楷體" w:hAnsi="標楷體"/>
                      <w:spacing w:val="-20"/>
                      <w:sz w:val="20"/>
                    </w:rPr>
                  </w:pPr>
                  <w:r w:rsidRPr="003169DA">
                    <w:rPr>
                      <w:rFonts w:ascii="標楷體" w:eastAsia="標楷體" w:hAnsi="標楷體" w:hint="eastAsia"/>
                      <w:spacing w:val="-20"/>
                      <w:sz w:val="20"/>
                    </w:rPr>
                    <w:t>主管機關</w:t>
                  </w:r>
                  <w:r w:rsidRPr="003169DA">
                    <w:rPr>
                      <w:rFonts w:ascii="標楷體" w:eastAsia="標楷體" w:hAnsi="標楷體"/>
                      <w:spacing w:val="-20"/>
                      <w:sz w:val="20"/>
                    </w:rPr>
                    <w:br/>
                  </w:r>
                  <w:r w:rsidRPr="003169DA">
                    <w:rPr>
                      <w:rFonts w:ascii="標楷體" w:eastAsia="標楷體" w:hAnsi="標楷體" w:hint="eastAsia"/>
                      <w:spacing w:val="-20"/>
                      <w:sz w:val="20"/>
                    </w:rPr>
                    <w:t>（計畫）名稱</w:t>
                  </w:r>
                </w:p>
              </w:tc>
              <w:tc>
                <w:tcPr>
                  <w:tcW w:w="1031" w:type="pct"/>
                  <w:vMerge w:val="restart"/>
                  <w:tcBorders>
                    <w:top w:val="single" w:sz="4" w:space="0" w:color="auto"/>
                    <w:bottom w:val="single" w:sz="4" w:space="0" w:color="auto"/>
                  </w:tcBorders>
                  <w:shd w:val="clear" w:color="auto" w:fill="BCE2E8"/>
                  <w:vAlign w:val="center"/>
                </w:tcPr>
                <w:p w14:paraId="6A35729F" w14:textId="77777777" w:rsidR="007241D0" w:rsidRPr="003169DA" w:rsidRDefault="007241D0" w:rsidP="002E19F2">
                  <w:pPr>
                    <w:overflowPunct w:val="0"/>
                    <w:spacing w:line="280" w:lineRule="exact"/>
                    <w:ind w:left="14" w:right="56"/>
                    <w:jc w:val="distribute"/>
                    <w:rPr>
                      <w:rFonts w:ascii="標楷體" w:eastAsia="標楷體" w:hAnsi="標楷體"/>
                      <w:spacing w:val="-20"/>
                      <w:sz w:val="20"/>
                    </w:rPr>
                  </w:pPr>
                  <w:r w:rsidRPr="003169DA">
                    <w:rPr>
                      <w:rFonts w:ascii="標楷體" w:eastAsia="標楷體" w:hAnsi="標楷體" w:hint="eastAsia"/>
                      <w:spacing w:val="-20"/>
                      <w:sz w:val="20"/>
                    </w:rPr>
                    <w:t>預算數</w:t>
                  </w:r>
                </w:p>
              </w:tc>
              <w:tc>
                <w:tcPr>
                  <w:tcW w:w="2108" w:type="pct"/>
                  <w:gridSpan w:val="2"/>
                  <w:tcBorders>
                    <w:top w:val="single" w:sz="4" w:space="0" w:color="auto"/>
                    <w:bottom w:val="single" w:sz="4" w:space="0" w:color="auto"/>
                    <w:right w:val="single" w:sz="4" w:space="0" w:color="auto"/>
                  </w:tcBorders>
                  <w:shd w:val="clear" w:color="auto" w:fill="BCE2E8"/>
                  <w:vAlign w:val="center"/>
                </w:tcPr>
                <w:p w14:paraId="1F7B3BDE" w14:textId="77777777" w:rsidR="007241D0" w:rsidRPr="003169DA" w:rsidRDefault="007241D0" w:rsidP="002E19F2">
                  <w:pPr>
                    <w:overflowPunct w:val="0"/>
                    <w:spacing w:line="280" w:lineRule="exact"/>
                    <w:ind w:left="28" w:right="92"/>
                    <w:jc w:val="distribute"/>
                    <w:rPr>
                      <w:rFonts w:ascii="標楷體" w:eastAsia="標楷體" w:hAnsi="標楷體"/>
                      <w:spacing w:val="-20"/>
                      <w:sz w:val="20"/>
                    </w:rPr>
                  </w:pPr>
                  <w:r w:rsidRPr="003169DA">
                    <w:rPr>
                      <w:rFonts w:ascii="標楷體" w:eastAsia="標楷體" w:hAnsi="標楷體" w:hint="eastAsia"/>
                      <w:spacing w:val="-20"/>
                      <w:sz w:val="20"/>
                    </w:rPr>
                    <w:t>經費賸餘</w:t>
                  </w:r>
                </w:p>
              </w:tc>
            </w:tr>
            <w:tr w:rsidR="003169DA" w:rsidRPr="003169DA" w14:paraId="7042C10A" w14:textId="77777777" w:rsidTr="00B619AF">
              <w:trPr>
                <w:gridAfter w:val="2"/>
                <w:wAfter w:w="55" w:type="pct"/>
                <w:trHeight w:val="340"/>
              </w:trPr>
              <w:tc>
                <w:tcPr>
                  <w:tcW w:w="1807" w:type="pct"/>
                  <w:vMerge/>
                  <w:tcBorders>
                    <w:top w:val="single" w:sz="4" w:space="0" w:color="auto"/>
                    <w:bottom w:val="single" w:sz="4" w:space="0" w:color="auto"/>
                  </w:tcBorders>
                  <w:shd w:val="clear" w:color="auto" w:fill="BCE2E8"/>
                  <w:vAlign w:val="center"/>
                </w:tcPr>
                <w:p w14:paraId="08ECF9DF" w14:textId="77777777" w:rsidR="007241D0" w:rsidRPr="003169DA" w:rsidRDefault="007241D0" w:rsidP="002E19F2">
                  <w:pPr>
                    <w:overflowPunct w:val="0"/>
                    <w:spacing w:line="280" w:lineRule="exact"/>
                    <w:ind w:left="214" w:right="280"/>
                    <w:jc w:val="distribute"/>
                    <w:rPr>
                      <w:rFonts w:ascii="標楷體" w:eastAsia="標楷體" w:hAnsi="標楷體"/>
                      <w:spacing w:val="-20"/>
                      <w:sz w:val="20"/>
                    </w:rPr>
                  </w:pPr>
                </w:p>
              </w:tc>
              <w:tc>
                <w:tcPr>
                  <w:tcW w:w="1031" w:type="pct"/>
                  <w:vMerge/>
                  <w:tcBorders>
                    <w:top w:val="single" w:sz="4" w:space="0" w:color="auto"/>
                    <w:bottom w:val="single" w:sz="4" w:space="0" w:color="auto"/>
                  </w:tcBorders>
                  <w:shd w:val="clear" w:color="auto" w:fill="BCE2E8"/>
                  <w:vAlign w:val="center"/>
                </w:tcPr>
                <w:p w14:paraId="063AA3C0" w14:textId="77777777" w:rsidR="007241D0" w:rsidRPr="003169DA" w:rsidRDefault="007241D0" w:rsidP="002E19F2">
                  <w:pPr>
                    <w:overflowPunct w:val="0"/>
                    <w:spacing w:line="280" w:lineRule="exact"/>
                    <w:ind w:right="14"/>
                    <w:jc w:val="center"/>
                    <w:rPr>
                      <w:rFonts w:ascii="標楷體" w:eastAsia="標楷體" w:hAnsi="標楷體"/>
                      <w:spacing w:val="-20"/>
                      <w:sz w:val="20"/>
                    </w:rPr>
                  </w:pPr>
                </w:p>
              </w:tc>
              <w:tc>
                <w:tcPr>
                  <w:tcW w:w="1063" w:type="pct"/>
                  <w:tcBorders>
                    <w:top w:val="single" w:sz="4" w:space="0" w:color="auto"/>
                    <w:bottom w:val="single" w:sz="4" w:space="0" w:color="auto"/>
                  </w:tcBorders>
                  <w:shd w:val="clear" w:color="auto" w:fill="BCE2E8"/>
                  <w:vAlign w:val="center"/>
                </w:tcPr>
                <w:p w14:paraId="12A8B805" w14:textId="77777777" w:rsidR="007241D0" w:rsidRPr="003169DA" w:rsidRDefault="007241D0" w:rsidP="002E19F2">
                  <w:pPr>
                    <w:overflowPunct w:val="0"/>
                    <w:spacing w:line="280" w:lineRule="exact"/>
                    <w:ind w:left="48" w:right="94"/>
                    <w:jc w:val="distribute"/>
                    <w:rPr>
                      <w:rFonts w:ascii="標楷體" w:eastAsia="標楷體" w:hAnsi="標楷體"/>
                      <w:spacing w:val="-20"/>
                      <w:sz w:val="20"/>
                    </w:rPr>
                  </w:pPr>
                  <w:r w:rsidRPr="003169DA">
                    <w:rPr>
                      <w:rFonts w:ascii="標楷體" w:eastAsia="標楷體" w:hAnsi="標楷體" w:hint="eastAsia"/>
                      <w:spacing w:val="-20"/>
                      <w:sz w:val="20"/>
                    </w:rPr>
                    <w:t>金額</w:t>
                  </w:r>
                </w:p>
              </w:tc>
              <w:tc>
                <w:tcPr>
                  <w:tcW w:w="1045" w:type="pct"/>
                  <w:tcBorders>
                    <w:top w:val="single" w:sz="4" w:space="0" w:color="auto"/>
                    <w:bottom w:val="single" w:sz="4" w:space="0" w:color="auto"/>
                    <w:right w:val="single" w:sz="4" w:space="0" w:color="auto"/>
                  </w:tcBorders>
                  <w:shd w:val="clear" w:color="auto" w:fill="BCE2E8"/>
                  <w:vAlign w:val="center"/>
                </w:tcPr>
                <w:p w14:paraId="6DA8654A" w14:textId="77777777" w:rsidR="007241D0" w:rsidRPr="003169DA" w:rsidRDefault="007241D0" w:rsidP="002E19F2">
                  <w:pPr>
                    <w:overflowPunct w:val="0"/>
                    <w:spacing w:line="280" w:lineRule="exact"/>
                    <w:ind w:right="104"/>
                    <w:jc w:val="distribute"/>
                    <w:rPr>
                      <w:rFonts w:ascii="標楷體" w:eastAsia="標楷體" w:hAnsi="標楷體"/>
                      <w:spacing w:val="-20"/>
                      <w:sz w:val="20"/>
                    </w:rPr>
                  </w:pPr>
                  <w:r w:rsidRPr="003169DA">
                    <w:rPr>
                      <w:rFonts w:ascii="標楷體" w:eastAsia="標楷體" w:hAnsi="標楷體" w:hint="eastAsia"/>
                      <w:spacing w:val="-20"/>
                      <w:sz w:val="20"/>
                    </w:rPr>
                    <w:t>占預算數比率</w:t>
                  </w:r>
                </w:p>
              </w:tc>
            </w:tr>
            <w:tr w:rsidR="003169DA" w:rsidRPr="003169DA" w14:paraId="5F73FB33" w14:textId="77777777" w:rsidTr="00B619AF">
              <w:trPr>
                <w:gridAfter w:val="2"/>
                <w:wAfter w:w="55" w:type="pct"/>
                <w:trHeight w:val="340"/>
              </w:trPr>
              <w:tc>
                <w:tcPr>
                  <w:tcW w:w="1807" w:type="pct"/>
                  <w:tcBorders>
                    <w:top w:val="single" w:sz="4" w:space="0" w:color="auto"/>
                    <w:bottom w:val="nil"/>
                  </w:tcBorders>
                  <w:vAlign w:val="center"/>
                </w:tcPr>
                <w:p w14:paraId="4BF491E5" w14:textId="3FE382F7" w:rsidR="00B619AF" w:rsidRPr="003169DA" w:rsidRDefault="00B619AF" w:rsidP="00B619AF">
                  <w:pPr>
                    <w:widowControl/>
                    <w:overflowPunct w:val="0"/>
                    <w:jc w:val="distribute"/>
                    <w:rPr>
                      <w:rFonts w:ascii="標楷體" w:eastAsia="標楷體" w:hAnsi="標楷體" w:cs="新細明體"/>
                      <w:b/>
                      <w:bCs/>
                      <w:kern w:val="0"/>
                      <w:sz w:val="20"/>
                    </w:rPr>
                  </w:pPr>
                  <w:r w:rsidRPr="003169DA">
                    <w:rPr>
                      <w:rFonts w:ascii="標楷體" w:eastAsia="標楷體" w:hAnsi="標楷體" w:cs="新細明體" w:hint="eastAsia"/>
                      <w:b/>
                      <w:bCs/>
                      <w:kern w:val="0"/>
                      <w:sz w:val="20"/>
                    </w:rPr>
                    <w:t>合計</w:t>
                  </w:r>
                </w:p>
              </w:tc>
              <w:tc>
                <w:tcPr>
                  <w:tcW w:w="1031" w:type="pct"/>
                  <w:tcBorders>
                    <w:top w:val="single" w:sz="4" w:space="0" w:color="auto"/>
                    <w:bottom w:val="nil"/>
                  </w:tcBorders>
                  <w:vAlign w:val="center"/>
                </w:tcPr>
                <w:p w14:paraId="008DE260" w14:textId="7F5BC838" w:rsidR="00B619AF" w:rsidRPr="003169DA" w:rsidRDefault="00B619AF" w:rsidP="00B619AF">
                  <w:pPr>
                    <w:overflowPunct w:val="0"/>
                    <w:jc w:val="right"/>
                    <w:rPr>
                      <w:rFonts w:ascii="標楷體" w:eastAsia="標楷體" w:hAnsi="標楷體"/>
                      <w:b/>
                      <w:sz w:val="20"/>
                    </w:rPr>
                  </w:pPr>
                  <w:r w:rsidRPr="003169DA">
                    <w:rPr>
                      <w:rFonts w:ascii="標楷體" w:eastAsia="標楷體" w:hAnsi="標楷體" w:hint="eastAsia"/>
                      <w:b/>
                      <w:sz w:val="20"/>
                    </w:rPr>
                    <w:t xml:space="preserve">      61,494,434 </w:t>
                  </w:r>
                </w:p>
              </w:tc>
              <w:tc>
                <w:tcPr>
                  <w:tcW w:w="1063" w:type="pct"/>
                  <w:tcBorders>
                    <w:top w:val="single" w:sz="4" w:space="0" w:color="auto"/>
                    <w:bottom w:val="nil"/>
                  </w:tcBorders>
                  <w:vAlign w:val="center"/>
                </w:tcPr>
                <w:p w14:paraId="5E322ABB" w14:textId="188587E3" w:rsidR="00B619AF" w:rsidRPr="003169DA" w:rsidRDefault="00B619AF" w:rsidP="00B619AF">
                  <w:pPr>
                    <w:widowControl/>
                    <w:overflowPunct w:val="0"/>
                    <w:jc w:val="right"/>
                    <w:rPr>
                      <w:rFonts w:ascii="標楷體" w:eastAsia="標楷體" w:hAnsi="標楷體"/>
                      <w:b/>
                      <w:sz w:val="20"/>
                    </w:rPr>
                  </w:pPr>
                  <w:r w:rsidRPr="003169DA">
                    <w:rPr>
                      <w:rFonts w:ascii="標楷體" w:eastAsia="標楷體" w:hAnsi="標楷體" w:hint="eastAsia"/>
                      <w:b/>
                      <w:sz w:val="20"/>
                    </w:rPr>
                    <w:t xml:space="preserve">5,569,269 </w:t>
                  </w:r>
                </w:p>
              </w:tc>
              <w:tc>
                <w:tcPr>
                  <w:tcW w:w="1045" w:type="pct"/>
                  <w:tcBorders>
                    <w:top w:val="single" w:sz="4" w:space="0" w:color="auto"/>
                    <w:bottom w:val="nil"/>
                    <w:right w:val="single" w:sz="4" w:space="0" w:color="auto"/>
                  </w:tcBorders>
                  <w:vAlign w:val="center"/>
                </w:tcPr>
                <w:p w14:paraId="459E2811" w14:textId="7B704B37" w:rsidR="00B619AF" w:rsidRPr="003169DA" w:rsidRDefault="00B619AF" w:rsidP="00B619AF">
                  <w:pPr>
                    <w:widowControl/>
                    <w:overflowPunct w:val="0"/>
                    <w:jc w:val="right"/>
                    <w:rPr>
                      <w:rFonts w:ascii="標楷體" w:eastAsia="標楷體" w:hAnsi="標楷體"/>
                      <w:b/>
                      <w:sz w:val="20"/>
                    </w:rPr>
                  </w:pPr>
                  <w:r w:rsidRPr="003169DA">
                    <w:rPr>
                      <w:rFonts w:ascii="標楷體" w:eastAsia="標楷體" w:hAnsi="標楷體" w:hint="eastAsia"/>
                      <w:b/>
                      <w:sz w:val="20"/>
                    </w:rPr>
                    <w:t>9.06</w:t>
                  </w:r>
                </w:p>
              </w:tc>
            </w:tr>
            <w:tr w:rsidR="003169DA" w:rsidRPr="003169DA" w14:paraId="5DC6A821" w14:textId="77777777" w:rsidTr="00B619AF">
              <w:trPr>
                <w:gridAfter w:val="2"/>
                <w:wAfter w:w="55" w:type="pct"/>
                <w:trHeight w:val="340"/>
              </w:trPr>
              <w:tc>
                <w:tcPr>
                  <w:tcW w:w="1807" w:type="pct"/>
                  <w:tcBorders>
                    <w:top w:val="nil"/>
                    <w:bottom w:val="nil"/>
                  </w:tcBorders>
                  <w:shd w:val="clear" w:color="auto" w:fill="E5F4FC"/>
                  <w:vAlign w:val="center"/>
                </w:tcPr>
                <w:p w14:paraId="7F78CA5C" w14:textId="60EB016C" w:rsidR="00B619AF" w:rsidRPr="003169DA" w:rsidRDefault="00B619AF" w:rsidP="00B619AF">
                  <w:pPr>
                    <w:overflowPunct w:val="0"/>
                    <w:jc w:val="distribute"/>
                    <w:rPr>
                      <w:rFonts w:ascii="標楷體" w:eastAsia="標楷體" w:hAnsi="標楷體"/>
                      <w:sz w:val="20"/>
                    </w:rPr>
                  </w:pPr>
                  <w:proofErr w:type="gramStart"/>
                  <w:r w:rsidRPr="003169DA">
                    <w:rPr>
                      <w:rFonts w:ascii="標楷體" w:eastAsia="標楷體" w:hAnsi="標楷體" w:hint="eastAsia"/>
                      <w:sz w:val="20"/>
                    </w:rPr>
                    <w:t>統籌支撥科目</w:t>
                  </w:r>
                  <w:proofErr w:type="gramEnd"/>
                </w:p>
              </w:tc>
              <w:tc>
                <w:tcPr>
                  <w:tcW w:w="1031" w:type="pct"/>
                  <w:tcBorders>
                    <w:top w:val="nil"/>
                    <w:bottom w:val="nil"/>
                  </w:tcBorders>
                  <w:shd w:val="clear" w:color="auto" w:fill="E5F4FC"/>
                  <w:vAlign w:val="center"/>
                </w:tcPr>
                <w:p w14:paraId="57F82EC5" w14:textId="1E2C764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2,538,773</w:t>
                  </w:r>
                </w:p>
              </w:tc>
              <w:tc>
                <w:tcPr>
                  <w:tcW w:w="1063" w:type="pct"/>
                  <w:tcBorders>
                    <w:top w:val="nil"/>
                    <w:bottom w:val="nil"/>
                  </w:tcBorders>
                  <w:shd w:val="clear" w:color="auto" w:fill="E5F4FC"/>
                  <w:vAlign w:val="center"/>
                </w:tcPr>
                <w:p w14:paraId="67272570" w14:textId="22C017B5"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2</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717</w:t>
                  </w:r>
                  <w:r w:rsidRPr="003169DA">
                    <w:rPr>
                      <w:rFonts w:ascii="標楷體" w:eastAsia="標楷體" w:hAnsi="標楷體" w:hint="eastAsia"/>
                      <w:bCs/>
                      <w:sz w:val="20"/>
                    </w:rPr>
                    <w:t xml:space="preserve">,492 </w:t>
                  </w:r>
                </w:p>
              </w:tc>
              <w:tc>
                <w:tcPr>
                  <w:tcW w:w="1045" w:type="pct"/>
                  <w:tcBorders>
                    <w:top w:val="nil"/>
                    <w:bottom w:val="nil"/>
                    <w:right w:val="single" w:sz="4" w:space="0" w:color="auto"/>
                  </w:tcBorders>
                  <w:shd w:val="clear" w:color="auto" w:fill="E5F4FC"/>
                  <w:vAlign w:val="center"/>
                </w:tcPr>
                <w:p w14:paraId="63D42CC7" w14:textId="266FAAC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28.26</w:t>
                  </w:r>
                </w:p>
              </w:tc>
            </w:tr>
            <w:tr w:rsidR="003169DA" w:rsidRPr="003169DA" w14:paraId="7ADA947A" w14:textId="77777777" w:rsidTr="00B619AF">
              <w:trPr>
                <w:gridAfter w:val="2"/>
                <w:wAfter w:w="55" w:type="pct"/>
                <w:trHeight w:val="340"/>
              </w:trPr>
              <w:tc>
                <w:tcPr>
                  <w:tcW w:w="1807" w:type="pct"/>
                  <w:tcBorders>
                    <w:top w:val="nil"/>
                    <w:bottom w:val="nil"/>
                  </w:tcBorders>
                  <w:vAlign w:val="center"/>
                </w:tcPr>
                <w:p w14:paraId="292CF206" w14:textId="667C6A96"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財稅局</w:t>
                  </w:r>
                </w:p>
              </w:tc>
              <w:tc>
                <w:tcPr>
                  <w:tcW w:w="1031" w:type="pct"/>
                  <w:tcBorders>
                    <w:top w:val="nil"/>
                    <w:bottom w:val="nil"/>
                  </w:tcBorders>
                  <w:vAlign w:val="center"/>
                </w:tcPr>
                <w:p w14:paraId="3C4DA992" w14:textId="1E9D1DF0"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570,583</w:t>
                  </w:r>
                </w:p>
              </w:tc>
              <w:tc>
                <w:tcPr>
                  <w:tcW w:w="1063" w:type="pct"/>
                  <w:tcBorders>
                    <w:top w:val="nil"/>
                    <w:bottom w:val="nil"/>
                  </w:tcBorders>
                  <w:vAlign w:val="center"/>
                </w:tcPr>
                <w:p w14:paraId="0A6F1445" w14:textId="64B73A2C"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5</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135,505 </w:t>
                  </w:r>
                </w:p>
              </w:tc>
              <w:tc>
                <w:tcPr>
                  <w:tcW w:w="1045" w:type="pct"/>
                  <w:tcBorders>
                    <w:top w:val="nil"/>
                    <w:bottom w:val="nil"/>
                    <w:right w:val="single" w:sz="4" w:space="0" w:color="auto"/>
                  </w:tcBorders>
                  <w:vAlign w:val="center"/>
                </w:tcPr>
                <w:p w14:paraId="62694074" w14:textId="752F561F"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23.75</w:t>
                  </w:r>
                </w:p>
              </w:tc>
            </w:tr>
            <w:tr w:rsidR="003169DA" w:rsidRPr="003169DA" w14:paraId="0A32D6FD" w14:textId="77777777" w:rsidTr="00B619AF">
              <w:trPr>
                <w:gridAfter w:val="2"/>
                <w:wAfter w:w="55" w:type="pct"/>
                <w:trHeight w:val="340"/>
              </w:trPr>
              <w:tc>
                <w:tcPr>
                  <w:tcW w:w="1807" w:type="pct"/>
                  <w:tcBorders>
                    <w:top w:val="nil"/>
                    <w:bottom w:val="nil"/>
                  </w:tcBorders>
                  <w:shd w:val="clear" w:color="auto" w:fill="E5F4FC"/>
                  <w:vAlign w:val="center"/>
                </w:tcPr>
                <w:p w14:paraId="2E7F1391" w14:textId="2BF651D7"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sz w:val="20"/>
                    </w:rPr>
                    <w:t>縣</w:t>
                  </w:r>
                  <w:r w:rsidRPr="003169DA">
                    <w:rPr>
                      <w:rFonts w:ascii="標楷體" w:eastAsia="標楷體" w:hAnsi="標楷體" w:hint="eastAsia"/>
                      <w:sz w:val="20"/>
                    </w:rPr>
                    <w:t>議會</w:t>
                  </w:r>
                </w:p>
              </w:tc>
              <w:tc>
                <w:tcPr>
                  <w:tcW w:w="1031" w:type="pct"/>
                  <w:tcBorders>
                    <w:top w:val="nil"/>
                    <w:bottom w:val="nil"/>
                  </w:tcBorders>
                  <w:shd w:val="clear" w:color="auto" w:fill="E5F4FC"/>
                  <w:vAlign w:val="center"/>
                </w:tcPr>
                <w:p w14:paraId="5C1E7645" w14:textId="770F89A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334,139</w:t>
                  </w:r>
                </w:p>
              </w:tc>
              <w:tc>
                <w:tcPr>
                  <w:tcW w:w="1063" w:type="pct"/>
                  <w:tcBorders>
                    <w:top w:val="nil"/>
                    <w:bottom w:val="nil"/>
                  </w:tcBorders>
                  <w:shd w:val="clear" w:color="auto" w:fill="E5F4FC"/>
                  <w:vAlign w:val="center"/>
                </w:tcPr>
                <w:p w14:paraId="17AC11AE" w14:textId="6DBAA039"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30,743 </w:t>
                  </w:r>
                </w:p>
              </w:tc>
              <w:tc>
                <w:tcPr>
                  <w:tcW w:w="1045" w:type="pct"/>
                  <w:tcBorders>
                    <w:top w:val="nil"/>
                    <w:bottom w:val="nil"/>
                    <w:right w:val="single" w:sz="4" w:space="0" w:color="auto"/>
                  </w:tcBorders>
                  <w:shd w:val="clear" w:color="auto" w:fill="E5F4FC"/>
                  <w:vAlign w:val="center"/>
                </w:tcPr>
                <w:p w14:paraId="3F2F072B" w14:textId="7212B664"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9.20</w:t>
                  </w:r>
                </w:p>
              </w:tc>
            </w:tr>
            <w:tr w:rsidR="003169DA" w:rsidRPr="003169DA" w14:paraId="58EAFC97" w14:textId="77777777" w:rsidTr="00B619AF">
              <w:trPr>
                <w:gridAfter w:val="2"/>
                <w:wAfter w:w="55" w:type="pct"/>
                <w:trHeight w:val="340"/>
              </w:trPr>
              <w:tc>
                <w:tcPr>
                  <w:tcW w:w="1807" w:type="pct"/>
                  <w:tcBorders>
                    <w:top w:val="nil"/>
                    <w:bottom w:val="nil"/>
                  </w:tcBorders>
                  <w:vAlign w:val="center"/>
                </w:tcPr>
                <w:p w14:paraId="5B6E5DA2" w14:textId="424D7892"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環境保護局</w:t>
                  </w:r>
                </w:p>
              </w:tc>
              <w:tc>
                <w:tcPr>
                  <w:tcW w:w="1031" w:type="pct"/>
                  <w:tcBorders>
                    <w:top w:val="nil"/>
                    <w:bottom w:val="nil"/>
                  </w:tcBorders>
                  <w:vAlign w:val="center"/>
                </w:tcPr>
                <w:p w14:paraId="340AF2C2" w14:textId="66D0738A"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765,579</w:t>
                  </w:r>
                </w:p>
              </w:tc>
              <w:tc>
                <w:tcPr>
                  <w:tcW w:w="1063" w:type="pct"/>
                  <w:tcBorders>
                    <w:top w:val="nil"/>
                    <w:bottom w:val="nil"/>
                  </w:tcBorders>
                  <w:vAlign w:val="center"/>
                </w:tcPr>
                <w:p w14:paraId="230FCD54" w14:textId="5C8851CA"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57,914 </w:t>
                  </w:r>
                </w:p>
              </w:tc>
              <w:tc>
                <w:tcPr>
                  <w:tcW w:w="1045" w:type="pct"/>
                  <w:tcBorders>
                    <w:top w:val="nil"/>
                    <w:bottom w:val="nil"/>
                    <w:right w:val="single" w:sz="4" w:space="0" w:color="auto"/>
                  </w:tcBorders>
                  <w:vAlign w:val="center"/>
                </w:tcPr>
                <w:p w14:paraId="3044C29E" w14:textId="1E58A867"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7.56</w:t>
                  </w:r>
                </w:p>
              </w:tc>
            </w:tr>
            <w:tr w:rsidR="003169DA" w:rsidRPr="003169DA" w14:paraId="0F86B248" w14:textId="77777777" w:rsidTr="00B619AF">
              <w:trPr>
                <w:gridAfter w:val="2"/>
                <w:wAfter w:w="55" w:type="pct"/>
                <w:trHeight w:val="340"/>
              </w:trPr>
              <w:tc>
                <w:tcPr>
                  <w:tcW w:w="1807" w:type="pct"/>
                  <w:tcBorders>
                    <w:top w:val="nil"/>
                    <w:bottom w:val="nil"/>
                  </w:tcBorders>
                  <w:shd w:val="clear" w:color="auto" w:fill="E5F4FC"/>
                  <w:vAlign w:val="center"/>
                </w:tcPr>
                <w:p w14:paraId="49E91ADA" w14:textId="41E09BD0"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縣政府</w:t>
                  </w:r>
                </w:p>
              </w:tc>
              <w:tc>
                <w:tcPr>
                  <w:tcW w:w="1031" w:type="pct"/>
                  <w:tcBorders>
                    <w:top w:val="nil"/>
                    <w:bottom w:val="nil"/>
                  </w:tcBorders>
                  <w:shd w:val="clear" w:color="auto" w:fill="E5F4FC"/>
                  <w:vAlign w:val="center"/>
                </w:tcPr>
                <w:p w14:paraId="0EB7E98D" w14:textId="3092E845"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47,212,910</w:t>
                  </w:r>
                </w:p>
              </w:tc>
              <w:tc>
                <w:tcPr>
                  <w:tcW w:w="1063" w:type="pct"/>
                  <w:tcBorders>
                    <w:top w:val="nil"/>
                    <w:bottom w:val="nil"/>
                  </w:tcBorders>
                  <w:shd w:val="clear" w:color="auto" w:fill="E5F4FC"/>
                  <w:vAlign w:val="center"/>
                </w:tcPr>
                <w:p w14:paraId="40877D38" w14:textId="0FCD2276"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1</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3,490,740 </w:t>
                  </w:r>
                </w:p>
              </w:tc>
              <w:tc>
                <w:tcPr>
                  <w:tcW w:w="1045" w:type="pct"/>
                  <w:tcBorders>
                    <w:top w:val="nil"/>
                    <w:bottom w:val="nil"/>
                    <w:right w:val="single" w:sz="4" w:space="0" w:color="auto"/>
                  </w:tcBorders>
                  <w:shd w:val="clear" w:color="auto" w:fill="E5F4FC"/>
                  <w:vAlign w:val="center"/>
                </w:tcPr>
                <w:p w14:paraId="28DBB39F" w14:textId="334EA5CF"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7.39</w:t>
                  </w:r>
                </w:p>
              </w:tc>
            </w:tr>
            <w:tr w:rsidR="003169DA" w:rsidRPr="003169DA" w14:paraId="3FFC257A" w14:textId="77777777" w:rsidTr="00B619AF">
              <w:trPr>
                <w:gridAfter w:val="2"/>
                <w:wAfter w:w="55" w:type="pct"/>
                <w:trHeight w:val="340"/>
              </w:trPr>
              <w:tc>
                <w:tcPr>
                  <w:tcW w:w="1807" w:type="pct"/>
                  <w:tcBorders>
                    <w:top w:val="nil"/>
                    <w:bottom w:val="nil"/>
                  </w:tcBorders>
                  <w:vAlign w:val="center"/>
                </w:tcPr>
                <w:p w14:paraId="3D722DA0" w14:textId="701927C5"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衛生局</w:t>
                  </w:r>
                </w:p>
              </w:tc>
              <w:tc>
                <w:tcPr>
                  <w:tcW w:w="1031" w:type="pct"/>
                  <w:tcBorders>
                    <w:top w:val="nil"/>
                    <w:bottom w:val="nil"/>
                  </w:tcBorders>
                  <w:vAlign w:val="center"/>
                </w:tcPr>
                <w:p w14:paraId="604D392D" w14:textId="743671BB"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1,286,044</w:t>
                  </w:r>
                </w:p>
              </w:tc>
              <w:tc>
                <w:tcPr>
                  <w:tcW w:w="1063" w:type="pct"/>
                  <w:tcBorders>
                    <w:top w:val="nil"/>
                    <w:bottom w:val="nil"/>
                  </w:tcBorders>
                  <w:vAlign w:val="center"/>
                </w:tcPr>
                <w:p w14:paraId="0D975C53" w14:textId="4B9C3EFB"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88,639 </w:t>
                  </w:r>
                </w:p>
              </w:tc>
              <w:tc>
                <w:tcPr>
                  <w:tcW w:w="1045" w:type="pct"/>
                  <w:tcBorders>
                    <w:top w:val="nil"/>
                    <w:bottom w:val="nil"/>
                    <w:right w:val="single" w:sz="4" w:space="0" w:color="auto"/>
                  </w:tcBorders>
                  <w:vAlign w:val="center"/>
                </w:tcPr>
                <w:p w14:paraId="02BDA1FD" w14:textId="74293938"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6.89</w:t>
                  </w:r>
                </w:p>
              </w:tc>
            </w:tr>
            <w:tr w:rsidR="003169DA" w:rsidRPr="003169DA" w14:paraId="1F0DF310" w14:textId="77777777" w:rsidTr="00B619AF">
              <w:trPr>
                <w:gridAfter w:val="2"/>
                <w:wAfter w:w="55" w:type="pct"/>
                <w:trHeight w:val="340"/>
              </w:trPr>
              <w:tc>
                <w:tcPr>
                  <w:tcW w:w="1807" w:type="pct"/>
                  <w:tcBorders>
                    <w:top w:val="nil"/>
                    <w:bottom w:val="nil"/>
                  </w:tcBorders>
                  <w:shd w:val="clear" w:color="auto" w:fill="E5F4FC"/>
                  <w:vAlign w:val="center"/>
                </w:tcPr>
                <w:p w14:paraId="47368680" w14:textId="472F58AE"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地政處</w:t>
                  </w:r>
                </w:p>
              </w:tc>
              <w:tc>
                <w:tcPr>
                  <w:tcW w:w="1031" w:type="pct"/>
                  <w:tcBorders>
                    <w:top w:val="nil"/>
                    <w:bottom w:val="nil"/>
                  </w:tcBorders>
                  <w:shd w:val="clear" w:color="auto" w:fill="E5F4FC"/>
                  <w:vAlign w:val="center"/>
                </w:tcPr>
                <w:p w14:paraId="11D2AA6E" w14:textId="40C6E6E9"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426,156</w:t>
                  </w:r>
                </w:p>
              </w:tc>
              <w:tc>
                <w:tcPr>
                  <w:tcW w:w="1063" w:type="pct"/>
                  <w:tcBorders>
                    <w:top w:val="nil"/>
                    <w:bottom w:val="nil"/>
                  </w:tcBorders>
                  <w:shd w:val="clear" w:color="auto" w:fill="E5F4FC"/>
                  <w:vAlign w:val="center"/>
                </w:tcPr>
                <w:p w14:paraId="59E0EDD7" w14:textId="6050B34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22,863 </w:t>
                  </w:r>
                </w:p>
              </w:tc>
              <w:tc>
                <w:tcPr>
                  <w:tcW w:w="1045" w:type="pct"/>
                  <w:tcBorders>
                    <w:top w:val="nil"/>
                    <w:bottom w:val="nil"/>
                    <w:right w:val="single" w:sz="4" w:space="0" w:color="auto"/>
                  </w:tcBorders>
                  <w:shd w:val="clear" w:color="auto" w:fill="E5F4FC"/>
                  <w:vAlign w:val="center"/>
                </w:tcPr>
                <w:p w14:paraId="25112D92" w14:textId="58C673F7"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5.37</w:t>
                  </w:r>
                </w:p>
              </w:tc>
            </w:tr>
            <w:tr w:rsidR="003169DA" w:rsidRPr="003169DA" w14:paraId="273B892D" w14:textId="77777777" w:rsidTr="00B619AF">
              <w:trPr>
                <w:gridAfter w:val="2"/>
                <w:wAfter w:w="55" w:type="pct"/>
                <w:trHeight w:val="340"/>
              </w:trPr>
              <w:tc>
                <w:tcPr>
                  <w:tcW w:w="1807" w:type="pct"/>
                  <w:tcBorders>
                    <w:top w:val="nil"/>
                    <w:bottom w:val="nil"/>
                  </w:tcBorders>
                  <w:vAlign w:val="center"/>
                </w:tcPr>
                <w:p w14:paraId="7532690D" w14:textId="697727AC"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警察局</w:t>
                  </w:r>
                </w:p>
              </w:tc>
              <w:tc>
                <w:tcPr>
                  <w:tcW w:w="1031" w:type="pct"/>
                  <w:tcBorders>
                    <w:top w:val="nil"/>
                    <w:bottom w:val="nil"/>
                  </w:tcBorders>
                  <w:vAlign w:val="center"/>
                </w:tcPr>
                <w:p w14:paraId="29F5196D" w14:textId="146AB31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3,614,539</w:t>
                  </w:r>
                </w:p>
              </w:tc>
              <w:tc>
                <w:tcPr>
                  <w:tcW w:w="1063" w:type="pct"/>
                  <w:tcBorders>
                    <w:top w:val="nil"/>
                    <w:bottom w:val="nil"/>
                  </w:tcBorders>
                  <w:vAlign w:val="center"/>
                </w:tcPr>
                <w:p w14:paraId="3ADD2E42" w14:textId="5C2941B7"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4</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190,952 </w:t>
                  </w:r>
                </w:p>
              </w:tc>
              <w:tc>
                <w:tcPr>
                  <w:tcW w:w="1045" w:type="pct"/>
                  <w:tcBorders>
                    <w:top w:val="nil"/>
                    <w:bottom w:val="nil"/>
                    <w:right w:val="single" w:sz="4" w:space="0" w:color="auto"/>
                  </w:tcBorders>
                  <w:vAlign w:val="center"/>
                </w:tcPr>
                <w:p w14:paraId="524474A4" w14:textId="42EFD8ED"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5.28</w:t>
                  </w:r>
                </w:p>
              </w:tc>
            </w:tr>
            <w:tr w:rsidR="003169DA" w:rsidRPr="003169DA" w14:paraId="5415695B" w14:textId="77777777" w:rsidTr="00B619AF">
              <w:trPr>
                <w:gridAfter w:val="2"/>
                <w:wAfter w:w="55" w:type="pct"/>
                <w:trHeight w:val="340"/>
              </w:trPr>
              <w:tc>
                <w:tcPr>
                  <w:tcW w:w="1807" w:type="pct"/>
                  <w:tcBorders>
                    <w:top w:val="nil"/>
                    <w:bottom w:val="nil"/>
                  </w:tcBorders>
                  <w:shd w:val="clear" w:color="auto" w:fill="E5F4FC"/>
                  <w:vAlign w:val="center"/>
                </w:tcPr>
                <w:p w14:paraId="320A55C5" w14:textId="746A120F"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農業處</w:t>
                  </w:r>
                </w:p>
              </w:tc>
              <w:tc>
                <w:tcPr>
                  <w:tcW w:w="1031" w:type="pct"/>
                  <w:tcBorders>
                    <w:top w:val="nil"/>
                    <w:bottom w:val="nil"/>
                  </w:tcBorders>
                  <w:shd w:val="clear" w:color="auto" w:fill="E5F4FC"/>
                  <w:vAlign w:val="center"/>
                </w:tcPr>
                <w:p w14:paraId="518938E9" w14:textId="58E38EAC"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1,652,728</w:t>
                  </w:r>
                </w:p>
              </w:tc>
              <w:tc>
                <w:tcPr>
                  <w:tcW w:w="1063" w:type="pct"/>
                  <w:tcBorders>
                    <w:top w:val="nil"/>
                    <w:bottom w:val="nil"/>
                  </w:tcBorders>
                  <w:shd w:val="clear" w:color="auto" w:fill="E5F4FC"/>
                  <w:vAlign w:val="center"/>
                </w:tcPr>
                <w:p w14:paraId="18593463" w14:textId="6FF1C4D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64,794 </w:t>
                  </w:r>
                </w:p>
              </w:tc>
              <w:tc>
                <w:tcPr>
                  <w:tcW w:w="1045" w:type="pct"/>
                  <w:tcBorders>
                    <w:top w:val="nil"/>
                    <w:bottom w:val="nil"/>
                    <w:right w:val="single" w:sz="4" w:space="0" w:color="auto"/>
                  </w:tcBorders>
                  <w:shd w:val="clear" w:color="auto" w:fill="E5F4FC"/>
                  <w:vAlign w:val="center"/>
                </w:tcPr>
                <w:p w14:paraId="313B8977" w14:textId="72E0EB76"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3.92</w:t>
                  </w:r>
                </w:p>
              </w:tc>
            </w:tr>
            <w:tr w:rsidR="003169DA" w:rsidRPr="003169DA" w14:paraId="7B92420B" w14:textId="77777777" w:rsidTr="00B619AF">
              <w:trPr>
                <w:gridAfter w:val="2"/>
                <w:wAfter w:w="55" w:type="pct"/>
                <w:trHeight w:val="340"/>
              </w:trPr>
              <w:tc>
                <w:tcPr>
                  <w:tcW w:w="1807" w:type="pct"/>
                  <w:tcBorders>
                    <w:top w:val="nil"/>
                    <w:bottom w:val="nil"/>
                  </w:tcBorders>
                  <w:vAlign w:val="center"/>
                </w:tcPr>
                <w:p w14:paraId="54779AB4" w14:textId="15D6D66D"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民政處</w:t>
                  </w:r>
                </w:p>
              </w:tc>
              <w:tc>
                <w:tcPr>
                  <w:tcW w:w="1031" w:type="pct"/>
                  <w:tcBorders>
                    <w:top w:val="nil"/>
                    <w:bottom w:val="nil"/>
                  </w:tcBorders>
                  <w:vAlign w:val="center"/>
                </w:tcPr>
                <w:p w14:paraId="0B76D2A5" w14:textId="336C69BC"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343,825</w:t>
                  </w:r>
                </w:p>
              </w:tc>
              <w:tc>
                <w:tcPr>
                  <w:tcW w:w="1063" w:type="pct"/>
                  <w:tcBorders>
                    <w:top w:val="nil"/>
                    <w:bottom w:val="nil"/>
                  </w:tcBorders>
                  <w:vAlign w:val="center"/>
                </w:tcPr>
                <w:p w14:paraId="687BC2F4" w14:textId="4E0E0B94"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12,204 </w:t>
                  </w:r>
                </w:p>
              </w:tc>
              <w:tc>
                <w:tcPr>
                  <w:tcW w:w="1045" w:type="pct"/>
                  <w:tcBorders>
                    <w:top w:val="nil"/>
                    <w:bottom w:val="nil"/>
                    <w:right w:val="single" w:sz="4" w:space="0" w:color="auto"/>
                  </w:tcBorders>
                  <w:vAlign w:val="center"/>
                </w:tcPr>
                <w:p w14:paraId="6EF301A0" w14:textId="08631F16"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3.55</w:t>
                  </w:r>
                </w:p>
              </w:tc>
            </w:tr>
            <w:tr w:rsidR="003169DA" w:rsidRPr="003169DA" w14:paraId="238B6BEA" w14:textId="77777777" w:rsidTr="00B619AF">
              <w:trPr>
                <w:gridAfter w:val="2"/>
                <w:wAfter w:w="55" w:type="pct"/>
                <w:trHeight w:val="340"/>
              </w:trPr>
              <w:tc>
                <w:tcPr>
                  <w:tcW w:w="1807" w:type="pct"/>
                  <w:tcBorders>
                    <w:top w:val="nil"/>
                    <w:bottom w:val="nil"/>
                  </w:tcBorders>
                  <w:shd w:val="clear" w:color="auto" w:fill="E5F4FC"/>
                  <w:vAlign w:val="center"/>
                </w:tcPr>
                <w:p w14:paraId="34FCA7FE" w14:textId="32739ECE"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消防局</w:t>
                  </w:r>
                </w:p>
              </w:tc>
              <w:tc>
                <w:tcPr>
                  <w:tcW w:w="1031" w:type="pct"/>
                  <w:tcBorders>
                    <w:top w:val="nil"/>
                    <w:bottom w:val="nil"/>
                  </w:tcBorders>
                  <w:shd w:val="clear" w:color="auto" w:fill="E5F4FC"/>
                  <w:vAlign w:val="center"/>
                </w:tcPr>
                <w:p w14:paraId="5BC588D3" w14:textId="4F1F430A"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1,488,401</w:t>
                  </w:r>
                </w:p>
              </w:tc>
              <w:tc>
                <w:tcPr>
                  <w:tcW w:w="1063" w:type="pct"/>
                  <w:tcBorders>
                    <w:top w:val="nil"/>
                    <w:bottom w:val="nil"/>
                  </w:tcBorders>
                  <w:shd w:val="clear" w:color="auto" w:fill="E5F4FC"/>
                  <w:vAlign w:val="center"/>
                </w:tcPr>
                <w:p w14:paraId="441EE06B" w14:textId="43820D20"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40,487</w:t>
                  </w:r>
                </w:p>
              </w:tc>
              <w:tc>
                <w:tcPr>
                  <w:tcW w:w="1045" w:type="pct"/>
                  <w:tcBorders>
                    <w:top w:val="nil"/>
                    <w:bottom w:val="nil"/>
                    <w:right w:val="single" w:sz="4" w:space="0" w:color="auto"/>
                  </w:tcBorders>
                  <w:shd w:val="clear" w:color="auto" w:fill="E5F4FC"/>
                  <w:vAlign w:val="center"/>
                </w:tcPr>
                <w:p w14:paraId="6F943392" w14:textId="486FB93F"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2.72</w:t>
                  </w:r>
                </w:p>
              </w:tc>
            </w:tr>
            <w:tr w:rsidR="003169DA" w:rsidRPr="003169DA" w14:paraId="19AFCCD2" w14:textId="77777777" w:rsidTr="00B619AF">
              <w:trPr>
                <w:gridAfter w:val="2"/>
                <w:wAfter w:w="55" w:type="pct"/>
                <w:trHeight w:val="340"/>
              </w:trPr>
              <w:tc>
                <w:tcPr>
                  <w:tcW w:w="1807" w:type="pct"/>
                  <w:tcBorders>
                    <w:top w:val="nil"/>
                    <w:bottom w:val="nil"/>
                  </w:tcBorders>
                  <w:vAlign w:val="center"/>
                </w:tcPr>
                <w:p w14:paraId="36B7BDDC" w14:textId="219C6A7D"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文化處</w:t>
                  </w:r>
                </w:p>
              </w:tc>
              <w:tc>
                <w:tcPr>
                  <w:tcW w:w="1031" w:type="pct"/>
                  <w:tcBorders>
                    <w:top w:val="nil"/>
                    <w:bottom w:val="nil"/>
                  </w:tcBorders>
                  <w:vAlign w:val="center"/>
                </w:tcPr>
                <w:p w14:paraId="41FB7032" w14:textId="16AB32DD"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554,123</w:t>
                  </w:r>
                </w:p>
              </w:tc>
              <w:tc>
                <w:tcPr>
                  <w:tcW w:w="1063" w:type="pct"/>
                  <w:tcBorders>
                    <w:top w:val="nil"/>
                    <w:bottom w:val="nil"/>
                  </w:tcBorders>
                  <w:vAlign w:val="center"/>
                </w:tcPr>
                <w:p w14:paraId="660C0EBF" w14:textId="45085682"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10,298 </w:t>
                  </w:r>
                </w:p>
              </w:tc>
              <w:tc>
                <w:tcPr>
                  <w:tcW w:w="1045" w:type="pct"/>
                  <w:tcBorders>
                    <w:top w:val="nil"/>
                    <w:bottom w:val="nil"/>
                    <w:right w:val="single" w:sz="4" w:space="0" w:color="auto"/>
                  </w:tcBorders>
                  <w:vAlign w:val="center"/>
                </w:tcPr>
                <w:p w14:paraId="779E9465" w14:textId="49169218"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1.86</w:t>
                  </w:r>
                </w:p>
              </w:tc>
            </w:tr>
            <w:tr w:rsidR="003169DA" w:rsidRPr="003169DA" w14:paraId="0308C6F1" w14:textId="77777777" w:rsidTr="00B619AF">
              <w:trPr>
                <w:gridAfter w:val="2"/>
                <w:wAfter w:w="55" w:type="pct"/>
                <w:trHeight w:val="340"/>
              </w:trPr>
              <w:tc>
                <w:tcPr>
                  <w:tcW w:w="1807" w:type="pct"/>
                  <w:tcBorders>
                    <w:top w:val="nil"/>
                    <w:bottom w:val="nil"/>
                  </w:tcBorders>
                  <w:shd w:val="clear" w:color="auto" w:fill="E5F4FC"/>
                  <w:vAlign w:val="center"/>
                </w:tcPr>
                <w:p w14:paraId="08515DF3" w14:textId="5DEBB034"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調整公務員工待遇準備（動支後餘額）</w:t>
                  </w:r>
                </w:p>
              </w:tc>
              <w:tc>
                <w:tcPr>
                  <w:tcW w:w="1031" w:type="pct"/>
                  <w:tcBorders>
                    <w:top w:val="nil"/>
                    <w:bottom w:val="nil"/>
                  </w:tcBorders>
                  <w:shd w:val="clear" w:color="auto" w:fill="E5F4FC"/>
                  <w:vAlign w:val="center"/>
                </w:tcPr>
                <w:p w14:paraId="348DD598" w14:textId="1239E463"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654,772</w:t>
                  </w:r>
                </w:p>
              </w:tc>
              <w:tc>
                <w:tcPr>
                  <w:tcW w:w="1063" w:type="pct"/>
                  <w:tcBorders>
                    <w:top w:val="nil"/>
                    <w:bottom w:val="nil"/>
                  </w:tcBorders>
                  <w:shd w:val="clear" w:color="auto" w:fill="E5F4FC"/>
                  <w:vAlign w:val="center"/>
                </w:tcPr>
                <w:p w14:paraId="40480967" w14:textId="32DDADF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w:t>
                  </w: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3</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hint="eastAsia"/>
                      <w:bCs/>
                      <w:sz w:val="20"/>
                    </w:rPr>
                    <w:t xml:space="preserve">   654,772</w:t>
                  </w:r>
                </w:p>
              </w:tc>
              <w:tc>
                <w:tcPr>
                  <w:tcW w:w="1045" w:type="pct"/>
                  <w:tcBorders>
                    <w:top w:val="nil"/>
                    <w:bottom w:val="nil"/>
                    <w:right w:val="single" w:sz="4" w:space="0" w:color="auto"/>
                  </w:tcBorders>
                  <w:shd w:val="clear" w:color="auto" w:fill="E5F4FC"/>
                  <w:vAlign w:val="center"/>
                </w:tcPr>
                <w:p w14:paraId="269D7E73" w14:textId="3463001E"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100.00</w:t>
                  </w:r>
                </w:p>
              </w:tc>
            </w:tr>
            <w:tr w:rsidR="003169DA" w:rsidRPr="003169DA" w14:paraId="6D4A4D7F" w14:textId="77777777" w:rsidTr="0098091B">
              <w:trPr>
                <w:gridAfter w:val="2"/>
                <w:wAfter w:w="55" w:type="pct"/>
                <w:trHeight w:val="153"/>
              </w:trPr>
              <w:tc>
                <w:tcPr>
                  <w:tcW w:w="1807" w:type="pct"/>
                  <w:tcBorders>
                    <w:top w:val="nil"/>
                    <w:bottom w:val="single" w:sz="4" w:space="0" w:color="auto"/>
                  </w:tcBorders>
                  <w:vAlign w:val="center"/>
                </w:tcPr>
                <w:p w14:paraId="1FD0ACC5" w14:textId="3A52B294" w:rsidR="00B619AF" w:rsidRPr="003169DA" w:rsidRDefault="00B619AF" w:rsidP="00B619AF">
                  <w:pPr>
                    <w:overflowPunct w:val="0"/>
                    <w:jc w:val="distribute"/>
                    <w:rPr>
                      <w:rFonts w:ascii="標楷體" w:eastAsia="標楷體" w:hAnsi="標楷體"/>
                      <w:sz w:val="20"/>
                    </w:rPr>
                  </w:pPr>
                  <w:r w:rsidRPr="003169DA">
                    <w:rPr>
                      <w:rFonts w:ascii="標楷體" w:eastAsia="標楷體" w:hAnsi="標楷體" w:hint="eastAsia"/>
                      <w:sz w:val="20"/>
                    </w:rPr>
                    <w:t>第二預備金（動支後餘額）</w:t>
                  </w:r>
                </w:p>
              </w:tc>
              <w:tc>
                <w:tcPr>
                  <w:tcW w:w="1031" w:type="pct"/>
                  <w:tcBorders>
                    <w:top w:val="nil"/>
                    <w:bottom w:val="single" w:sz="4" w:space="0" w:color="auto"/>
                  </w:tcBorders>
                  <w:vAlign w:val="center"/>
                </w:tcPr>
                <w:p w14:paraId="2380CCF2" w14:textId="4D2BBC6A"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51,862</w:t>
                  </w:r>
                </w:p>
              </w:tc>
              <w:tc>
                <w:tcPr>
                  <w:tcW w:w="1063" w:type="pct"/>
                  <w:tcBorders>
                    <w:top w:val="nil"/>
                    <w:bottom w:val="single" w:sz="4" w:space="0" w:color="auto"/>
                  </w:tcBorders>
                  <w:vAlign w:val="center"/>
                </w:tcPr>
                <w:p w14:paraId="1F432F6A" w14:textId="6001F411"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 xml:space="preserve">     51,862</w:t>
                  </w:r>
                </w:p>
              </w:tc>
              <w:tc>
                <w:tcPr>
                  <w:tcW w:w="1045" w:type="pct"/>
                  <w:tcBorders>
                    <w:top w:val="nil"/>
                    <w:bottom w:val="single" w:sz="4" w:space="0" w:color="auto"/>
                    <w:right w:val="single" w:sz="4" w:space="0" w:color="auto"/>
                  </w:tcBorders>
                  <w:vAlign w:val="center"/>
                </w:tcPr>
                <w:p w14:paraId="6F7EC4A1" w14:textId="1BF99923" w:rsidR="00B619AF" w:rsidRPr="003169DA" w:rsidRDefault="00B619AF" w:rsidP="00B619AF">
                  <w:pPr>
                    <w:overflowPunct w:val="0"/>
                    <w:jc w:val="right"/>
                    <w:rPr>
                      <w:rFonts w:ascii="標楷體" w:eastAsia="標楷體" w:hAnsi="標楷體"/>
                      <w:bCs/>
                      <w:sz w:val="20"/>
                    </w:rPr>
                  </w:pPr>
                  <w:r w:rsidRPr="003169DA">
                    <w:rPr>
                      <w:rFonts w:ascii="標楷體" w:eastAsia="標楷體" w:hAnsi="標楷體" w:hint="eastAsia"/>
                      <w:bCs/>
                      <w:sz w:val="20"/>
                    </w:rPr>
                    <w:t>100.00</w:t>
                  </w:r>
                </w:p>
              </w:tc>
            </w:tr>
          </w:tbl>
          <w:p w14:paraId="02C4B1C5" w14:textId="77777777" w:rsidR="007241D0" w:rsidRPr="003169DA" w:rsidRDefault="007241D0" w:rsidP="002E19F2">
            <w:pPr>
              <w:widowControl/>
              <w:overflowPunct w:val="0"/>
              <w:jc w:val="center"/>
              <w:rPr>
                <w:rFonts w:ascii="標楷體" w:eastAsia="標楷體" w:hAnsi="標楷體"/>
                <w:kern w:val="0"/>
                <w:sz w:val="20"/>
              </w:rPr>
            </w:pPr>
          </w:p>
        </w:tc>
      </w:tr>
    </w:tbl>
    <w:p w14:paraId="0D59B130" w14:textId="77777777" w:rsidR="00632520" w:rsidRPr="003169DA" w:rsidRDefault="00632520" w:rsidP="00632520">
      <w:pPr>
        <w:snapToGrid w:val="0"/>
        <w:spacing w:line="240" w:lineRule="atLeast"/>
        <w:ind w:firstLineChars="14" w:firstLine="28"/>
        <w:rPr>
          <w:rFonts w:ascii="標楷體" w:eastAsia="標楷體" w:hAnsi="標楷體"/>
          <w:sz w:val="20"/>
        </w:rPr>
      </w:pPr>
      <w:proofErr w:type="gramStart"/>
      <w:r w:rsidRPr="003169DA">
        <w:rPr>
          <w:rFonts w:ascii="標楷體" w:eastAsia="標楷體" w:hAnsi="標楷體" w:hint="eastAsia"/>
          <w:sz w:val="20"/>
        </w:rPr>
        <w:t>註</w:t>
      </w:r>
      <w:proofErr w:type="gramEnd"/>
      <w:r w:rsidRPr="003169DA">
        <w:rPr>
          <w:rFonts w:ascii="標楷體" w:eastAsia="標楷體" w:hAnsi="標楷體" w:hint="eastAsia"/>
          <w:sz w:val="20"/>
        </w:rPr>
        <w:t>:1.經費賸餘</w:t>
      </w:r>
      <w:proofErr w:type="gramStart"/>
      <w:r w:rsidRPr="003169DA">
        <w:rPr>
          <w:rFonts w:ascii="標楷體" w:eastAsia="標楷體" w:hAnsi="標楷體" w:hint="eastAsia"/>
          <w:sz w:val="20"/>
        </w:rPr>
        <w:t>金額欄前端</w:t>
      </w:r>
      <w:proofErr w:type="gramEnd"/>
      <w:r w:rsidRPr="003169DA">
        <w:rPr>
          <w:rFonts w:ascii="標楷體" w:eastAsia="標楷體" w:hAnsi="標楷體" w:hint="eastAsia"/>
          <w:sz w:val="20"/>
        </w:rPr>
        <w:t>所植</w:t>
      </w:r>
      <w:r w:rsidRPr="003169DA">
        <w:rPr>
          <w:rFonts w:ascii="標楷體" w:eastAsia="標楷體" w:hAnsi="標楷體" w:hint="eastAsia"/>
          <w:sz w:val="20"/>
        </w:rPr>
        <w:sym w:font="Wingdings 2" w:char="F06A"/>
      </w:r>
      <w:r w:rsidRPr="003169DA">
        <w:rPr>
          <w:rFonts w:ascii="標楷體" w:eastAsia="標楷體" w:hAnsi="標楷體" w:hint="eastAsia"/>
          <w:sz w:val="20"/>
        </w:rPr>
        <w:t>〜</w:t>
      </w:r>
      <w:r w:rsidRPr="003169DA">
        <w:rPr>
          <w:rFonts w:ascii="標楷體" w:eastAsia="標楷體" w:hAnsi="標楷體" w:hint="eastAsia"/>
          <w:sz w:val="20"/>
        </w:rPr>
        <w:sym w:font="Wingdings 2" w:char="F06E"/>
      </w:r>
      <w:r w:rsidRPr="003169DA">
        <w:rPr>
          <w:rFonts w:ascii="標楷體" w:eastAsia="標楷體" w:hAnsi="標楷體" w:hint="eastAsia"/>
          <w:sz w:val="20"/>
        </w:rPr>
        <w:t>，係表示金額較高之前5個主管機關（計畫）。</w:t>
      </w:r>
    </w:p>
    <w:p w14:paraId="44EF2480" w14:textId="0FB0B04B" w:rsidR="00632520" w:rsidRPr="003169DA" w:rsidRDefault="00632520" w:rsidP="000C01DA">
      <w:pPr>
        <w:overflowPunct w:val="0"/>
        <w:snapToGrid w:val="0"/>
        <w:spacing w:line="240" w:lineRule="atLeast"/>
        <w:ind w:leftChars="132" w:left="517" w:hangingChars="100" w:hanging="200"/>
        <w:rPr>
          <w:rFonts w:ascii="標楷體" w:eastAsia="標楷體" w:hAnsi="標楷體"/>
          <w:sz w:val="20"/>
        </w:rPr>
      </w:pPr>
      <w:r w:rsidRPr="003169DA">
        <w:rPr>
          <w:rFonts w:ascii="標楷體" w:eastAsia="標楷體" w:hAnsi="標楷體" w:hint="eastAsia"/>
          <w:sz w:val="20"/>
        </w:rPr>
        <w:t>2.113年度調整公務員工待遇準備原編列預算數6億6,316萬餘元，經縣政府核准動支839萬餘元，動支比率1.27％。</w:t>
      </w:r>
    </w:p>
    <w:p w14:paraId="1BB64524" w14:textId="7D1F6560" w:rsidR="007241D0" w:rsidRPr="003169DA" w:rsidRDefault="00632520" w:rsidP="000C01DA">
      <w:pPr>
        <w:overflowPunct w:val="0"/>
        <w:snapToGrid w:val="0"/>
        <w:spacing w:line="240" w:lineRule="atLeast"/>
        <w:ind w:leftChars="132" w:left="517" w:hangingChars="100" w:hanging="200"/>
        <w:rPr>
          <w:rFonts w:ascii="標楷體" w:eastAsia="標楷體" w:hAnsi="標楷體"/>
          <w:spacing w:val="-4"/>
          <w:sz w:val="20"/>
        </w:rPr>
      </w:pPr>
      <w:r w:rsidRPr="003169DA">
        <w:rPr>
          <w:rFonts w:ascii="標楷體" w:eastAsia="標楷體" w:hAnsi="標楷體" w:hint="eastAsia"/>
          <w:sz w:val="20"/>
        </w:rPr>
        <w:t>3.113年度第二預備金原編列預算數7,000萬元，經縣政府核准動支1,813萬餘元</w:t>
      </w:r>
      <w:r w:rsidRPr="003169DA">
        <w:rPr>
          <w:rFonts w:ascii="標楷體" w:eastAsia="標楷體" w:hAnsi="標楷體" w:hint="eastAsia"/>
          <w:spacing w:val="-4"/>
          <w:sz w:val="20"/>
        </w:rPr>
        <w:t>，動支比率25.91％。</w:t>
      </w:r>
    </w:p>
    <w:p w14:paraId="3A8737F1" w14:textId="38811713" w:rsidR="007241D0" w:rsidRPr="003169DA" w:rsidRDefault="005877E3" w:rsidP="00141E13">
      <w:pPr>
        <w:overflowPunct w:val="0"/>
        <w:snapToGrid w:val="0"/>
        <w:spacing w:line="240" w:lineRule="atLeast"/>
        <w:rPr>
          <w:rFonts w:ascii="標楷體" w:eastAsia="標楷體" w:hAnsi="標楷體"/>
          <w:spacing w:val="-4"/>
          <w:sz w:val="20"/>
        </w:rPr>
      </w:pPr>
      <w:r w:rsidRPr="003169DA">
        <w:rPr>
          <w:rFonts w:eastAsia="標楷體"/>
          <w:b/>
          <w:noProof/>
          <w:sz w:val="28"/>
          <w:szCs w:val="28"/>
        </w:rPr>
        <w:drawing>
          <wp:anchor distT="0" distB="0" distL="114300" distR="114300" simplePos="0" relativeHeight="251657728" behindDoc="0" locked="0" layoutInCell="1" allowOverlap="1" wp14:anchorId="07B3D4DF" wp14:editId="7F5984DC">
            <wp:simplePos x="0" y="0"/>
            <wp:positionH relativeFrom="column">
              <wp:posOffset>50165</wp:posOffset>
            </wp:positionH>
            <wp:positionV relativeFrom="paragraph">
              <wp:posOffset>433070</wp:posOffset>
            </wp:positionV>
            <wp:extent cx="6204871" cy="2707207"/>
            <wp:effectExtent l="0" t="0" r="0" b="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10"/>
                    <a:stretch>
                      <a:fillRect/>
                    </a:stretch>
                  </pic:blipFill>
                  <pic:spPr>
                    <a:xfrm>
                      <a:off x="0" y="0"/>
                      <a:ext cx="6204871" cy="2707207"/>
                    </a:xfrm>
                    <a:prstGeom prst="rect">
                      <a:avLst/>
                    </a:prstGeom>
                  </pic:spPr>
                </pic:pic>
              </a:graphicData>
            </a:graphic>
          </wp:anchor>
        </w:drawing>
      </w:r>
    </w:p>
    <w:tbl>
      <w:tblPr>
        <w:tblpPr w:leftFromText="180" w:rightFromText="180" w:vertAnchor="text" w:horzAnchor="margin" w:tblpY="-7991"/>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732"/>
        <w:gridCol w:w="1148"/>
        <w:gridCol w:w="714"/>
        <w:gridCol w:w="1120"/>
        <w:gridCol w:w="1035"/>
        <w:gridCol w:w="1146"/>
      </w:tblGrid>
      <w:tr w:rsidR="003169DA" w:rsidRPr="003169DA" w14:paraId="272697B5" w14:textId="77777777" w:rsidTr="00127846">
        <w:tc>
          <w:tcPr>
            <w:tcW w:w="5000" w:type="pct"/>
            <w:gridSpan w:val="6"/>
            <w:tcBorders>
              <w:top w:val="nil"/>
              <w:left w:val="nil"/>
              <w:bottom w:val="nil"/>
              <w:right w:val="nil"/>
            </w:tcBorders>
          </w:tcPr>
          <w:p w14:paraId="1EA6D160" w14:textId="77777777" w:rsidR="00141E13" w:rsidRPr="003169DA" w:rsidRDefault="00141E13" w:rsidP="00127846">
            <w:pPr>
              <w:overflowPunct w:val="0"/>
              <w:snapToGrid w:val="0"/>
              <w:spacing w:line="240" w:lineRule="exact"/>
              <w:jc w:val="center"/>
              <w:rPr>
                <w:rFonts w:ascii="標楷體" w:eastAsia="標楷體" w:hAnsi="標楷體"/>
                <w:b/>
                <w:bCs/>
                <w:szCs w:val="24"/>
              </w:rPr>
            </w:pPr>
          </w:p>
          <w:p w14:paraId="00BB0AEC" w14:textId="77777777" w:rsidR="00141E13" w:rsidRPr="003169DA" w:rsidRDefault="00141E13" w:rsidP="00127846">
            <w:pPr>
              <w:overflowPunct w:val="0"/>
              <w:snapToGrid w:val="0"/>
              <w:spacing w:line="240" w:lineRule="exact"/>
              <w:jc w:val="center"/>
              <w:rPr>
                <w:rFonts w:ascii="標楷體" w:eastAsia="標楷體" w:hAnsi="標楷體"/>
                <w:b/>
                <w:bCs/>
                <w:szCs w:val="24"/>
              </w:rPr>
            </w:pPr>
          </w:p>
          <w:p w14:paraId="229EB84F" w14:textId="77777777" w:rsidR="00141E13" w:rsidRPr="003169DA" w:rsidRDefault="00141E13" w:rsidP="00127846">
            <w:pPr>
              <w:overflowPunct w:val="0"/>
              <w:snapToGrid w:val="0"/>
              <w:spacing w:line="240" w:lineRule="exact"/>
              <w:jc w:val="center"/>
              <w:rPr>
                <w:rFonts w:ascii="標楷體" w:eastAsia="標楷體" w:hAnsi="標楷體"/>
                <w:b/>
                <w:bCs/>
                <w:szCs w:val="24"/>
              </w:rPr>
            </w:pPr>
          </w:p>
          <w:p w14:paraId="3E11677F" w14:textId="77777777" w:rsidR="00141E13" w:rsidRPr="003169DA" w:rsidRDefault="00141E13" w:rsidP="00127846">
            <w:pPr>
              <w:overflowPunct w:val="0"/>
              <w:snapToGrid w:val="0"/>
              <w:spacing w:line="240" w:lineRule="exact"/>
              <w:jc w:val="center"/>
              <w:rPr>
                <w:rFonts w:ascii="標楷體" w:eastAsia="標楷體" w:hAnsi="標楷體"/>
                <w:b/>
                <w:bCs/>
                <w:szCs w:val="24"/>
              </w:rPr>
            </w:pPr>
          </w:p>
          <w:p w14:paraId="3CBC4C57" w14:textId="77777777" w:rsidR="00141E13" w:rsidRPr="003169DA" w:rsidRDefault="00141E13" w:rsidP="00127846">
            <w:pPr>
              <w:overflowPunct w:val="0"/>
              <w:snapToGrid w:val="0"/>
              <w:spacing w:line="240" w:lineRule="exact"/>
              <w:rPr>
                <w:rFonts w:ascii="標楷體" w:eastAsia="標楷體" w:hAnsi="標楷體"/>
                <w:b/>
                <w:bCs/>
                <w:szCs w:val="24"/>
              </w:rPr>
            </w:pPr>
          </w:p>
          <w:p w14:paraId="1EC975A2" w14:textId="77777777" w:rsidR="00141E13" w:rsidRPr="003169DA" w:rsidRDefault="00141E13" w:rsidP="00127846">
            <w:pPr>
              <w:overflowPunct w:val="0"/>
              <w:snapToGrid w:val="0"/>
              <w:spacing w:line="240" w:lineRule="exact"/>
              <w:rPr>
                <w:rFonts w:ascii="標楷體" w:eastAsia="標楷體" w:hAnsi="標楷體"/>
                <w:b/>
                <w:bCs/>
                <w:szCs w:val="24"/>
              </w:rPr>
            </w:pPr>
          </w:p>
          <w:p w14:paraId="31B27B07" w14:textId="47A14CDB" w:rsidR="00141E13" w:rsidRPr="003169DA" w:rsidRDefault="00141E13" w:rsidP="00127846">
            <w:pPr>
              <w:tabs>
                <w:tab w:val="left" w:pos="3765"/>
              </w:tabs>
              <w:overflowPunct w:val="0"/>
              <w:snapToGrid w:val="0"/>
              <w:spacing w:line="240" w:lineRule="exact"/>
              <w:ind w:leftChars="-17" w:rightChars="-10" w:right="-24" w:hangingChars="17" w:hanging="41"/>
              <w:jc w:val="center"/>
              <w:rPr>
                <w:rFonts w:ascii="標楷體" w:eastAsia="標楷體" w:hAnsi="標楷體"/>
                <w:b/>
                <w:bCs/>
                <w:szCs w:val="24"/>
              </w:rPr>
            </w:pPr>
            <w:r w:rsidRPr="003169DA">
              <w:rPr>
                <w:rFonts w:ascii="標楷體" w:eastAsia="標楷體" w:hAnsi="標楷體" w:hint="eastAsia"/>
                <w:b/>
                <w:bCs/>
                <w:szCs w:val="24"/>
              </w:rPr>
              <w:t>表3　歲出應付保留數分析（原因別</w:t>
            </w:r>
            <w:r w:rsidR="00F81242" w:rsidRPr="003169DA">
              <w:rPr>
                <w:rFonts w:ascii="標楷體" w:eastAsia="標楷體" w:hAnsi="標楷體" w:hint="eastAsia"/>
                <w:b/>
                <w:bCs/>
                <w:szCs w:val="24"/>
              </w:rPr>
              <w:t>）</w:t>
            </w:r>
          </w:p>
        </w:tc>
      </w:tr>
      <w:tr w:rsidR="003169DA" w:rsidRPr="003169DA" w14:paraId="480E036E" w14:textId="77777777" w:rsidTr="00127846">
        <w:tc>
          <w:tcPr>
            <w:tcW w:w="5000" w:type="pct"/>
            <w:gridSpan w:val="6"/>
            <w:tcBorders>
              <w:top w:val="nil"/>
              <w:left w:val="nil"/>
              <w:bottom w:val="single" w:sz="4" w:space="0" w:color="auto"/>
              <w:right w:val="nil"/>
            </w:tcBorders>
          </w:tcPr>
          <w:p w14:paraId="0E96BE45" w14:textId="77777777" w:rsidR="00141E13" w:rsidRPr="003169DA" w:rsidRDefault="00141E13" w:rsidP="00127846">
            <w:pPr>
              <w:widowControl/>
              <w:overflowPunct w:val="0"/>
              <w:jc w:val="right"/>
              <w:rPr>
                <w:rFonts w:ascii="標楷體" w:eastAsia="標楷體"/>
                <w:sz w:val="18"/>
              </w:rPr>
            </w:pPr>
            <w:r w:rsidRPr="003169DA">
              <w:rPr>
                <w:rFonts w:ascii="標楷體" w:eastAsia="標楷體" w:hint="eastAsia"/>
                <w:sz w:val="20"/>
              </w:rPr>
              <w:t>單位：新臺幣千元、</w:t>
            </w:r>
            <w:r w:rsidRPr="003169DA">
              <w:rPr>
                <w:rFonts w:ascii="標楷體" w:eastAsia="標楷體" w:hAnsi="標楷體" w:cs="新細明體"/>
                <w:sz w:val="20"/>
              </w:rPr>
              <w:t>％</w:t>
            </w:r>
          </w:p>
        </w:tc>
      </w:tr>
      <w:tr w:rsidR="003169DA" w:rsidRPr="003169DA" w14:paraId="5647888B" w14:textId="77777777" w:rsidTr="00963152">
        <w:trPr>
          <w:trHeight w:val="283"/>
        </w:trPr>
        <w:tc>
          <w:tcPr>
            <w:tcW w:w="2391" w:type="pct"/>
            <w:vMerge w:val="restart"/>
            <w:tcBorders>
              <w:top w:val="single" w:sz="4" w:space="0" w:color="auto"/>
              <w:left w:val="single" w:sz="4" w:space="0" w:color="auto"/>
              <w:tl2br w:val="single" w:sz="4" w:space="0" w:color="auto"/>
            </w:tcBorders>
            <w:shd w:val="clear" w:color="auto" w:fill="BCE2E8"/>
            <w:vAlign w:val="center"/>
          </w:tcPr>
          <w:p w14:paraId="5CA66CCC" w14:textId="77777777" w:rsidR="00141E13" w:rsidRPr="003169DA" w:rsidRDefault="00141E13" w:rsidP="00127846">
            <w:pPr>
              <w:widowControl/>
              <w:spacing w:line="240" w:lineRule="exact"/>
              <w:jc w:val="right"/>
              <w:rPr>
                <w:rFonts w:ascii="標楷體" w:eastAsia="標楷體" w:hAnsi="標楷體" w:cs="新細明體"/>
                <w:kern w:val="0"/>
                <w:sz w:val="20"/>
              </w:rPr>
            </w:pPr>
            <w:r w:rsidRPr="003169DA">
              <w:rPr>
                <w:rFonts w:ascii="標楷體" w:eastAsia="標楷體" w:hAnsi="標楷體" w:cs="新細明體" w:hint="eastAsia"/>
                <w:kern w:val="0"/>
                <w:sz w:val="20"/>
              </w:rPr>
              <w:t xml:space="preserve">                   經     費     種     類</w:t>
            </w:r>
          </w:p>
          <w:p w14:paraId="77A8C624" w14:textId="77777777" w:rsidR="00141E13" w:rsidRPr="003169DA" w:rsidRDefault="00141E13" w:rsidP="00127846">
            <w:pPr>
              <w:spacing w:line="240" w:lineRule="exact"/>
              <w:rPr>
                <w:rFonts w:ascii="標楷體" w:eastAsia="標楷體" w:hAnsi="標楷體" w:cs="新細明體"/>
                <w:kern w:val="0"/>
                <w:sz w:val="20"/>
              </w:rPr>
            </w:pPr>
            <w:r w:rsidRPr="003169DA">
              <w:rPr>
                <w:rFonts w:ascii="標楷體" w:eastAsia="標楷體" w:hAnsi="標楷體" w:cs="新細明體" w:hint="eastAsia"/>
                <w:kern w:val="0"/>
                <w:sz w:val="20"/>
              </w:rPr>
              <w:t>保    留    原    因</w:t>
            </w:r>
          </w:p>
        </w:tc>
        <w:tc>
          <w:tcPr>
            <w:tcW w:w="941" w:type="pct"/>
            <w:gridSpan w:val="2"/>
            <w:tcBorders>
              <w:top w:val="single" w:sz="4" w:space="0" w:color="auto"/>
              <w:bottom w:val="single" w:sz="4" w:space="0" w:color="auto"/>
            </w:tcBorders>
            <w:shd w:val="clear" w:color="auto" w:fill="BCE2E8"/>
            <w:vAlign w:val="center"/>
          </w:tcPr>
          <w:p w14:paraId="20C652D5" w14:textId="77777777" w:rsidR="00141E13" w:rsidRPr="003169DA" w:rsidRDefault="00141E13" w:rsidP="00127846">
            <w:pPr>
              <w:widowControl/>
              <w:spacing w:line="240" w:lineRule="exact"/>
              <w:ind w:leftChars="86" w:left="206" w:rightChars="46" w:right="110"/>
              <w:jc w:val="distribute"/>
              <w:rPr>
                <w:rFonts w:ascii="標楷體" w:eastAsia="標楷體" w:hAnsi="標楷體" w:cs="新細明體"/>
                <w:kern w:val="0"/>
                <w:sz w:val="20"/>
              </w:rPr>
            </w:pPr>
            <w:r w:rsidRPr="003169DA">
              <w:rPr>
                <w:rFonts w:ascii="標楷體" w:eastAsia="標楷體" w:hAnsi="標楷體" w:cs="新細明體" w:hint="eastAsia"/>
                <w:kern w:val="0"/>
                <w:sz w:val="20"/>
              </w:rPr>
              <w:t>合計</w:t>
            </w:r>
          </w:p>
        </w:tc>
        <w:tc>
          <w:tcPr>
            <w:tcW w:w="566" w:type="pct"/>
            <w:vMerge w:val="restart"/>
            <w:tcBorders>
              <w:top w:val="single" w:sz="4" w:space="0" w:color="auto"/>
            </w:tcBorders>
            <w:shd w:val="clear" w:color="auto" w:fill="BCE2E8"/>
            <w:vAlign w:val="center"/>
          </w:tcPr>
          <w:p w14:paraId="736483AD" w14:textId="77777777" w:rsidR="00141E13" w:rsidRPr="003169DA" w:rsidRDefault="00141E13" w:rsidP="00127846">
            <w:pPr>
              <w:widowControl/>
              <w:spacing w:line="240" w:lineRule="exact"/>
              <w:jc w:val="center"/>
              <w:rPr>
                <w:rFonts w:ascii="標楷體" w:eastAsia="標楷體" w:hAnsi="標楷體" w:cs="新細明體"/>
                <w:kern w:val="0"/>
                <w:sz w:val="20"/>
              </w:rPr>
            </w:pPr>
            <w:r w:rsidRPr="003169DA">
              <w:rPr>
                <w:rFonts w:ascii="標楷體" w:eastAsia="標楷體" w:hAnsi="標楷體" w:cs="新細明體" w:hint="eastAsia"/>
                <w:kern w:val="0"/>
                <w:sz w:val="20"/>
              </w:rPr>
              <w:t>營</w:t>
            </w:r>
            <w:proofErr w:type="gramStart"/>
            <w:r w:rsidRPr="003169DA">
              <w:rPr>
                <w:rFonts w:ascii="標楷體" w:eastAsia="標楷體" w:hAnsi="標楷體" w:cs="新細明體" w:hint="eastAsia"/>
                <w:kern w:val="0"/>
                <w:sz w:val="20"/>
              </w:rPr>
              <w:t>繕</w:t>
            </w:r>
            <w:proofErr w:type="gramEnd"/>
            <w:r w:rsidRPr="003169DA">
              <w:rPr>
                <w:rFonts w:ascii="標楷體" w:eastAsia="標楷體" w:hAnsi="標楷體" w:cs="新細明體" w:hint="eastAsia"/>
                <w:kern w:val="0"/>
                <w:sz w:val="20"/>
              </w:rPr>
              <w:t>工程</w:t>
            </w:r>
          </w:p>
        </w:tc>
        <w:tc>
          <w:tcPr>
            <w:tcW w:w="523" w:type="pct"/>
            <w:vMerge w:val="restart"/>
            <w:tcBorders>
              <w:top w:val="single" w:sz="4" w:space="0" w:color="auto"/>
            </w:tcBorders>
            <w:shd w:val="clear" w:color="auto" w:fill="BCE2E8"/>
            <w:vAlign w:val="center"/>
          </w:tcPr>
          <w:p w14:paraId="721C7CEE" w14:textId="77777777" w:rsidR="00141E13" w:rsidRPr="003169DA" w:rsidRDefault="00141E13" w:rsidP="00127846">
            <w:pPr>
              <w:widowControl/>
              <w:spacing w:line="240" w:lineRule="exact"/>
              <w:jc w:val="center"/>
              <w:rPr>
                <w:rFonts w:ascii="標楷體" w:eastAsia="標楷體" w:hAnsi="標楷體" w:cs="新細明體"/>
                <w:kern w:val="0"/>
                <w:sz w:val="20"/>
              </w:rPr>
            </w:pPr>
            <w:r w:rsidRPr="003169DA">
              <w:rPr>
                <w:rFonts w:ascii="標楷體" w:eastAsia="標楷體" w:hAnsi="標楷體" w:cs="新細明體" w:hint="eastAsia"/>
                <w:kern w:val="0"/>
                <w:sz w:val="20"/>
              </w:rPr>
              <w:t>財物購置</w:t>
            </w:r>
          </w:p>
        </w:tc>
        <w:tc>
          <w:tcPr>
            <w:tcW w:w="579" w:type="pct"/>
            <w:vMerge w:val="restart"/>
            <w:tcBorders>
              <w:top w:val="single" w:sz="4" w:space="0" w:color="auto"/>
            </w:tcBorders>
            <w:shd w:val="clear" w:color="auto" w:fill="BCE2E8"/>
            <w:vAlign w:val="center"/>
          </w:tcPr>
          <w:p w14:paraId="49F1A4AE" w14:textId="77777777" w:rsidR="00141E13" w:rsidRPr="003169DA" w:rsidRDefault="00141E13" w:rsidP="00127846">
            <w:pPr>
              <w:widowControl/>
              <w:spacing w:line="240" w:lineRule="exact"/>
              <w:jc w:val="center"/>
              <w:rPr>
                <w:rFonts w:ascii="標楷體" w:eastAsia="標楷體" w:hAnsi="標楷體" w:cs="新細明體"/>
                <w:kern w:val="0"/>
                <w:sz w:val="20"/>
              </w:rPr>
            </w:pPr>
            <w:r w:rsidRPr="003169DA">
              <w:rPr>
                <w:rFonts w:ascii="標楷體" w:eastAsia="標楷體" w:hAnsi="標楷體" w:cs="新細明體" w:hint="eastAsia"/>
                <w:kern w:val="0"/>
                <w:sz w:val="20"/>
              </w:rPr>
              <w:t>其　　他</w:t>
            </w:r>
          </w:p>
        </w:tc>
      </w:tr>
      <w:tr w:rsidR="003169DA" w:rsidRPr="003169DA" w14:paraId="6C4052C8" w14:textId="77777777" w:rsidTr="00963152">
        <w:trPr>
          <w:trHeight w:val="283"/>
        </w:trPr>
        <w:tc>
          <w:tcPr>
            <w:tcW w:w="2391" w:type="pct"/>
            <w:vMerge/>
            <w:tcBorders>
              <w:left w:val="single" w:sz="4" w:space="0" w:color="auto"/>
              <w:bottom w:val="single" w:sz="4" w:space="0" w:color="auto"/>
              <w:tl2br w:val="single" w:sz="4" w:space="0" w:color="auto"/>
            </w:tcBorders>
            <w:shd w:val="clear" w:color="auto" w:fill="B6DDE8"/>
            <w:vAlign w:val="center"/>
          </w:tcPr>
          <w:p w14:paraId="114E1477" w14:textId="77777777" w:rsidR="00141E13" w:rsidRPr="003169DA" w:rsidRDefault="00141E13" w:rsidP="00127846">
            <w:pPr>
              <w:widowControl/>
              <w:spacing w:line="240" w:lineRule="exact"/>
              <w:rPr>
                <w:rFonts w:ascii="標楷體" w:eastAsia="標楷體" w:hAnsi="標楷體" w:cs="新細明體"/>
                <w:kern w:val="0"/>
                <w:sz w:val="20"/>
              </w:rPr>
            </w:pPr>
          </w:p>
        </w:tc>
        <w:tc>
          <w:tcPr>
            <w:tcW w:w="580" w:type="pct"/>
            <w:tcBorders>
              <w:bottom w:val="single" w:sz="4" w:space="0" w:color="auto"/>
            </w:tcBorders>
            <w:shd w:val="clear" w:color="auto" w:fill="BCE2E8"/>
            <w:vAlign w:val="center"/>
          </w:tcPr>
          <w:p w14:paraId="7B73D625" w14:textId="77777777" w:rsidR="00141E13" w:rsidRPr="003169DA" w:rsidRDefault="00141E13" w:rsidP="00127846">
            <w:pPr>
              <w:spacing w:line="240" w:lineRule="exact"/>
              <w:jc w:val="center"/>
              <w:rPr>
                <w:rFonts w:ascii="標楷體" w:eastAsia="標楷體" w:hAnsi="標楷體" w:cs="新細明體"/>
                <w:sz w:val="20"/>
              </w:rPr>
            </w:pPr>
            <w:r w:rsidRPr="003169DA">
              <w:rPr>
                <w:rFonts w:ascii="標楷體" w:eastAsia="標楷體" w:hAnsi="標楷體" w:hint="eastAsia"/>
                <w:sz w:val="20"/>
              </w:rPr>
              <w:t>金   額</w:t>
            </w:r>
          </w:p>
        </w:tc>
        <w:tc>
          <w:tcPr>
            <w:tcW w:w="361" w:type="pct"/>
            <w:tcBorders>
              <w:bottom w:val="single" w:sz="4" w:space="0" w:color="auto"/>
            </w:tcBorders>
            <w:shd w:val="clear" w:color="auto" w:fill="BCE2E8"/>
            <w:vAlign w:val="center"/>
          </w:tcPr>
          <w:p w14:paraId="25EB3D22" w14:textId="77777777" w:rsidR="00141E13" w:rsidRPr="003169DA" w:rsidRDefault="00141E13" w:rsidP="00127846">
            <w:pPr>
              <w:spacing w:line="240" w:lineRule="exact"/>
              <w:jc w:val="center"/>
              <w:rPr>
                <w:rFonts w:ascii="標楷體" w:eastAsia="標楷體" w:hAnsi="標楷體" w:cs="新細明體"/>
                <w:sz w:val="20"/>
              </w:rPr>
            </w:pPr>
            <w:r w:rsidRPr="003169DA">
              <w:rPr>
                <w:rFonts w:ascii="標楷體" w:eastAsia="標楷體" w:hAnsi="標楷體" w:cs="新細明體" w:hint="eastAsia"/>
                <w:sz w:val="20"/>
              </w:rPr>
              <w:t>占比</w:t>
            </w:r>
          </w:p>
        </w:tc>
        <w:tc>
          <w:tcPr>
            <w:tcW w:w="566" w:type="pct"/>
            <w:vMerge/>
            <w:tcBorders>
              <w:bottom w:val="single" w:sz="4" w:space="0" w:color="auto"/>
            </w:tcBorders>
            <w:shd w:val="clear" w:color="auto" w:fill="B6DDE8"/>
            <w:vAlign w:val="center"/>
          </w:tcPr>
          <w:p w14:paraId="4C950636" w14:textId="77777777" w:rsidR="00141E13" w:rsidRPr="003169DA" w:rsidRDefault="00141E13" w:rsidP="00127846">
            <w:pPr>
              <w:spacing w:line="240" w:lineRule="exact"/>
              <w:jc w:val="center"/>
              <w:rPr>
                <w:rFonts w:ascii="標楷體" w:eastAsia="標楷體" w:hAnsi="標楷體" w:cs="新細明體"/>
                <w:bCs/>
                <w:sz w:val="20"/>
              </w:rPr>
            </w:pPr>
          </w:p>
        </w:tc>
        <w:tc>
          <w:tcPr>
            <w:tcW w:w="523" w:type="pct"/>
            <w:vMerge/>
            <w:tcBorders>
              <w:bottom w:val="single" w:sz="4" w:space="0" w:color="auto"/>
            </w:tcBorders>
            <w:shd w:val="clear" w:color="auto" w:fill="B6DDE8"/>
            <w:vAlign w:val="center"/>
          </w:tcPr>
          <w:p w14:paraId="0C1C1CB0" w14:textId="77777777" w:rsidR="00141E13" w:rsidRPr="003169DA" w:rsidRDefault="00141E13" w:rsidP="00127846">
            <w:pPr>
              <w:spacing w:line="240" w:lineRule="exact"/>
              <w:jc w:val="center"/>
              <w:rPr>
                <w:rFonts w:ascii="標楷體" w:eastAsia="標楷體" w:hAnsi="標楷體" w:cs="新細明體"/>
                <w:bCs/>
                <w:sz w:val="20"/>
              </w:rPr>
            </w:pPr>
          </w:p>
        </w:tc>
        <w:tc>
          <w:tcPr>
            <w:tcW w:w="579" w:type="pct"/>
            <w:vMerge/>
            <w:tcBorders>
              <w:bottom w:val="single" w:sz="4" w:space="0" w:color="auto"/>
            </w:tcBorders>
            <w:shd w:val="clear" w:color="auto" w:fill="B6DDE8"/>
            <w:vAlign w:val="center"/>
          </w:tcPr>
          <w:p w14:paraId="2D8541F6" w14:textId="77777777" w:rsidR="00141E13" w:rsidRPr="003169DA" w:rsidRDefault="00141E13" w:rsidP="00127846">
            <w:pPr>
              <w:spacing w:line="240" w:lineRule="exact"/>
              <w:jc w:val="center"/>
              <w:rPr>
                <w:rFonts w:ascii="標楷體" w:eastAsia="標楷體" w:hAnsi="標楷體" w:cs="新細明體"/>
                <w:bCs/>
                <w:sz w:val="20"/>
              </w:rPr>
            </w:pPr>
          </w:p>
        </w:tc>
      </w:tr>
      <w:tr w:rsidR="003169DA" w:rsidRPr="003169DA" w14:paraId="386269F1" w14:textId="77777777" w:rsidTr="00963152">
        <w:trPr>
          <w:trHeight w:val="425"/>
        </w:trPr>
        <w:tc>
          <w:tcPr>
            <w:tcW w:w="2391" w:type="pct"/>
            <w:tcBorders>
              <w:top w:val="single" w:sz="4" w:space="0" w:color="auto"/>
              <w:left w:val="single" w:sz="4" w:space="0" w:color="auto"/>
              <w:bottom w:val="nil"/>
              <w:right w:val="single" w:sz="4" w:space="0" w:color="auto"/>
            </w:tcBorders>
            <w:vAlign w:val="center"/>
          </w:tcPr>
          <w:p w14:paraId="7AB4A961" w14:textId="77777777" w:rsidR="00141E13" w:rsidRPr="003169DA" w:rsidRDefault="00141E13" w:rsidP="00127846">
            <w:pPr>
              <w:overflowPunct w:val="0"/>
              <w:spacing w:line="240" w:lineRule="exact"/>
              <w:jc w:val="center"/>
              <w:rPr>
                <w:rFonts w:ascii="標楷體" w:eastAsia="標楷體" w:hAnsi="標楷體" w:cs="新細明體"/>
                <w:b/>
                <w:bCs/>
                <w:sz w:val="20"/>
              </w:rPr>
            </w:pPr>
            <w:r w:rsidRPr="003169DA">
              <w:rPr>
                <w:rFonts w:ascii="標楷體" w:eastAsia="標楷體" w:hAnsi="標楷體" w:hint="eastAsia"/>
                <w:b/>
                <w:bCs/>
                <w:sz w:val="20"/>
              </w:rPr>
              <w:t>合　　　　　　　　　　　　　　　　　　計</w:t>
            </w:r>
          </w:p>
        </w:tc>
        <w:tc>
          <w:tcPr>
            <w:tcW w:w="580" w:type="pct"/>
            <w:tcBorders>
              <w:top w:val="single" w:sz="4" w:space="0" w:color="auto"/>
              <w:left w:val="single" w:sz="4" w:space="0" w:color="auto"/>
              <w:bottom w:val="nil"/>
              <w:right w:val="single" w:sz="4" w:space="0" w:color="auto"/>
            </w:tcBorders>
            <w:vAlign w:val="center"/>
          </w:tcPr>
          <w:p w14:paraId="7FD2EFA3"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b/>
                <w:bCs/>
                <w:kern w:val="0"/>
                <w:sz w:val="20"/>
              </w:rPr>
            </w:pPr>
            <w:r w:rsidRPr="003169DA">
              <w:rPr>
                <w:rFonts w:ascii="標楷體" w:eastAsia="標楷體" w:hAnsi="Courier" w:cs="標楷體" w:hint="eastAsia"/>
                <w:b/>
                <w:bCs/>
                <w:kern w:val="0"/>
                <w:sz w:val="20"/>
              </w:rPr>
              <w:t>10</w:t>
            </w:r>
            <w:r w:rsidRPr="003169DA">
              <w:rPr>
                <w:rFonts w:ascii="標楷體" w:eastAsia="標楷體" w:hAnsi="Courier" w:cs="標楷體"/>
                <w:b/>
                <w:bCs/>
                <w:kern w:val="0"/>
                <w:sz w:val="20"/>
              </w:rPr>
              <w:t>,</w:t>
            </w:r>
            <w:r w:rsidRPr="003169DA">
              <w:rPr>
                <w:rFonts w:ascii="標楷體" w:eastAsia="標楷體" w:hAnsi="Courier" w:cs="標楷體" w:hint="eastAsia"/>
                <w:b/>
                <w:bCs/>
                <w:kern w:val="0"/>
                <w:sz w:val="20"/>
              </w:rPr>
              <w:t>527</w:t>
            </w:r>
            <w:r w:rsidRPr="003169DA">
              <w:rPr>
                <w:rFonts w:ascii="標楷體" w:eastAsia="標楷體" w:hAnsi="Courier" w:cs="標楷體"/>
                <w:b/>
                <w:bCs/>
                <w:kern w:val="0"/>
                <w:sz w:val="20"/>
              </w:rPr>
              <w:t>,</w:t>
            </w:r>
            <w:r w:rsidRPr="003169DA">
              <w:rPr>
                <w:rFonts w:ascii="標楷體" w:eastAsia="標楷體" w:hAnsi="Courier" w:cs="標楷體" w:hint="eastAsia"/>
                <w:b/>
                <w:bCs/>
                <w:kern w:val="0"/>
                <w:sz w:val="20"/>
              </w:rPr>
              <w:t>265</w:t>
            </w:r>
          </w:p>
        </w:tc>
        <w:tc>
          <w:tcPr>
            <w:tcW w:w="361" w:type="pct"/>
            <w:tcBorders>
              <w:top w:val="single" w:sz="4" w:space="0" w:color="auto"/>
              <w:left w:val="single" w:sz="4" w:space="0" w:color="auto"/>
              <w:bottom w:val="nil"/>
              <w:right w:val="single" w:sz="4" w:space="0" w:color="auto"/>
            </w:tcBorders>
            <w:vAlign w:val="center"/>
          </w:tcPr>
          <w:p w14:paraId="5A4034BA" w14:textId="77777777" w:rsidR="00141E13" w:rsidRPr="003169DA" w:rsidRDefault="00141E13" w:rsidP="00127846">
            <w:pPr>
              <w:overflowPunct w:val="0"/>
              <w:spacing w:line="240" w:lineRule="exact"/>
              <w:jc w:val="right"/>
              <w:rPr>
                <w:rFonts w:ascii="標楷體" w:eastAsia="標楷體" w:hAnsi="標楷體" w:cs="新細明體"/>
                <w:b/>
                <w:bCs/>
                <w:sz w:val="20"/>
              </w:rPr>
            </w:pPr>
            <w:r w:rsidRPr="003169DA">
              <w:rPr>
                <w:rFonts w:ascii="標楷體" w:eastAsia="標楷體" w:hAnsi="標楷體" w:cs="新細明體" w:hint="eastAsia"/>
                <w:b/>
                <w:bCs/>
                <w:sz w:val="20"/>
              </w:rPr>
              <w:t>100.00</w:t>
            </w:r>
          </w:p>
        </w:tc>
        <w:tc>
          <w:tcPr>
            <w:tcW w:w="566" w:type="pct"/>
            <w:tcBorders>
              <w:top w:val="single" w:sz="4" w:space="0" w:color="auto"/>
              <w:left w:val="single" w:sz="4" w:space="0" w:color="auto"/>
              <w:bottom w:val="nil"/>
              <w:right w:val="single" w:sz="4" w:space="0" w:color="auto"/>
            </w:tcBorders>
            <w:tcMar>
              <w:left w:w="0" w:type="dxa"/>
              <w:right w:w="0" w:type="dxa"/>
            </w:tcMar>
            <w:vAlign w:val="center"/>
          </w:tcPr>
          <w:p w14:paraId="6C33AECA" w14:textId="77777777" w:rsidR="00141E13" w:rsidRPr="003169DA" w:rsidRDefault="00141E13" w:rsidP="00127846">
            <w:pPr>
              <w:overflowPunct w:val="0"/>
              <w:autoSpaceDE w:val="0"/>
              <w:autoSpaceDN w:val="0"/>
              <w:adjustRightInd w:val="0"/>
              <w:spacing w:line="240" w:lineRule="exact"/>
              <w:ind w:rightChars="10" w:right="24"/>
              <w:jc w:val="right"/>
              <w:rPr>
                <w:rFonts w:ascii="標楷體" w:eastAsia="標楷體" w:hAnsi="Courier" w:cs="標楷體"/>
                <w:b/>
                <w:bCs/>
                <w:kern w:val="0"/>
                <w:sz w:val="20"/>
              </w:rPr>
            </w:pPr>
            <w:r w:rsidRPr="003169DA">
              <w:rPr>
                <w:rFonts w:ascii="標楷體" w:eastAsia="標楷體" w:hAnsi="Courier" w:cs="標楷體" w:hint="eastAsia"/>
                <w:b/>
                <w:bCs/>
                <w:kern w:val="0"/>
                <w:sz w:val="20"/>
              </w:rPr>
              <w:t>7,653</w:t>
            </w:r>
            <w:r w:rsidRPr="003169DA">
              <w:rPr>
                <w:rFonts w:ascii="標楷體" w:eastAsia="標楷體" w:hAnsi="Courier" w:cs="標楷體"/>
                <w:b/>
                <w:bCs/>
                <w:kern w:val="0"/>
                <w:sz w:val="20"/>
              </w:rPr>
              <w:t>,</w:t>
            </w:r>
            <w:r w:rsidRPr="003169DA">
              <w:rPr>
                <w:rFonts w:ascii="標楷體" w:eastAsia="標楷體" w:hAnsi="Courier" w:cs="標楷體" w:hint="eastAsia"/>
                <w:b/>
                <w:bCs/>
                <w:kern w:val="0"/>
                <w:sz w:val="20"/>
              </w:rPr>
              <w:t>314</w:t>
            </w:r>
          </w:p>
          <w:p w14:paraId="15C578D1" w14:textId="77777777" w:rsidR="00141E13" w:rsidRPr="003169DA" w:rsidRDefault="00141E13" w:rsidP="00127846">
            <w:pPr>
              <w:overflowPunct w:val="0"/>
              <w:autoSpaceDE w:val="0"/>
              <w:autoSpaceDN w:val="0"/>
              <w:adjustRightInd w:val="0"/>
              <w:spacing w:line="240" w:lineRule="exact"/>
              <w:jc w:val="center"/>
              <w:rPr>
                <w:rFonts w:ascii="標楷體" w:eastAsia="標楷體" w:hAnsi="Courier" w:cs="標楷體"/>
                <w:b/>
                <w:bCs/>
                <w:kern w:val="0"/>
                <w:sz w:val="20"/>
              </w:rPr>
            </w:pPr>
            <w:r w:rsidRPr="003169DA">
              <w:rPr>
                <w:rFonts w:ascii="標楷體" w:eastAsia="標楷體" w:hAnsi="標楷體" w:hint="eastAsia"/>
                <w:bCs/>
                <w:sz w:val="20"/>
              </w:rPr>
              <w:t>（72.70％）</w:t>
            </w:r>
          </w:p>
        </w:tc>
        <w:tc>
          <w:tcPr>
            <w:tcW w:w="523" w:type="pct"/>
            <w:tcBorders>
              <w:top w:val="single" w:sz="4" w:space="0" w:color="auto"/>
              <w:left w:val="single" w:sz="4" w:space="0" w:color="auto"/>
              <w:bottom w:val="nil"/>
              <w:right w:val="single" w:sz="4" w:space="0" w:color="auto"/>
            </w:tcBorders>
            <w:tcMar>
              <w:left w:w="0" w:type="dxa"/>
              <w:right w:w="0" w:type="dxa"/>
            </w:tcMar>
            <w:vAlign w:val="center"/>
          </w:tcPr>
          <w:p w14:paraId="53B8A019" w14:textId="77777777" w:rsidR="00141E13" w:rsidRPr="003169DA" w:rsidRDefault="00141E13" w:rsidP="00127846">
            <w:pPr>
              <w:overflowPunct w:val="0"/>
              <w:autoSpaceDE w:val="0"/>
              <w:autoSpaceDN w:val="0"/>
              <w:adjustRightInd w:val="0"/>
              <w:spacing w:line="240" w:lineRule="exact"/>
              <w:ind w:rightChars="9" w:right="22"/>
              <w:jc w:val="right"/>
              <w:rPr>
                <w:rFonts w:ascii="標楷體" w:eastAsia="標楷體" w:hAnsi="Courier" w:cs="標楷體"/>
                <w:b/>
                <w:bCs/>
                <w:kern w:val="0"/>
                <w:sz w:val="20"/>
              </w:rPr>
            </w:pPr>
            <w:r w:rsidRPr="003169DA">
              <w:rPr>
                <w:rFonts w:ascii="標楷體" w:eastAsia="標楷體" w:hAnsi="Courier" w:cs="標楷體" w:hint="eastAsia"/>
                <w:b/>
                <w:bCs/>
                <w:kern w:val="0"/>
                <w:sz w:val="20"/>
              </w:rPr>
              <w:t>224,466</w:t>
            </w:r>
          </w:p>
          <w:p w14:paraId="6CE2C56F" w14:textId="77777777" w:rsidR="00141E13" w:rsidRPr="003169DA" w:rsidRDefault="00141E13" w:rsidP="00127846">
            <w:pPr>
              <w:overflowPunct w:val="0"/>
              <w:autoSpaceDE w:val="0"/>
              <w:autoSpaceDN w:val="0"/>
              <w:adjustRightInd w:val="0"/>
              <w:spacing w:line="240" w:lineRule="exact"/>
              <w:jc w:val="center"/>
              <w:rPr>
                <w:rFonts w:ascii="標楷體" w:eastAsia="標楷體" w:hAnsi="Courier" w:cs="標楷體"/>
                <w:b/>
                <w:bCs/>
                <w:kern w:val="0"/>
                <w:sz w:val="20"/>
              </w:rPr>
            </w:pPr>
            <w:r w:rsidRPr="003169DA">
              <w:rPr>
                <w:rFonts w:ascii="標楷體" w:eastAsia="標楷體" w:hAnsi="標楷體" w:hint="eastAsia"/>
                <w:bCs/>
                <w:sz w:val="20"/>
              </w:rPr>
              <w:t>（2.13％）</w:t>
            </w:r>
          </w:p>
        </w:tc>
        <w:tc>
          <w:tcPr>
            <w:tcW w:w="579" w:type="pct"/>
            <w:tcBorders>
              <w:top w:val="single" w:sz="4" w:space="0" w:color="auto"/>
              <w:left w:val="single" w:sz="4" w:space="0" w:color="auto"/>
              <w:bottom w:val="nil"/>
              <w:right w:val="single" w:sz="4" w:space="0" w:color="auto"/>
            </w:tcBorders>
            <w:tcMar>
              <w:left w:w="0" w:type="dxa"/>
              <w:right w:w="0" w:type="dxa"/>
            </w:tcMar>
            <w:vAlign w:val="center"/>
          </w:tcPr>
          <w:p w14:paraId="52BD11CF" w14:textId="77777777" w:rsidR="00141E13" w:rsidRPr="003169DA" w:rsidRDefault="00141E13" w:rsidP="00127846">
            <w:pPr>
              <w:overflowPunct w:val="0"/>
              <w:autoSpaceDE w:val="0"/>
              <w:autoSpaceDN w:val="0"/>
              <w:adjustRightInd w:val="0"/>
              <w:spacing w:line="240" w:lineRule="exact"/>
              <w:ind w:rightChars="9" w:right="22"/>
              <w:jc w:val="right"/>
              <w:rPr>
                <w:rFonts w:ascii="標楷體" w:eastAsia="標楷體" w:hAnsi="Courier" w:cs="標楷體"/>
                <w:b/>
                <w:bCs/>
                <w:kern w:val="0"/>
                <w:sz w:val="20"/>
              </w:rPr>
            </w:pPr>
            <w:r w:rsidRPr="003169DA">
              <w:rPr>
                <w:rFonts w:ascii="標楷體" w:eastAsia="標楷體" w:hAnsi="Courier" w:cs="標楷體" w:hint="eastAsia"/>
                <w:b/>
                <w:bCs/>
                <w:kern w:val="0"/>
                <w:sz w:val="20"/>
              </w:rPr>
              <w:t>2,649,483</w:t>
            </w:r>
          </w:p>
          <w:p w14:paraId="3A610DFD" w14:textId="77777777" w:rsidR="00141E13" w:rsidRPr="003169DA" w:rsidRDefault="00141E13" w:rsidP="00127846">
            <w:pPr>
              <w:overflowPunct w:val="0"/>
              <w:autoSpaceDE w:val="0"/>
              <w:autoSpaceDN w:val="0"/>
              <w:adjustRightInd w:val="0"/>
              <w:spacing w:line="240" w:lineRule="exact"/>
              <w:jc w:val="center"/>
              <w:rPr>
                <w:rFonts w:ascii="標楷體" w:eastAsia="標楷體" w:hAnsi="Courier" w:cs="標楷體"/>
                <w:b/>
                <w:bCs/>
                <w:kern w:val="0"/>
                <w:sz w:val="20"/>
              </w:rPr>
            </w:pPr>
            <w:r w:rsidRPr="003169DA">
              <w:rPr>
                <w:rFonts w:ascii="標楷體" w:eastAsia="標楷體" w:hAnsi="標楷體" w:hint="eastAsia"/>
                <w:bCs/>
                <w:sz w:val="20"/>
              </w:rPr>
              <w:t>（25.17％）</w:t>
            </w:r>
          </w:p>
        </w:tc>
      </w:tr>
      <w:tr w:rsidR="003169DA" w:rsidRPr="003169DA" w14:paraId="66251D9B" w14:textId="77777777" w:rsidTr="00963152">
        <w:trPr>
          <w:trHeight w:val="425"/>
        </w:trPr>
        <w:tc>
          <w:tcPr>
            <w:tcW w:w="2391" w:type="pct"/>
            <w:tcBorders>
              <w:top w:val="nil"/>
              <w:left w:val="single" w:sz="4" w:space="0" w:color="auto"/>
              <w:bottom w:val="nil"/>
              <w:right w:val="single" w:sz="4" w:space="0" w:color="auto"/>
            </w:tcBorders>
            <w:shd w:val="clear" w:color="auto" w:fill="E5F4FC"/>
            <w:vAlign w:val="center"/>
          </w:tcPr>
          <w:p w14:paraId="328723E2" w14:textId="77777777" w:rsidR="00141E13" w:rsidRPr="003169DA" w:rsidRDefault="00141E13" w:rsidP="00127846">
            <w:pPr>
              <w:overflowPunct w:val="0"/>
              <w:spacing w:line="240" w:lineRule="exact"/>
              <w:ind w:left="194" w:hangingChars="97" w:hanging="194"/>
              <w:jc w:val="both"/>
              <w:rPr>
                <w:rFonts w:ascii="標楷體" w:eastAsia="標楷體" w:hAnsi="標楷體"/>
                <w:spacing w:val="-2"/>
                <w:sz w:val="20"/>
              </w:rPr>
            </w:pPr>
            <w:r w:rsidRPr="003169DA">
              <w:rPr>
                <w:rFonts w:ascii="標楷體" w:eastAsia="標楷體" w:hAnsi="標楷體"/>
                <w:sz w:val="20"/>
              </w:rPr>
              <w:t>1.</w:t>
            </w:r>
            <w:r w:rsidRPr="003169DA">
              <w:rPr>
                <w:rFonts w:ascii="標楷體" w:eastAsia="標楷體" w:hAnsi="標楷體" w:hint="eastAsia"/>
                <w:spacing w:val="-4"/>
                <w:sz w:val="20"/>
              </w:rPr>
              <w:t>工程規劃設計或變更設計中、或施工中尚未完工。</w:t>
            </w:r>
          </w:p>
        </w:tc>
        <w:tc>
          <w:tcPr>
            <w:tcW w:w="580" w:type="pct"/>
            <w:tcBorders>
              <w:top w:val="nil"/>
              <w:left w:val="single" w:sz="4" w:space="0" w:color="auto"/>
              <w:bottom w:val="nil"/>
              <w:right w:val="single" w:sz="4" w:space="0" w:color="auto"/>
            </w:tcBorders>
            <w:shd w:val="clear" w:color="auto" w:fill="E5F4FC"/>
            <w:vAlign w:val="center"/>
          </w:tcPr>
          <w:p w14:paraId="05786D12"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7,940,682 </w:t>
            </w:r>
          </w:p>
        </w:tc>
        <w:tc>
          <w:tcPr>
            <w:tcW w:w="361" w:type="pct"/>
            <w:tcBorders>
              <w:top w:val="nil"/>
              <w:left w:val="single" w:sz="4" w:space="0" w:color="auto"/>
              <w:bottom w:val="nil"/>
              <w:right w:val="single" w:sz="4" w:space="0" w:color="auto"/>
            </w:tcBorders>
            <w:shd w:val="clear" w:color="auto" w:fill="E5F4FC"/>
            <w:vAlign w:val="center"/>
          </w:tcPr>
          <w:p w14:paraId="77FD0874"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75.43</w:t>
            </w:r>
          </w:p>
        </w:tc>
        <w:tc>
          <w:tcPr>
            <w:tcW w:w="566" w:type="pct"/>
            <w:tcBorders>
              <w:top w:val="nil"/>
              <w:left w:val="single" w:sz="4" w:space="0" w:color="auto"/>
              <w:bottom w:val="nil"/>
              <w:right w:val="single" w:sz="4" w:space="0" w:color="auto"/>
            </w:tcBorders>
            <w:shd w:val="clear" w:color="auto" w:fill="E5F4FC"/>
            <w:vAlign w:val="center"/>
          </w:tcPr>
          <w:p w14:paraId="413A3DD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7,249,240 </w:t>
            </w:r>
          </w:p>
        </w:tc>
        <w:tc>
          <w:tcPr>
            <w:tcW w:w="523" w:type="pct"/>
            <w:tcBorders>
              <w:top w:val="nil"/>
              <w:left w:val="single" w:sz="4" w:space="0" w:color="auto"/>
              <w:bottom w:val="nil"/>
              <w:right w:val="single" w:sz="4" w:space="0" w:color="auto"/>
            </w:tcBorders>
            <w:shd w:val="clear" w:color="auto" w:fill="E5F4FC"/>
            <w:vAlign w:val="center"/>
          </w:tcPr>
          <w:p w14:paraId="7262D93C"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42,833 </w:t>
            </w:r>
          </w:p>
        </w:tc>
        <w:tc>
          <w:tcPr>
            <w:tcW w:w="579" w:type="pct"/>
            <w:tcBorders>
              <w:top w:val="nil"/>
              <w:left w:val="single" w:sz="4" w:space="0" w:color="auto"/>
              <w:bottom w:val="nil"/>
              <w:right w:val="single" w:sz="4" w:space="0" w:color="auto"/>
            </w:tcBorders>
            <w:shd w:val="clear" w:color="auto" w:fill="E5F4FC"/>
            <w:vAlign w:val="center"/>
          </w:tcPr>
          <w:p w14:paraId="5534D03A"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648,608 </w:t>
            </w:r>
          </w:p>
        </w:tc>
      </w:tr>
      <w:tr w:rsidR="003169DA" w:rsidRPr="003169DA" w14:paraId="01FD9AC1" w14:textId="77777777" w:rsidTr="00963152">
        <w:trPr>
          <w:trHeight w:val="425"/>
        </w:trPr>
        <w:tc>
          <w:tcPr>
            <w:tcW w:w="2391" w:type="pct"/>
            <w:tcBorders>
              <w:top w:val="nil"/>
              <w:left w:val="single" w:sz="4" w:space="0" w:color="auto"/>
              <w:bottom w:val="nil"/>
              <w:right w:val="single" w:sz="4" w:space="0" w:color="auto"/>
            </w:tcBorders>
            <w:vAlign w:val="center"/>
          </w:tcPr>
          <w:p w14:paraId="38EDA9A9"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2.</w:t>
            </w:r>
            <w:r w:rsidRPr="003169DA">
              <w:rPr>
                <w:rFonts w:ascii="標楷體" w:eastAsia="標楷體" w:hAnsi="標楷體" w:hint="eastAsia"/>
                <w:sz w:val="20"/>
              </w:rPr>
              <w:t>委託或補助計畫合約跨年度或單據未結或報告尚未審核通過。</w:t>
            </w:r>
          </w:p>
        </w:tc>
        <w:tc>
          <w:tcPr>
            <w:tcW w:w="580" w:type="pct"/>
            <w:tcBorders>
              <w:top w:val="nil"/>
              <w:left w:val="single" w:sz="4" w:space="0" w:color="auto"/>
              <w:bottom w:val="nil"/>
              <w:right w:val="single" w:sz="4" w:space="0" w:color="auto"/>
            </w:tcBorders>
            <w:vAlign w:val="center"/>
          </w:tcPr>
          <w:p w14:paraId="109296E2"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575,014 </w:t>
            </w:r>
          </w:p>
        </w:tc>
        <w:tc>
          <w:tcPr>
            <w:tcW w:w="361" w:type="pct"/>
            <w:tcBorders>
              <w:top w:val="nil"/>
              <w:left w:val="single" w:sz="4" w:space="0" w:color="auto"/>
              <w:bottom w:val="nil"/>
              <w:right w:val="single" w:sz="4" w:space="0" w:color="auto"/>
            </w:tcBorders>
            <w:vAlign w:val="center"/>
          </w:tcPr>
          <w:p w14:paraId="62B31173"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5.46 </w:t>
            </w:r>
          </w:p>
        </w:tc>
        <w:tc>
          <w:tcPr>
            <w:tcW w:w="566" w:type="pct"/>
            <w:tcBorders>
              <w:top w:val="nil"/>
              <w:left w:val="single" w:sz="4" w:space="0" w:color="auto"/>
              <w:bottom w:val="nil"/>
              <w:right w:val="single" w:sz="4" w:space="0" w:color="auto"/>
            </w:tcBorders>
            <w:vAlign w:val="center"/>
          </w:tcPr>
          <w:p w14:paraId="0AB14F3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15,150</w:t>
            </w:r>
          </w:p>
        </w:tc>
        <w:tc>
          <w:tcPr>
            <w:tcW w:w="523" w:type="pct"/>
            <w:tcBorders>
              <w:top w:val="nil"/>
              <w:left w:val="single" w:sz="4" w:space="0" w:color="auto"/>
              <w:bottom w:val="nil"/>
              <w:right w:val="single" w:sz="4" w:space="0" w:color="auto"/>
            </w:tcBorders>
            <w:vAlign w:val="center"/>
          </w:tcPr>
          <w:p w14:paraId="4F386358"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280 </w:t>
            </w:r>
          </w:p>
        </w:tc>
        <w:tc>
          <w:tcPr>
            <w:tcW w:w="579" w:type="pct"/>
            <w:tcBorders>
              <w:top w:val="nil"/>
              <w:left w:val="single" w:sz="4" w:space="0" w:color="auto"/>
              <w:bottom w:val="nil"/>
              <w:right w:val="single" w:sz="4" w:space="0" w:color="auto"/>
            </w:tcBorders>
            <w:vAlign w:val="center"/>
          </w:tcPr>
          <w:p w14:paraId="4147FE8F"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559,583 </w:t>
            </w:r>
          </w:p>
        </w:tc>
      </w:tr>
      <w:tr w:rsidR="003169DA" w:rsidRPr="003169DA" w14:paraId="34991E53" w14:textId="77777777" w:rsidTr="00963152">
        <w:trPr>
          <w:trHeight w:val="425"/>
        </w:trPr>
        <w:tc>
          <w:tcPr>
            <w:tcW w:w="2391" w:type="pct"/>
            <w:tcBorders>
              <w:top w:val="nil"/>
              <w:left w:val="single" w:sz="4" w:space="0" w:color="auto"/>
              <w:bottom w:val="nil"/>
              <w:right w:val="single" w:sz="4" w:space="0" w:color="auto"/>
            </w:tcBorders>
            <w:shd w:val="clear" w:color="auto" w:fill="E5F4FC"/>
            <w:vAlign w:val="center"/>
          </w:tcPr>
          <w:p w14:paraId="792699AE"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3.</w:t>
            </w:r>
            <w:r w:rsidRPr="003169DA">
              <w:rPr>
                <w:rFonts w:ascii="標楷體" w:eastAsia="標楷體" w:hAnsi="標楷體" w:hint="eastAsia"/>
                <w:sz w:val="20"/>
              </w:rPr>
              <w:t>因補助計畫之獲准核定或補助機關核撥經費較遲。</w:t>
            </w:r>
          </w:p>
        </w:tc>
        <w:tc>
          <w:tcPr>
            <w:tcW w:w="580" w:type="pct"/>
            <w:tcBorders>
              <w:top w:val="nil"/>
              <w:left w:val="single" w:sz="4" w:space="0" w:color="auto"/>
              <w:bottom w:val="nil"/>
              <w:right w:val="single" w:sz="4" w:space="0" w:color="auto"/>
            </w:tcBorders>
            <w:shd w:val="clear" w:color="auto" w:fill="E5F4FC"/>
            <w:vAlign w:val="center"/>
          </w:tcPr>
          <w:p w14:paraId="58E29190"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384,524 </w:t>
            </w:r>
          </w:p>
        </w:tc>
        <w:tc>
          <w:tcPr>
            <w:tcW w:w="361" w:type="pct"/>
            <w:tcBorders>
              <w:top w:val="nil"/>
              <w:left w:val="single" w:sz="4" w:space="0" w:color="auto"/>
              <w:bottom w:val="nil"/>
              <w:right w:val="single" w:sz="4" w:space="0" w:color="auto"/>
            </w:tcBorders>
            <w:shd w:val="clear" w:color="auto" w:fill="E5F4FC"/>
            <w:vAlign w:val="center"/>
          </w:tcPr>
          <w:p w14:paraId="06F71AB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3.65 </w:t>
            </w:r>
          </w:p>
        </w:tc>
        <w:tc>
          <w:tcPr>
            <w:tcW w:w="566" w:type="pct"/>
            <w:tcBorders>
              <w:top w:val="nil"/>
              <w:left w:val="single" w:sz="4" w:space="0" w:color="auto"/>
              <w:bottom w:val="nil"/>
              <w:right w:val="single" w:sz="4" w:space="0" w:color="auto"/>
            </w:tcBorders>
            <w:shd w:val="clear" w:color="auto" w:fill="E5F4FC"/>
            <w:vAlign w:val="center"/>
          </w:tcPr>
          <w:p w14:paraId="50C8399D"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2,150</w:t>
            </w:r>
          </w:p>
        </w:tc>
        <w:tc>
          <w:tcPr>
            <w:tcW w:w="523" w:type="pct"/>
            <w:tcBorders>
              <w:top w:val="nil"/>
              <w:left w:val="single" w:sz="4" w:space="0" w:color="auto"/>
              <w:bottom w:val="nil"/>
              <w:right w:val="single" w:sz="4" w:space="0" w:color="auto"/>
            </w:tcBorders>
            <w:shd w:val="clear" w:color="auto" w:fill="E5F4FC"/>
            <w:vAlign w:val="center"/>
          </w:tcPr>
          <w:p w14:paraId="2C572E27"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148,017 </w:t>
            </w:r>
          </w:p>
        </w:tc>
        <w:tc>
          <w:tcPr>
            <w:tcW w:w="579" w:type="pct"/>
            <w:tcBorders>
              <w:top w:val="nil"/>
              <w:left w:val="single" w:sz="4" w:space="0" w:color="auto"/>
              <w:bottom w:val="nil"/>
              <w:right w:val="single" w:sz="4" w:space="0" w:color="auto"/>
            </w:tcBorders>
            <w:shd w:val="clear" w:color="auto" w:fill="E5F4FC"/>
            <w:vAlign w:val="center"/>
          </w:tcPr>
          <w:p w14:paraId="27925A26"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234,357 </w:t>
            </w:r>
          </w:p>
        </w:tc>
      </w:tr>
      <w:tr w:rsidR="003169DA" w:rsidRPr="003169DA" w14:paraId="2E5CF4A8" w14:textId="77777777" w:rsidTr="00963152">
        <w:trPr>
          <w:trHeight w:val="425"/>
        </w:trPr>
        <w:tc>
          <w:tcPr>
            <w:tcW w:w="2391" w:type="pct"/>
            <w:tcBorders>
              <w:top w:val="nil"/>
              <w:left w:val="single" w:sz="4" w:space="0" w:color="auto"/>
              <w:bottom w:val="nil"/>
              <w:right w:val="single" w:sz="4" w:space="0" w:color="auto"/>
            </w:tcBorders>
            <w:vAlign w:val="center"/>
          </w:tcPr>
          <w:p w14:paraId="712D2AAB"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4.</w:t>
            </w:r>
            <w:r w:rsidRPr="003169DA">
              <w:rPr>
                <w:rFonts w:ascii="標楷體" w:eastAsia="標楷體" w:hAnsi="標楷體" w:hint="eastAsia"/>
                <w:sz w:val="20"/>
              </w:rPr>
              <w:t>工程款、用地取得補償費或預付款等尚未檢據核銷，或</w:t>
            </w:r>
            <w:proofErr w:type="gramStart"/>
            <w:r w:rsidRPr="003169DA">
              <w:rPr>
                <w:rFonts w:ascii="標楷體" w:eastAsia="標楷體" w:hAnsi="標楷體" w:hint="eastAsia"/>
                <w:sz w:val="20"/>
              </w:rPr>
              <w:t>未完成結報</w:t>
            </w:r>
            <w:proofErr w:type="gramEnd"/>
            <w:r w:rsidRPr="003169DA">
              <w:rPr>
                <w:rFonts w:ascii="標楷體" w:eastAsia="標楷體" w:hAnsi="標楷體" w:hint="eastAsia"/>
                <w:sz w:val="20"/>
              </w:rPr>
              <w:t>手續。</w:t>
            </w:r>
          </w:p>
        </w:tc>
        <w:tc>
          <w:tcPr>
            <w:tcW w:w="580" w:type="pct"/>
            <w:tcBorders>
              <w:top w:val="nil"/>
              <w:left w:val="single" w:sz="4" w:space="0" w:color="auto"/>
              <w:bottom w:val="nil"/>
              <w:right w:val="single" w:sz="4" w:space="0" w:color="auto"/>
            </w:tcBorders>
            <w:vAlign w:val="center"/>
          </w:tcPr>
          <w:p w14:paraId="6CCADE20"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377,290 </w:t>
            </w:r>
          </w:p>
        </w:tc>
        <w:tc>
          <w:tcPr>
            <w:tcW w:w="361" w:type="pct"/>
            <w:tcBorders>
              <w:top w:val="nil"/>
              <w:left w:val="single" w:sz="4" w:space="0" w:color="auto"/>
              <w:bottom w:val="nil"/>
              <w:right w:val="single" w:sz="4" w:space="0" w:color="auto"/>
            </w:tcBorders>
            <w:vAlign w:val="center"/>
          </w:tcPr>
          <w:p w14:paraId="3DB86324"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3.58 </w:t>
            </w:r>
          </w:p>
        </w:tc>
        <w:tc>
          <w:tcPr>
            <w:tcW w:w="566" w:type="pct"/>
            <w:tcBorders>
              <w:top w:val="nil"/>
              <w:left w:val="single" w:sz="4" w:space="0" w:color="auto"/>
              <w:bottom w:val="nil"/>
              <w:right w:val="single" w:sz="4" w:space="0" w:color="auto"/>
            </w:tcBorders>
            <w:vAlign w:val="center"/>
          </w:tcPr>
          <w:p w14:paraId="65C03D1C"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41,589 </w:t>
            </w:r>
          </w:p>
        </w:tc>
        <w:tc>
          <w:tcPr>
            <w:tcW w:w="523" w:type="pct"/>
            <w:tcBorders>
              <w:top w:val="nil"/>
              <w:left w:val="single" w:sz="4" w:space="0" w:color="auto"/>
              <w:bottom w:val="nil"/>
              <w:right w:val="single" w:sz="4" w:space="0" w:color="auto"/>
            </w:tcBorders>
            <w:vAlign w:val="center"/>
          </w:tcPr>
          <w:p w14:paraId="1AF53DA1"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5,566 </w:t>
            </w:r>
          </w:p>
        </w:tc>
        <w:tc>
          <w:tcPr>
            <w:tcW w:w="579" w:type="pct"/>
            <w:tcBorders>
              <w:top w:val="nil"/>
              <w:left w:val="single" w:sz="4" w:space="0" w:color="auto"/>
              <w:bottom w:val="nil"/>
              <w:right w:val="single" w:sz="4" w:space="0" w:color="auto"/>
            </w:tcBorders>
            <w:vAlign w:val="center"/>
          </w:tcPr>
          <w:p w14:paraId="4D4A16E4"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330,133 </w:t>
            </w:r>
          </w:p>
        </w:tc>
      </w:tr>
      <w:tr w:rsidR="003169DA" w:rsidRPr="003169DA" w14:paraId="3F70D9F7" w14:textId="77777777" w:rsidTr="00963152">
        <w:trPr>
          <w:trHeight w:val="425"/>
        </w:trPr>
        <w:tc>
          <w:tcPr>
            <w:tcW w:w="2391" w:type="pct"/>
            <w:tcBorders>
              <w:top w:val="nil"/>
              <w:left w:val="single" w:sz="4" w:space="0" w:color="auto"/>
              <w:bottom w:val="nil"/>
              <w:right w:val="single" w:sz="4" w:space="0" w:color="auto"/>
            </w:tcBorders>
            <w:shd w:val="clear" w:color="auto" w:fill="E5F4FC"/>
            <w:vAlign w:val="center"/>
          </w:tcPr>
          <w:p w14:paraId="3F22A3FA"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5.</w:t>
            </w:r>
            <w:r w:rsidRPr="003169DA">
              <w:rPr>
                <w:rFonts w:ascii="標楷體" w:eastAsia="標楷體" w:hAnsi="標楷體" w:hint="eastAsia"/>
                <w:sz w:val="20"/>
              </w:rPr>
              <w:t>補助鄉（鎮、市）基層建設經費，因尚未提出申請而辦理保留。</w:t>
            </w:r>
          </w:p>
        </w:tc>
        <w:tc>
          <w:tcPr>
            <w:tcW w:w="580" w:type="pct"/>
            <w:tcBorders>
              <w:top w:val="nil"/>
              <w:left w:val="single" w:sz="4" w:space="0" w:color="auto"/>
              <w:bottom w:val="nil"/>
              <w:right w:val="single" w:sz="4" w:space="0" w:color="auto"/>
            </w:tcBorders>
            <w:shd w:val="clear" w:color="auto" w:fill="E5F4FC"/>
            <w:vAlign w:val="center"/>
          </w:tcPr>
          <w:p w14:paraId="2EF98A9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298,479 </w:t>
            </w:r>
          </w:p>
        </w:tc>
        <w:tc>
          <w:tcPr>
            <w:tcW w:w="361" w:type="pct"/>
            <w:tcBorders>
              <w:top w:val="nil"/>
              <w:left w:val="single" w:sz="4" w:space="0" w:color="auto"/>
              <w:bottom w:val="nil"/>
              <w:right w:val="single" w:sz="4" w:space="0" w:color="auto"/>
            </w:tcBorders>
            <w:shd w:val="clear" w:color="auto" w:fill="E5F4FC"/>
            <w:vAlign w:val="center"/>
          </w:tcPr>
          <w:p w14:paraId="36464B06"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2.84 </w:t>
            </w:r>
          </w:p>
        </w:tc>
        <w:tc>
          <w:tcPr>
            <w:tcW w:w="566" w:type="pct"/>
            <w:tcBorders>
              <w:top w:val="nil"/>
              <w:left w:val="single" w:sz="4" w:space="0" w:color="auto"/>
              <w:bottom w:val="nil"/>
              <w:right w:val="single" w:sz="4" w:space="0" w:color="auto"/>
            </w:tcBorders>
            <w:shd w:val="clear" w:color="auto" w:fill="E5F4FC"/>
            <w:vAlign w:val="center"/>
          </w:tcPr>
          <w:p w14:paraId="41B8F74D"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293,209 </w:t>
            </w:r>
          </w:p>
        </w:tc>
        <w:tc>
          <w:tcPr>
            <w:tcW w:w="523" w:type="pct"/>
            <w:tcBorders>
              <w:top w:val="nil"/>
              <w:left w:val="single" w:sz="4" w:space="0" w:color="auto"/>
              <w:bottom w:val="nil"/>
              <w:right w:val="single" w:sz="4" w:space="0" w:color="auto"/>
            </w:tcBorders>
            <w:shd w:val="clear" w:color="auto" w:fill="E5F4FC"/>
            <w:vAlign w:val="center"/>
          </w:tcPr>
          <w:p w14:paraId="6FF421CE"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w:t>
            </w:r>
          </w:p>
        </w:tc>
        <w:tc>
          <w:tcPr>
            <w:tcW w:w="579" w:type="pct"/>
            <w:tcBorders>
              <w:top w:val="nil"/>
              <w:left w:val="single" w:sz="4" w:space="0" w:color="auto"/>
              <w:bottom w:val="nil"/>
              <w:right w:val="single" w:sz="4" w:space="0" w:color="auto"/>
            </w:tcBorders>
            <w:shd w:val="clear" w:color="auto" w:fill="E5F4FC"/>
            <w:vAlign w:val="center"/>
          </w:tcPr>
          <w:p w14:paraId="03C1DE11"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5,270 </w:t>
            </w:r>
          </w:p>
        </w:tc>
      </w:tr>
      <w:tr w:rsidR="003169DA" w:rsidRPr="003169DA" w14:paraId="3A09ECD8" w14:textId="77777777" w:rsidTr="00963152">
        <w:trPr>
          <w:trHeight w:val="425"/>
        </w:trPr>
        <w:tc>
          <w:tcPr>
            <w:tcW w:w="2391" w:type="pct"/>
            <w:tcBorders>
              <w:top w:val="nil"/>
              <w:left w:val="single" w:sz="4" w:space="0" w:color="auto"/>
              <w:bottom w:val="nil"/>
              <w:right w:val="single" w:sz="4" w:space="0" w:color="auto"/>
            </w:tcBorders>
            <w:vAlign w:val="center"/>
          </w:tcPr>
          <w:p w14:paraId="67669D83"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6.</w:t>
            </w:r>
            <w:r w:rsidRPr="003169DA">
              <w:rPr>
                <w:rFonts w:ascii="標楷體" w:eastAsia="標楷體" w:hAnsi="標楷體" w:hint="eastAsia"/>
                <w:sz w:val="20"/>
              </w:rPr>
              <w:t>計畫前置規劃作業</w:t>
            </w:r>
            <w:proofErr w:type="gramStart"/>
            <w:r w:rsidRPr="003169DA">
              <w:rPr>
                <w:rFonts w:ascii="標楷體" w:eastAsia="標楷體" w:hAnsi="標楷體" w:hint="eastAsia"/>
                <w:sz w:val="20"/>
              </w:rPr>
              <w:t>延宕或欠周</w:t>
            </w:r>
            <w:proofErr w:type="gramEnd"/>
            <w:r w:rsidRPr="003169DA">
              <w:rPr>
                <w:rFonts w:ascii="標楷體" w:eastAsia="標楷體" w:hAnsi="標楷體" w:hint="eastAsia"/>
                <w:sz w:val="20"/>
              </w:rPr>
              <w:t>、或提報送審作業遲延、未於年度內辦理完成。</w:t>
            </w:r>
          </w:p>
        </w:tc>
        <w:tc>
          <w:tcPr>
            <w:tcW w:w="580" w:type="pct"/>
            <w:tcBorders>
              <w:top w:val="nil"/>
              <w:left w:val="single" w:sz="4" w:space="0" w:color="auto"/>
              <w:bottom w:val="nil"/>
              <w:right w:val="single" w:sz="4" w:space="0" w:color="auto"/>
            </w:tcBorders>
            <w:vAlign w:val="center"/>
          </w:tcPr>
          <w:p w14:paraId="66B5A10D"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62,277</w:t>
            </w:r>
          </w:p>
        </w:tc>
        <w:tc>
          <w:tcPr>
            <w:tcW w:w="361" w:type="pct"/>
            <w:tcBorders>
              <w:top w:val="nil"/>
              <w:left w:val="single" w:sz="4" w:space="0" w:color="auto"/>
              <w:bottom w:val="nil"/>
              <w:right w:val="single" w:sz="4" w:space="0" w:color="auto"/>
            </w:tcBorders>
            <w:vAlign w:val="center"/>
          </w:tcPr>
          <w:p w14:paraId="60F0503B"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0.59 </w:t>
            </w:r>
          </w:p>
        </w:tc>
        <w:tc>
          <w:tcPr>
            <w:tcW w:w="566" w:type="pct"/>
            <w:tcBorders>
              <w:top w:val="nil"/>
              <w:left w:val="single" w:sz="4" w:space="0" w:color="auto"/>
              <w:bottom w:val="nil"/>
              <w:right w:val="single" w:sz="4" w:space="0" w:color="auto"/>
            </w:tcBorders>
            <w:vAlign w:val="center"/>
          </w:tcPr>
          <w:p w14:paraId="7E42BF79"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w:t>
            </w:r>
          </w:p>
        </w:tc>
        <w:tc>
          <w:tcPr>
            <w:tcW w:w="523" w:type="pct"/>
            <w:tcBorders>
              <w:top w:val="nil"/>
              <w:left w:val="single" w:sz="4" w:space="0" w:color="auto"/>
              <w:bottom w:val="nil"/>
              <w:right w:val="single" w:sz="4" w:space="0" w:color="auto"/>
            </w:tcBorders>
            <w:vAlign w:val="center"/>
          </w:tcPr>
          <w:p w14:paraId="61B86F34"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4,263 </w:t>
            </w:r>
          </w:p>
        </w:tc>
        <w:tc>
          <w:tcPr>
            <w:tcW w:w="579" w:type="pct"/>
            <w:tcBorders>
              <w:top w:val="nil"/>
              <w:left w:val="single" w:sz="4" w:space="0" w:color="auto"/>
              <w:bottom w:val="nil"/>
              <w:right w:val="single" w:sz="4" w:space="0" w:color="auto"/>
            </w:tcBorders>
            <w:vAlign w:val="center"/>
          </w:tcPr>
          <w:p w14:paraId="7B8F0D9B"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58,014 </w:t>
            </w:r>
          </w:p>
        </w:tc>
      </w:tr>
      <w:tr w:rsidR="003169DA" w:rsidRPr="003169DA" w14:paraId="491CF64E" w14:textId="77777777" w:rsidTr="00963152">
        <w:trPr>
          <w:trHeight w:val="425"/>
        </w:trPr>
        <w:tc>
          <w:tcPr>
            <w:tcW w:w="2391" w:type="pct"/>
            <w:tcBorders>
              <w:top w:val="nil"/>
              <w:left w:val="single" w:sz="4" w:space="0" w:color="auto"/>
              <w:bottom w:val="nil"/>
              <w:right w:val="single" w:sz="4" w:space="0" w:color="auto"/>
            </w:tcBorders>
            <w:shd w:val="clear" w:color="auto" w:fill="E5F4FC"/>
            <w:vAlign w:val="center"/>
          </w:tcPr>
          <w:p w14:paraId="29CFE5EC"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7.</w:t>
            </w:r>
            <w:r w:rsidRPr="003169DA">
              <w:rPr>
                <w:rFonts w:ascii="標楷體" w:eastAsia="標楷體" w:hAnsi="標楷體" w:hint="eastAsia"/>
                <w:sz w:val="20"/>
              </w:rPr>
              <w:t>計畫未確定，或因配合主體工程進度及其他計畫執行，或因協調溝通耗時而未於年度內發包，或因工程合約工期逾預算執行期間。</w:t>
            </w:r>
          </w:p>
        </w:tc>
        <w:tc>
          <w:tcPr>
            <w:tcW w:w="580" w:type="pct"/>
            <w:tcBorders>
              <w:top w:val="nil"/>
              <w:left w:val="single" w:sz="4" w:space="0" w:color="auto"/>
              <w:bottom w:val="nil"/>
              <w:right w:val="single" w:sz="4" w:space="0" w:color="auto"/>
            </w:tcBorders>
            <w:shd w:val="clear" w:color="auto" w:fill="E5F4FC"/>
            <w:vAlign w:val="center"/>
          </w:tcPr>
          <w:p w14:paraId="27B46534"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14,088 </w:t>
            </w:r>
          </w:p>
        </w:tc>
        <w:tc>
          <w:tcPr>
            <w:tcW w:w="361" w:type="pct"/>
            <w:tcBorders>
              <w:top w:val="nil"/>
              <w:left w:val="single" w:sz="4" w:space="0" w:color="auto"/>
              <w:bottom w:val="nil"/>
              <w:right w:val="single" w:sz="4" w:space="0" w:color="auto"/>
            </w:tcBorders>
            <w:shd w:val="clear" w:color="auto" w:fill="E5F4FC"/>
            <w:vAlign w:val="center"/>
          </w:tcPr>
          <w:p w14:paraId="4E9B46E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0.13 </w:t>
            </w:r>
          </w:p>
        </w:tc>
        <w:tc>
          <w:tcPr>
            <w:tcW w:w="566" w:type="pct"/>
            <w:tcBorders>
              <w:top w:val="nil"/>
              <w:left w:val="single" w:sz="4" w:space="0" w:color="auto"/>
              <w:bottom w:val="nil"/>
              <w:right w:val="single" w:sz="4" w:space="0" w:color="auto"/>
            </w:tcBorders>
            <w:shd w:val="clear" w:color="auto" w:fill="E5F4FC"/>
            <w:vAlign w:val="center"/>
          </w:tcPr>
          <w:p w14:paraId="35FB9237"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13,775 </w:t>
            </w:r>
          </w:p>
        </w:tc>
        <w:tc>
          <w:tcPr>
            <w:tcW w:w="523" w:type="pct"/>
            <w:tcBorders>
              <w:top w:val="nil"/>
              <w:left w:val="single" w:sz="4" w:space="0" w:color="auto"/>
              <w:bottom w:val="nil"/>
              <w:right w:val="single" w:sz="4" w:space="0" w:color="auto"/>
            </w:tcBorders>
            <w:shd w:val="clear" w:color="auto" w:fill="E5F4FC"/>
            <w:vAlign w:val="center"/>
          </w:tcPr>
          <w:p w14:paraId="0F25055A"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w:t>
            </w:r>
          </w:p>
        </w:tc>
        <w:tc>
          <w:tcPr>
            <w:tcW w:w="579" w:type="pct"/>
            <w:tcBorders>
              <w:top w:val="nil"/>
              <w:left w:val="single" w:sz="4" w:space="0" w:color="auto"/>
              <w:bottom w:val="nil"/>
              <w:right w:val="single" w:sz="4" w:space="0" w:color="auto"/>
            </w:tcBorders>
            <w:shd w:val="clear" w:color="auto" w:fill="E5F4FC"/>
            <w:vAlign w:val="center"/>
          </w:tcPr>
          <w:p w14:paraId="1A4AF81B" w14:textId="77777777" w:rsidR="00141E13" w:rsidRPr="003169DA" w:rsidRDefault="00141E13" w:rsidP="00F81242">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313</w:t>
            </w:r>
          </w:p>
        </w:tc>
      </w:tr>
      <w:tr w:rsidR="003169DA" w:rsidRPr="003169DA" w14:paraId="5BC4AEB5" w14:textId="77777777" w:rsidTr="00963152">
        <w:trPr>
          <w:trHeight w:val="425"/>
        </w:trPr>
        <w:tc>
          <w:tcPr>
            <w:tcW w:w="2391" w:type="pct"/>
            <w:tcBorders>
              <w:top w:val="nil"/>
              <w:left w:val="single" w:sz="4" w:space="0" w:color="auto"/>
              <w:bottom w:val="nil"/>
              <w:right w:val="single" w:sz="4" w:space="0" w:color="auto"/>
            </w:tcBorders>
            <w:vAlign w:val="center"/>
          </w:tcPr>
          <w:p w14:paraId="7721E7A6"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8.</w:t>
            </w:r>
            <w:r w:rsidRPr="003169DA">
              <w:rPr>
                <w:rFonts w:ascii="標楷體" w:eastAsia="標楷體" w:hAnsi="標楷體" w:hint="eastAsia"/>
                <w:sz w:val="20"/>
              </w:rPr>
              <w:t>權責機關未能在規定作業期間核發核准文件。</w:t>
            </w:r>
          </w:p>
        </w:tc>
        <w:tc>
          <w:tcPr>
            <w:tcW w:w="580" w:type="pct"/>
            <w:tcBorders>
              <w:top w:val="nil"/>
              <w:left w:val="single" w:sz="4" w:space="0" w:color="auto"/>
              <w:bottom w:val="nil"/>
              <w:right w:val="single" w:sz="4" w:space="0" w:color="auto"/>
            </w:tcBorders>
            <w:vAlign w:val="center"/>
          </w:tcPr>
          <w:p w14:paraId="6AC0B8EC"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131</w:t>
            </w:r>
          </w:p>
        </w:tc>
        <w:tc>
          <w:tcPr>
            <w:tcW w:w="361" w:type="pct"/>
            <w:tcBorders>
              <w:top w:val="nil"/>
              <w:left w:val="single" w:sz="4" w:space="0" w:color="auto"/>
              <w:bottom w:val="nil"/>
              <w:right w:val="single" w:sz="4" w:space="0" w:color="auto"/>
            </w:tcBorders>
            <w:vAlign w:val="center"/>
          </w:tcPr>
          <w:p w14:paraId="7E832C0B"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0.00 </w:t>
            </w:r>
          </w:p>
        </w:tc>
        <w:tc>
          <w:tcPr>
            <w:tcW w:w="566" w:type="pct"/>
            <w:tcBorders>
              <w:top w:val="nil"/>
              <w:left w:val="single" w:sz="4" w:space="0" w:color="auto"/>
              <w:bottom w:val="nil"/>
              <w:right w:val="single" w:sz="4" w:space="0" w:color="auto"/>
            </w:tcBorders>
            <w:vAlign w:val="center"/>
          </w:tcPr>
          <w:p w14:paraId="093D9AEF"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w:t>
            </w:r>
          </w:p>
        </w:tc>
        <w:tc>
          <w:tcPr>
            <w:tcW w:w="523" w:type="pct"/>
            <w:tcBorders>
              <w:top w:val="nil"/>
              <w:left w:val="single" w:sz="4" w:space="0" w:color="auto"/>
              <w:bottom w:val="nil"/>
              <w:right w:val="single" w:sz="4" w:space="0" w:color="auto"/>
            </w:tcBorders>
            <w:vAlign w:val="center"/>
          </w:tcPr>
          <w:p w14:paraId="1B6D7CE5"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w:t>
            </w:r>
          </w:p>
        </w:tc>
        <w:tc>
          <w:tcPr>
            <w:tcW w:w="579" w:type="pct"/>
            <w:tcBorders>
              <w:top w:val="nil"/>
              <w:left w:val="single" w:sz="4" w:space="0" w:color="auto"/>
              <w:bottom w:val="nil"/>
              <w:right w:val="single" w:sz="4" w:space="0" w:color="auto"/>
            </w:tcBorders>
            <w:vAlign w:val="center"/>
          </w:tcPr>
          <w:p w14:paraId="525D2E43" w14:textId="77777777" w:rsidR="00141E13" w:rsidRPr="003169DA" w:rsidRDefault="00141E13" w:rsidP="00F81242">
            <w:pPr>
              <w:widowControl/>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131</w:t>
            </w:r>
          </w:p>
        </w:tc>
      </w:tr>
      <w:tr w:rsidR="003169DA" w:rsidRPr="003169DA" w14:paraId="4D4E0447" w14:textId="77777777" w:rsidTr="00963152">
        <w:trPr>
          <w:trHeight w:val="425"/>
        </w:trPr>
        <w:tc>
          <w:tcPr>
            <w:tcW w:w="2391" w:type="pct"/>
            <w:tcBorders>
              <w:top w:val="nil"/>
              <w:left w:val="single" w:sz="4" w:space="0" w:color="auto"/>
              <w:bottom w:val="single" w:sz="4" w:space="0" w:color="auto"/>
              <w:right w:val="single" w:sz="4" w:space="0" w:color="auto"/>
            </w:tcBorders>
            <w:shd w:val="clear" w:color="auto" w:fill="E5F4FC"/>
            <w:vAlign w:val="center"/>
          </w:tcPr>
          <w:p w14:paraId="236F44F3" w14:textId="77777777" w:rsidR="00141E13" w:rsidRPr="003169DA" w:rsidRDefault="00141E13" w:rsidP="00127846">
            <w:pPr>
              <w:overflowPunct w:val="0"/>
              <w:spacing w:line="240" w:lineRule="exact"/>
              <w:ind w:left="194" w:hangingChars="97" w:hanging="194"/>
              <w:jc w:val="both"/>
              <w:rPr>
                <w:rFonts w:ascii="標楷體" w:eastAsia="標楷體" w:hAnsi="標楷體"/>
                <w:sz w:val="20"/>
              </w:rPr>
            </w:pPr>
            <w:r w:rsidRPr="003169DA">
              <w:rPr>
                <w:rFonts w:ascii="標楷體" w:eastAsia="標楷體" w:hAnsi="標楷體"/>
                <w:sz w:val="20"/>
              </w:rPr>
              <w:t>9.</w:t>
            </w:r>
            <w:r w:rsidRPr="003169DA">
              <w:rPr>
                <w:rFonts w:ascii="標楷體" w:eastAsia="標楷體" w:hAnsi="標楷體" w:hint="eastAsia"/>
                <w:sz w:val="20"/>
              </w:rPr>
              <w:t>其他零星計畫之保留款。</w:t>
            </w:r>
          </w:p>
        </w:tc>
        <w:tc>
          <w:tcPr>
            <w:tcW w:w="580" w:type="pct"/>
            <w:tcBorders>
              <w:top w:val="nil"/>
              <w:left w:val="single" w:sz="4" w:space="0" w:color="auto"/>
              <w:bottom w:val="single" w:sz="4" w:space="0" w:color="auto"/>
              <w:right w:val="single" w:sz="4" w:space="0" w:color="auto"/>
            </w:tcBorders>
            <w:shd w:val="clear" w:color="auto" w:fill="E5F4FC"/>
            <w:vAlign w:val="center"/>
          </w:tcPr>
          <w:p w14:paraId="7EB4E707"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874,776 </w:t>
            </w:r>
          </w:p>
        </w:tc>
        <w:tc>
          <w:tcPr>
            <w:tcW w:w="361" w:type="pct"/>
            <w:tcBorders>
              <w:top w:val="nil"/>
              <w:left w:val="single" w:sz="4" w:space="0" w:color="auto"/>
              <w:bottom w:val="single" w:sz="4" w:space="0" w:color="auto"/>
              <w:right w:val="single" w:sz="4" w:space="0" w:color="auto"/>
            </w:tcBorders>
            <w:shd w:val="clear" w:color="auto" w:fill="E5F4FC"/>
            <w:vAlign w:val="center"/>
          </w:tcPr>
          <w:p w14:paraId="7D10060E"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8.31 </w:t>
            </w:r>
          </w:p>
        </w:tc>
        <w:tc>
          <w:tcPr>
            <w:tcW w:w="566" w:type="pct"/>
            <w:tcBorders>
              <w:top w:val="nil"/>
              <w:left w:val="single" w:sz="4" w:space="0" w:color="auto"/>
              <w:bottom w:val="single" w:sz="4" w:space="0" w:color="auto"/>
              <w:right w:val="single" w:sz="4" w:space="0" w:color="auto"/>
            </w:tcBorders>
            <w:shd w:val="clear" w:color="auto" w:fill="E5F4FC"/>
            <w:vAlign w:val="center"/>
          </w:tcPr>
          <w:p w14:paraId="6AC53381"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38,199 </w:t>
            </w:r>
          </w:p>
        </w:tc>
        <w:tc>
          <w:tcPr>
            <w:tcW w:w="523" w:type="pct"/>
            <w:tcBorders>
              <w:top w:val="nil"/>
              <w:left w:val="single" w:sz="4" w:space="0" w:color="auto"/>
              <w:bottom w:val="single" w:sz="4" w:space="0" w:color="auto"/>
              <w:right w:val="single" w:sz="4" w:space="0" w:color="auto"/>
            </w:tcBorders>
            <w:shd w:val="clear" w:color="auto" w:fill="E5F4FC"/>
            <w:vAlign w:val="center"/>
          </w:tcPr>
          <w:p w14:paraId="2A55D5C6"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23,506 </w:t>
            </w:r>
          </w:p>
        </w:tc>
        <w:tc>
          <w:tcPr>
            <w:tcW w:w="579" w:type="pct"/>
            <w:tcBorders>
              <w:top w:val="nil"/>
              <w:left w:val="single" w:sz="4" w:space="0" w:color="auto"/>
              <w:bottom w:val="single" w:sz="4" w:space="0" w:color="auto"/>
              <w:right w:val="single" w:sz="4" w:space="0" w:color="auto"/>
            </w:tcBorders>
            <w:shd w:val="clear" w:color="auto" w:fill="E5F4FC"/>
            <w:vAlign w:val="center"/>
          </w:tcPr>
          <w:p w14:paraId="39F6D4C9" w14:textId="77777777" w:rsidR="00141E13" w:rsidRPr="003169DA" w:rsidRDefault="00141E13" w:rsidP="00127846">
            <w:pPr>
              <w:overflowPunct w:val="0"/>
              <w:autoSpaceDE w:val="0"/>
              <w:autoSpaceDN w:val="0"/>
              <w:adjustRightInd w:val="0"/>
              <w:spacing w:line="240" w:lineRule="exact"/>
              <w:ind w:rightChars="4" w:right="10"/>
              <w:jc w:val="right"/>
              <w:rPr>
                <w:rFonts w:ascii="標楷體" w:eastAsia="標楷體" w:hAnsi="Courier" w:cs="標楷體"/>
                <w:kern w:val="0"/>
                <w:sz w:val="20"/>
              </w:rPr>
            </w:pPr>
            <w:r w:rsidRPr="003169DA">
              <w:rPr>
                <w:rFonts w:ascii="標楷體" w:eastAsia="標楷體" w:hAnsi="Courier" w:cs="標楷體" w:hint="eastAsia"/>
                <w:kern w:val="0"/>
                <w:sz w:val="20"/>
              </w:rPr>
              <w:t xml:space="preserve">813,071 </w:t>
            </w:r>
          </w:p>
        </w:tc>
      </w:tr>
    </w:tbl>
    <w:p w14:paraId="351D74C9" w14:textId="77777777" w:rsidR="00141E13" w:rsidRPr="003169DA" w:rsidRDefault="00141E13" w:rsidP="00141E13">
      <w:pPr>
        <w:pStyle w:val="123"/>
        <w:spacing w:line="20" w:lineRule="exact"/>
        <w:ind w:firstLineChars="0" w:firstLine="0"/>
        <w:rPr>
          <w:rFonts w:ascii="Times New Roman" w:hAnsi="Times New Roman" w:cs="Times New Roman"/>
          <w:b/>
        </w:rPr>
      </w:pPr>
    </w:p>
    <w:p w14:paraId="46160FF9" w14:textId="77777777" w:rsidR="00141E13" w:rsidRPr="003169DA" w:rsidRDefault="00141E13" w:rsidP="00141E13">
      <w:pPr>
        <w:pStyle w:val="123"/>
        <w:spacing w:line="20" w:lineRule="exact"/>
        <w:ind w:firstLineChars="0" w:firstLine="0"/>
        <w:rPr>
          <w:rFonts w:ascii="Times New Roman" w:hAnsi="Times New Roman" w:cs="Times New Roman"/>
          <w:b/>
        </w:rPr>
      </w:pPr>
    </w:p>
    <w:p w14:paraId="576F8BD6" w14:textId="77777777" w:rsidR="00141E13" w:rsidRPr="003169DA" w:rsidRDefault="00141E13" w:rsidP="00141E13">
      <w:pPr>
        <w:pStyle w:val="123"/>
        <w:spacing w:line="20" w:lineRule="exact"/>
        <w:ind w:firstLineChars="0" w:firstLine="0"/>
        <w:rPr>
          <w:rFonts w:ascii="Times New Roman" w:hAnsi="Times New Roman" w:cs="Times New Roman"/>
          <w:b/>
        </w:rPr>
      </w:pPr>
    </w:p>
    <w:p w14:paraId="6D547C69" w14:textId="77777777" w:rsidR="00141E13" w:rsidRPr="003169DA" w:rsidRDefault="00141E13" w:rsidP="00141E13">
      <w:pPr>
        <w:pStyle w:val="123"/>
        <w:spacing w:line="20" w:lineRule="exact"/>
        <w:ind w:firstLineChars="0" w:firstLine="0"/>
        <w:rPr>
          <w:rFonts w:ascii="Times New Roman" w:hAnsi="Times New Roman" w:cs="Times New Roman"/>
          <w:b/>
        </w:rPr>
      </w:pPr>
    </w:p>
    <w:p w14:paraId="5D35C905" w14:textId="77777777" w:rsidR="00141E13" w:rsidRPr="003169DA" w:rsidRDefault="00141E13" w:rsidP="00141E13">
      <w:pPr>
        <w:pStyle w:val="123"/>
        <w:spacing w:line="20" w:lineRule="exact"/>
        <w:ind w:firstLineChars="0" w:firstLine="0"/>
        <w:rPr>
          <w:rFonts w:ascii="Times New Roman" w:hAnsi="Times New Roman" w:cs="Times New Roman"/>
          <w:b/>
        </w:rPr>
      </w:pPr>
    </w:p>
    <w:p w14:paraId="7A4A314F" w14:textId="77777777" w:rsidR="007241D0" w:rsidRPr="003169DA" w:rsidRDefault="007241D0" w:rsidP="007241D0">
      <w:pPr>
        <w:pStyle w:val="123"/>
        <w:spacing w:line="20" w:lineRule="exact"/>
        <w:ind w:firstLineChars="0" w:firstLine="0"/>
        <w:rPr>
          <w:rFonts w:ascii="Times New Roman" w:hAnsi="Times New Roman" w:cs="Times New Roman"/>
          <w:b/>
        </w:rPr>
      </w:pPr>
    </w:p>
    <w:p w14:paraId="0B529CDD" w14:textId="77777777" w:rsidR="007241D0" w:rsidRPr="003169DA" w:rsidRDefault="007241D0" w:rsidP="007241D0">
      <w:pPr>
        <w:pStyle w:val="123"/>
        <w:spacing w:line="20" w:lineRule="exact"/>
        <w:ind w:firstLineChars="0" w:firstLine="0"/>
        <w:rPr>
          <w:rFonts w:ascii="Times New Roman" w:hAnsi="Times New Roman" w:cs="Times New Roman"/>
          <w:b/>
        </w:rPr>
      </w:pPr>
    </w:p>
    <w:p w14:paraId="7B5872D1" w14:textId="77777777" w:rsidR="007241D0" w:rsidRPr="003169DA" w:rsidRDefault="007241D0" w:rsidP="007241D0">
      <w:pPr>
        <w:pStyle w:val="123"/>
        <w:spacing w:line="20" w:lineRule="exact"/>
        <w:ind w:firstLineChars="0" w:firstLine="0"/>
        <w:rPr>
          <w:rFonts w:ascii="Times New Roman" w:hAnsi="Times New Roman" w:cs="Times New Roman"/>
          <w:b/>
        </w:rPr>
      </w:pP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50"/>
        <w:gridCol w:w="2168"/>
        <w:gridCol w:w="2103"/>
        <w:gridCol w:w="2062"/>
      </w:tblGrid>
      <w:tr w:rsidR="003169DA" w:rsidRPr="003169DA" w14:paraId="4F7431FE" w14:textId="77777777" w:rsidTr="00127846">
        <w:trPr>
          <w:cantSplit/>
          <w:trHeight w:val="312"/>
        </w:trPr>
        <w:tc>
          <w:tcPr>
            <w:tcW w:w="5000" w:type="pct"/>
            <w:gridSpan w:val="4"/>
            <w:tcBorders>
              <w:top w:val="nil"/>
              <w:left w:val="nil"/>
              <w:bottom w:val="nil"/>
              <w:right w:val="nil"/>
            </w:tcBorders>
            <w:tcMar>
              <w:left w:w="57" w:type="dxa"/>
              <w:right w:w="57" w:type="dxa"/>
            </w:tcMar>
            <w:vAlign w:val="center"/>
          </w:tcPr>
          <w:bookmarkEnd w:id="0"/>
          <w:p w14:paraId="439BEA31" w14:textId="77777777" w:rsidR="00141E13" w:rsidRPr="003169DA" w:rsidRDefault="00141E13" w:rsidP="00963152">
            <w:pPr>
              <w:tabs>
                <w:tab w:val="left" w:pos="3765"/>
              </w:tabs>
              <w:overflowPunct w:val="0"/>
              <w:snapToGrid w:val="0"/>
              <w:spacing w:beforeLines="100" w:before="360" w:line="240" w:lineRule="exact"/>
              <w:ind w:leftChars="-17" w:rightChars="-22" w:right="-53" w:hangingChars="17" w:hanging="41"/>
              <w:jc w:val="center"/>
              <w:rPr>
                <w:rFonts w:ascii="標楷體" w:eastAsia="標楷體" w:hAnsi="標楷體"/>
                <w:kern w:val="0"/>
                <w:sz w:val="20"/>
              </w:rPr>
            </w:pPr>
            <w:r w:rsidRPr="003169DA">
              <w:rPr>
                <w:rFonts w:ascii="標楷體" w:eastAsia="標楷體" w:hAnsi="標楷體"/>
                <w:b/>
              </w:rPr>
              <w:t>表</w:t>
            </w:r>
            <w:r w:rsidRPr="003169DA">
              <w:rPr>
                <w:rFonts w:ascii="標楷體" w:eastAsia="標楷體" w:hAnsi="標楷體" w:hint="eastAsia"/>
                <w:b/>
              </w:rPr>
              <w:t>4　歲出應付</w:t>
            </w:r>
            <w:proofErr w:type="gramStart"/>
            <w:r w:rsidRPr="003169DA">
              <w:rPr>
                <w:rFonts w:ascii="標楷體" w:eastAsia="標楷體" w:hAnsi="標楷體" w:hint="eastAsia"/>
                <w:b/>
              </w:rPr>
              <w:t>保留數彙計</w:t>
            </w:r>
            <w:proofErr w:type="gramEnd"/>
            <w:r w:rsidRPr="003169DA">
              <w:rPr>
                <w:rFonts w:ascii="標楷體" w:eastAsia="標楷體" w:hAnsi="標楷體" w:hint="eastAsia"/>
                <w:b/>
              </w:rPr>
              <w:t>（機關別）</w:t>
            </w:r>
          </w:p>
        </w:tc>
      </w:tr>
      <w:tr w:rsidR="003169DA" w:rsidRPr="003169DA" w14:paraId="4380130C" w14:textId="77777777" w:rsidTr="00127846">
        <w:trPr>
          <w:cantSplit/>
          <w:trHeight w:val="292"/>
        </w:trPr>
        <w:tc>
          <w:tcPr>
            <w:tcW w:w="5000" w:type="pct"/>
            <w:gridSpan w:val="4"/>
            <w:tcBorders>
              <w:top w:val="nil"/>
              <w:left w:val="nil"/>
              <w:bottom w:val="single" w:sz="4" w:space="0" w:color="auto"/>
              <w:right w:val="nil"/>
            </w:tcBorders>
            <w:tcMar>
              <w:left w:w="57" w:type="dxa"/>
              <w:right w:w="57" w:type="dxa"/>
            </w:tcMar>
            <w:vAlign w:val="bottom"/>
          </w:tcPr>
          <w:p w14:paraId="37AEAF19" w14:textId="77777777" w:rsidR="00141E13" w:rsidRPr="003169DA" w:rsidRDefault="00141E13" w:rsidP="00127846">
            <w:pPr>
              <w:widowControl/>
              <w:overflowPunct w:val="0"/>
              <w:jc w:val="right"/>
              <w:rPr>
                <w:rFonts w:ascii="標楷體" w:eastAsia="標楷體" w:hAnsi="標楷體"/>
                <w:kern w:val="0"/>
                <w:sz w:val="20"/>
              </w:rPr>
            </w:pPr>
            <w:r w:rsidRPr="003169DA">
              <w:rPr>
                <w:rFonts w:ascii="標楷體" w:eastAsia="標楷體" w:hAnsi="標楷體"/>
                <w:sz w:val="20"/>
              </w:rPr>
              <w:t>單位：新臺幣千元</w:t>
            </w:r>
            <w:r w:rsidRPr="003169DA">
              <w:rPr>
                <w:rFonts w:ascii="標楷體" w:eastAsia="標楷體" w:hAnsi="標楷體" w:hint="eastAsia"/>
                <w:sz w:val="20"/>
              </w:rPr>
              <w:t>、％</w:t>
            </w:r>
          </w:p>
        </w:tc>
      </w:tr>
      <w:tr w:rsidR="003169DA" w:rsidRPr="003169DA" w14:paraId="5D0F298D" w14:textId="77777777" w:rsidTr="00127846">
        <w:trPr>
          <w:cantSplit/>
          <w:trHeight w:val="340"/>
        </w:trPr>
        <w:tc>
          <w:tcPr>
            <w:tcW w:w="1796" w:type="pct"/>
            <w:vMerge w:val="restart"/>
            <w:tcBorders>
              <w:top w:val="single" w:sz="4" w:space="0" w:color="auto"/>
            </w:tcBorders>
            <w:shd w:val="clear" w:color="auto" w:fill="BCE2E8"/>
            <w:tcMar>
              <w:left w:w="57" w:type="dxa"/>
              <w:right w:w="57" w:type="dxa"/>
            </w:tcMar>
            <w:vAlign w:val="center"/>
          </w:tcPr>
          <w:p w14:paraId="23677958" w14:textId="77777777" w:rsidR="00141E13" w:rsidRPr="003169DA" w:rsidRDefault="00141E13" w:rsidP="00127846">
            <w:pPr>
              <w:overflowPunct w:val="0"/>
              <w:spacing w:line="280" w:lineRule="exact"/>
              <w:ind w:rightChars="43" w:right="103"/>
              <w:jc w:val="distribute"/>
              <w:rPr>
                <w:rFonts w:ascii="標楷體" w:eastAsia="標楷體" w:hAnsi="標楷體"/>
                <w:sz w:val="20"/>
              </w:rPr>
            </w:pPr>
            <w:r w:rsidRPr="003169DA">
              <w:rPr>
                <w:rFonts w:ascii="標楷體" w:eastAsia="標楷體" w:hAnsi="標楷體" w:hint="eastAsia"/>
                <w:spacing w:val="-20"/>
                <w:sz w:val="20"/>
              </w:rPr>
              <w:t>主管機關</w:t>
            </w:r>
          </w:p>
          <w:p w14:paraId="53A6F178" w14:textId="77777777" w:rsidR="00141E13" w:rsidRPr="003169DA" w:rsidRDefault="00141E13" w:rsidP="00127846">
            <w:pPr>
              <w:overflowPunct w:val="0"/>
              <w:spacing w:line="280" w:lineRule="exact"/>
              <w:ind w:rightChars="43" w:right="103"/>
              <w:jc w:val="distribute"/>
              <w:rPr>
                <w:rFonts w:ascii="標楷體" w:eastAsia="標楷體" w:hAnsi="標楷體"/>
                <w:spacing w:val="-20"/>
                <w:sz w:val="20"/>
              </w:rPr>
            </w:pPr>
            <w:r w:rsidRPr="003169DA">
              <w:rPr>
                <w:rFonts w:ascii="標楷體" w:eastAsia="標楷體" w:hAnsi="標楷體" w:hint="eastAsia"/>
                <w:spacing w:val="-20"/>
                <w:sz w:val="20"/>
              </w:rPr>
              <w:t>（計畫）名稱</w:t>
            </w:r>
          </w:p>
        </w:tc>
        <w:tc>
          <w:tcPr>
            <w:tcW w:w="1097" w:type="pct"/>
            <w:vMerge w:val="restart"/>
            <w:tcBorders>
              <w:top w:val="single" w:sz="4" w:space="0" w:color="auto"/>
            </w:tcBorders>
            <w:shd w:val="clear" w:color="auto" w:fill="BCE2E8"/>
            <w:vAlign w:val="center"/>
          </w:tcPr>
          <w:p w14:paraId="468A73E4" w14:textId="77777777" w:rsidR="00141E13" w:rsidRPr="003169DA" w:rsidRDefault="00141E13" w:rsidP="00127846">
            <w:pPr>
              <w:overflowPunct w:val="0"/>
              <w:spacing w:line="280" w:lineRule="exact"/>
              <w:ind w:left="14" w:right="56"/>
              <w:jc w:val="distribute"/>
              <w:rPr>
                <w:rFonts w:ascii="標楷體" w:eastAsia="標楷體" w:hAnsi="標楷體"/>
                <w:spacing w:val="-20"/>
                <w:sz w:val="20"/>
              </w:rPr>
            </w:pPr>
            <w:r w:rsidRPr="003169DA">
              <w:rPr>
                <w:rFonts w:ascii="標楷體" w:eastAsia="標楷體" w:hAnsi="標楷體" w:hint="eastAsia"/>
                <w:spacing w:val="-20"/>
                <w:sz w:val="20"/>
              </w:rPr>
              <w:t>預算數</w:t>
            </w:r>
          </w:p>
        </w:tc>
        <w:tc>
          <w:tcPr>
            <w:tcW w:w="2108" w:type="pct"/>
            <w:gridSpan w:val="2"/>
            <w:tcBorders>
              <w:top w:val="single" w:sz="4" w:space="0" w:color="auto"/>
            </w:tcBorders>
            <w:shd w:val="clear" w:color="auto" w:fill="BCE2E8"/>
            <w:vAlign w:val="center"/>
          </w:tcPr>
          <w:p w14:paraId="488CCFDD" w14:textId="77777777" w:rsidR="00141E13" w:rsidRPr="003169DA" w:rsidRDefault="00141E13" w:rsidP="00127846">
            <w:pPr>
              <w:overflowPunct w:val="0"/>
              <w:spacing w:line="240" w:lineRule="exact"/>
              <w:ind w:left="28" w:right="92"/>
              <w:jc w:val="distribute"/>
              <w:rPr>
                <w:rFonts w:ascii="標楷體" w:eastAsia="標楷體" w:hAnsi="標楷體"/>
                <w:spacing w:val="-20"/>
                <w:sz w:val="20"/>
              </w:rPr>
            </w:pPr>
            <w:r w:rsidRPr="003169DA">
              <w:rPr>
                <w:rFonts w:ascii="標楷體" w:eastAsia="標楷體" w:hAnsi="標楷體" w:hint="eastAsia"/>
                <w:spacing w:val="-20"/>
                <w:sz w:val="20"/>
              </w:rPr>
              <w:t>應付保留數</w:t>
            </w:r>
          </w:p>
        </w:tc>
      </w:tr>
      <w:tr w:rsidR="003169DA" w:rsidRPr="003169DA" w14:paraId="276EE499" w14:textId="77777777" w:rsidTr="00127846">
        <w:trPr>
          <w:cantSplit/>
          <w:trHeight w:val="340"/>
        </w:trPr>
        <w:tc>
          <w:tcPr>
            <w:tcW w:w="1796" w:type="pct"/>
            <w:vMerge/>
            <w:tcBorders>
              <w:bottom w:val="single" w:sz="4" w:space="0" w:color="auto"/>
            </w:tcBorders>
            <w:shd w:val="clear" w:color="auto" w:fill="BCE2E8"/>
            <w:vAlign w:val="center"/>
          </w:tcPr>
          <w:p w14:paraId="29B9DF04" w14:textId="77777777" w:rsidR="00141E13" w:rsidRPr="003169DA" w:rsidRDefault="00141E13" w:rsidP="00127846">
            <w:pPr>
              <w:overflowPunct w:val="0"/>
              <w:spacing w:line="280" w:lineRule="exact"/>
              <w:ind w:left="214" w:right="280"/>
              <w:jc w:val="distribute"/>
              <w:rPr>
                <w:rFonts w:ascii="標楷體" w:eastAsia="標楷體" w:hAnsi="標楷體"/>
                <w:spacing w:val="-20"/>
                <w:sz w:val="20"/>
              </w:rPr>
            </w:pPr>
          </w:p>
        </w:tc>
        <w:tc>
          <w:tcPr>
            <w:tcW w:w="1097" w:type="pct"/>
            <w:vMerge/>
            <w:shd w:val="clear" w:color="auto" w:fill="BCE2E8"/>
            <w:vAlign w:val="center"/>
          </w:tcPr>
          <w:p w14:paraId="5AAD594B" w14:textId="77777777" w:rsidR="00141E13" w:rsidRPr="003169DA" w:rsidRDefault="00141E13" w:rsidP="00127846">
            <w:pPr>
              <w:overflowPunct w:val="0"/>
              <w:spacing w:line="280" w:lineRule="exact"/>
              <w:ind w:right="14"/>
              <w:jc w:val="center"/>
              <w:rPr>
                <w:rFonts w:ascii="標楷體" w:eastAsia="標楷體" w:hAnsi="標楷體"/>
                <w:spacing w:val="-20"/>
                <w:sz w:val="20"/>
              </w:rPr>
            </w:pPr>
          </w:p>
        </w:tc>
        <w:tc>
          <w:tcPr>
            <w:tcW w:w="1064" w:type="pct"/>
            <w:tcBorders>
              <w:bottom w:val="single" w:sz="4" w:space="0" w:color="auto"/>
            </w:tcBorders>
            <w:shd w:val="clear" w:color="auto" w:fill="BCE2E8"/>
            <w:vAlign w:val="center"/>
          </w:tcPr>
          <w:p w14:paraId="47477EF8" w14:textId="77777777" w:rsidR="00141E13" w:rsidRPr="003169DA" w:rsidRDefault="00141E13" w:rsidP="00127846">
            <w:pPr>
              <w:overflowPunct w:val="0"/>
              <w:spacing w:line="240" w:lineRule="exact"/>
              <w:ind w:left="28" w:right="92"/>
              <w:jc w:val="distribute"/>
              <w:rPr>
                <w:rFonts w:ascii="標楷體" w:eastAsia="標楷體" w:hAnsi="標楷體"/>
                <w:spacing w:val="-20"/>
                <w:sz w:val="20"/>
              </w:rPr>
            </w:pPr>
            <w:r w:rsidRPr="003169DA">
              <w:rPr>
                <w:rFonts w:ascii="標楷體" w:eastAsia="標楷體" w:hAnsi="標楷體" w:hint="eastAsia"/>
                <w:spacing w:val="-20"/>
                <w:sz w:val="20"/>
              </w:rPr>
              <w:t>金額</w:t>
            </w:r>
          </w:p>
        </w:tc>
        <w:tc>
          <w:tcPr>
            <w:tcW w:w="1044" w:type="pct"/>
            <w:tcBorders>
              <w:bottom w:val="single" w:sz="4" w:space="0" w:color="auto"/>
              <w:right w:val="single" w:sz="4" w:space="0" w:color="auto"/>
            </w:tcBorders>
            <w:shd w:val="clear" w:color="auto" w:fill="BCE2E8"/>
            <w:vAlign w:val="center"/>
          </w:tcPr>
          <w:p w14:paraId="1CDEB914" w14:textId="77777777" w:rsidR="00141E13" w:rsidRPr="003169DA" w:rsidRDefault="00141E13" w:rsidP="00127846">
            <w:pPr>
              <w:overflowPunct w:val="0"/>
              <w:spacing w:line="240" w:lineRule="exact"/>
              <w:ind w:leftChars="-8" w:left="3" w:right="11" w:hangingChars="11" w:hanging="22"/>
              <w:jc w:val="distribute"/>
              <w:rPr>
                <w:rFonts w:ascii="標楷體" w:eastAsia="標楷體" w:hAnsi="標楷體"/>
                <w:spacing w:val="-2"/>
                <w:sz w:val="20"/>
              </w:rPr>
            </w:pPr>
            <w:r w:rsidRPr="003169DA">
              <w:rPr>
                <w:rFonts w:ascii="標楷體" w:eastAsia="標楷體" w:hAnsi="標楷體" w:hint="eastAsia"/>
                <w:spacing w:val="-2"/>
                <w:sz w:val="20"/>
              </w:rPr>
              <w:t>占預算數比率</w:t>
            </w:r>
          </w:p>
        </w:tc>
      </w:tr>
      <w:tr w:rsidR="003169DA" w:rsidRPr="003169DA" w14:paraId="31950DD5" w14:textId="77777777" w:rsidTr="00127846">
        <w:trPr>
          <w:cantSplit/>
          <w:trHeight w:val="363"/>
        </w:trPr>
        <w:tc>
          <w:tcPr>
            <w:tcW w:w="1796" w:type="pct"/>
            <w:tcBorders>
              <w:bottom w:val="nil"/>
            </w:tcBorders>
            <w:vAlign w:val="center"/>
          </w:tcPr>
          <w:p w14:paraId="64447B20" w14:textId="77777777" w:rsidR="00141E13" w:rsidRPr="003169DA" w:rsidRDefault="00141E13" w:rsidP="00127846">
            <w:pPr>
              <w:overflowPunct w:val="0"/>
              <w:jc w:val="distribute"/>
              <w:rPr>
                <w:rFonts w:ascii="標楷體" w:eastAsia="標楷體" w:hAnsi="標楷體"/>
                <w:b/>
                <w:sz w:val="20"/>
              </w:rPr>
            </w:pPr>
            <w:r w:rsidRPr="003169DA">
              <w:rPr>
                <w:rFonts w:ascii="標楷體" w:eastAsia="標楷體" w:hAnsi="標楷體" w:hint="eastAsia"/>
                <w:b/>
                <w:sz w:val="20"/>
              </w:rPr>
              <w:t>合計</w:t>
            </w:r>
          </w:p>
        </w:tc>
        <w:tc>
          <w:tcPr>
            <w:tcW w:w="1097" w:type="pct"/>
            <w:tcBorders>
              <w:bottom w:val="nil"/>
            </w:tcBorders>
          </w:tcPr>
          <w:p w14:paraId="323467A6" w14:textId="77777777" w:rsidR="00141E13" w:rsidRPr="003169DA" w:rsidRDefault="00141E13" w:rsidP="00127846">
            <w:pPr>
              <w:overflowPunct w:val="0"/>
              <w:jc w:val="right"/>
              <w:rPr>
                <w:rFonts w:ascii="標楷體" w:eastAsia="標楷體" w:hAnsi="標楷體"/>
                <w:b/>
                <w:sz w:val="20"/>
              </w:rPr>
            </w:pPr>
            <w:r w:rsidRPr="003169DA">
              <w:rPr>
                <w:rFonts w:ascii="標楷體" w:eastAsia="標楷體" w:hAnsi="標楷體"/>
                <w:b/>
                <w:sz w:val="20"/>
              </w:rPr>
              <w:t xml:space="preserve"> </w:t>
            </w:r>
            <w:r w:rsidRPr="003169DA">
              <w:rPr>
                <w:rFonts w:ascii="標楷體" w:eastAsia="標楷體" w:hAnsi="標楷體" w:hint="eastAsia"/>
                <w:b/>
                <w:sz w:val="20"/>
              </w:rPr>
              <w:t>61</w:t>
            </w:r>
            <w:r w:rsidRPr="003169DA">
              <w:rPr>
                <w:rFonts w:ascii="標楷體" w:eastAsia="標楷體" w:hAnsi="標楷體"/>
                <w:b/>
                <w:sz w:val="20"/>
              </w:rPr>
              <w:t>,</w:t>
            </w:r>
            <w:r w:rsidRPr="003169DA">
              <w:rPr>
                <w:rFonts w:ascii="標楷體" w:eastAsia="標楷體" w:hAnsi="標楷體" w:hint="eastAsia"/>
                <w:b/>
                <w:sz w:val="20"/>
              </w:rPr>
              <w:t>494</w:t>
            </w:r>
            <w:r w:rsidRPr="003169DA">
              <w:rPr>
                <w:rFonts w:ascii="標楷體" w:eastAsia="標楷體" w:hAnsi="標楷體"/>
                <w:b/>
                <w:sz w:val="20"/>
              </w:rPr>
              <w:t>,</w:t>
            </w:r>
            <w:r w:rsidRPr="003169DA">
              <w:rPr>
                <w:rFonts w:ascii="標楷體" w:eastAsia="標楷體" w:hAnsi="標楷體" w:hint="eastAsia"/>
                <w:b/>
                <w:sz w:val="20"/>
              </w:rPr>
              <w:t>434</w:t>
            </w:r>
            <w:r w:rsidRPr="003169DA">
              <w:rPr>
                <w:rFonts w:ascii="標楷體" w:eastAsia="標楷體" w:hAnsi="標楷體"/>
                <w:b/>
                <w:sz w:val="20"/>
              </w:rPr>
              <w:t xml:space="preserve"> </w:t>
            </w:r>
          </w:p>
        </w:tc>
        <w:tc>
          <w:tcPr>
            <w:tcW w:w="1064" w:type="pct"/>
            <w:tcBorders>
              <w:bottom w:val="nil"/>
            </w:tcBorders>
          </w:tcPr>
          <w:p w14:paraId="1F7909CC" w14:textId="77777777" w:rsidR="00141E13" w:rsidRPr="003169DA" w:rsidRDefault="00141E13" w:rsidP="00127846">
            <w:pPr>
              <w:overflowPunct w:val="0"/>
              <w:autoSpaceDE w:val="0"/>
              <w:autoSpaceDN w:val="0"/>
              <w:adjustRightInd w:val="0"/>
              <w:jc w:val="right"/>
              <w:rPr>
                <w:rFonts w:ascii="標楷體" w:eastAsia="標楷體" w:hAnsi="標楷體"/>
                <w:b/>
                <w:sz w:val="20"/>
              </w:rPr>
            </w:pPr>
            <w:r w:rsidRPr="003169DA">
              <w:rPr>
                <w:rFonts w:ascii="標楷體" w:eastAsia="標楷體" w:hAnsi="標楷體" w:hint="eastAsia"/>
                <w:b/>
                <w:sz w:val="20"/>
              </w:rPr>
              <w:t>10</w:t>
            </w:r>
            <w:r w:rsidRPr="003169DA">
              <w:rPr>
                <w:rFonts w:ascii="標楷體" w:eastAsia="標楷體" w:hAnsi="標楷體"/>
                <w:b/>
                <w:sz w:val="20"/>
              </w:rPr>
              <w:t>,</w:t>
            </w:r>
            <w:r w:rsidRPr="003169DA">
              <w:rPr>
                <w:rFonts w:ascii="標楷體" w:eastAsia="標楷體" w:hAnsi="標楷體" w:hint="eastAsia"/>
                <w:b/>
                <w:sz w:val="20"/>
              </w:rPr>
              <w:t>527</w:t>
            </w:r>
            <w:r w:rsidRPr="003169DA">
              <w:rPr>
                <w:rFonts w:ascii="標楷體" w:eastAsia="標楷體" w:hAnsi="標楷體"/>
                <w:b/>
                <w:sz w:val="20"/>
              </w:rPr>
              <w:t>,</w:t>
            </w:r>
            <w:r w:rsidRPr="003169DA">
              <w:rPr>
                <w:rFonts w:ascii="標楷體" w:eastAsia="標楷體" w:hAnsi="標楷體" w:hint="eastAsia"/>
                <w:b/>
                <w:sz w:val="20"/>
              </w:rPr>
              <w:t>265</w:t>
            </w:r>
            <w:r w:rsidRPr="003169DA">
              <w:rPr>
                <w:rFonts w:ascii="標楷體" w:eastAsia="標楷體" w:hAnsi="標楷體"/>
                <w:b/>
                <w:sz w:val="20"/>
              </w:rPr>
              <w:t xml:space="preserve"> </w:t>
            </w:r>
          </w:p>
        </w:tc>
        <w:tc>
          <w:tcPr>
            <w:tcW w:w="1044" w:type="pct"/>
            <w:tcBorders>
              <w:bottom w:val="nil"/>
              <w:right w:val="single" w:sz="4" w:space="0" w:color="auto"/>
            </w:tcBorders>
          </w:tcPr>
          <w:p w14:paraId="01799D52" w14:textId="77777777" w:rsidR="00141E13" w:rsidRPr="003169DA" w:rsidRDefault="00141E13" w:rsidP="00127846">
            <w:pPr>
              <w:overflowPunct w:val="0"/>
              <w:autoSpaceDE w:val="0"/>
              <w:autoSpaceDN w:val="0"/>
              <w:adjustRightInd w:val="0"/>
              <w:jc w:val="right"/>
              <w:rPr>
                <w:rFonts w:ascii="標楷體" w:eastAsia="標楷體" w:hAnsi="標楷體"/>
                <w:b/>
                <w:sz w:val="20"/>
              </w:rPr>
            </w:pPr>
            <w:r w:rsidRPr="003169DA">
              <w:rPr>
                <w:rFonts w:ascii="標楷體" w:eastAsia="標楷體" w:hAnsi="標楷體"/>
                <w:b/>
                <w:sz w:val="20"/>
              </w:rPr>
              <w:t xml:space="preserve"> </w:t>
            </w:r>
            <w:r w:rsidRPr="003169DA">
              <w:rPr>
                <w:rFonts w:ascii="標楷體" w:eastAsia="標楷體" w:hAnsi="標楷體" w:hint="eastAsia"/>
                <w:b/>
                <w:sz w:val="20"/>
              </w:rPr>
              <w:t>17.12</w:t>
            </w:r>
            <w:r w:rsidRPr="003169DA">
              <w:rPr>
                <w:rFonts w:ascii="標楷體" w:eastAsia="標楷體" w:hAnsi="標楷體"/>
                <w:b/>
                <w:sz w:val="20"/>
              </w:rPr>
              <w:t xml:space="preserve"> </w:t>
            </w:r>
          </w:p>
        </w:tc>
      </w:tr>
      <w:tr w:rsidR="003169DA" w:rsidRPr="003169DA" w14:paraId="4E9BF9B0" w14:textId="77777777" w:rsidTr="00127846">
        <w:trPr>
          <w:cantSplit/>
          <w:trHeight w:val="363"/>
        </w:trPr>
        <w:tc>
          <w:tcPr>
            <w:tcW w:w="1796" w:type="pct"/>
            <w:tcBorders>
              <w:top w:val="nil"/>
              <w:left w:val="single" w:sz="4" w:space="0" w:color="auto"/>
              <w:bottom w:val="nil"/>
              <w:right w:val="single" w:sz="4" w:space="0" w:color="auto"/>
            </w:tcBorders>
            <w:shd w:val="clear" w:color="auto" w:fill="E5F4FC"/>
          </w:tcPr>
          <w:p w14:paraId="3E408351"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農業處</w:t>
            </w:r>
          </w:p>
        </w:tc>
        <w:tc>
          <w:tcPr>
            <w:tcW w:w="1097" w:type="pct"/>
            <w:tcBorders>
              <w:top w:val="nil"/>
              <w:left w:val="single" w:sz="4" w:space="0" w:color="auto"/>
              <w:bottom w:val="nil"/>
              <w:right w:val="single" w:sz="4" w:space="0" w:color="auto"/>
            </w:tcBorders>
            <w:shd w:val="clear" w:color="auto" w:fill="E5F4FC"/>
          </w:tcPr>
          <w:p w14:paraId="4BFA7EB9"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1,</w:t>
            </w:r>
            <w:r w:rsidRPr="003169DA">
              <w:rPr>
                <w:rFonts w:ascii="標楷體" w:eastAsia="標楷體" w:hAnsi="標楷體" w:hint="eastAsia"/>
                <w:bCs/>
                <w:sz w:val="20"/>
              </w:rPr>
              <w:t>652</w:t>
            </w:r>
            <w:r w:rsidRPr="003169DA">
              <w:rPr>
                <w:rFonts w:ascii="標楷體" w:eastAsia="標楷體" w:hAnsi="標楷體"/>
                <w:bCs/>
                <w:sz w:val="20"/>
              </w:rPr>
              <w:t>,</w:t>
            </w:r>
            <w:r w:rsidRPr="003169DA">
              <w:rPr>
                <w:rFonts w:ascii="標楷體" w:eastAsia="標楷體" w:hAnsi="標楷體" w:hint="eastAsia"/>
                <w:bCs/>
                <w:sz w:val="20"/>
              </w:rPr>
              <w:t>728</w:t>
            </w:r>
            <w:r w:rsidRPr="003169DA">
              <w:rPr>
                <w:rFonts w:ascii="標楷體" w:eastAsia="標楷體" w:hAnsi="標楷體"/>
                <w:bCs/>
                <w:sz w:val="20"/>
              </w:rPr>
              <w:t xml:space="preserve"> </w:t>
            </w:r>
          </w:p>
        </w:tc>
        <w:tc>
          <w:tcPr>
            <w:tcW w:w="1064" w:type="pct"/>
            <w:tcBorders>
              <w:top w:val="nil"/>
              <w:left w:val="single" w:sz="4" w:space="0" w:color="auto"/>
              <w:bottom w:val="nil"/>
              <w:right w:val="single" w:sz="4" w:space="0" w:color="auto"/>
            </w:tcBorders>
            <w:shd w:val="clear" w:color="auto" w:fill="E5F4FC"/>
          </w:tcPr>
          <w:p w14:paraId="63DC5B84"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2</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1</w:t>
            </w:r>
            <w:r w:rsidRPr="003169DA">
              <w:rPr>
                <w:rFonts w:ascii="標楷體" w:eastAsia="標楷體" w:hAnsi="標楷體"/>
                <w:bCs/>
                <w:sz w:val="20"/>
              </w:rPr>
              <w:t>,</w:t>
            </w:r>
            <w:r w:rsidRPr="003169DA">
              <w:rPr>
                <w:rFonts w:ascii="標楷體" w:eastAsia="標楷體" w:hAnsi="標楷體" w:hint="eastAsia"/>
                <w:bCs/>
                <w:sz w:val="20"/>
              </w:rPr>
              <w:t>064</w:t>
            </w:r>
            <w:r w:rsidRPr="003169DA">
              <w:rPr>
                <w:rFonts w:ascii="標楷體" w:eastAsia="標楷體" w:hAnsi="標楷體"/>
                <w:bCs/>
                <w:sz w:val="20"/>
              </w:rPr>
              <w:t>,</w:t>
            </w:r>
            <w:r w:rsidRPr="003169DA">
              <w:rPr>
                <w:rFonts w:ascii="標楷體" w:eastAsia="標楷體" w:hAnsi="標楷體" w:hint="eastAsia"/>
                <w:bCs/>
                <w:sz w:val="20"/>
              </w:rPr>
              <w:t>023</w:t>
            </w:r>
            <w:r w:rsidRPr="003169DA">
              <w:rPr>
                <w:rFonts w:ascii="標楷體" w:eastAsia="標楷體" w:hAnsi="標楷體"/>
                <w:bCs/>
                <w:sz w:val="20"/>
              </w:rPr>
              <w:t xml:space="preserve"> </w:t>
            </w:r>
          </w:p>
        </w:tc>
        <w:tc>
          <w:tcPr>
            <w:tcW w:w="1044" w:type="pct"/>
            <w:tcBorders>
              <w:top w:val="nil"/>
              <w:left w:val="single" w:sz="4" w:space="0" w:color="auto"/>
              <w:bottom w:val="nil"/>
              <w:right w:val="single" w:sz="4" w:space="0" w:color="auto"/>
            </w:tcBorders>
            <w:shd w:val="clear" w:color="auto" w:fill="E5F4FC"/>
          </w:tcPr>
          <w:p w14:paraId="17AFCEC4"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64.38</w:t>
            </w:r>
            <w:r w:rsidRPr="003169DA">
              <w:rPr>
                <w:rFonts w:ascii="標楷體" w:eastAsia="標楷體" w:hAnsi="標楷體"/>
                <w:bCs/>
                <w:sz w:val="20"/>
              </w:rPr>
              <w:t xml:space="preserve"> </w:t>
            </w:r>
          </w:p>
        </w:tc>
      </w:tr>
      <w:tr w:rsidR="003169DA" w:rsidRPr="003169DA" w14:paraId="298659BA" w14:textId="77777777" w:rsidTr="00127846">
        <w:trPr>
          <w:cantSplit/>
          <w:trHeight w:val="363"/>
        </w:trPr>
        <w:tc>
          <w:tcPr>
            <w:tcW w:w="1796" w:type="pct"/>
            <w:tcBorders>
              <w:top w:val="nil"/>
              <w:bottom w:val="nil"/>
            </w:tcBorders>
          </w:tcPr>
          <w:p w14:paraId="50C6AF86"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文化處</w:t>
            </w:r>
          </w:p>
        </w:tc>
        <w:tc>
          <w:tcPr>
            <w:tcW w:w="1097" w:type="pct"/>
            <w:tcBorders>
              <w:top w:val="nil"/>
              <w:bottom w:val="nil"/>
            </w:tcBorders>
          </w:tcPr>
          <w:p w14:paraId="714898AB"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554</w:t>
            </w:r>
            <w:r w:rsidRPr="003169DA">
              <w:rPr>
                <w:rFonts w:ascii="標楷體" w:eastAsia="標楷體" w:hAnsi="標楷體"/>
                <w:bCs/>
                <w:sz w:val="20"/>
              </w:rPr>
              <w:t>,</w:t>
            </w:r>
            <w:r w:rsidRPr="003169DA">
              <w:rPr>
                <w:rFonts w:ascii="標楷體" w:eastAsia="標楷體" w:hAnsi="標楷體" w:hint="eastAsia"/>
                <w:bCs/>
                <w:sz w:val="20"/>
              </w:rPr>
              <w:t>123</w:t>
            </w:r>
            <w:r w:rsidRPr="003169DA">
              <w:rPr>
                <w:rFonts w:ascii="標楷體" w:eastAsia="標楷體" w:hAnsi="標楷體"/>
                <w:bCs/>
                <w:sz w:val="20"/>
              </w:rPr>
              <w:t xml:space="preserve"> </w:t>
            </w:r>
          </w:p>
        </w:tc>
        <w:tc>
          <w:tcPr>
            <w:tcW w:w="1064" w:type="pct"/>
            <w:tcBorders>
              <w:top w:val="nil"/>
              <w:bottom w:val="nil"/>
            </w:tcBorders>
          </w:tcPr>
          <w:p w14:paraId="0915D508"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4</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bCs/>
                <w:sz w:val="20"/>
              </w:rPr>
              <w:t xml:space="preserve"> </w:t>
            </w:r>
            <w:r w:rsidRPr="003169DA">
              <w:rPr>
                <w:rFonts w:ascii="標楷體" w:eastAsia="標楷體" w:hAnsi="標楷體" w:hint="eastAsia"/>
                <w:bCs/>
                <w:sz w:val="20"/>
              </w:rPr>
              <w:t>223</w:t>
            </w:r>
            <w:r w:rsidRPr="003169DA">
              <w:rPr>
                <w:rFonts w:ascii="標楷體" w:eastAsia="標楷體" w:hAnsi="標楷體"/>
                <w:bCs/>
                <w:sz w:val="20"/>
              </w:rPr>
              <w:t>,</w:t>
            </w:r>
            <w:r w:rsidRPr="003169DA">
              <w:rPr>
                <w:rFonts w:ascii="標楷體" w:eastAsia="標楷體" w:hAnsi="標楷體" w:hint="eastAsia"/>
                <w:bCs/>
                <w:sz w:val="20"/>
              </w:rPr>
              <w:t>509</w:t>
            </w:r>
            <w:r w:rsidRPr="003169DA">
              <w:rPr>
                <w:rFonts w:ascii="標楷體" w:eastAsia="標楷體" w:hAnsi="標楷體"/>
                <w:bCs/>
                <w:sz w:val="20"/>
              </w:rPr>
              <w:t xml:space="preserve"> </w:t>
            </w:r>
          </w:p>
        </w:tc>
        <w:tc>
          <w:tcPr>
            <w:tcW w:w="1044" w:type="pct"/>
            <w:tcBorders>
              <w:top w:val="nil"/>
              <w:bottom w:val="nil"/>
              <w:right w:val="single" w:sz="4" w:space="0" w:color="auto"/>
            </w:tcBorders>
          </w:tcPr>
          <w:p w14:paraId="259A3F97"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40.34</w:t>
            </w:r>
            <w:r w:rsidRPr="003169DA">
              <w:rPr>
                <w:rFonts w:ascii="標楷體" w:eastAsia="標楷體" w:hAnsi="標楷體"/>
                <w:bCs/>
                <w:sz w:val="20"/>
              </w:rPr>
              <w:t xml:space="preserve"> </w:t>
            </w:r>
          </w:p>
        </w:tc>
      </w:tr>
      <w:tr w:rsidR="003169DA" w:rsidRPr="003169DA" w14:paraId="5F5F90C1" w14:textId="77777777" w:rsidTr="00127846">
        <w:trPr>
          <w:cantSplit/>
          <w:trHeight w:val="363"/>
        </w:trPr>
        <w:tc>
          <w:tcPr>
            <w:tcW w:w="1796" w:type="pct"/>
            <w:tcBorders>
              <w:top w:val="nil"/>
              <w:bottom w:val="nil"/>
            </w:tcBorders>
            <w:shd w:val="clear" w:color="auto" w:fill="E5F4FC"/>
          </w:tcPr>
          <w:p w14:paraId="222CEE31"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環境保護局</w:t>
            </w:r>
          </w:p>
        </w:tc>
        <w:tc>
          <w:tcPr>
            <w:tcW w:w="1097" w:type="pct"/>
            <w:tcBorders>
              <w:top w:val="nil"/>
              <w:bottom w:val="nil"/>
            </w:tcBorders>
            <w:shd w:val="clear" w:color="auto" w:fill="E5F4FC"/>
          </w:tcPr>
          <w:p w14:paraId="30BA9B6E"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765</w:t>
            </w:r>
            <w:r w:rsidRPr="003169DA">
              <w:rPr>
                <w:rFonts w:ascii="標楷體" w:eastAsia="標楷體" w:hAnsi="標楷體"/>
                <w:bCs/>
                <w:sz w:val="20"/>
              </w:rPr>
              <w:t>,</w:t>
            </w:r>
            <w:r w:rsidRPr="003169DA">
              <w:rPr>
                <w:rFonts w:ascii="標楷體" w:eastAsia="標楷體" w:hAnsi="標楷體" w:hint="eastAsia"/>
                <w:bCs/>
                <w:sz w:val="20"/>
              </w:rPr>
              <w:t>579</w:t>
            </w:r>
            <w:r w:rsidRPr="003169DA">
              <w:rPr>
                <w:rFonts w:ascii="標楷體" w:eastAsia="標楷體" w:hAnsi="標楷體"/>
                <w:bCs/>
                <w:sz w:val="20"/>
              </w:rPr>
              <w:t xml:space="preserve"> </w:t>
            </w:r>
          </w:p>
        </w:tc>
        <w:tc>
          <w:tcPr>
            <w:tcW w:w="1064" w:type="pct"/>
            <w:tcBorders>
              <w:top w:val="nil"/>
              <w:bottom w:val="nil"/>
            </w:tcBorders>
            <w:shd w:val="clear" w:color="auto" w:fill="E5F4FC"/>
          </w:tcPr>
          <w:p w14:paraId="01E98556"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 xml:space="preserve">   178</w:t>
            </w:r>
            <w:r w:rsidRPr="003169DA">
              <w:rPr>
                <w:rFonts w:ascii="標楷體" w:eastAsia="標楷體" w:hAnsi="標楷體"/>
                <w:bCs/>
                <w:sz w:val="20"/>
              </w:rPr>
              <w:t>,</w:t>
            </w:r>
            <w:r w:rsidRPr="003169DA">
              <w:rPr>
                <w:rFonts w:ascii="標楷體" w:eastAsia="標楷體" w:hAnsi="標楷體" w:hint="eastAsia"/>
                <w:bCs/>
                <w:sz w:val="20"/>
              </w:rPr>
              <w:t>231</w:t>
            </w:r>
            <w:r w:rsidRPr="003169DA">
              <w:rPr>
                <w:rFonts w:ascii="標楷體" w:eastAsia="標楷體" w:hAnsi="標楷體"/>
                <w:bCs/>
                <w:sz w:val="20"/>
              </w:rPr>
              <w:t xml:space="preserve"> </w:t>
            </w:r>
          </w:p>
        </w:tc>
        <w:tc>
          <w:tcPr>
            <w:tcW w:w="1044" w:type="pct"/>
            <w:tcBorders>
              <w:top w:val="nil"/>
              <w:bottom w:val="nil"/>
              <w:right w:val="single" w:sz="4" w:space="0" w:color="auto"/>
            </w:tcBorders>
            <w:shd w:val="clear" w:color="auto" w:fill="E5F4FC"/>
          </w:tcPr>
          <w:p w14:paraId="76ACD475"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23.28</w:t>
            </w:r>
            <w:r w:rsidRPr="003169DA">
              <w:rPr>
                <w:rFonts w:ascii="標楷體" w:eastAsia="標楷體" w:hAnsi="標楷體"/>
                <w:bCs/>
                <w:sz w:val="20"/>
              </w:rPr>
              <w:t xml:space="preserve"> </w:t>
            </w:r>
          </w:p>
        </w:tc>
      </w:tr>
      <w:tr w:rsidR="003169DA" w:rsidRPr="003169DA" w14:paraId="012D5B96" w14:textId="77777777" w:rsidTr="00127846">
        <w:trPr>
          <w:cantSplit/>
          <w:trHeight w:val="363"/>
        </w:trPr>
        <w:tc>
          <w:tcPr>
            <w:tcW w:w="1796" w:type="pct"/>
            <w:tcBorders>
              <w:top w:val="nil"/>
              <w:bottom w:val="nil"/>
            </w:tcBorders>
          </w:tcPr>
          <w:p w14:paraId="70411D71" w14:textId="77777777" w:rsidR="00141E13" w:rsidRPr="003169DA" w:rsidRDefault="00141E13" w:rsidP="00127846">
            <w:pPr>
              <w:overflowPunct w:val="0"/>
              <w:jc w:val="distribute"/>
              <w:rPr>
                <w:rFonts w:ascii="標楷體" w:eastAsia="標楷體" w:hAnsi="標楷體"/>
                <w:sz w:val="20"/>
              </w:rPr>
            </w:pPr>
            <w:proofErr w:type="gramStart"/>
            <w:r w:rsidRPr="003169DA">
              <w:rPr>
                <w:rFonts w:ascii="標楷體" w:eastAsia="標楷體" w:hAnsi="標楷體" w:hint="eastAsia"/>
                <w:sz w:val="20"/>
              </w:rPr>
              <w:t>統籌支撥科目</w:t>
            </w:r>
            <w:proofErr w:type="gramEnd"/>
          </w:p>
        </w:tc>
        <w:tc>
          <w:tcPr>
            <w:tcW w:w="1097" w:type="pct"/>
            <w:tcBorders>
              <w:top w:val="nil"/>
              <w:bottom w:val="nil"/>
            </w:tcBorders>
          </w:tcPr>
          <w:p w14:paraId="0D137662"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2</w:t>
            </w:r>
            <w:r w:rsidRPr="003169DA">
              <w:rPr>
                <w:rFonts w:ascii="標楷體" w:eastAsia="標楷體" w:hAnsi="標楷體"/>
                <w:bCs/>
                <w:sz w:val="20"/>
              </w:rPr>
              <w:t>,</w:t>
            </w:r>
            <w:r w:rsidRPr="003169DA">
              <w:rPr>
                <w:rFonts w:ascii="標楷體" w:eastAsia="標楷體" w:hAnsi="標楷體" w:hint="eastAsia"/>
                <w:bCs/>
                <w:sz w:val="20"/>
              </w:rPr>
              <w:t>538</w:t>
            </w:r>
            <w:r w:rsidRPr="003169DA">
              <w:rPr>
                <w:rFonts w:ascii="標楷體" w:eastAsia="標楷體" w:hAnsi="標楷體"/>
                <w:bCs/>
                <w:sz w:val="20"/>
              </w:rPr>
              <w:t>,</w:t>
            </w:r>
            <w:r w:rsidRPr="003169DA">
              <w:rPr>
                <w:rFonts w:ascii="標楷體" w:eastAsia="標楷體" w:hAnsi="標楷體" w:hint="eastAsia"/>
                <w:bCs/>
                <w:sz w:val="20"/>
              </w:rPr>
              <w:t>773</w:t>
            </w:r>
            <w:r w:rsidRPr="003169DA">
              <w:rPr>
                <w:rFonts w:ascii="標楷體" w:eastAsia="標楷體" w:hAnsi="標楷體"/>
                <w:bCs/>
                <w:sz w:val="20"/>
              </w:rPr>
              <w:t xml:space="preserve"> </w:t>
            </w:r>
          </w:p>
        </w:tc>
        <w:tc>
          <w:tcPr>
            <w:tcW w:w="1064" w:type="pct"/>
            <w:tcBorders>
              <w:top w:val="nil"/>
              <w:bottom w:val="nil"/>
            </w:tcBorders>
          </w:tcPr>
          <w:p w14:paraId="3EB14AAB"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3</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bCs/>
                <w:sz w:val="20"/>
              </w:rPr>
              <w:t xml:space="preserve"> </w:t>
            </w:r>
            <w:r w:rsidRPr="003169DA">
              <w:rPr>
                <w:rFonts w:ascii="標楷體" w:eastAsia="標楷體" w:hAnsi="標楷體" w:hint="eastAsia"/>
                <w:bCs/>
                <w:sz w:val="20"/>
              </w:rPr>
              <w:t xml:space="preserve">   469</w:t>
            </w:r>
            <w:r w:rsidRPr="003169DA">
              <w:rPr>
                <w:rFonts w:ascii="標楷體" w:eastAsia="標楷體" w:hAnsi="標楷體"/>
                <w:bCs/>
                <w:sz w:val="20"/>
              </w:rPr>
              <w:t>,</w:t>
            </w:r>
            <w:r w:rsidRPr="003169DA">
              <w:rPr>
                <w:rFonts w:ascii="標楷體" w:eastAsia="標楷體" w:hAnsi="標楷體" w:hint="eastAsia"/>
                <w:bCs/>
                <w:sz w:val="20"/>
              </w:rPr>
              <w:t>446</w:t>
            </w:r>
            <w:r w:rsidRPr="003169DA">
              <w:rPr>
                <w:rFonts w:ascii="標楷體" w:eastAsia="標楷體" w:hAnsi="標楷體"/>
                <w:bCs/>
                <w:sz w:val="20"/>
              </w:rPr>
              <w:t xml:space="preserve"> </w:t>
            </w:r>
          </w:p>
        </w:tc>
        <w:tc>
          <w:tcPr>
            <w:tcW w:w="1044" w:type="pct"/>
            <w:tcBorders>
              <w:top w:val="nil"/>
              <w:bottom w:val="nil"/>
              <w:right w:val="single" w:sz="4" w:space="0" w:color="auto"/>
            </w:tcBorders>
          </w:tcPr>
          <w:p w14:paraId="328A5D63"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18.49</w:t>
            </w:r>
            <w:r w:rsidRPr="003169DA">
              <w:rPr>
                <w:rFonts w:ascii="標楷體" w:eastAsia="標楷體" w:hAnsi="標楷體"/>
                <w:bCs/>
                <w:sz w:val="20"/>
              </w:rPr>
              <w:t xml:space="preserve"> </w:t>
            </w:r>
          </w:p>
        </w:tc>
      </w:tr>
      <w:tr w:rsidR="003169DA" w:rsidRPr="003169DA" w14:paraId="5F7E4F58" w14:textId="77777777" w:rsidTr="00127846">
        <w:trPr>
          <w:cantSplit/>
          <w:trHeight w:val="363"/>
        </w:trPr>
        <w:tc>
          <w:tcPr>
            <w:tcW w:w="1796" w:type="pct"/>
            <w:tcBorders>
              <w:top w:val="nil"/>
              <w:bottom w:val="nil"/>
            </w:tcBorders>
            <w:shd w:val="clear" w:color="auto" w:fill="E5F4FC"/>
          </w:tcPr>
          <w:p w14:paraId="441F3AF2"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縣政府</w:t>
            </w:r>
          </w:p>
        </w:tc>
        <w:tc>
          <w:tcPr>
            <w:tcW w:w="1097" w:type="pct"/>
            <w:tcBorders>
              <w:top w:val="nil"/>
              <w:bottom w:val="nil"/>
            </w:tcBorders>
            <w:shd w:val="clear" w:color="auto" w:fill="E5F4FC"/>
          </w:tcPr>
          <w:p w14:paraId="7D252B41"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47</w:t>
            </w:r>
            <w:r w:rsidRPr="003169DA">
              <w:rPr>
                <w:rFonts w:ascii="標楷體" w:eastAsia="標楷體" w:hAnsi="標楷體"/>
                <w:bCs/>
                <w:sz w:val="20"/>
              </w:rPr>
              <w:t>,</w:t>
            </w:r>
            <w:r w:rsidRPr="003169DA">
              <w:rPr>
                <w:rFonts w:ascii="標楷體" w:eastAsia="標楷體" w:hAnsi="標楷體" w:hint="eastAsia"/>
                <w:bCs/>
                <w:sz w:val="20"/>
              </w:rPr>
              <w:t>212</w:t>
            </w:r>
            <w:r w:rsidRPr="003169DA">
              <w:rPr>
                <w:rFonts w:ascii="標楷體" w:eastAsia="標楷體" w:hAnsi="標楷體"/>
                <w:bCs/>
                <w:sz w:val="20"/>
              </w:rPr>
              <w:t>,</w:t>
            </w:r>
            <w:r w:rsidRPr="003169DA">
              <w:rPr>
                <w:rFonts w:ascii="標楷體" w:eastAsia="標楷體" w:hAnsi="標楷體" w:hint="eastAsia"/>
                <w:bCs/>
                <w:sz w:val="20"/>
              </w:rPr>
              <w:t>910</w:t>
            </w:r>
            <w:r w:rsidRPr="003169DA">
              <w:rPr>
                <w:rFonts w:ascii="標楷體" w:eastAsia="標楷體" w:hAnsi="標楷體"/>
                <w:bCs/>
                <w:sz w:val="20"/>
              </w:rPr>
              <w:t xml:space="preserve"> </w:t>
            </w:r>
          </w:p>
        </w:tc>
        <w:tc>
          <w:tcPr>
            <w:tcW w:w="1064" w:type="pct"/>
            <w:tcBorders>
              <w:top w:val="nil"/>
              <w:bottom w:val="nil"/>
            </w:tcBorders>
            <w:shd w:val="clear" w:color="auto" w:fill="E5F4FC"/>
          </w:tcPr>
          <w:p w14:paraId="15F96403"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1</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bCs/>
                <w:sz w:val="20"/>
              </w:rPr>
              <w:t xml:space="preserve"> </w:t>
            </w:r>
            <w:r w:rsidRPr="003169DA">
              <w:rPr>
                <w:rFonts w:ascii="標楷體" w:eastAsia="標楷體" w:hAnsi="標楷體" w:hint="eastAsia"/>
                <w:bCs/>
                <w:sz w:val="20"/>
              </w:rPr>
              <w:t xml:space="preserve"> 8</w:t>
            </w:r>
            <w:r w:rsidRPr="003169DA">
              <w:rPr>
                <w:rFonts w:ascii="標楷體" w:eastAsia="標楷體" w:hAnsi="標楷體"/>
                <w:bCs/>
                <w:sz w:val="20"/>
              </w:rPr>
              <w:t>,</w:t>
            </w:r>
            <w:r w:rsidRPr="003169DA">
              <w:rPr>
                <w:rFonts w:ascii="標楷體" w:eastAsia="標楷體" w:hAnsi="標楷體" w:hint="eastAsia"/>
                <w:bCs/>
                <w:sz w:val="20"/>
              </w:rPr>
              <w:t>017</w:t>
            </w:r>
            <w:r w:rsidRPr="003169DA">
              <w:rPr>
                <w:rFonts w:ascii="標楷體" w:eastAsia="標楷體" w:hAnsi="標楷體"/>
                <w:bCs/>
                <w:sz w:val="20"/>
              </w:rPr>
              <w:t>,</w:t>
            </w:r>
            <w:r w:rsidRPr="003169DA">
              <w:rPr>
                <w:rFonts w:ascii="標楷體" w:eastAsia="標楷體" w:hAnsi="標楷體" w:hint="eastAsia"/>
                <w:bCs/>
                <w:sz w:val="20"/>
              </w:rPr>
              <w:t>165</w:t>
            </w:r>
            <w:r w:rsidRPr="003169DA">
              <w:rPr>
                <w:rFonts w:ascii="標楷體" w:eastAsia="標楷體" w:hAnsi="標楷體"/>
                <w:bCs/>
                <w:sz w:val="20"/>
              </w:rPr>
              <w:t xml:space="preserve"> </w:t>
            </w:r>
          </w:p>
        </w:tc>
        <w:tc>
          <w:tcPr>
            <w:tcW w:w="1044" w:type="pct"/>
            <w:tcBorders>
              <w:top w:val="nil"/>
              <w:bottom w:val="nil"/>
              <w:right w:val="single" w:sz="4" w:space="0" w:color="auto"/>
            </w:tcBorders>
            <w:shd w:val="clear" w:color="auto" w:fill="E5F4FC"/>
          </w:tcPr>
          <w:p w14:paraId="1B7E8343"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16</w:t>
            </w:r>
            <w:r w:rsidRPr="003169DA">
              <w:rPr>
                <w:rFonts w:ascii="標楷體" w:eastAsia="標楷體" w:hAnsi="標楷體" w:hint="eastAsia"/>
                <w:bCs/>
                <w:sz w:val="20"/>
              </w:rPr>
              <w:t>.98</w:t>
            </w:r>
            <w:r w:rsidRPr="003169DA">
              <w:rPr>
                <w:rFonts w:ascii="標楷體" w:eastAsia="標楷體" w:hAnsi="標楷體"/>
                <w:bCs/>
                <w:sz w:val="20"/>
              </w:rPr>
              <w:t xml:space="preserve"> </w:t>
            </w:r>
          </w:p>
        </w:tc>
      </w:tr>
      <w:tr w:rsidR="003169DA" w:rsidRPr="003169DA" w14:paraId="1D81C232" w14:textId="77777777" w:rsidTr="00127846">
        <w:trPr>
          <w:cantSplit/>
          <w:trHeight w:val="363"/>
        </w:trPr>
        <w:tc>
          <w:tcPr>
            <w:tcW w:w="1796" w:type="pct"/>
            <w:tcBorders>
              <w:top w:val="nil"/>
              <w:bottom w:val="nil"/>
            </w:tcBorders>
          </w:tcPr>
          <w:p w14:paraId="0BB6D10B"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消防局</w:t>
            </w:r>
          </w:p>
        </w:tc>
        <w:tc>
          <w:tcPr>
            <w:tcW w:w="1097" w:type="pct"/>
            <w:tcBorders>
              <w:top w:val="nil"/>
              <w:bottom w:val="nil"/>
            </w:tcBorders>
          </w:tcPr>
          <w:p w14:paraId="7F7E3FF3"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1,</w:t>
            </w:r>
            <w:r w:rsidRPr="003169DA">
              <w:rPr>
                <w:rFonts w:ascii="標楷體" w:eastAsia="標楷體" w:hAnsi="標楷體" w:hint="eastAsia"/>
                <w:bCs/>
                <w:sz w:val="20"/>
              </w:rPr>
              <w:t>488</w:t>
            </w:r>
            <w:r w:rsidRPr="003169DA">
              <w:rPr>
                <w:rFonts w:ascii="標楷體" w:eastAsia="標楷體" w:hAnsi="標楷體"/>
                <w:bCs/>
                <w:sz w:val="20"/>
              </w:rPr>
              <w:t>,</w:t>
            </w:r>
            <w:r w:rsidRPr="003169DA">
              <w:rPr>
                <w:rFonts w:ascii="標楷體" w:eastAsia="標楷體" w:hAnsi="標楷體" w:hint="eastAsia"/>
                <w:bCs/>
                <w:sz w:val="20"/>
              </w:rPr>
              <w:t>401</w:t>
            </w:r>
            <w:r w:rsidRPr="003169DA">
              <w:rPr>
                <w:rFonts w:ascii="標楷體" w:eastAsia="標楷體" w:hAnsi="標楷體"/>
                <w:bCs/>
                <w:sz w:val="20"/>
              </w:rPr>
              <w:t xml:space="preserve"> </w:t>
            </w:r>
          </w:p>
        </w:tc>
        <w:tc>
          <w:tcPr>
            <w:tcW w:w="1064" w:type="pct"/>
            <w:tcBorders>
              <w:top w:val="nil"/>
              <w:bottom w:val="nil"/>
            </w:tcBorders>
          </w:tcPr>
          <w:p w14:paraId="29684CE2"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sz w:val="20"/>
              </w:rPr>
              <w:fldChar w:fldCharType="begin"/>
            </w:r>
            <w:r w:rsidRPr="003169DA">
              <w:rPr>
                <w:rFonts w:ascii="標楷體" w:eastAsia="標楷體" w:hAnsi="標楷體"/>
                <w:sz w:val="20"/>
              </w:rPr>
              <w:instrText xml:space="preserve"> </w:instrText>
            </w:r>
            <w:r w:rsidRPr="003169DA">
              <w:rPr>
                <w:rFonts w:ascii="標楷體" w:eastAsia="標楷體" w:hAnsi="標楷體" w:hint="eastAsia"/>
                <w:sz w:val="20"/>
              </w:rPr>
              <w:instrText>eq \o\ac(○,</w:instrText>
            </w:r>
            <w:r w:rsidRPr="003169DA">
              <w:rPr>
                <w:rFonts w:ascii="標楷體" w:eastAsia="標楷體" w:hAnsi="標楷體" w:hint="eastAsia"/>
                <w:position w:val="2"/>
                <w:sz w:val="14"/>
              </w:rPr>
              <w:instrText>5</w:instrText>
            </w:r>
            <w:r w:rsidRPr="003169DA">
              <w:rPr>
                <w:rFonts w:ascii="標楷體" w:eastAsia="標楷體" w:hAnsi="標楷體" w:hint="eastAsia"/>
                <w:sz w:val="20"/>
              </w:rPr>
              <w:instrText>)</w:instrText>
            </w:r>
            <w:r w:rsidRPr="003169DA">
              <w:rPr>
                <w:rFonts w:ascii="標楷體" w:eastAsia="標楷體" w:hAnsi="標楷體"/>
                <w:sz w:val="20"/>
              </w:rPr>
              <w:fldChar w:fldCharType="end"/>
            </w:r>
            <w:r w:rsidRPr="003169DA">
              <w:rPr>
                <w:rFonts w:ascii="標楷體" w:eastAsia="標楷體" w:hAnsi="標楷體" w:hint="eastAsia"/>
                <w:sz w:val="20"/>
              </w:rPr>
              <w:t xml:space="preserve">    </w:t>
            </w:r>
            <w:r w:rsidRPr="003169DA">
              <w:rPr>
                <w:rFonts w:ascii="標楷體" w:eastAsia="標楷體" w:hAnsi="標楷體" w:hint="eastAsia"/>
                <w:bCs/>
                <w:sz w:val="20"/>
              </w:rPr>
              <w:t>220</w:t>
            </w:r>
            <w:r w:rsidRPr="003169DA">
              <w:rPr>
                <w:rFonts w:ascii="標楷體" w:eastAsia="標楷體" w:hAnsi="標楷體"/>
                <w:bCs/>
                <w:sz w:val="20"/>
              </w:rPr>
              <w:t>,</w:t>
            </w:r>
            <w:r w:rsidRPr="003169DA">
              <w:rPr>
                <w:rFonts w:ascii="標楷體" w:eastAsia="標楷體" w:hAnsi="標楷體" w:hint="eastAsia"/>
                <w:bCs/>
                <w:sz w:val="20"/>
              </w:rPr>
              <w:t>860</w:t>
            </w:r>
            <w:r w:rsidRPr="003169DA">
              <w:rPr>
                <w:rFonts w:ascii="標楷體" w:eastAsia="標楷體" w:hAnsi="標楷體"/>
                <w:bCs/>
                <w:sz w:val="20"/>
              </w:rPr>
              <w:t xml:space="preserve"> </w:t>
            </w:r>
          </w:p>
        </w:tc>
        <w:tc>
          <w:tcPr>
            <w:tcW w:w="1044" w:type="pct"/>
            <w:tcBorders>
              <w:top w:val="nil"/>
              <w:bottom w:val="nil"/>
              <w:right w:val="single" w:sz="4" w:space="0" w:color="auto"/>
            </w:tcBorders>
          </w:tcPr>
          <w:p w14:paraId="215A3A78"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1</w:t>
            </w:r>
            <w:r w:rsidRPr="003169DA">
              <w:rPr>
                <w:rFonts w:ascii="標楷體" w:eastAsia="標楷體" w:hAnsi="標楷體" w:hint="eastAsia"/>
                <w:bCs/>
                <w:sz w:val="20"/>
              </w:rPr>
              <w:t>4.84</w:t>
            </w:r>
            <w:r w:rsidRPr="003169DA">
              <w:rPr>
                <w:rFonts w:ascii="標楷體" w:eastAsia="標楷體" w:hAnsi="標楷體"/>
                <w:bCs/>
                <w:sz w:val="20"/>
              </w:rPr>
              <w:t xml:space="preserve"> </w:t>
            </w:r>
          </w:p>
        </w:tc>
      </w:tr>
      <w:tr w:rsidR="003169DA" w:rsidRPr="003169DA" w14:paraId="027ED66B" w14:textId="77777777" w:rsidTr="00127846">
        <w:trPr>
          <w:cantSplit/>
          <w:trHeight w:val="363"/>
        </w:trPr>
        <w:tc>
          <w:tcPr>
            <w:tcW w:w="1796" w:type="pct"/>
            <w:tcBorders>
              <w:top w:val="nil"/>
              <w:bottom w:val="nil"/>
            </w:tcBorders>
            <w:shd w:val="clear" w:color="auto" w:fill="E5F4FC"/>
          </w:tcPr>
          <w:p w14:paraId="1603BF46"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財稅局</w:t>
            </w:r>
          </w:p>
        </w:tc>
        <w:tc>
          <w:tcPr>
            <w:tcW w:w="1097" w:type="pct"/>
            <w:tcBorders>
              <w:top w:val="nil"/>
              <w:bottom w:val="nil"/>
            </w:tcBorders>
            <w:shd w:val="clear" w:color="auto" w:fill="E5F4FC"/>
          </w:tcPr>
          <w:p w14:paraId="28CDA25E"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570</w:t>
            </w:r>
            <w:r w:rsidRPr="003169DA">
              <w:rPr>
                <w:rFonts w:ascii="標楷體" w:eastAsia="標楷體" w:hAnsi="標楷體"/>
                <w:bCs/>
                <w:sz w:val="20"/>
              </w:rPr>
              <w:t>,</w:t>
            </w:r>
            <w:r w:rsidRPr="003169DA">
              <w:rPr>
                <w:rFonts w:ascii="標楷體" w:eastAsia="標楷體" w:hAnsi="標楷體" w:hint="eastAsia"/>
                <w:bCs/>
                <w:sz w:val="20"/>
              </w:rPr>
              <w:t>583</w:t>
            </w:r>
            <w:r w:rsidRPr="003169DA">
              <w:rPr>
                <w:rFonts w:ascii="標楷體" w:eastAsia="標楷體" w:hAnsi="標楷體"/>
                <w:bCs/>
                <w:sz w:val="20"/>
              </w:rPr>
              <w:t xml:space="preserve"> </w:t>
            </w:r>
          </w:p>
        </w:tc>
        <w:tc>
          <w:tcPr>
            <w:tcW w:w="1064" w:type="pct"/>
            <w:tcBorders>
              <w:top w:val="nil"/>
              <w:bottom w:val="nil"/>
            </w:tcBorders>
            <w:shd w:val="clear" w:color="auto" w:fill="E5F4FC"/>
          </w:tcPr>
          <w:p w14:paraId="73DAC3FE"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46</w:t>
            </w:r>
            <w:r w:rsidRPr="003169DA">
              <w:rPr>
                <w:rFonts w:ascii="標楷體" w:eastAsia="標楷體" w:hAnsi="標楷體"/>
                <w:bCs/>
                <w:sz w:val="20"/>
              </w:rPr>
              <w:t>,</w:t>
            </w:r>
            <w:r w:rsidRPr="003169DA">
              <w:rPr>
                <w:rFonts w:ascii="標楷體" w:eastAsia="標楷體" w:hAnsi="標楷體" w:hint="eastAsia"/>
                <w:bCs/>
                <w:sz w:val="20"/>
              </w:rPr>
              <w:t>787</w:t>
            </w:r>
            <w:r w:rsidRPr="003169DA">
              <w:rPr>
                <w:rFonts w:ascii="標楷體" w:eastAsia="標楷體" w:hAnsi="標楷體"/>
                <w:bCs/>
                <w:sz w:val="20"/>
              </w:rPr>
              <w:t xml:space="preserve"> </w:t>
            </w:r>
          </w:p>
        </w:tc>
        <w:tc>
          <w:tcPr>
            <w:tcW w:w="1044" w:type="pct"/>
            <w:tcBorders>
              <w:top w:val="nil"/>
              <w:bottom w:val="nil"/>
              <w:right w:val="single" w:sz="4" w:space="0" w:color="auto"/>
            </w:tcBorders>
            <w:shd w:val="clear" w:color="auto" w:fill="E5F4FC"/>
          </w:tcPr>
          <w:p w14:paraId="2A9DCAEE"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8.</w:t>
            </w:r>
            <w:r w:rsidRPr="003169DA">
              <w:rPr>
                <w:rFonts w:ascii="標楷體" w:eastAsia="標楷體" w:hAnsi="標楷體" w:hint="eastAsia"/>
                <w:bCs/>
                <w:sz w:val="20"/>
              </w:rPr>
              <w:t>20</w:t>
            </w:r>
            <w:r w:rsidRPr="003169DA">
              <w:rPr>
                <w:rFonts w:ascii="標楷體" w:eastAsia="標楷體" w:hAnsi="標楷體"/>
                <w:bCs/>
                <w:sz w:val="20"/>
              </w:rPr>
              <w:t xml:space="preserve"> </w:t>
            </w:r>
          </w:p>
        </w:tc>
      </w:tr>
      <w:tr w:rsidR="003169DA" w:rsidRPr="003169DA" w14:paraId="3D122A6E" w14:textId="77777777" w:rsidTr="00127846">
        <w:trPr>
          <w:cantSplit/>
          <w:trHeight w:val="363"/>
        </w:trPr>
        <w:tc>
          <w:tcPr>
            <w:tcW w:w="1796" w:type="pct"/>
            <w:tcBorders>
              <w:top w:val="nil"/>
              <w:bottom w:val="nil"/>
            </w:tcBorders>
          </w:tcPr>
          <w:p w14:paraId="56F4850F"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警察局</w:t>
            </w:r>
          </w:p>
        </w:tc>
        <w:tc>
          <w:tcPr>
            <w:tcW w:w="1097" w:type="pct"/>
            <w:tcBorders>
              <w:top w:val="nil"/>
              <w:bottom w:val="nil"/>
            </w:tcBorders>
          </w:tcPr>
          <w:p w14:paraId="7DA18782"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3,</w:t>
            </w:r>
            <w:r w:rsidRPr="003169DA">
              <w:rPr>
                <w:rFonts w:ascii="標楷體" w:eastAsia="標楷體" w:hAnsi="標楷體" w:hint="eastAsia"/>
                <w:bCs/>
                <w:sz w:val="20"/>
              </w:rPr>
              <w:t>614</w:t>
            </w:r>
            <w:r w:rsidRPr="003169DA">
              <w:rPr>
                <w:rFonts w:ascii="標楷體" w:eastAsia="標楷體" w:hAnsi="標楷體"/>
                <w:bCs/>
                <w:sz w:val="20"/>
              </w:rPr>
              <w:t>,</w:t>
            </w:r>
            <w:r w:rsidRPr="003169DA">
              <w:rPr>
                <w:rFonts w:ascii="標楷體" w:eastAsia="標楷體" w:hAnsi="標楷體" w:hint="eastAsia"/>
                <w:bCs/>
                <w:sz w:val="20"/>
              </w:rPr>
              <w:t>539</w:t>
            </w:r>
            <w:r w:rsidRPr="003169DA">
              <w:rPr>
                <w:rFonts w:ascii="標楷體" w:eastAsia="標楷體" w:hAnsi="標楷體"/>
                <w:bCs/>
                <w:sz w:val="20"/>
              </w:rPr>
              <w:t xml:space="preserve"> </w:t>
            </w:r>
          </w:p>
        </w:tc>
        <w:tc>
          <w:tcPr>
            <w:tcW w:w="1064" w:type="pct"/>
            <w:tcBorders>
              <w:top w:val="nil"/>
              <w:bottom w:val="nil"/>
            </w:tcBorders>
          </w:tcPr>
          <w:p w14:paraId="38D88F1F"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216</w:t>
            </w:r>
            <w:r w:rsidRPr="003169DA">
              <w:rPr>
                <w:rFonts w:ascii="標楷體" w:eastAsia="標楷體" w:hAnsi="標楷體"/>
                <w:bCs/>
                <w:sz w:val="20"/>
              </w:rPr>
              <w:t>,</w:t>
            </w:r>
            <w:r w:rsidRPr="003169DA">
              <w:rPr>
                <w:rFonts w:ascii="標楷體" w:eastAsia="標楷體" w:hAnsi="標楷體" w:hint="eastAsia"/>
                <w:bCs/>
                <w:sz w:val="20"/>
              </w:rPr>
              <w:t>725</w:t>
            </w:r>
            <w:r w:rsidRPr="003169DA">
              <w:rPr>
                <w:rFonts w:ascii="標楷體" w:eastAsia="標楷體" w:hAnsi="標楷體"/>
                <w:bCs/>
                <w:sz w:val="20"/>
              </w:rPr>
              <w:t xml:space="preserve"> </w:t>
            </w:r>
          </w:p>
        </w:tc>
        <w:tc>
          <w:tcPr>
            <w:tcW w:w="1044" w:type="pct"/>
            <w:tcBorders>
              <w:top w:val="nil"/>
              <w:bottom w:val="nil"/>
              <w:right w:val="single" w:sz="4" w:space="0" w:color="auto"/>
            </w:tcBorders>
          </w:tcPr>
          <w:p w14:paraId="66F76CB4"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6.00</w:t>
            </w:r>
            <w:r w:rsidRPr="003169DA">
              <w:rPr>
                <w:rFonts w:ascii="標楷體" w:eastAsia="標楷體" w:hAnsi="標楷體"/>
                <w:bCs/>
                <w:sz w:val="20"/>
              </w:rPr>
              <w:t xml:space="preserve"> </w:t>
            </w:r>
          </w:p>
        </w:tc>
      </w:tr>
      <w:tr w:rsidR="003169DA" w:rsidRPr="003169DA" w14:paraId="285E500D" w14:textId="77777777" w:rsidTr="00127846">
        <w:trPr>
          <w:cantSplit/>
          <w:trHeight w:val="363"/>
        </w:trPr>
        <w:tc>
          <w:tcPr>
            <w:tcW w:w="1796" w:type="pct"/>
            <w:tcBorders>
              <w:top w:val="nil"/>
              <w:bottom w:val="nil"/>
            </w:tcBorders>
            <w:shd w:val="clear" w:color="auto" w:fill="E5F4FC"/>
          </w:tcPr>
          <w:p w14:paraId="7CF28D28"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衛生局</w:t>
            </w:r>
          </w:p>
        </w:tc>
        <w:tc>
          <w:tcPr>
            <w:tcW w:w="1097" w:type="pct"/>
            <w:tcBorders>
              <w:top w:val="nil"/>
              <w:bottom w:val="nil"/>
            </w:tcBorders>
            <w:shd w:val="clear" w:color="auto" w:fill="E5F4FC"/>
          </w:tcPr>
          <w:p w14:paraId="001E3783"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1,</w:t>
            </w:r>
            <w:r w:rsidRPr="003169DA">
              <w:rPr>
                <w:rFonts w:ascii="標楷體" w:eastAsia="標楷體" w:hAnsi="標楷體" w:hint="eastAsia"/>
                <w:bCs/>
                <w:sz w:val="20"/>
              </w:rPr>
              <w:t>286</w:t>
            </w:r>
            <w:r w:rsidRPr="003169DA">
              <w:rPr>
                <w:rFonts w:ascii="標楷體" w:eastAsia="標楷體" w:hAnsi="標楷體"/>
                <w:bCs/>
                <w:sz w:val="20"/>
              </w:rPr>
              <w:t>,</w:t>
            </w:r>
            <w:r w:rsidRPr="003169DA">
              <w:rPr>
                <w:rFonts w:ascii="標楷體" w:eastAsia="標楷體" w:hAnsi="標楷體" w:hint="eastAsia"/>
                <w:bCs/>
                <w:sz w:val="20"/>
              </w:rPr>
              <w:t>044</w:t>
            </w:r>
            <w:r w:rsidRPr="003169DA">
              <w:rPr>
                <w:rFonts w:ascii="標楷體" w:eastAsia="標楷體" w:hAnsi="標楷體"/>
                <w:bCs/>
                <w:sz w:val="20"/>
              </w:rPr>
              <w:t xml:space="preserve"> </w:t>
            </w:r>
          </w:p>
        </w:tc>
        <w:tc>
          <w:tcPr>
            <w:tcW w:w="1064" w:type="pct"/>
            <w:tcBorders>
              <w:top w:val="nil"/>
              <w:bottom w:val="nil"/>
            </w:tcBorders>
            <w:shd w:val="clear" w:color="auto" w:fill="E5F4FC"/>
          </w:tcPr>
          <w:p w14:paraId="2244595C"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74</w:t>
            </w:r>
            <w:r w:rsidRPr="003169DA">
              <w:rPr>
                <w:rFonts w:ascii="標楷體" w:eastAsia="標楷體" w:hAnsi="標楷體"/>
                <w:bCs/>
                <w:sz w:val="20"/>
              </w:rPr>
              <w:t>,</w:t>
            </w:r>
            <w:r w:rsidRPr="003169DA">
              <w:rPr>
                <w:rFonts w:ascii="標楷體" w:eastAsia="標楷體" w:hAnsi="標楷體" w:hint="eastAsia"/>
                <w:bCs/>
                <w:sz w:val="20"/>
              </w:rPr>
              <w:t>881</w:t>
            </w:r>
          </w:p>
        </w:tc>
        <w:tc>
          <w:tcPr>
            <w:tcW w:w="1044" w:type="pct"/>
            <w:tcBorders>
              <w:top w:val="nil"/>
              <w:bottom w:val="nil"/>
              <w:right w:val="single" w:sz="4" w:space="0" w:color="auto"/>
            </w:tcBorders>
            <w:shd w:val="clear" w:color="auto" w:fill="E5F4FC"/>
          </w:tcPr>
          <w:p w14:paraId="3324DDD0"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5.82</w:t>
            </w:r>
            <w:r w:rsidRPr="003169DA">
              <w:rPr>
                <w:rFonts w:ascii="標楷體" w:eastAsia="標楷體" w:hAnsi="標楷體"/>
                <w:bCs/>
                <w:sz w:val="20"/>
              </w:rPr>
              <w:t xml:space="preserve"> </w:t>
            </w:r>
          </w:p>
        </w:tc>
      </w:tr>
      <w:tr w:rsidR="003169DA" w:rsidRPr="003169DA" w14:paraId="2809EE4E" w14:textId="77777777" w:rsidTr="00127846">
        <w:trPr>
          <w:cantSplit/>
          <w:trHeight w:val="363"/>
        </w:trPr>
        <w:tc>
          <w:tcPr>
            <w:tcW w:w="1796" w:type="pct"/>
            <w:tcBorders>
              <w:top w:val="nil"/>
              <w:bottom w:val="nil"/>
            </w:tcBorders>
          </w:tcPr>
          <w:p w14:paraId="4531D43F"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民政處</w:t>
            </w:r>
          </w:p>
        </w:tc>
        <w:tc>
          <w:tcPr>
            <w:tcW w:w="1097" w:type="pct"/>
            <w:tcBorders>
              <w:top w:val="nil"/>
              <w:bottom w:val="nil"/>
            </w:tcBorders>
          </w:tcPr>
          <w:p w14:paraId="23A84057"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343</w:t>
            </w:r>
            <w:r w:rsidRPr="003169DA">
              <w:rPr>
                <w:rFonts w:ascii="標楷體" w:eastAsia="標楷體" w:hAnsi="標楷體"/>
                <w:bCs/>
                <w:sz w:val="20"/>
              </w:rPr>
              <w:t>,</w:t>
            </w:r>
            <w:r w:rsidRPr="003169DA">
              <w:rPr>
                <w:rFonts w:ascii="標楷體" w:eastAsia="標楷體" w:hAnsi="標楷體" w:hint="eastAsia"/>
                <w:bCs/>
                <w:sz w:val="20"/>
              </w:rPr>
              <w:t>825</w:t>
            </w:r>
            <w:r w:rsidRPr="003169DA">
              <w:rPr>
                <w:rFonts w:ascii="標楷體" w:eastAsia="標楷體" w:hAnsi="標楷體"/>
                <w:bCs/>
                <w:sz w:val="20"/>
              </w:rPr>
              <w:t xml:space="preserve"> </w:t>
            </w:r>
          </w:p>
        </w:tc>
        <w:tc>
          <w:tcPr>
            <w:tcW w:w="1064" w:type="pct"/>
            <w:tcBorders>
              <w:top w:val="nil"/>
              <w:bottom w:val="nil"/>
            </w:tcBorders>
          </w:tcPr>
          <w:p w14:paraId="08B92014"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12</w:t>
            </w:r>
            <w:r w:rsidRPr="003169DA">
              <w:rPr>
                <w:rFonts w:ascii="標楷體" w:eastAsia="標楷體" w:hAnsi="標楷體"/>
                <w:bCs/>
                <w:sz w:val="20"/>
              </w:rPr>
              <w:t>,</w:t>
            </w:r>
            <w:r w:rsidRPr="003169DA">
              <w:rPr>
                <w:rFonts w:ascii="標楷體" w:eastAsia="標楷體" w:hAnsi="標楷體" w:hint="eastAsia"/>
                <w:bCs/>
                <w:sz w:val="20"/>
              </w:rPr>
              <w:t>925</w:t>
            </w:r>
          </w:p>
        </w:tc>
        <w:tc>
          <w:tcPr>
            <w:tcW w:w="1044" w:type="pct"/>
            <w:tcBorders>
              <w:top w:val="nil"/>
              <w:bottom w:val="nil"/>
              <w:right w:val="single" w:sz="4" w:space="0" w:color="auto"/>
            </w:tcBorders>
          </w:tcPr>
          <w:p w14:paraId="411043E8"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3.76</w:t>
            </w:r>
            <w:r w:rsidRPr="003169DA">
              <w:rPr>
                <w:rFonts w:ascii="標楷體" w:eastAsia="標楷體" w:hAnsi="標楷體"/>
                <w:bCs/>
                <w:sz w:val="20"/>
              </w:rPr>
              <w:t xml:space="preserve"> </w:t>
            </w:r>
          </w:p>
        </w:tc>
      </w:tr>
      <w:tr w:rsidR="003169DA" w:rsidRPr="003169DA" w14:paraId="7C4EDE37" w14:textId="77777777" w:rsidTr="00127846">
        <w:trPr>
          <w:cantSplit/>
          <w:trHeight w:val="363"/>
        </w:trPr>
        <w:tc>
          <w:tcPr>
            <w:tcW w:w="1796" w:type="pct"/>
            <w:tcBorders>
              <w:top w:val="nil"/>
              <w:bottom w:val="nil"/>
            </w:tcBorders>
            <w:shd w:val="clear" w:color="auto" w:fill="E5F4FC"/>
          </w:tcPr>
          <w:p w14:paraId="2007E3B4"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縣議會</w:t>
            </w:r>
          </w:p>
        </w:tc>
        <w:tc>
          <w:tcPr>
            <w:tcW w:w="1097" w:type="pct"/>
            <w:tcBorders>
              <w:top w:val="nil"/>
              <w:bottom w:val="nil"/>
            </w:tcBorders>
            <w:shd w:val="clear" w:color="auto" w:fill="E5F4FC"/>
          </w:tcPr>
          <w:p w14:paraId="69B74129"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33</w:t>
            </w:r>
            <w:r w:rsidRPr="003169DA">
              <w:rPr>
                <w:rFonts w:ascii="標楷體" w:eastAsia="標楷體" w:hAnsi="標楷體" w:hint="eastAsia"/>
                <w:bCs/>
                <w:sz w:val="20"/>
              </w:rPr>
              <w:t>4</w:t>
            </w:r>
            <w:r w:rsidRPr="003169DA">
              <w:rPr>
                <w:rFonts w:ascii="標楷體" w:eastAsia="標楷體" w:hAnsi="標楷體"/>
                <w:bCs/>
                <w:sz w:val="20"/>
              </w:rPr>
              <w:t>,</w:t>
            </w:r>
            <w:r w:rsidRPr="003169DA">
              <w:rPr>
                <w:rFonts w:ascii="標楷體" w:eastAsia="標楷體" w:hAnsi="標楷體" w:hint="eastAsia"/>
                <w:bCs/>
                <w:sz w:val="20"/>
              </w:rPr>
              <w:t>139</w:t>
            </w:r>
            <w:r w:rsidRPr="003169DA">
              <w:rPr>
                <w:rFonts w:ascii="標楷體" w:eastAsia="標楷體" w:hAnsi="標楷體"/>
                <w:bCs/>
                <w:sz w:val="20"/>
              </w:rPr>
              <w:t xml:space="preserve"> </w:t>
            </w:r>
          </w:p>
        </w:tc>
        <w:tc>
          <w:tcPr>
            <w:tcW w:w="1064" w:type="pct"/>
            <w:tcBorders>
              <w:top w:val="nil"/>
              <w:bottom w:val="nil"/>
            </w:tcBorders>
            <w:shd w:val="clear" w:color="auto" w:fill="E5F4FC"/>
          </w:tcPr>
          <w:p w14:paraId="364BBAC1"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2</w:t>
            </w:r>
            <w:r w:rsidRPr="003169DA">
              <w:rPr>
                <w:rFonts w:ascii="標楷體" w:eastAsia="標楷體" w:hAnsi="標楷體"/>
                <w:bCs/>
                <w:sz w:val="20"/>
              </w:rPr>
              <w:t>,</w:t>
            </w:r>
            <w:r w:rsidRPr="003169DA">
              <w:rPr>
                <w:rFonts w:ascii="標楷體" w:eastAsia="標楷體" w:hAnsi="標楷體" w:hint="eastAsia"/>
                <w:bCs/>
                <w:sz w:val="20"/>
              </w:rPr>
              <w:t>709</w:t>
            </w:r>
            <w:r w:rsidRPr="003169DA">
              <w:rPr>
                <w:rFonts w:ascii="標楷體" w:eastAsia="標楷體" w:hAnsi="標楷體"/>
                <w:bCs/>
                <w:sz w:val="20"/>
              </w:rPr>
              <w:t xml:space="preserve"> </w:t>
            </w:r>
          </w:p>
        </w:tc>
        <w:tc>
          <w:tcPr>
            <w:tcW w:w="1044" w:type="pct"/>
            <w:tcBorders>
              <w:top w:val="nil"/>
              <w:bottom w:val="nil"/>
              <w:right w:val="single" w:sz="4" w:space="0" w:color="auto"/>
            </w:tcBorders>
            <w:shd w:val="clear" w:color="auto" w:fill="E5F4FC"/>
          </w:tcPr>
          <w:p w14:paraId="1248576E"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0.81</w:t>
            </w:r>
            <w:r w:rsidRPr="003169DA">
              <w:rPr>
                <w:rFonts w:ascii="標楷體" w:eastAsia="標楷體" w:hAnsi="標楷體"/>
                <w:bCs/>
                <w:sz w:val="20"/>
              </w:rPr>
              <w:t xml:space="preserve"> </w:t>
            </w:r>
          </w:p>
        </w:tc>
      </w:tr>
      <w:tr w:rsidR="003169DA" w:rsidRPr="003169DA" w14:paraId="756BA849" w14:textId="77777777" w:rsidTr="00127846">
        <w:trPr>
          <w:cantSplit/>
          <w:trHeight w:val="363"/>
        </w:trPr>
        <w:tc>
          <w:tcPr>
            <w:tcW w:w="1796" w:type="pct"/>
            <w:tcBorders>
              <w:top w:val="nil"/>
              <w:bottom w:val="nil"/>
            </w:tcBorders>
            <w:vAlign w:val="center"/>
          </w:tcPr>
          <w:p w14:paraId="78AFDA37"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地政處</w:t>
            </w:r>
          </w:p>
        </w:tc>
        <w:tc>
          <w:tcPr>
            <w:tcW w:w="1097" w:type="pct"/>
            <w:tcBorders>
              <w:top w:val="nil"/>
              <w:bottom w:val="nil"/>
            </w:tcBorders>
          </w:tcPr>
          <w:p w14:paraId="0D53621A"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4</w:t>
            </w:r>
            <w:r w:rsidRPr="003169DA">
              <w:rPr>
                <w:rFonts w:ascii="標楷體" w:eastAsia="標楷體" w:hAnsi="標楷體" w:hint="eastAsia"/>
                <w:bCs/>
                <w:sz w:val="20"/>
              </w:rPr>
              <w:t>26</w:t>
            </w:r>
            <w:r w:rsidRPr="003169DA">
              <w:rPr>
                <w:rFonts w:ascii="標楷體" w:eastAsia="標楷體" w:hAnsi="標楷體"/>
                <w:bCs/>
                <w:sz w:val="20"/>
              </w:rPr>
              <w:t>,</w:t>
            </w:r>
            <w:r w:rsidRPr="003169DA">
              <w:rPr>
                <w:rFonts w:ascii="標楷體" w:eastAsia="標楷體" w:hAnsi="標楷體" w:hint="eastAsia"/>
                <w:bCs/>
                <w:sz w:val="20"/>
              </w:rPr>
              <w:t>156</w:t>
            </w:r>
            <w:r w:rsidRPr="003169DA">
              <w:rPr>
                <w:rFonts w:ascii="標楷體" w:eastAsia="標楷體" w:hAnsi="標楷體"/>
                <w:bCs/>
                <w:sz w:val="20"/>
              </w:rPr>
              <w:t xml:space="preserve"> </w:t>
            </w:r>
          </w:p>
        </w:tc>
        <w:tc>
          <w:tcPr>
            <w:tcW w:w="1064" w:type="pct"/>
            <w:tcBorders>
              <w:top w:val="nil"/>
              <w:bottom w:val="nil"/>
            </w:tcBorders>
            <w:vAlign w:val="center"/>
          </w:tcPr>
          <w:p w14:paraId="52E72522"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c>
          <w:tcPr>
            <w:tcW w:w="1044" w:type="pct"/>
            <w:tcBorders>
              <w:top w:val="nil"/>
              <w:bottom w:val="nil"/>
              <w:right w:val="single" w:sz="4" w:space="0" w:color="auto"/>
            </w:tcBorders>
            <w:vAlign w:val="center"/>
          </w:tcPr>
          <w:p w14:paraId="08887135"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r>
      <w:tr w:rsidR="003169DA" w:rsidRPr="003169DA" w14:paraId="4E59E4EA" w14:textId="77777777" w:rsidTr="00127846">
        <w:trPr>
          <w:cantSplit/>
          <w:trHeight w:val="363"/>
        </w:trPr>
        <w:tc>
          <w:tcPr>
            <w:tcW w:w="1796" w:type="pct"/>
            <w:tcBorders>
              <w:top w:val="nil"/>
              <w:bottom w:val="nil"/>
            </w:tcBorders>
            <w:shd w:val="clear" w:color="auto" w:fill="E5F4FC"/>
            <w:vAlign w:val="center"/>
          </w:tcPr>
          <w:p w14:paraId="3E23F4E7"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調整公務員工待遇準備（動支後餘額）</w:t>
            </w:r>
          </w:p>
        </w:tc>
        <w:tc>
          <w:tcPr>
            <w:tcW w:w="1097" w:type="pct"/>
            <w:tcBorders>
              <w:top w:val="nil"/>
              <w:bottom w:val="nil"/>
            </w:tcBorders>
            <w:shd w:val="clear" w:color="auto" w:fill="E5F4FC"/>
          </w:tcPr>
          <w:p w14:paraId="0477097A"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654</w:t>
            </w:r>
            <w:r w:rsidRPr="003169DA">
              <w:rPr>
                <w:rFonts w:ascii="標楷體" w:eastAsia="標楷體" w:hAnsi="標楷體"/>
                <w:bCs/>
                <w:sz w:val="20"/>
              </w:rPr>
              <w:t>,</w:t>
            </w:r>
            <w:r w:rsidRPr="003169DA">
              <w:rPr>
                <w:rFonts w:ascii="標楷體" w:eastAsia="標楷體" w:hAnsi="標楷體" w:hint="eastAsia"/>
                <w:bCs/>
                <w:sz w:val="20"/>
              </w:rPr>
              <w:t>772</w:t>
            </w:r>
            <w:r w:rsidRPr="003169DA">
              <w:rPr>
                <w:rFonts w:ascii="標楷體" w:eastAsia="標楷體" w:hAnsi="標楷體"/>
                <w:bCs/>
                <w:sz w:val="20"/>
              </w:rPr>
              <w:t xml:space="preserve"> </w:t>
            </w:r>
          </w:p>
        </w:tc>
        <w:tc>
          <w:tcPr>
            <w:tcW w:w="1064" w:type="pct"/>
            <w:tcBorders>
              <w:top w:val="nil"/>
              <w:bottom w:val="nil"/>
            </w:tcBorders>
            <w:shd w:val="clear" w:color="auto" w:fill="E5F4FC"/>
            <w:vAlign w:val="center"/>
          </w:tcPr>
          <w:p w14:paraId="65B352B4"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c>
          <w:tcPr>
            <w:tcW w:w="1044" w:type="pct"/>
            <w:tcBorders>
              <w:top w:val="nil"/>
              <w:bottom w:val="nil"/>
              <w:right w:val="single" w:sz="4" w:space="0" w:color="auto"/>
            </w:tcBorders>
            <w:shd w:val="clear" w:color="auto" w:fill="E5F4FC"/>
            <w:vAlign w:val="center"/>
          </w:tcPr>
          <w:p w14:paraId="2B78A4E0"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r>
      <w:tr w:rsidR="003169DA" w:rsidRPr="003169DA" w14:paraId="2845E2C4" w14:textId="77777777" w:rsidTr="00127846">
        <w:trPr>
          <w:cantSplit/>
          <w:trHeight w:val="363"/>
        </w:trPr>
        <w:tc>
          <w:tcPr>
            <w:tcW w:w="1796" w:type="pct"/>
            <w:tcBorders>
              <w:top w:val="nil"/>
              <w:bottom w:val="single" w:sz="4" w:space="0" w:color="auto"/>
            </w:tcBorders>
            <w:vAlign w:val="center"/>
          </w:tcPr>
          <w:p w14:paraId="69AFC00B" w14:textId="77777777" w:rsidR="00141E13" w:rsidRPr="003169DA" w:rsidRDefault="00141E13" w:rsidP="00127846">
            <w:pPr>
              <w:overflowPunct w:val="0"/>
              <w:jc w:val="distribute"/>
              <w:rPr>
                <w:rFonts w:ascii="標楷體" w:eastAsia="標楷體" w:hAnsi="標楷體"/>
                <w:sz w:val="20"/>
              </w:rPr>
            </w:pPr>
            <w:r w:rsidRPr="003169DA">
              <w:rPr>
                <w:rFonts w:ascii="標楷體" w:eastAsia="標楷體" w:hAnsi="標楷體" w:hint="eastAsia"/>
                <w:sz w:val="20"/>
              </w:rPr>
              <w:t>第二預備金（動支後餘額）</w:t>
            </w:r>
          </w:p>
        </w:tc>
        <w:tc>
          <w:tcPr>
            <w:tcW w:w="1097" w:type="pct"/>
            <w:tcBorders>
              <w:top w:val="nil"/>
              <w:bottom w:val="single" w:sz="4" w:space="0" w:color="auto"/>
            </w:tcBorders>
          </w:tcPr>
          <w:p w14:paraId="16675A70"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bCs/>
                <w:sz w:val="20"/>
              </w:rPr>
              <w:t xml:space="preserve"> </w:t>
            </w:r>
            <w:r w:rsidRPr="003169DA">
              <w:rPr>
                <w:rFonts w:ascii="標楷體" w:eastAsia="標楷體" w:hAnsi="標楷體" w:hint="eastAsia"/>
                <w:bCs/>
                <w:sz w:val="20"/>
              </w:rPr>
              <w:t>51</w:t>
            </w:r>
            <w:r w:rsidRPr="003169DA">
              <w:rPr>
                <w:rFonts w:ascii="標楷體" w:eastAsia="標楷體" w:hAnsi="標楷體"/>
                <w:bCs/>
                <w:sz w:val="20"/>
              </w:rPr>
              <w:t>,</w:t>
            </w:r>
            <w:r w:rsidRPr="003169DA">
              <w:rPr>
                <w:rFonts w:ascii="標楷體" w:eastAsia="標楷體" w:hAnsi="標楷體" w:hint="eastAsia"/>
                <w:bCs/>
                <w:sz w:val="20"/>
              </w:rPr>
              <w:t>862</w:t>
            </w:r>
            <w:r w:rsidRPr="003169DA">
              <w:rPr>
                <w:rFonts w:ascii="標楷體" w:eastAsia="標楷體" w:hAnsi="標楷體"/>
                <w:bCs/>
                <w:sz w:val="20"/>
              </w:rPr>
              <w:t xml:space="preserve"> </w:t>
            </w:r>
          </w:p>
        </w:tc>
        <w:tc>
          <w:tcPr>
            <w:tcW w:w="1064" w:type="pct"/>
            <w:tcBorders>
              <w:top w:val="nil"/>
              <w:bottom w:val="single" w:sz="4" w:space="0" w:color="auto"/>
            </w:tcBorders>
            <w:vAlign w:val="center"/>
          </w:tcPr>
          <w:p w14:paraId="16053882"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c>
          <w:tcPr>
            <w:tcW w:w="1044" w:type="pct"/>
            <w:tcBorders>
              <w:top w:val="nil"/>
              <w:bottom w:val="single" w:sz="4" w:space="0" w:color="auto"/>
              <w:right w:val="single" w:sz="4" w:space="0" w:color="auto"/>
            </w:tcBorders>
            <w:vAlign w:val="center"/>
          </w:tcPr>
          <w:p w14:paraId="61558115" w14:textId="77777777" w:rsidR="00141E13" w:rsidRPr="003169DA" w:rsidRDefault="00141E13" w:rsidP="00127846">
            <w:pPr>
              <w:overflowPunct w:val="0"/>
              <w:jc w:val="right"/>
              <w:rPr>
                <w:rFonts w:ascii="標楷體" w:eastAsia="標楷體" w:hAnsi="標楷體"/>
                <w:bCs/>
                <w:sz w:val="20"/>
              </w:rPr>
            </w:pPr>
            <w:r w:rsidRPr="003169DA">
              <w:rPr>
                <w:rFonts w:ascii="標楷體" w:eastAsia="標楷體" w:hAnsi="標楷體" w:hint="eastAsia"/>
                <w:bCs/>
                <w:sz w:val="20"/>
              </w:rPr>
              <w:t>－</w:t>
            </w:r>
          </w:p>
        </w:tc>
      </w:tr>
    </w:tbl>
    <w:p w14:paraId="1C192E68" w14:textId="77777777" w:rsidR="00141E13" w:rsidRPr="003169DA" w:rsidRDefault="00141E13" w:rsidP="00141E13">
      <w:pPr>
        <w:overflowPunct w:val="0"/>
        <w:spacing w:line="280" w:lineRule="exact"/>
        <w:rPr>
          <w:rFonts w:ascii="標楷體" w:eastAsia="標楷體" w:hAnsi="標楷體"/>
          <w:sz w:val="20"/>
        </w:rPr>
      </w:pPr>
      <w:proofErr w:type="gramStart"/>
      <w:r w:rsidRPr="003169DA">
        <w:rPr>
          <w:rFonts w:ascii="標楷體" w:eastAsia="標楷體" w:hAnsi="標楷體" w:hint="eastAsia"/>
          <w:sz w:val="20"/>
        </w:rPr>
        <w:t>註</w:t>
      </w:r>
      <w:proofErr w:type="gramEnd"/>
      <w:r w:rsidRPr="003169DA">
        <w:rPr>
          <w:rFonts w:ascii="標楷體" w:eastAsia="標楷體" w:hAnsi="標楷體" w:hint="eastAsia"/>
          <w:sz w:val="20"/>
        </w:rPr>
        <w:t>:1.本表主管機關（計畫）名稱係按應付保留數金額占預算數比率由最高至最低之順序排列。</w:t>
      </w:r>
    </w:p>
    <w:p w14:paraId="0D15FDE9" w14:textId="77777777" w:rsidR="00141E13" w:rsidRPr="003169DA" w:rsidRDefault="00141E13" w:rsidP="00141E13">
      <w:pPr>
        <w:overflowPunct w:val="0"/>
        <w:spacing w:line="280" w:lineRule="exact"/>
        <w:ind w:firstLineChars="154" w:firstLine="308"/>
        <w:rPr>
          <w:rFonts w:ascii="標楷體" w:eastAsia="標楷體" w:hAnsi="標楷體"/>
          <w:sz w:val="20"/>
        </w:rPr>
      </w:pPr>
      <w:r w:rsidRPr="003169DA">
        <w:rPr>
          <w:rFonts w:ascii="標楷體" w:eastAsia="標楷體" w:hAnsi="標楷體"/>
          <w:sz w:val="20"/>
        </w:rPr>
        <w:t>2.</w:t>
      </w:r>
      <w:r w:rsidRPr="003169DA">
        <w:rPr>
          <w:rFonts w:ascii="標楷體" w:eastAsia="標楷體" w:hAnsi="標楷體" w:hint="eastAsia"/>
          <w:sz w:val="20"/>
        </w:rPr>
        <w:t>應付保留數</w:t>
      </w:r>
      <w:proofErr w:type="gramStart"/>
      <w:r w:rsidRPr="003169DA">
        <w:rPr>
          <w:rFonts w:ascii="標楷體" w:eastAsia="標楷體" w:hAnsi="標楷體" w:hint="eastAsia"/>
          <w:sz w:val="20"/>
        </w:rPr>
        <w:t>金額欄前端</w:t>
      </w:r>
      <w:proofErr w:type="gramEnd"/>
      <w:r w:rsidRPr="003169DA">
        <w:rPr>
          <w:rFonts w:ascii="標楷體" w:eastAsia="標楷體" w:hAnsi="標楷體" w:hint="eastAsia"/>
          <w:sz w:val="20"/>
        </w:rPr>
        <w:t>所植</w:t>
      </w:r>
      <w:r w:rsidRPr="003169DA">
        <w:rPr>
          <w:rFonts w:ascii="標楷體" w:eastAsia="標楷體" w:hAnsi="標楷體" w:hint="eastAsia"/>
          <w:sz w:val="20"/>
        </w:rPr>
        <w:sym w:font="Wingdings 2" w:char="F06A"/>
      </w:r>
      <w:r w:rsidRPr="003169DA">
        <w:rPr>
          <w:rFonts w:ascii="標楷體" w:eastAsia="標楷體" w:hAnsi="標楷體" w:hint="eastAsia"/>
          <w:sz w:val="20"/>
        </w:rPr>
        <w:t>〜</w:t>
      </w:r>
      <w:r w:rsidRPr="003169DA">
        <w:rPr>
          <w:rFonts w:ascii="標楷體" w:eastAsia="標楷體" w:hAnsi="標楷體" w:hint="eastAsia"/>
          <w:sz w:val="20"/>
        </w:rPr>
        <w:sym w:font="Wingdings 2" w:char="F06E"/>
      </w:r>
      <w:r w:rsidRPr="003169DA">
        <w:rPr>
          <w:rFonts w:ascii="標楷體" w:eastAsia="標楷體" w:hAnsi="標楷體" w:hint="eastAsia"/>
          <w:sz w:val="20"/>
        </w:rPr>
        <w:t>，係表示保留金額較多之前</w:t>
      </w:r>
      <w:r w:rsidRPr="003169DA">
        <w:rPr>
          <w:rFonts w:ascii="標楷體" w:eastAsia="標楷體" w:hAnsi="標楷體"/>
          <w:sz w:val="20"/>
        </w:rPr>
        <w:t>5</w:t>
      </w:r>
      <w:r w:rsidRPr="003169DA">
        <w:rPr>
          <w:rFonts w:ascii="標楷體" w:eastAsia="標楷體" w:hAnsi="標楷體" w:hint="eastAsia"/>
          <w:sz w:val="20"/>
        </w:rPr>
        <w:t>個主管機關（計畫）。</w:t>
      </w:r>
    </w:p>
    <w:p w14:paraId="52ACE476" w14:textId="7F9099DE" w:rsidR="000370B5" w:rsidRPr="003169DA" w:rsidRDefault="006378E7" w:rsidP="006378E7">
      <w:pPr>
        <w:pStyle w:val="af2"/>
        <w:spacing w:line="540" w:lineRule="exact"/>
        <w:rPr>
          <w:rFonts w:ascii="Times New Roman" w:hAnsi="Times New Roman"/>
          <w:b w:val="0"/>
          <w:sz w:val="32"/>
          <w:szCs w:val="32"/>
        </w:rPr>
      </w:pPr>
      <w:r>
        <w:rPr>
          <w:rFonts w:ascii="Times New Roman" w:hint="eastAsia"/>
          <w:sz w:val="32"/>
          <w:szCs w:val="32"/>
        </w:rPr>
        <w:lastRenderedPageBreak/>
        <w:t xml:space="preserve">  </w:t>
      </w:r>
      <w:r w:rsidR="000370B5" w:rsidRPr="003169DA">
        <w:rPr>
          <w:rFonts w:ascii="Times New Roman"/>
          <w:sz w:val="32"/>
          <w:szCs w:val="32"/>
        </w:rPr>
        <w:t>二、歲入、歲出與收支之平衡</w:t>
      </w:r>
    </w:p>
    <w:p w14:paraId="4DC55F2E" w14:textId="3645AB38" w:rsidR="000370B5" w:rsidRPr="003169DA" w:rsidRDefault="000370B5" w:rsidP="0006563A">
      <w:pPr>
        <w:pStyle w:val="123"/>
        <w:spacing w:line="560" w:lineRule="exact"/>
        <w:ind w:leftChars="11" w:left="26" w:firstLineChars="200" w:firstLine="560"/>
        <w:rPr>
          <w:rFonts w:cs="Times New Roman"/>
        </w:rPr>
      </w:pPr>
      <w:proofErr w:type="gramStart"/>
      <w:r w:rsidRPr="003169DA">
        <w:rPr>
          <w:rFonts w:cs="Times New Roman" w:hint="eastAsia"/>
        </w:rPr>
        <w:t>11</w:t>
      </w:r>
      <w:r w:rsidR="00BC266C" w:rsidRPr="003169DA">
        <w:rPr>
          <w:rFonts w:cs="Times New Roman" w:hint="eastAsia"/>
        </w:rPr>
        <w:t>3</w:t>
      </w:r>
      <w:proofErr w:type="gramEnd"/>
      <w:r w:rsidRPr="003169DA">
        <w:rPr>
          <w:rFonts w:cs="Times New Roman"/>
        </w:rPr>
        <w:t>年度原列經常收入（包括直接稅、間接稅、賦稅外收入）決算，經修正減列</w:t>
      </w:r>
      <w:r w:rsidR="00BC266C" w:rsidRPr="003169DA">
        <w:rPr>
          <w:rFonts w:cs="Times New Roman" w:hint="eastAsia"/>
        </w:rPr>
        <w:t>7</w:t>
      </w:r>
      <w:r w:rsidRPr="003169DA">
        <w:rPr>
          <w:rFonts w:cs="Times New Roman" w:hint="eastAsia"/>
        </w:rPr>
        <w:t>,8</w:t>
      </w:r>
      <w:r w:rsidR="00BC266C" w:rsidRPr="003169DA">
        <w:rPr>
          <w:rFonts w:cs="Times New Roman" w:hint="eastAsia"/>
        </w:rPr>
        <w:t>31</w:t>
      </w:r>
      <w:r w:rsidRPr="003169DA">
        <w:rPr>
          <w:rFonts w:cs="Times New Roman" w:hint="eastAsia"/>
        </w:rPr>
        <w:t>萬餘元</w:t>
      </w:r>
      <w:r w:rsidRPr="003169DA">
        <w:rPr>
          <w:rFonts w:cs="Times New Roman"/>
        </w:rPr>
        <w:t>，審定為</w:t>
      </w:r>
      <w:r w:rsidR="00BC266C" w:rsidRPr="003169DA">
        <w:rPr>
          <w:rFonts w:cs="Times New Roman"/>
        </w:rPr>
        <w:t>603</w:t>
      </w:r>
      <w:r w:rsidRPr="003169DA">
        <w:rPr>
          <w:rFonts w:cs="Times New Roman"/>
        </w:rPr>
        <w:t>億</w:t>
      </w:r>
      <w:r w:rsidR="00BC266C" w:rsidRPr="003169DA">
        <w:rPr>
          <w:rFonts w:cs="Times New Roman"/>
        </w:rPr>
        <w:t>6,851</w:t>
      </w:r>
      <w:r w:rsidRPr="003169DA">
        <w:rPr>
          <w:rFonts w:cs="Times New Roman"/>
        </w:rPr>
        <w:t>萬餘元，原列經常支出（包括一般經常支出、債務利息及事務支出、</w:t>
      </w:r>
      <w:r w:rsidR="00CE1137">
        <w:rPr>
          <w:rFonts w:cs="Times New Roman" w:hint="eastAsia"/>
        </w:rPr>
        <w:t>預</w:t>
      </w:r>
      <w:r w:rsidRPr="003169DA">
        <w:rPr>
          <w:rFonts w:cs="Times New Roman"/>
        </w:rPr>
        <w:t>備金）決算，經修正減列</w:t>
      </w:r>
      <w:r w:rsidR="00BC266C" w:rsidRPr="003169DA">
        <w:rPr>
          <w:rFonts w:cs="Times New Roman" w:hint="eastAsia"/>
        </w:rPr>
        <w:t>1</w:t>
      </w:r>
      <w:r w:rsidRPr="003169DA">
        <w:rPr>
          <w:rFonts w:cs="Times New Roman" w:hint="eastAsia"/>
        </w:rPr>
        <w:t>,</w:t>
      </w:r>
      <w:r w:rsidR="00BC266C" w:rsidRPr="003169DA">
        <w:rPr>
          <w:rFonts w:cs="Times New Roman" w:hint="eastAsia"/>
        </w:rPr>
        <w:t>914</w:t>
      </w:r>
      <w:r w:rsidRPr="003169DA">
        <w:rPr>
          <w:rFonts w:cs="Times New Roman"/>
        </w:rPr>
        <w:t>萬餘元，審定為</w:t>
      </w:r>
      <w:r w:rsidR="00BC266C" w:rsidRPr="003169DA">
        <w:rPr>
          <w:rFonts w:cs="Times New Roman"/>
        </w:rPr>
        <w:t>408</w:t>
      </w:r>
      <w:r w:rsidRPr="003169DA">
        <w:rPr>
          <w:rFonts w:cs="Times New Roman"/>
        </w:rPr>
        <w:t>億</w:t>
      </w:r>
      <w:r w:rsidR="00BC266C" w:rsidRPr="003169DA">
        <w:rPr>
          <w:rFonts w:cs="Times New Roman"/>
        </w:rPr>
        <w:t>6,867</w:t>
      </w:r>
      <w:r w:rsidRPr="003169DA">
        <w:rPr>
          <w:rFonts w:cs="Times New Roman"/>
        </w:rPr>
        <w:t>萬餘元；原列資本收入（</w:t>
      </w:r>
      <w:r w:rsidRPr="003169DA">
        <w:rPr>
          <w:rFonts w:cs="Times New Roman" w:hint="eastAsia"/>
        </w:rPr>
        <w:t>係</w:t>
      </w:r>
      <w:r w:rsidRPr="003169DA">
        <w:rPr>
          <w:rFonts w:cs="Times New Roman"/>
        </w:rPr>
        <w:t>減少資產）決算，如數審定為</w:t>
      </w:r>
      <w:r w:rsidR="00BC266C" w:rsidRPr="003169DA">
        <w:rPr>
          <w:rFonts w:cs="Times New Roman" w:hint="eastAsia"/>
        </w:rPr>
        <w:t>2</w:t>
      </w:r>
      <w:r w:rsidRPr="003169DA">
        <w:rPr>
          <w:rFonts w:cs="Times New Roman"/>
        </w:rPr>
        <w:t>億</w:t>
      </w:r>
      <w:r w:rsidR="00BC266C" w:rsidRPr="003169DA">
        <w:rPr>
          <w:rFonts w:cs="Times New Roman"/>
        </w:rPr>
        <w:t>8,399</w:t>
      </w:r>
      <w:r w:rsidRPr="003169DA">
        <w:rPr>
          <w:rFonts w:cs="Times New Roman"/>
        </w:rPr>
        <w:t>萬餘元；原列資本支出（包括增置或擴充改良資產</w:t>
      </w:r>
      <w:r w:rsidR="00BC266C" w:rsidRPr="003169DA">
        <w:rPr>
          <w:rFonts w:cs="Times New Roman" w:hint="eastAsia"/>
        </w:rPr>
        <w:t>、增加投資</w:t>
      </w:r>
      <w:r w:rsidRPr="003169DA">
        <w:rPr>
          <w:rFonts w:cs="Times New Roman"/>
        </w:rPr>
        <w:t>、</w:t>
      </w:r>
      <w:r w:rsidR="00CE1137">
        <w:rPr>
          <w:rFonts w:cs="Times New Roman" w:hint="eastAsia"/>
        </w:rPr>
        <w:t>預</w:t>
      </w:r>
      <w:r w:rsidRPr="003169DA">
        <w:rPr>
          <w:rFonts w:cs="Times New Roman"/>
        </w:rPr>
        <w:t>備金）決算，</w:t>
      </w:r>
      <w:r w:rsidR="00BC266C" w:rsidRPr="003169DA">
        <w:rPr>
          <w:rFonts w:cs="Times New Roman" w:hint="eastAsia"/>
        </w:rPr>
        <w:t>如數</w:t>
      </w:r>
      <w:r w:rsidRPr="003169DA">
        <w:rPr>
          <w:rFonts w:cs="Times New Roman"/>
        </w:rPr>
        <w:t>審定為</w:t>
      </w:r>
      <w:r w:rsidR="00BC266C" w:rsidRPr="003169DA">
        <w:rPr>
          <w:rFonts w:cs="Times New Roman"/>
        </w:rPr>
        <w:t>150</w:t>
      </w:r>
      <w:r w:rsidRPr="003169DA">
        <w:rPr>
          <w:rFonts w:cs="Times New Roman"/>
        </w:rPr>
        <w:t>億</w:t>
      </w:r>
      <w:r w:rsidR="00BC266C" w:rsidRPr="003169DA">
        <w:rPr>
          <w:rFonts w:cs="Times New Roman"/>
        </w:rPr>
        <w:t>5,648</w:t>
      </w:r>
      <w:r w:rsidRPr="003169DA">
        <w:rPr>
          <w:rFonts w:cs="Times New Roman"/>
        </w:rPr>
        <w:t>萬餘元。</w:t>
      </w:r>
    </w:p>
    <w:p w14:paraId="27E13929" w14:textId="52509145" w:rsidR="000370B5" w:rsidRPr="003169DA" w:rsidRDefault="000370B5" w:rsidP="0006563A">
      <w:pPr>
        <w:pStyle w:val="123"/>
        <w:spacing w:line="560" w:lineRule="exact"/>
        <w:ind w:leftChars="11" w:left="26" w:firstLineChars="200" w:firstLine="560"/>
        <w:rPr>
          <w:rFonts w:cs="Times New Roman"/>
        </w:rPr>
      </w:pPr>
      <w:r w:rsidRPr="003169DA">
        <w:rPr>
          <w:rFonts w:cs="Times New Roman" w:hint="eastAsia"/>
          <w:noProof/>
        </w:rPr>
        <w:drawing>
          <wp:anchor distT="0" distB="0" distL="114300" distR="114300" simplePos="0" relativeHeight="251658752" behindDoc="0" locked="0" layoutInCell="1" allowOverlap="1" wp14:anchorId="15AC9948" wp14:editId="3F54708E">
            <wp:simplePos x="0" y="0"/>
            <wp:positionH relativeFrom="column">
              <wp:posOffset>1997710</wp:posOffset>
            </wp:positionH>
            <wp:positionV relativeFrom="paragraph">
              <wp:posOffset>1984375</wp:posOffset>
            </wp:positionV>
            <wp:extent cx="4333240" cy="3197225"/>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1"/>
                    <a:stretch>
                      <a:fillRect/>
                    </a:stretch>
                  </pic:blipFill>
                  <pic:spPr>
                    <a:xfrm>
                      <a:off x="0" y="0"/>
                      <a:ext cx="4333240" cy="3197225"/>
                    </a:xfrm>
                    <a:prstGeom prst="rect">
                      <a:avLst/>
                    </a:prstGeom>
                  </pic:spPr>
                </pic:pic>
              </a:graphicData>
            </a:graphic>
            <wp14:sizeRelH relativeFrom="page">
              <wp14:pctWidth>0</wp14:pctWidth>
            </wp14:sizeRelH>
            <wp14:sizeRelV relativeFrom="page">
              <wp14:pctHeight>0</wp14:pctHeight>
            </wp14:sizeRelV>
          </wp:anchor>
        </w:drawing>
      </w:r>
      <w:r w:rsidRPr="003169DA">
        <w:rPr>
          <w:rFonts w:cs="Times New Roman" w:hint="eastAsia"/>
        </w:rPr>
        <w:t>在經常收支方面，</w:t>
      </w:r>
      <w:proofErr w:type="gramStart"/>
      <w:r w:rsidRPr="003169DA">
        <w:rPr>
          <w:rFonts w:cs="Times New Roman" w:hint="eastAsia"/>
        </w:rPr>
        <w:t>11</w:t>
      </w:r>
      <w:r w:rsidR="00EB494A" w:rsidRPr="003169DA">
        <w:rPr>
          <w:rFonts w:cs="Times New Roman" w:hint="eastAsia"/>
        </w:rPr>
        <w:t>3</w:t>
      </w:r>
      <w:proofErr w:type="gramEnd"/>
      <w:r w:rsidRPr="003169DA">
        <w:rPr>
          <w:rFonts w:cs="Times New Roman" w:hint="eastAsia"/>
        </w:rPr>
        <w:t>年度經常收入較預算數減少</w:t>
      </w:r>
      <w:r w:rsidR="00EB494A" w:rsidRPr="003169DA">
        <w:rPr>
          <w:rFonts w:cs="Times New Roman"/>
        </w:rPr>
        <w:t>10</w:t>
      </w:r>
      <w:r w:rsidRPr="003169DA">
        <w:rPr>
          <w:rFonts w:cs="Times New Roman" w:hint="eastAsia"/>
        </w:rPr>
        <w:t>億</w:t>
      </w:r>
      <w:r w:rsidR="00EB494A" w:rsidRPr="003169DA">
        <w:rPr>
          <w:rFonts w:cs="Times New Roman"/>
        </w:rPr>
        <w:t>8,130</w:t>
      </w:r>
      <w:r w:rsidRPr="003169DA">
        <w:rPr>
          <w:rFonts w:cs="Times New Roman" w:hint="eastAsia"/>
        </w:rPr>
        <w:t>萬餘元，主要係補助及協助收入與規費收入等較預計減少；經常支出較預算數減少</w:t>
      </w:r>
      <w:r w:rsidR="00EB494A" w:rsidRPr="003169DA">
        <w:rPr>
          <w:rFonts w:cs="Times New Roman"/>
        </w:rPr>
        <w:t>44</w:t>
      </w:r>
      <w:r w:rsidRPr="003169DA">
        <w:rPr>
          <w:rFonts w:cs="Times New Roman" w:hint="eastAsia"/>
        </w:rPr>
        <w:t>億</w:t>
      </w:r>
      <w:r w:rsidR="00EB494A" w:rsidRPr="003169DA">
        <w:rPr>
          <w:rFonts w:cs="Times New Roman"/>
        </w:rPr>
        <w:t>6,776</w:t>
      </w:r>
      <w:r w:rsidRPr="003169DA">
        <w:rPr>
          <w:rFonts w:cs="Times New Roman" w:hint="eastAsia"/>
        </w:rPr>
        <w:t>萬餘元，主要係對地方教育發展基金補助、</w:t>
      </w:r>
      <w:r w:rsidR="00B929FA">
        <w:rPr>
          <w:rFonts w:cs="Times New Roman" w:hint="eastAsia"/>
        </w:rPr>
        <w:t>各機關申請動支退休撫</w:t>
      </w:r>
      <w:proofErr w:type="gramStart"/>
      <w:r w:rsidR="001F6C3D">
        <w:rPr>
          <w:rFonts w:cs="Times New Roman" w:hint="eastAsia"/>
        </w:rPr>
        <w:t>卹</w:t>
      </w:r>
      <w:proofErr w:type="gramEnd"/>
      <w:r w:rsidR="00B929FA">
        <w:rPr>
          <w:rFonts w:cs="Times New Roman" w:hint="eastAsia"/>
        </w:rPr>
        <w:t>給付支出</w:t>
      </w:r>
      <w:r w:rsidR="000464C6" w:rsidRPr="003169DA">
        <w:rPr>
          <w:rFonts w:cs="Times New Roman" w:hint="eastAsia"/>
        </w:rPr>
        <w:t>及</w:t>
      </w:r>
      <w:r w:rsidR="00B929FA">
        <w:rPr>
          <w:rFonts w:cs="Times New Roman" w:hint="eastAsia"/>
        </w:rPr>
        <w:t>警政支出較預計減少</w:t>
      </w:r>
      <w:r w:rsidRPr="003169DA">
        <w:rPr>
          <w:rFonts w:cs="Times New Roman" w:hint="eastAsia"/>
        </w:rPr>
        <w:t>；經常收支相抵，賸餘</w:t>
      </w:r>
      <w:r w:rsidR="000464C6" w:rsidRPr="003169DA">
        <w:rPr>
          <w:rFonts w:cs="Times New Roman"/>
        </w:rPr>
        <w:t>194</w:t>
      </w:r>
      <w:r w:rsidRPr="003169DA">
        <w:rPr>
          <w:rFonts w:cs="Times New Roman" w:hint="eastAsia"/>
        </w:rPr>
        <w:t>億</w:t>
      </w:r>
      <w:r w:rsidR="000464C6" w:rsidRPr="003169DA">
        <w:rPr>
          <w:rFonts w:cs="Times New Roman"/>
        </w:rPr>
        <w:t>9,983</w:t>
      </w:r>
      <w:r w:rsidRPr="003169DA">
        <w:rPr>
          <w:rFonts w:cs="Times New Roman" w:hint="eastAsia"/>
        </w:rPr>
        <w:t>萬餘元，較預算數增加</w:t>
      </w:r>
      <w:r w:rsidR="000464C6" w:rsidRPr="003169DA">
        <w:rPr>
          <w:rFonts w:cs="Times New Roman"/>
        </w:rPr>
        <w:t>33</w:t>
      </w:r>
      <w:r w:rsidRPr="003169DA">
        <w:rPr>
          <w:rFonts w:cs="Times New Roman" w:hint="eastAsia"/>
        </w:rPr>
        <w:t>億</w:t>
      </w:r>
      <w:r w:rsidR="000464C6" w:rsidRPr="003169DA">
        <w:rPr>
          <w:rFonts w:cs="Times New Roman"/>
        </w:rPr>
        <w:t>8,646</w:t>
      </w:r>
      <w:r w:rsidRPr="003169DA">
        <w:rPr>
          <w:rFonts w:cs="Times New Roman" w:hint="eastAsia"/>
        </w:rPr>
        <w:t>萬餘元。在資本收支方面，</w:t>
      </w:r>
      <w:proofErr w:type="gramStart"/>
      <w:r w:rsidRPr="003169DA">
        <w:rPr>
          <w:rFonts w:cs="Times New Roman" w:hint="eastAsia"/>
        </w:rPr>
        <w:t>11</w:t>
      </w:r>
      <w:r w:rsidR="00BC5904" w:rsidRPr="003169DA">
        <w:rPr>
          <w:rFonts w:cs="Times New Roman" w:hint="eastAsia"/>
        </w:rPr>
        <w:t>3</w:t>
      </w:r>
      <w:proofErr w:type="gramEnd"/>
      <w:r w:rsidRPr="003169DA">
        <w:rPr>
          <w:rFonts w:cs="Times New Roman" w:hint="eastAsia"/>
        </w:rPr>
        <w:t>年度資本收入較預算數</w:t>
      </w:r>
      <w:r w:rsidR="00BC5904" w:rsidRPr="003169DA">
        <w:rPr>
          <w:rFonts w:cs="Times New Roman" w:hint="eastAsia"/>
        </w:rPr>
        <w:t>增加</w:t>
      </w:r>
      <w:r w:rsidR="00BC5904" w:rsidRPr="003169DA">
        <w:rPr>
          <w:rFonts w:cs="Times New Roman"/>
        </w:rPr>
        <w:t>2</w:t>
      </w:r>
      <w:r w:rsidR="00BC5904" w:rsidRPr="003169DA">
        <w:rPr>
          <w:rFonts w:cs="Times New Roman" w:hint="eastAsia"/>
        </w:rPr>
        <w:t>億</w:t>
      </w:r>
      <w:r w:rsidR="00BC5904" w:rsidRPr="003169DA">
        <w:rPr>
          <w:rFonts w:cs="Times New Roman"/>
        </w:rPr>
        <w:t>3,937</w:t>
      </w:r>
      <w:r w:rsidRPr="003169DA">
        <w:rPr>
          <w:rFonts w:cs="Times New Roman" w:hint="eastAsia"/>
        </w:rPr>
        <w:t>萬餘元，係河川疏</w:t>
      </w:r>
      <w:proofErr w:type="gramStart"/>
      <w:r w:rsidRPr="003169DA">
        <w:rPr>
          <w:rFonts w:cs="Times New Roman" w:hint="eastAsia"/>
        </w:rPr>
        <w:t>濬</w:t>
      </w:r>
      <w:proofErr w:type="gramEnd"/>
      <w:r w:rsidRPr="003169DA">
        <w:rPr>
          <w:rFonts w:cs="Times New Roman" w:hint="eastAsia"/>
        </w:rPr>
        <w:t>及工程</w:t>
      </w:r>
      <w:proofErr w:type="gramStart"/>
      <w:r w:rsidRPr="003169DA">
        <w:rPr>
          <w:rFonts w:cs="Times New Roman" w:hint="eastAsia"/>
        </w:rPr>
        <w:t>土石標售</w:t>
      </w:r>
      <w:proofErr w:type="gramEnd"/>
      <w:r w:rsidRPr="003169DA">
        <w:rPr>
          <w:rFonts w:cs="Times New Roman" w:hint="eastAsia"/>
        </w:rPr>
        <w:t>收</w:t>
      </w:r>
      <w:r w:rsidR="00BC5904" w:rsidRPr="003169DA">
        <w:rPr>
          <w:rFonts w:cs="Times New Roman" w:hint="eastAsia"/>
        </w:rPr>
        <w:t>入較預計增加</w:t>
      </w:r>
      <w:r w:rsidRPr="003169DA">
        <w:rPr>
          <w:rFonts w:cs="Times New Roman" w:hint="eastAsia"/>
        </w:rPr>
        <w:t>；資本支出較預算數減少</w:t>
      </w:r>
      <w:r w:rsidR="00BC5904" w:rsidRPr="003169DA">
        <w:rPr>
          <w:rFonts w:cs="Times New Roman"/>
        </w:rPr>
        <w:t>11</w:t>
      </w:r>
      <w:r w:rsidRPr="003169DA">
        <w:rPr>
          <w:rFonts w:cs="Times New Roman" w:hint="eastAsia"/>
        </w:rPr>
        <w:t>億</w:t>
      </w:r>
      <w:r w:rsidR="00BC5904" w:rsidRPr="003169DA">
        <w:rPr>
          <w:rFonts w:cs="Times New Roman"/>
        </w:rPr>
        <w:t>150</w:t>
      </w:r>
      <w:r w:rsidRPr="003169DA">
        <w:rPr>
          <w:rFonts w:cs="Times New Roman" w:hint="eastAsia"/>
        </w:rPr>
        <w:t>萬餘元，主要係</w:t>
      </w:r>
      <w:r w:rsidR="000C0A19" w:rsidRPr="000C0A19">
        <w:rPr>
          <w:rFonts w:cs="Times New Roman" w:hint="eastAsia"/>
        </w:rPr>
        <w:t>加強農業設施</w:t>
      </w:r>
      <w:r w:rsidR="000C0A19">
        <w:rPr>
          <w:rFonts w:cs="Times New Roman" w:hint="eastAsia"/>
        </w:rPr>
        <w:t>、</w:t>
      </w:r>
      <w:r w:rsidR="00DB5F2C" w:rsidRPr="003169DA">
        <w:rPr>
          <w:rFonts w:cs="Times New Roman" w:hint="eastAsia"/>
        </w:rPr>
        <w:t>道路橋梁工程</w:t>
      </w:r>
      <w:r w:rsidR="000C0A19">
        <w:rPr>
          <w:rFonts w:cs="Times New Roman" w:hint="eastAsia"/>
        </w:rPr>
        <w:t>及</w:t>
      </w:r>
      <w:r w:rsidRPr="003169DA">
        <w:rPr>
          <w:rFonts w:cs="Times New Roman" w:hint="eastAsia"/>
        </w:rPr>
        <w:t>充實經建設施</w:t>
      </w:r>
      <w:r w:rsidR="00CE1137">
        <w:rPr>
          <w:rFonts w:cs="Times New Roman" w:hint="eastAsia"/>
        </w:rPr>
        <w:t>（</w:t>
      </w:r>
      <w:r w:rsidRPr="003169DA">
        <w:rPr>
          <w:rFonts w:cs="Times New Roman" w:hint="eastAsia"/>
        </w:rPr>
        <w:t>備</w:t>
      </w:r>
      <w:r w:rsidR="00CE1137">
        <w:rPr>
          <w:rFonts w:cs="Times New Roman" w:hint="eastAsia"/>
        </w:rPr>
        <w:t>）</w:t>
      </w:r>
      <w:r w:rsidRPr="003169DA">
        <w:rPr>
          <w:rFonts w:cs="Times New Roman" w:hint="eastAsia"/>
        </w:rPr>
        <w:t>之經費結餘；資本收支相抵，短</w:t>
      </w:r>
      <w:proofErr w:type="gramStart"/>
      <w:r w:rsidRPr="003169DA">
        <w:rPr>
          <w:rFonts w:cs="Times New Roman" w:hint="eastAsia"/>
        </w:rPr>
        <w:t>絀</w:t>
      </w:r>
      <w:proofErr w:type="gramEnd"/>
      <w:r w:rsidR="00DB5F2C" w:rsidRPr="003169DA">
        <w:rPr>
          <w:rFonts w:cs="Times New Roman"/>
        </w:rPr>
        <w:t>147</w:t>
      </w:r>
      <w:r w:rsidRPr="003169DA">
        <w:rPr>
          <w:rFonts w:cs="Times New Roman" w:hint="eastAsia"/>
        </w:rPr>
        <w:t>億</w:t>
      </w:r>
      <w:r w:rsidR="00DB5F2C" w:rsidRPr="003169DA">
        <w:rPr>
          <w:rFonts w:cs="Times New Roman"/>
        </w:rPr>
        <w:t>7,249</w:t>
      </w:r>
      <w:r w:rsidRPr="003169DA">
        <w:rPr>
          <w:rFonts w:cs="Times New Roman" w:hint="eastAsia"/>
        </w:rPr>
        <w:t>萬餘元，較預算</w:t>
      </w:r>
      <w:proofErr w:type="gramStart"/>
      <w:r w:rsidRPr="003169DA">
        <w:rPr>
          <w:rFonts w:cs="Times New Roman" w:hint="eastAsia"/>
        </w:rPr>
        <w:t>差短雖減少</w:t>
      </w:r>
      <w:proofErr w:type="gramEnd"/>
      <w:r w:rsidR="00366BC3" w:rsidRPr="003169DA">
        <w:rPr>
          <w:rFonts w:cs="Times New Roman"/>
        </w:rPr>
        <w:t>13</w:t>
      </w:r>
      <w:r w:rsidRPr="003169DA">
        <w:rPr>
          <w:rFonts w:cs="Times New Roman" w:hint="eastAsia"/>
        </w:rPr>
        <w:t>億</w:t>
      </w:r>
      <w:r w:rsidR="00366BC3" w:rsidRPr="003169DA">
        <w:rPr>
          <w:rFonts w:cs="Times New Roman"/>
        </w:rPr>
        <w:t>4,087</w:t>
      </w:r>
      <w:r w:rsidRPr="003169DA">
        <w:rPr>
          <w:rFonts w:cs="Times New Roman" w:hint="eastAsia"/>
        </w:rPr>
        <w:t>萬餘元，惟資本收入遠不足支應資本支出，經以經常收支賸餘支應後，歲入歲出賸餘</w:t>
      </w:r>
      <w:r w:rsidR="004C17F2" w:rsidRPr="003169DA">
        <w:rPr>
          <w:rFonts w:cs="Times New Roman"/>
        </w:rPr>
        <w:t>47</w:t>
      </w:r>
      <w:r w:rsidRPr="003169DA">
        <w:rPr>
          <w:rFonts w:cs="Times New Roman" w:hint="eastAsia"/>
        </w:rPr>
        <w:t>億</w:t>
      </w:r>
      <w:r w:rsidR="004C17F2" w:rsidRPr="003169DA">
        <w:rPr>
          <w:rFonts w:cs="Times New Roman"/>
        </w:rPr>
        <w:t>2,733</w:t>
      </w:r>
      <w:r w:rsidRPr="003169DA">
        <w:rPr>
          <w:rFonts w:cs="Times New Roman" w:hint="eastAsia"/>
        </w:rPr>
        <w:t>萬餘元（圖4）。就整體收支而言，</w:t>
      </w:r>
      <w:proofErr w:type="gramStart"/>
      <w:r w:rsidRPr="003169DA">
        <w:rPr>
          <w:rFonts w:cs="Times New Roman" w:hint="eastAsia"/>
        </w:rPr>
        <w:t>11</w:t>
      </w:r>
      <w:r w:rsidR="003A32A6" w:rsidRPr="003169DA">
        <w:rPr>
          <w:rFonts w:cs="Times New Roman" w:hint="eastAsia"/>
        </w:rPr>
        <w:t>3</w:t>
      </w:r>
      <w:proofErr w:type="gramEnd"/>
      <w:r w:rsidRPr="003169DA">
        <w:rPr>
          <w:rFonts w:cs="Times New Roman" w:hint="eastAsia"/>
        </w:rPr>
        <w:t>年度經常收入除可支應經常支出所需外，</w:t>
      </w:r>
      <w:proofErr w:type="gramStart"/>
      <w:r w:rsidRPr="003169DA">
        <w:rPr>
          <w:rFonts w:cs="Times New Roman" w:hint="eastAsia"/>
        </w:rPr>
        <w:t>且足敷</w:t>
      </w:r>
      <w:proofErr w:type="gramEnd"/>
      <w:r w:rsidRPr="003169DA">
        <w:rPr>
          <w:rFonts w:cs="Times New Roman" w:hint="eastAsia"/>
        </w:rPr>
        <w:t>彌補資本收支差短。</w:t>
      </w:r>
    </w:p>
    <w:p w14:paraId="065A9E62" w14:textId="6D1B018F" w:rsidR="000370B5" w:rsidRPr="003169DA" w:rsidRDefault="000370B5" w:rsidP="0041777A">
      <w:pPr>
        <w:pStyle w:val="123"/>
        <w:spacing w:line="560" w:lineRule="exact"/>
        <w:ind w:leftChars="11" w:left="26" w:firstLineChars="200" w:firstLine="560"/>
        <w:rPr>
          <w:rFonts w:cs="Times New Roman"/>
          <w:spacing w:val="-2"/>
        </w:rPr>
      </w:pPr>
      <w:proofErr w:type="gramStart"/>
      <w:r w:rsidRPr="003169DA">
        <w:rPr>
          <w:rFonts w:cs="Times New Roman" w:hint="eastAsia"/>
        </w:rPr>
        <w:lastRenderedPageBreak/>
        <w:t>11</w:t>
      </w:r>
      <w:r w:rsidR="003A32A6" w:rsidRPr="003169DA">
        <w:rPr>
          <w:rFonts w:cs="Times New Roman" w:hint="eastAsia"/>
        </w:rPr>
        <w:t>3</w:t>
      </w:r>
      <w:proofErr w:type="gramEnd"/>
      <w:r w:rsidRPr="003169DA">
        <w:rPr>
          <w:rFonts w:cs="Times New Roman"/>
        </w:rPr>
        <w:t>年度歲入歲出相抵，雖</w:t>
      </w:r>
      <w:r w:rsidRPr="003169DA">
        <w:rPr>
          <w:rFonts w:cs="Times New Roman" w:hint="eastAsia"/>
        </w:rPr>
        <w:t>賸餘</w:t>
      </w:r>
      <w:r w:rsidR="003A32A6" w:rsidRPr="003169DA">
        <w:rPr>
          <w:rFonts w:cs="Times New Roman" w:hint="eastAsia"/>
        </w:rPr>
        <w:t>47億2,733</w:t>
      </w:r>
      <w:r w:rsidRPr="003169DA">
        <w:rPr>
          <w:rFonts w:cs="Times New Roman" w:hint="eastAsia"/>
        </w:rPr>
        <w:t>萬餘元，惟主要仍係依賴上級政府補助收入及統籌分配稅款</w:t>
      </w:r>
      <w:proofErr w:type="gramStart"/>
      <w:r w:rsidRPr="003169DA">
        <w:rPr>
          <w:rFonts w:cs="Times New Roman" w:hint="eastAsia"/>
        </w:rPr>
        <w:t>挹</w:t>
      </w:r>
      <w:proofErr w:type="gramEnd"/>
      <w:r w:rsidRPr="003169DA">
        <w:rPr>
          <w:rFonts w:cs="Times New Roman" w:hint="eastAsia"/>
        </w:rPr>
        <w:t>注，</w:t>
      </w:r>
      <w:r w:rsidRPr="003169DA">
        <w:rPr>
          <w:rFonts w:cs="Times New Roman"/>
        </w:rPr>
        <w:t>截至</w:t>
      </w:r>
      <w:r w:rsidRPr="003169DA">
        <w:rPr>
          <w:rFonts w:cs="Times New Roman" w:hint="eastAsia"/>
        </w:rPr>
        <w:t>11</w:t>
      </w:r>
      <w:r w:rsidR="003A32A6" w:rsidRPr="003169DA">
        <w:rPr>
          <w:rFonts w:cs="Times New Roman" w:hint="eastAsia"/>
        </w:rPr>
        <w:t>3</w:t>
      </w:r>
      <w:r w:rsidRPr="003169DA">
        <w:rPr>
          <w:rFonts w:cs="Times New Roman"/>
        </w:rPr>
        <w:t>年</w:t>
      </w:r>
      <w:r w:rsidRPr="003169DA">
        <w:rPr>
          <w:rFonts w:cs="Times New Roman" w:hint="eastAsia"/>
        </w:rPr>
        <w:t>底</w:t>
      </w:r>
      <w:r w:rsidRPr="003169DA">
        <w:rPr>
          <w:rFonts w:cs="Times New Roman"/>
        </w:rPr>
        <w:t>止，1年以上公共債務</w:t>
      </w:r>
      <w:proofErr w:type="gramStart"/>
      <w:r w:rsidRPr="003169DA">
        <w:rPr>
          <w:rFonts w:cs="Times New Roman"/>
        </w:rPr>
        <w:t>未償</w:t>
      </w:r>
      <w:proofErr w:type="gramEnd"/>
      <w:r w:rsidRPr="003169DA">
        <w:rPr>
          <w:rFonts w:cs="Times New Roman"/>
        </w:rPr>
        <w:t>餘額</w:t>
      </w:r>
      <w:r w:rsidR="0062254A" w:rsidRPr="003169DA">
        <w:rPr>
          <w:rFonts w:cs="Times New Roman" w:hint="eastAsia"/>
        </w:rPr>
        <w:t>尚有110億元（</w:t>
      </w:r>
      <w:r w:rsidR="00B929FA">
        <w:rPr>
          <w:rFonts w:cs="Times New Roman" w:hint="eastAsia"/>
        </w:rPr>
        <w:t>悉</w:t>
      </w:r>
      <w:r w:rsidR="0062254A" w:rsidRPr="003169DA">
        <w:rPr>
          <w:rFonts w:cs="Times New Roman" w:hint="eastAsia"/>
        </w:rPr>
        <w:t>為保留數）</w:t>
      </w:r>
      <w:r w:rsidRPr="003169DA">
        <w:rPr>
          <w:rFonts w:cs="Times New Roman"/>
        </w:rPr>
        <w:t>，</w:t>
      </w:r>
      <w:r w:rsidR="0062254A" w:rsidRPr="003169DA">
        <w:rPr>
          <w:rFonts w:cs="Times New Roman" w:hint="eastAsia"/>
        </w:rPr>
        <w:t>且</w:t>
      </w:r>
      <w:r w:rsidRPr="003169DA">
        <w:rPr>
          <w:rFonts w:cs="Times New Roman" w:hint="eastAsia"/>
        </w:rPr>
        <w:t>自籌財源比率由</w:t>
      </w:r>
      <w:proofErr w:type="gramStart"/>
      <w:r w:rsidRPr="003169DA">
        <w:rPr>
          <w:rFonts w:cs="Times New Roman" w:hint="eastAsia"/>
        </w:rPr>
        <w:t>10</w:t>
      </w:r>
      <w:r w:rsidR="003A32A6" w:rsidRPr="003169DA">
        <w:rPr>
          <w:rFonts w:cs="Times New Roman" w:hint="eastAsia"/>
        </w:rPr>
        <w:t>9</w:t>
      </w:r>
      <w:proofErr w:type="gramEnd"/>
      <w:r w:rsidRPr="003169DA">
        <w:rPr>
          <w:rFonts w:cs="Times New Roman" w:hint="eastAsia"/>
        </w:rPr>
        <w:t>年度之</w:t>
      </w:r>
      <w:r w:rsidR="003A32A6" w:rsidRPr="003169DA">
        <w:rPr>
          <w:rFonts w:cs="Times New Roman"/>
        </w:rPr>
        <w:t>17.37</w:t>
      </w:r>
      <w:r w:rsidRPr="003169DA">
        <w:rPr>
          <w:rFonts w:cs="Times New Roman" w:hint="eastAsia"/>
        </w:rPr>
        <w:t>％降至</w:t>
      </w:r>
      <w:proofErr w:type="gramStart"/>
      <w:r w:rsidRPr="003169DA">
        <w:rPr>
          <w:rFonts w:cs="Times New Roman" w:hint="eastAsia"/>
        </w:rPr>
        <w:t>11</w:t>
      </w:r>
      <w:r w:rsidR="003A32A6" w:rsidRPr="003169DA">
        <w:rPr>
          <w:rFonts w:cs="Times New Roman" w:hint="eastAsia"/>
        </w:rPr>
        <w:t>3</w:t>
      </w:r>
      <w:proofErr w:type="gramEnd"/>
      <w:r w:rsidRPr="003169DA">
        <w:rPr>
          <w:rFonts w:cs="Times New Roman" w:hint="eastAsia"/>
        </w:rPr>
        <w:t>年度之</w:t>
      </w:r>
      <w:r w:rsidR="003A32A6" w:rsidRPr="003169DA">
        <w:rPr>
          <w:rFonts w:cs="Times New Roman"/>
        </w:rPr>
        <w:t>13.12</w:t>
      </w:r>
      <w:r w:rsidRPr="003169DA">
        <w:rPr>
          <w:rFonts w:cs="Times New Roman" w:hint="eastAsia"/>
        </w:rPr>
        <w:t>％，</w:t>
      </w:r>
      <w:r w:rsidR="003A32A6" w:rsidRPr="003169DA">
        <w:rPr>
          <w:rFonts w:cs="Times New Roman" w:hint="eastAsia"/>
        </w:rPr>
        <w:t>為</w:t>
      </w:r>
      <w:r w:rsidRPr="003169DA">
        <w:rPr>
          <w:rFonts w:cs="Times New Roman" w:hint="eastAsia"/>
        </w:rPr>
        <w:t>近</w:t>
      </w:r>
      <w:proofErr w:type="gramStart"/>
      <w:r w:rsidRPr="003169DA">
        <w:rPr>
          <w:rFonts w:cs="Times New Roman" w:hint="eastAsia"/>
        </w:rPr>
        <w:t>5</w:t>
      </w:r>
      <w:proofErr w:type="gramEnd"/>
      <w:r w:rsidRPr="003169DA">
        <w:rPr>
          <w:rFonts w:cs="Times New Roman" w:hint="eastAsia"/>
        </w:rPr>
        <w:t>年度（10</w:t>
      </w:r>
      <w:r w:rsidR="003A32A6" w:rsidRPr="003169DA">
        <w:rPr>
          <w:rFonts w:cs="Times New Roman" w:hint="eastAsia"/>
        </w:rPr>
        <w:t>9</w:t>
      </w:r>
      <w:r w:rsidRPr="003169DA">
        <w:rPr>
          <w:rFonts w:cs="Times New Roman" w:hint="eastAsia"/>
        </w:rPr>
        <w:t>至11</w:t>
      </w:r>
      <w:r w:rsidR="003A32A6" w:rsidRPr="003169DA">
        <w:rPr>
          <w:rFonts w:cs="Times New Roman" w:hint="eastAsia"/>
        </w:rPr>
        <w:t>3</w:t>
      </w:r>
      <w:r w:rsidRPr="003169DA">
        <w:rPr>
          <w:rFonts w:cs="Times New Roman" w:hint="eastAsia"/>
        </w:rPr>
        <w:t>年度）</w:t>
      </w:r>
      <w:r w:rsidR="00BB151C" w:rsidRPr="003169DA">
        <w:rPr>
          <w:rFonts w:cs="Times New Roman" w:hint="eastAsia"/>
        </w:rPr>
        <w:t>新</w:t>
      </w:r>
      <w:r w:rsidRPr="003169DA">
        <w:rPr>
          <w:rFonts w:cs="Times New Roman" w:hint="eastAsia"/>
        </w:rPr>
        <w:t>低，</w:t>
      </w:r>
      <w:r w:rsidRPr="003169DA">
        <w:rPr>
          <w:rFonts w:cs="Times New Roman"/>
        </w:rPr>
        <w:t>允宜</w:t>
      </w:r>
      <w:r w:rsidR="00704252">
        <w:rPr>
          <w:rFonts w:cs="Times New Roman" w:hint="eastAsia"/>
        </w:rPr>
        <w:t>續行</w:t>
      </w:r>
      <w:r w:rsidRPr="003169DA">
        <w:rPr>
          <w:rFonts w:cs="Times New Roman"/>
        </w:rPr>
        <w:t>落實穩健之財務管理，</w:t>
      </w:r>
      <w:proofErr w:type="gramStart"/>
      <w:r w:rsidRPr="003169DA">
        <w:rPr>
          <w:rFonts w:cs="Times New Roman"/>
        </w:rPr>
        <w:t>妥適籌編</w:t>
      </w:r>
      <w:proofErr w:type="gramEnd"/>
      <w:r w:rsidRPr="003169DA">
        <w:rPr>
          <w:rFonts w:cs="Times New Roman"/>
        </w:rPr>
        <w:t>及執行預算，</w:t>
      </w:r>
      <w:r w:rsidRPr="003169DA">
        <w:rPr>
          <w:rFonts w:cs="Times New Roman" w:hint="eastAsia"/>
        </w:rPr>
        <w:t>積極開源節流及</w:t>
      </w:r>
      <w:proofErr w:type="gramStart"/>
      <w:r w:rsidR="00BB151C" w:rsidRPr="003169DA">
        <w:rPr>
          <w:rFonts w:cs="Times New Roman" w:hint="eastAsia"/>
        </w:rPr>
        <w:t>賡</w:t>
      </w:r>
      <w:proofErr w:type="gramEnd"/>
      <w:r w:rsidR="00BB151C" w:rsidRPr="003169DA">
        <w:rPr>
          <w:rFonts w:cs="Times New Roman" w:hint="eastAsia"/>
        </w:rPr>
        <w:t>續</w:t>
      </w:r>
      <w:r w:rsidRPr="003169DA">
        <w:rPr>
          <w:rFonts w:cs="Times New Roman" w:hint="eastAsia"/>
        </w:rPr>
        <w:t>加強債務管控</w:t>
      </w:r>
      <w:r w:rsidRPr="003169DA">
        <w:rPr>
          <w:rFonts w:cs="Times New Roman"/>
        </w:rPr>
        <w:t>，</w:t>
      </w:r>
      <w:proofErr w:type="gramStart"/>
      <w:r w:rsidR="00B929FA">
        <w:rPr>
          <w:rFonts w:cs="Times New Roman" w:hint="eastAsia"/>
        </w:rPr>
        <w:t>俾</w:t>
      </w:r>
      <w:proofErr w:type="gramEnd"/>
      <w:r w:rsidR="00B929FA">
        <w:rPr>
          <w:rFonts w:cs="Times New Roman" w:hint="eastAsia"/>
        </w:rPr>
        <w:t>利</w:t>
      </w:r>
      <w:r w:rsidRPr="003169DA">
        <w:rPr>
          <w:rFonts w:cs="Times New Roman" w:hint="eastAsia"/>
        </w:rPr>
        <w:t>財政</w:t>
      </w:r>
      <w:r w:rsidR="00704252">
        <w:rPr>
          <w:rFonts w:cs="Times New Roman" w:hint="eastAsia"/>
        </w:rPr>
        <w:t>永續</w:t>
      </w:r>
      <w:r w:rsidR="00B929FA">
        <w:rPr>
          <w:rFonts w:cs="Times New Roman" w:hint="eastAsia"/>
        </w:rPr>
        <w:t>與縣政建設</w:t>
      </w:r>
      <w:r w:rsidRPr="003169DA">
        <w:rPr>
          <w:rFonts w:cs="Times New Roman" w:hint="eastAsia"/>
        </w:rPr>
        <w:t>發展。</w:t>
      </w:r>
    </w:p>
    <w:p w14:paraId="5D7AC9D3" w14:textId="77777777" w:rsidR="000370B5" w:rsidRPr="003169DA" w:rsidRDefault="000370B5" w:rsidP="0041777A">
      <w:pPr>
        <w:pStyle w:val="123"/>
        <w:spacing w:line="560" w:lineRule="exact"/>
        <w:ind w:leftChars="11" w:left="26" w:firstLineChars="200" w:firstLine="560"/>
        <w:rPr>
          <w:rFonts w:cs="Times New Roman"/>
          <w:noProof/>
        </w:rPr>
      </w:pPr>
      <w:r w:rsidRPr="003169DA">
        <w:rPr>
          <w:rFonts w:cs="Times New Roman"/>
          <w:noProof/>
        </w:rPr>
        <w:t>茲將年來本室審核政府預算之執行所提審核意見，擇要摘述如次：</w:t>
      </w:r>
    </w:p>
    <w:p w14:paraId="7915235C" w14:textId="72261680" w:rsidR="0073337B" w:rsidRPr="00CF5854" w:rsidRDefault="0073337B" w:rsidP="0041777A">
      <w:pPr>
        <w:pStyle w:val="123"/>
        <w:spacing w:line="560" w:lineRule="exact"/>
        <w:ind w:leftChars="11" w:left="26" w:firstLineChars="200" w:firstLine="577"/>
        <w:rPr>
          <w:bCs/>
          <w:spacing w:val="4"/>
        </w:rPr>
      </w:pPr>
      <w:r w:rsidRPr="00CF5854">
        <w:rPr>
          <w:rFonts w:hint="eastAsia"/>
          <w:b/>
          <w:spacing w:val="4"/>
        </w:rPr>
        <w:t>一、歲入短收金額及比率雖較往年下降，惟保留數仍龐鉅，且</w:t>
      </w:r>
      <w:proofErr w:type="gramStart"/>
      <w:r w:rsidRPr="00CF5854">
        <w:rPr>
          <w:rFonts w:hint="eastAsia"/>
          <w:b/>
          <w:spacing w:val="4"/>
        </w:rPr>
        <w:t>間有未衡</w:t>
      </w:r>
      <w:proofErr w:type="gramEnd"/>
      <w:r w:rsidRPr="00CF5854">
        <w:rPr>
          <w:rFonts w:hint="eastAsia"/>
          <w:b/>
          <w:spacing w:val="4"/>
        </w:rPr>
        <w:t>酌往年實收情形及考量各項因素</w:t>
      </w:r>
      <w:proofErr w:type="gramStart"/>
      <w:r w:rsidRPr="00CF5854">
        <w:rPr>
          <w:rFonts w:hint="eastAsia"/>
          <w:b/>
          <w:spacing w:val="4"/>
        </w:rPr>
        <w:t>覈實籌</w:t>
      </w:r>
      <w:proofErr w:type="gramEnd"/>
      <w:r w:rsidRPr="00CF5854">
        <w:rPr>
          <w:rFonts w:hint="eastAsia"/>
          <w:b/>
          <w:spacing w:val="4"/>
        </w:rPr>
        <w:t>編預算，另逾</w:t>
      </w:r>
      <w:proofErr w:type="gramStart"/>
      <w:r w:rsidRPr="00CF5854">
        <w:rPr>
          <w:rFonts w:hint="eastAsia"/>
          <w:b/>
          <w:spacing w:val="4"/>
        </w:rPr>
        <w:t>5成</w:t>
      </w:r>
      <w:proofErr w:type="gramEnd"/>
      <w:r w:rsidRPr="00CF5854">
        <w:rPr>
          <w:rFonts w:hint="eastAsia"/>
          <w:b/>
          <w:spacing w:val="4"/>
        </w:rPr>
        <w:t>資本支出計畫留待以後年度繼續執行，保留金額及比率為近年新高、部分重大計畫執行進度落後等情，均有待切實檢討改善：</w:t>
      </w:r>
      <w:proofErr w:type="gramStart"/>
      <w:r w:rsidR="001B6166" w:rsidRPr="00CF5854">
        <w:rPr>
          <w:rFonts w:hint="eastAsia"/>
          <w:bCs/>
          <w:spacing w:val="4"/>
        </w:rPr>
        <w:t>113</w:t>
      </w:r>
      <w:proofErr w:type="gramEnd"/>
      <w:r w:rsidR="001B6166" w:rsidRPr="00CF5854">
        <w:rPr>
          <w:rFonts w:hint="eastAsia"/>
          <w:bCs/>
          <w:spacing w:val="4"/>
        </w:rPr>
        <w:t>年度屏東縣總</w:t>
      </w:r>
      <w:r w:rsidR="00DC2D2F">
        <w:rPr>
          <w:rFonts w:hint="eastAsia"/>
          <w:bCs/>
          <w:spacing w:val="4"/>
        </w:rPr>
        <w:t>決算列</w:t>
      </w:r>
      <w:r w:rsidR="001B6166" w:rsidRPr="00CF5854">
        <w:rPr>
          <w:rFonts w:hint="eastAsia"/>
          <w:bCs/>
          <w:spacing w:val="4"/>
        </w:rPr>
        <w:t>歲入預算</w:t>
      </w:r>
      <w:r w:rsidR="00DC2D2F">
        <w:rPr>
          <w:rFonts w:hint="eastAsia"/>
          <w:bCs/>
          <w:spacing w:val="4"/>
        </w:rPr>
        <w:t>數614億9,443萬餘元</w:t>
      </w:r>
      <w:r w:rsidR="001B6166" w:rsidRPr="00CF5854">
        <w:rPr>
          <w:rFonts w:hint="eastAsia"/>
          <w:bCs/>
          <w:spacing w:val="4"/>
        </w:rPr>
        <w:t>，執行結果，實現數558億4,916萬餘元，應收保留數48億333萬餘元，合計決算審定數606億5,250萬餘元，較預算減少8億4,193萬餘元，約1.37％；歲出預算</w:t>
      </w:r>
      <w:r w:rsidR="00DC2D2F">
        <w:rPr>
          <w:rFonts w:hint="eastAsia"/>
          <w:bCs/>
          <w:spacing w:val="4"/>
        </w:rPr>
        <w:t>數</w:t>
      </w:r>
      <w:r w:rsidR="00DC2D2F" w:rsidRPr="00DC2D2F">
        <w:rPr>
          <w:rFonts w:hint="eastAsia"/>
          <w:bCs/>
          <w:spacing w:val="4"/>
        </w:rPr>
        <w:t>614億9,443萬餘元</w:t>
      </w:r>
      <w:r w:rsidR="0008079D">
        <w:rPr>
          <w:rFonts w:hint="eastAsia"/>
          <w:bCs/>
          <w:spacing w:val="4"/>
        </w:rPr>
        <w:t>，</w:t>
      </w:r>
      <w:r w:rsidR="001B6166" w:rsidRPr="00CF5854">
        <w:rPr>
          <w:rFonts w:hint="eastAsia"/>
          <w:bCs/>
          <w:spacing w:val="4"/>
        </w:rPr>
        <w:t>執行結果，實現數453億9,789萬餘元，應付保留數105億2,726萬餘元，合計決算審定數</w:t>
      </w:r>
      <w:r w:rsidR="005877E3" w:rsidRPr="00CF5854">
        <w:rPr>
          <w:rFonts w:hint="eastAsia"/>
          <w:bCs/>
          <w:spacing w:val="4"/>
        </w:rPr>
        <w:t>559</w:t>
      </w:r>
      <w:r w:rsidR="001B6166" w:rsidRPr="00CF5854">
        <w:rPr>
          <w:rFonts w:hint="eastAsia"/>
          <w:bCs/>
          <w:spacing w:val="4"/>
        </w:rPr>
        <w:t>億</w:t>
      </w:r>
      <w:r w:rsidR="005877E3" w:rsidRPr="00CF5854">
        <w:rPr>
          <w:rFonts w:hint="eastAsia"/>
          <w:bCs/>
          <w:spacing w:val="4"/>
        </w:rPr>
        <w:t>2</w:t>
      </w:r>
      <w:r w:rsidR="001B6166" w:rsidRPr="00CF5854">
        <w:rPr>
          <w:rFonts w:hint="eastAsia"/>
          <w:bCs/>
          <w:spacing w:val="4"/>
        </w:rPr>
        <w:t>,</w:t>
      </w:r>
      <w:r w:rsidR="005877E3" w:rsidRPr="00CF5854">
        <w:rPr>
          <w:rFonts w:hint="eastAsia"/>
          <w:bCs/>
          <w:spacing w:val="4"/>
        </w:rPr>
        <w:t>516</w:t>
      </w:r>
      <w:r w:rsidR="001B6166" w:rsidRPr="00CF5854">
        <w:rPr>
          <w:rFonts w:hint="eastAsia"/>
          <w:bCs/>
          <w:spacing w:val="4"/>
        </w:rPr>
        <w:t>萬餘元，較預算減少</w:t>
      </w:r>
      <w:r w:rsidR="005877E3" w:rsidRPr="00CF5854">
        <w:rPr>
          <w:rFonts w:hint="eastAsia"/>
          <w:bCs/>
          <w:spacing w:val="4"/>
        </w:rPr>
        <w:t>55</w:t>
      </w:r>
      <w:r w:rsidR="001B6166" w:rsidRPr="00CF5854">
        <w:rPr>
          <w:rFonts w:hint="eastAsia"/>
          <w:bCs/>
          <w:spacing w:val="4"/>
        </w:rPr>
        <w:t>億</w:t>
      </w:r>
      <w:r w:rsidR="005877E3" w:rsidRPr="00CF5854">
        <w:rPr>
          <w:rFonts w:hint="eastAsia"/>
          <w:bCs/>
          <w:spacing w:val="4"/>
        </w:rPr>
        <w:t>6</w:t>
      </w:r>
      <w:r w:rsidR="001B6166" w:rsidRPr="00CF5854">
        <w:rPr>
          <w:rFonts w:hint="eastAsia"/>
          <w:bCs/>
          <w:spacing w:val="4"/>
        </w:rPr>
        <w:t>,</w:t>
      </w:r>
      <w:r w:rsidR="005877E3" w:rsidRPr="00CF5854">
        <w:rPr>
          <w:rFonts w:hint="eastAsia"/>
          <w:bCs/>
          <w:spacing w:val="4"/>
        </w:rPr>
        <w:t>926</w:t>
      </w:r>
      <w:r w:rsidR="001B6166" w:rsidRPr="00CF5854">
        <w:rPr>
          <w:rFonts w:hint="eastAsia"/>
          <w:bCs/>
          <w:spacing w:val="4"/>
        </w:rPr>
        <w:t>萬餘元，約</w:t>
      </w:r>
      <w:r w:rsidR="005877E3" w:rsidRPr="00CF5854">
        <w:rPr>
          <w:rFonts w:hint="eastAsia"/>
          <w:bCs/>
          <w:spacing w:val="4"/>
        </w:rPr>
        <w:t>9</w:t>
      </w:r>
      <w:r w:rsidR="001B6166" w:rsidRPr="00CF5854">
        <w:rPr>
          <w:rFonts w:hint="eastAsia"/>
          <w:bCs/>
          <w:spacing w:val="4"/>
        </w:rPr>
        <w:t>.</w:t>
      </w:r>
      <w:r w:rsidR="005877E3" w:rsidRPr="00CF5854">
        <w:rPr>
          <w:rFonts w:hint="eastAsia"/>
          <w:bCs/>
          <w:spacing w:val="4"/>
        </w:rPr>
        <w:t>06</w:t>
      </w:r>
      <w:r w:rsidR="001B6166" w:rsidRPr="00CF5854">
        <w:rPr>
          <w:rFonts w:hint="eastAsia"/>
          <w:bCs/>
          <w:spacing w:val="4"/>
        </w:rPr>
        <w:t>％</w:t>
      </w:r>
      <w:r w:rsidR="005877E3" w:rsidRPr="00CF5854">
        <w:rPr>
          <w:rFonts w:hint="eastAsia"/>
          <w:bCs/>
          <w:spacing w:val="4"/>
        </w:rPr>
        <w:t>。</w:t>
      </w:r>
      <w:r w:rsidR="001B6166" w:rsidRPr="00CF5854">
        <w:rPr>
          <w:rFonts w:hint="eastAsia"/>
          <w:bCs/>
          <w:spacing w:val="4"/>
        </w:rPr>
        <w:t>經查預算執行情形</w:t>
      </w:r>
      <w:r w:rsidRPr="00CF5854">
        <w:rPr>
          <w:rFonts w:hint="eastAsia"/>
          <w:bCs/>
          <w:spacing w:val="4"/>
        </w:rPr>
        <w:t>，核有</w:t>
      </w:r>
      <w:r w:rsidR="00000E61" w:rsidRPr="00CF5854">
        <w:rPr>
          <w:rFonts w:hint="eastAsia"/>
          <w:bCs/>
          <w:spacing w:val="4"/>
        </w:rPr>
        <w:t>：（一）</w:t>
      </w:r>
      <w:r w:rsidRPr="00CF5854">
        <w:rPr>
          <w:rFonts w:hint="eastAsia"/>
          <w:bCs/>
          <w:spacing w:val="4"/>
        </w:rPr>
        <w:t>規費收入短收原因，主要係2至5歲就讀縣立國小附設幼兒園入學學費未按撥款期程或以往實收情形</w:t>
      </w:r>
      <w:proofErr w:type="gramStart"/>
      <w:r w:rsidRPr="00CF5854">
        <w:rPr>
          <w:rFonts w:hint="eastAsia"/>
          <w:bCs/>
          <w:spacing w:val="4"/>
        </w:rPr>
        <w:t>覈</w:t>
      </w:r>
      <w:proofErr w:type="gramEnd"/>
      <w:r w:rsidRPr="00CF5854">
        <w:rPr>
          <w:rFonts w:hint="eastAsia"/>
          <w:bCs/>
          <w:spacing w:val="4"/>
        </w:rPr>
        <w:t>實編列；山川琉璃吊橋參訪人數不如預期，致使用管理維護費收入減少</w:t>
      </w:r>
      <w:r w:rsidR="00963152">
        <w:rPr>
          <w:rFonts w:hint="eastAsia"/>
          <w:bCs/>
          <w:spacing w:val="4"/>
        </w:rPr>
        <w:t>；</w:t>
      </w:r>
      <w:r w:rsidRPr="00CF5854">
        <w:rPr>
          <w:rFonts w:hint="eastAsia"/>
          <w:bCs/>
          <w:spacing w:val="4"/>
        </w:rPr>
        <w:t>財產收入較預算增加2億7,706萬餘元，主要</w:t>
      </w:r>
      <w:proofErr w:type="gramStart"/>
      <w:r w:rsidRPr="00CF5854">
        <w:rPr>
          <w:rFonts w:hint="eastAsia"/>
          <w:bCs/>
          <w:spacing w:val="4"/>
        </w:rPr>
        <w:t>係土石標</w:t>
      </w:r>
      <w:proofErr w:type="gramEnd"/>
      <w:r w:rsidRPr="00CF5854">
        <w:rPr>
          <w:rFonts w:hint="eastAsia"/>
          <w:bCs/>
          <w:spacing w:val="4"/>
        </w:rPr>
        <w:t>售收入未編列</w:t>
      </w:r>
      <w:proofErr w:type="gramStart"/>
      <w:r w:rsidRPr="00CF5854">
        <w:rPr>
          <w:rFonts w:hint="eastAsia"/>
          <w:bCs/>
          <w:spacing w:val="4"/>
        </w:rPr>
        <w:t>預算致超收</w:t>
      </w:r>
      <w:proofErr w:type="gramEnd"/>
      <w:r w:rsidRPr="00CF5854">
        <w:rPr>
          <w:rFonts w:hint="eastAsia"/>
          <w:bCs/>
          <w:spacing w:val="4"/>
        </w:rPr>
        <w:t>2億4,171萬餘元，預算編列未盡詳實</w:t>
      </w:r>
      <w:r w:rsidR="00963152">
        <w:rPr>
          <w:rFonts w:hint="eastAsia"/>
          <w:bCs/>
          <w:spacing w:val="4"/>
        </w:rPr>
        <w:t>；歲入</w:t>
      </w:r>
      <w:r w:rsidR="00357DFF" w:rsidRPr="00CF5854">
        <w:rPr>
          <w:rFonts w:hint="eastAsia"/>
          <w:bCs/>
          <w:spacing w:val="4"/>
        </w:rPr>
        <w:t>應收保留數</w:t>
      </w:r>
      <w:r w:rsidR="00963152">
        <w:rPr>
          <w:rFonts w:hint="eastAsia"/>
          <w:bCs/>
          <w:spacing w:val="4"/>
        </w:rPr>
        <w:t>48</w:t>
      </w:r>
      <w:r w:rsidR="00963152" w:rsidRPr="00CF5854">
        <w:rPr>
          <w:rFonts w:hint="eastAsia"/>
          <w:bCs/>
          <w:spacing w:val="4"/>
        </w:rPr>
        <w:t>億</w:t>
      </w:r>
      <w:r w:rsidR="00963152">
        <w:rPr>
          <w:rFonts w:hint="eastAsia"/>
          <w:bCs/>
          <w:spacing w:val="4"/>
        </w:rPr>
        <w:t>333</w:t>
      </w:r>
      <w:r w:rsidR="00963152" w:rsidRPr="00CF5854">
        <w:rPr>
          <w:rFonts w:hint="eastAsia"/>
          <w:bCs/>
          <w:spacing w:val="4"/>
        </w:rPr>
        <w:t>萬餘元</w:t>
      </w:r>
      <w:r w:rsidR="00357DFF" w:rsidRPr="00CF5854">
        <w:rPr>
          <w:rFonts w:hint="eastAsia"/>
          <w:bCs/>
          <w:spacing w:val="4"/>
        </w:rPr>
        <w:t>，</w:t>
      </w:r>
      <w:r w:rsidR="00963152" w:rsidRPr="00CF5854">
        <w:rPr>
          <w:rFonts w:hint="eastAsia"/>
          <w:bCs/>
          <w:spacing w:val="4"/>
        </w:rPr>
        <w:t>較</w:t>
      </w:r>
      <w:proofErr w:type="gramStart"/>
      <w:r w:rsidR="00963152" w:rsidRPr="00CF5854">
        <w:rPr>
          <w:rFonts w:hint="eastAsia"/>
          <w:bCs/>
          <w:spacing w:val="4"/>
        </w:rPr>
        <w:t>112</w:t>
      </w:r>
      <w:proofErr w:type="gramEnd"/>
      <w:r w:rsidR="00963152" w:rsidRPr="00CF5854">
        <w:rPr>
          <w:rFonts w:hint="eastAsia"/>
          <w:bCs/>
          <w:spacing w:val="4"/>
        </w:rPr>
        <w:t>年度</w:t>
      </w:r>
      <w:r w:rsidR="00357DFF" w:rsidRPr="00CF5854">
        <w:rPr>
          <w:rFonts w:hint="eastAsia"/>
          <w:bCs/>
          <w:spacing w:val="4"/>
        </w:rPr>
        <w:t>增加10億186萬餘元</w:t>
      </w:r>
      <w:r w:rsidR="005877E3" w:rsidRPr="00CF5854">
        <w:rPr>
          <w:rFonts w:hint="eastAsia"/>
          <w:bCs/>
          <w:spacing w:val="4"/>
        </w:rPr>
        <w:t>，金額龐鉅有待積極收繳實現</w:t>
      </w:r>
      <w:r w:rsidR="00357DFF" w:rsidRPr="00CF5854">
        <w:rPr>
          <w:rFonts w:hint="eastAsia"/>
          <w:bCs/>
          <w:spacing w:val="4"/>
        </w:rPr>
        <w:t>；</w:t>
      </w:r>
      <w:r w:rsidR="00000E61" w:rsidRPr="00CF5854">
        <w:rPr>
          <w:rFonts w:hint="eastAsia"/>
          <w:bCs/>
          <w:spacing w:val="4"/>
        </w:rPr>
        <w:t>（二）</w:t>
      </w:r>
      <w:proofErr w:type="gramStart"/>
      <w:r w:rsidR="005877E3" w:rsidRPr="00CF5854">
        <w:rPr>
          <w:rFonts w:hint="eastAsia"/>
          <w:bCs/>
          <w:spacing w:val="4"/>
        </w:rPr>
        <w:t>113</w:t>
      </w:r>
      <w:proofErr w:type="gramEnd"/>
      <w:r w:rsidR="005877E3" w:rsidRPr="00CF5854">
        <w:rPr>
          <w:rFonts w:hint="eastAsia"/>
          <w:bCs/>
          <w:spacing w:val="4"/>
        </w:rPr>
        <w:t>年度歲出預算達614億9,443萬餘元，較111</w:t>
      </w:r>
      <w:r w:rsidR="00087833">
        <w:rPr>
          <w:rFonts w:hint="eastAsia"/>
          <w:bCs/>
          <w:spacing w:val="4"/>
        </w:rPr>
        <w:t>及</w:t>
      </w:r>
      <w:proofErr w:type="gramStart"/>
      <w:r w:rsidR="00087833">
        <w:rPr>
          <w:rFonts w:hint="eastAsia"/>
          <w:bCs/>
          <w:spacing w:val="4"/>
        </w:rPr>
        <w:t>112</w:t>
      </w:r>
      <w:proofErr w:type="gramEnd"/>
      <w:r w:rsidR="005877E3" w:rsidRPr="00CF5854">
        <w:rPr>
          <w:rFonts w:hint="eastAsia"/>
          <w:bCs/>
          <w:spacing w:val="4"/>
        </w:rPr>
        <w:t>年度</w:t>
      </w:r>
      <w:r w:rsidR="00087833">
        <w:rPr>
          <w:rFonts w:hint="eastAsia"/>
          <w:bCs/>
          <w:spacing w:val="4"/>
        </w:rPr>
        <w:t>分別</w:t>
      </w:r>
      <w:r w:rsidR="005877E3" w:rsidRPr="00CF5854">
        <w:rPr>
          <w:rFonts w:hint="eastAsia"/>
          <w:bCs/>
          <w:spacing w:val="4"/>
        </w:rPr>
        <w:t>增加17.34％</w:t>
      </w:r>
      <w:r w:rsidR="00963152">
        <w:rPr>
          <w:rFonts w:hint="eastAsia"/>
          <w:bCs/>
          <w:spacing w:val="4"/>
        </w:rPr>
        <w:t>、</w:t>
      </w:r>
      <w:r w:rsidR="005877E3" w:rsidRPr="00CF5854">
        <w:rPr>
          <w:rFonts w:hint="eastAsia"/>
          <w:bCs/>
          <w:spacing w:val="4"/>
        </w:rPr>
        <w:t>6.66％；</w:t>
      </w:r>
      <w:proofErr w:type="gramStart"/>
      <w:r w:rsidR="005877E3" w:rsidRPr="00CF5854">
        <w:rPr>
          <w:rFonts w:hint="eastAsia"/>
          <w:bCs/>
          <w:spacing w:val="4"/>
        </w:rPr>
        <w:t>113</w:t>
      </w:r>
      <w:proofErr w:type="gramEnd"/>
      <w:r w:rsidR="005877E3" w:rsidRPr="00CF5854">
        <w:rPr>
          <w:rFonts w:hint="eastAsia"/>
          <w:bCs/>
          <w:spacing w:val="4"/>
        </w:rPr>
        <w:t>年度應付保留數占歲出預算數比率17.12％，則分別較111、112年度歲出保留比率上升2.83及1.95個百分點，年度預算未完</w:t>
      </w:r>
      <w:proofErr w:type="gramStart"/>
      <w:r w:rsidR="005877E3" w:rsidRPr="00CF5854">
        <w:rPr>
          <w:rFonts w:hint="eastAsia"/>
          <w:bCs/>
          <w:spacing w:val="4"/>
        </w:rPr>
        <w:t>成占比呈</w:t>
      </w:r>
      <w:proofErr w:type="gramEnd"/>
      <w:r w:rsidR="005877E3" w:rsidRPr="00CF5854">
        <w:rPr>
          <w:rFonts w:hint="eastAsia"/>
          <w:bCs/>
          <w:spacing w:val="4"/>
        </w:rPr>
        <w:t>上升趨勢。</w:t>
      </w:r>
      <w:proofErr w:type="gramStart"/>
      <w:r w:rsidRPr="00CF5854">
        <w:rPr>
          <w:rFonts w:hint="eastAsia"/>
          <w:bCs/>
          <w:spacing w:val="4"/>
        </w:rPr>
        <w:t>113</w:t>
      </w:r>
      <w:proofErr w:type="gramEnd"/>
      <w:r w:rsidRPr="00CF5854">
        <w:rPr>
          <w:rFonts w:hint="eastAsia"/>
          <w:bCs/>
          <w:spacing w:val="4"/>
        </w:rPr>
        <w:t>年度屏東縣總決算歲出資本門決算應付保留數占預算數之56.43％，較</w:t>
      </w:r>
      <w:proofErr w:type="gramStart"/>
      <w:r w:rsidRPr="00CF5854">
        <w:rPr>
          <w:rFonts w:hint="eastAsia"/>
          <w:bCs/>
          <w:spacing w:val="4"/>
        </w:rPr>
        <w:t>112</w:t>
      </w:r>
      <w:proofErr w:type="gramEnd"/>
      <w:r w:rsidRPr="00CF5854">
        <w:rPr>
          <w:rFonts w:hint="eastAsia"/>
          <w:bCs/>
          <w:spacing w:val="4"/>
        </w:rPr>
        <w:lastRenderedPageBreak/>
        <w:t>年度同項比率增加4.20個百分點，年度預算逾</w:t>
      </w:r>
      <w:proofErr w:type="gramStart"/>
      <w:r w:rsidRPr="00CF5854">
        <w:rPr>
          <w:rFonts w:hint="eastAsia"/>
          <w:bCs/>
          <w:spacing w:val="4"/>
        </w:rPr>
        <w:t>5成</w:t>
      </w:r>
      <w:proofErr w:type="gramEnd"/>
      <w:r w:rsidRPr="00CF5854">
        <w:rPr>
          <w:rFonts w:hint="eastAsia"/>
          <w:bCs/>
          <w:spacing w:val="4"/>
        </w:rPr>
        <w:t>留待以後年度執行，且近</w:t>
      </w:r>
      <w:proofErr w:type="gramStart"/>
      <w:r w:rsidRPr="00CF5854">
        <w:rPr>
          <w:rFonts w:hint="eastAsia"/>
          <w:bCs/>
          <w:spacing w:val="4"/>
        </w:rPr>
        <w:t>2</w:t>
      </w:r>
      <w:proofErr w:type="gramEnd"/>
      <w:r w:rsidRPr="00CF5854">
        <w:rPr>
          <w:rFonts w:hint="eastAsia"/>
          <w:bCs/>
          <w:spacing w:val="4"/>
        </w:rPr>
        <w:t>年度資本門預算保留數由73億1,560萬餘元增</w:t>
      </w:r>
      <w:r w:rsidR="00DC2D2F">
        <w:rPr>
          <w:rFonts w:hint="eastAsia"/>
          <w:bCs/>
          <w:spacing w:val="4"/>
        </w:rPr>
        <w:t>至</w:t>
      </w:r>
      <w:r w:rsidRPr="00CF5854">
        <w:rPr>
          <w:rFonts w:hint="eastAsia"/>
          <w:bCs/>
          <w:spacing w:val="4"/>
        </w:rPr>
        <w:t>91億1,807萬餘元</w:t>
      </w:r>
      <w:r w:rsidR="00080E19" w:rsidRPr="00CF5854">
        <w:rPr>
          <w:rFonts w:hint="eastAsia"/>
          <w:bCs/>
          <w:spacing w:val="4"/>
        </w:rPr>
        <w:t>，</w:t>
      </w:r>
      <w:r w:rsidRPr="00CF5854">
        <w:rPr>
          <w:rFonts w:hint="eastAsia"/>
          <w:bCs/>
          <w:spacing w:val="4"/>
        </w:rPr>
        <w:t>大幅增加18億247萬餘元</w:t>
      </w:r>
      <w:r w:rsidR="00000E61" w:rsidRPr="00CF5854">
        <w:rPr>
          <w:rFonts w:hint="eastAsia"/>
          <w:bCs/>
          <w:spacing w:val="4"/>
        </w:rPr>
        <w:t>，</w:t>
      </w:r>
      <w:r w:rsidR="00963152">
        <w:rPr>
          <w:rFonts w:hint="eastAsia"/>
          <w:bCs/>
          <w:spacing w:val="4"/>
        </w:rPr>
        <w:t>連同</w:t>
      </w:r>
      <w:r w:rsidRPr="00CF5854">
        <w:rPr>
          <w:rFonts w:hint="eastAsia"/>
          <w:bCs/>
          <w:spacing w:val="4"/>
        </w:rPr>
        <w:t>以前年度（106至112年度）轉入</w:t>
      </w:r>
      <w:proofErr w:type="gramStart"/>
      <w:r w:rsidRPr="00CF5854">
        <w:rPr>
          <w:rFonts w:hint="eastAsia"/>
          <w:bCs/>
          <w:spacing w:val="4"/>
        </w:rPr>
        <w:t>113</w:t>
      </w:r>
      <w:proofErr w:type="gramEnd"/>
      <w:r w:rsidRPr="00CF5854">
        <w:rPr>
          <w:rFonts w:hint="eastAsia"/>
          <w:bCs/>
          <w:spacing w:val="4"/>
        </w:rPr>
        <w:t>年度之歲出資本門未</w:t>
      </w:r>
      <w:proofErr w:type="gramStart"/>
      <w:r w:rsidRPr="00CF5854">
        <w:rPr>
          <w:rFonts w:hint="eastAsia"/>
          <w:bCs/>
          <w:spacing w:val="4"/>
        </w:rPr>
        <w:t>結清數執行</w:t>
      </w:r>
      <w:proofErr w:type="gramEnd"/>
      <w:r w:rsidRPr="00CF5854">
        <w:rPr>
          <w:rFonts w:hint="eastAsia"/>
          <w:bCs/>
          <w:spacing w:val="4"/>
        </w:rPr>
        <w:t>結果，仍有留待以後年度繼續執行之未</w:t>
      </w:r>
      <w:proofErr w:type="gramStart"/>
      <w:r w:rsidRPr="00CF5854">
        <w:rPr>
          <w:rFonts w:hint="eastAsia"/>
          <w:bCs/>
          <w:spacing w:val="4"/>
        </w:rPr>
        <w:t>結清數32億</w:t>
      </w:r>
      <w:proofErr w:type="gramEnd"/>
      <w:r w:rsidRPr="00CF5854">
        <w:rPr>
          <w:rFonts w:hint="eastAsia"/>
          <w:bCs/>
          <w:spacing w:val="4"/>
        </w:rPr>
        <w:t>363萬餘元</w:t>
      </w:r>
      <w:r w:rsidR="00963152" w:rsidRPr="00CF5854">
        <w:rPr>
          <w:rFonts w:hint="eastAsia"/>
          <w:bCs/>
          <w:spacing w:val="4"/>
        </w:rPr>
        <w:t>（</w:t>
      </w:r>
      <w:r w:rsidRPr="00CF5854">
        <w:rPr>
          <w:rFonts w:hint="eastAsia"/>
          <w:bCs/>
          <w:spacing w:val="4"/>
        </w:rPr>
        <w:t>占轉入數30.83％</w:t>
      </w:r>
      <w:r w:rsidR="00963152" w:rsidRPr="00CF5854">
        <w:rPr>
          <w:rFonts w:hint="eastAsia"/>
          <w:bCs/>
          <w:spacing w:val="4"/>
        </w:rPr>
        <w:t>），</w:t>
      </w:r>
      <w:proofErr w:type="gramStart"/>
      <w:r w:rsidRPr="00CF5854">
        <w:rPr>
          <w:rFonts w:hint="eastAsia"/>
          <w:bCs/>
          <w:spacing w:val="4"/>
        </w:rPr>
        <w:t>113</w:t>
      </w:r>
      <w:proofErr w:type="gramEnd"/>
      <w:r w:rsidRPr="00CF5854">
        <w:rPr>
          <w:rFonts w:hint="eastAsia"/>
          <w:bCs/>
          <w:spacing w:val="4"/>
        </w:rPr>
        <w:t>年度總決算列當年度</w:t>
      </w:r>
      <w:r w:rsidR="00963152">
        <w:rPr>
          <w:rFonts w:hint="eastAsia"/>
          <w:bCs/>
          <w:spacing w:val="4"/>
        </w:rPr>
        <w:t>及</w:t>
      </w:r>
      <w:r w:rsidRPr="00CF5854">
        <w:rPr>
          <w:rFonts w:hint="eastAsia"/>
          <w:bCs/>
          <w:spacing w:val="4"/>
        </w:rPr>
        <w:t>以前年度資本門未</w:t>
      </w:r>
      <w:proofErr w:type="gramStart"/>
      <w:r w:rsidRPr="00CF5854">
        <w:rPr>
          <w:rFonts w:hint="eastAsia"/>
          <w:bCs/>
          <w:spacing w:val="4"/>
        </w:rPr>
        <w:t>結清數高達</w:t>
      </w:r>
      <w:proofErr w:type="gramEnd"/>
      <w:r w:rsidRPr="00CF5854">
        <w:rPr>
          <w:rFonts w:hint="eastAsia"/>
          <w:bCs/>
          <w:spacing w:val="4"/>
        </w:rPr>
        <w:t>123億2,170萬餘元，較</w:t>
      </w:r>
      <w:proofErr w:type="gramStart"/>
      <w:r w:rsidRPr="00CF5854">
        <w:rPr>
          <w:rFonts w:hint="eastAsia"/>
          <w:bCs/>
          <w:spacing w:val="4"/>
        </w:rPr>
        <w:t>112</w:t>
      </w:r>
      <w:proofErr w:type="gramEnd"/>
      <w:r w:rsidRPr="00CF5854">
        <w:rPr>
          <w:rFonts w:hint="eastAsia"/>
          <w:bCs/>
          <w:spacing w:val="4"/>
        </w:rPr>
        <w:t>年度總決算同</w:t>
      </w:r>
      <w:r w:rsidR="00257BE9" w:rsidRPr="00CF5854">
        <w:rPr>
          <w:rFonts w:hint="eastAsia"/>
          <w:bCs/>
          <w:spacing w:val="4"/>
        </w:rPr>
        <w:t>項</w:t>
      </w:r>
      <w:r w:rsidRPr="00CF5854">
        <w:rPr>
          <w:rFonts w:hint="eastAsia"/>
          <w:bCs/>
          <w:spacing w:val="4"/>
        </w:rPr>
        <w:t>金額增加19億3,187萬餘元，資本支出預算保留及未</w:t>
      </w:r>
      <w:proofErr w:type="gramStart"/>
      <w:r w:rsidRPr="00CF5854">
        <w:rPr>
          <w:rFonts w:hint="eastAsia"/>
          <w:bCs/>
          <w:spacing w:val="4"/>
        </w:rPr>
        <w:t>結清數高達</w:t>
      </w:r>
      <w:proofErr w:type="gramEnd"/>
      <w:r w:rsidRPr="00CF5854">
        <w:rPr>
          <w:rFonts w:hint="eastAsia"/>
          <w:bCs/>
          <w:spacing w:val="4"/>
        </w:rPr>
        <w:t>百億餘元，</w:t>
      </w:r>
      <w:r w:rsidR="00DC2D2F">
        <w:rPr>
          <w:rFonts w:hint="eastAsia"/>
          <w:bCs/>
          <w:spacing w:val="4"/>
        </w:rPr>
        <w:t>恐</w:t>
      </w:r>
      <w:r w:rsidRPr="00CF5854">
        <w:rPr>
          <w:rFonts w:hint="eastAsia"/>
          <w:bCs/>
          <w:spacing w:val="4"/>
        </w:rPr>
        <w:t>影響整體資源之適當配置及施政效能</w:t>
      </w:r>
      <w:r w:rsidR="00357DFF" w:rsidRPr="00CF5854">
        <w:rPr>
          <w:rFonts w:hint="eastAsia"/>
          <w:bCs/>
          <w:spacing w:val="4"/>
        </w:rPr>
        <w:t>之虞</w:t>
      </w:r>
      <w:r w:rsidRPr="00CF5854">
        <w:rPr>
          <w:rFonts w:hint="eastAsia"/>
          <w:bCs/>
          <w:spacing w:val="4"/>
        </w:rPr>
        <w:t>；</w:t>
      </w:r>
      <w:r w:rsidR="00000E61" w:rsidRPr="00CF5854">
        <w:rPr>
          <w:rFonts w:hint="eastAsia"/>
          <w:bCs/>
          <w:spacing w:val="4"/>
        </w:rPr>
        <w:t>（三）</w:t>
      </w:r>
      <w:r w:rsidRPr="00CF5854">
        <w:rPr>
          <w:rFonts w:hint="eastAsia"/>
          <w:bCs/>
          <w:spacing w:val="4"/>
        </w:rPr>
        <w:t>縣政府</w:t>
      </w:r>
      <w:proofErr w:type="gramStart"/>
      <w:r w:rsidRPr="00CF5854">
        <w:rPr>
          <w:rFonts w:hint="eastAsia"/>
          <w:bCs/>
          <w:spacing w:val="4"/>
        </w:rPr>
        <w:t>113</w:t>
      </w:r>
      <w:proofErr w:type="gramEnd"/>
      <w:r w:rsidRPr="00CF5854">
        <w:rPr>
          <w:rFonts w:hint="eastAsia"/>
          <w:bCs/>
          <w:spacing w:val="4"/>
        </w:rPr>
        <w:t>年度列管計畫總金額5</w:t>
      </w:r>
      <w:proofErr w:type="gramStart"/>
      <w:r w:rsidRPr="00CF5854">
        <w:rPr>
          <w:rFonts w:hint="eastAsia"/>
          <w:bCs/>
          <w:spacing w:val="4"/>
        </w:rPr>
        <w:t>千萬</w:t>
      </w:r>
      <w:proofErr w:type="gramEnd"/>
      <w:r w:rsidRPr="00CF5854">
        <w:rPr>
          <w:rFonts w:hint="eastAsia"/>
          <w:bCs/>
          <w:spacing w:val="4"/>
        </w:rPr>
        <w:t>元以上者計51項，可支用預算數59億6,275萬餘元，實</w:t>
      </w:r>
      <w:r w:rsidR="00DB0BE6" w:rsidRPr="00CF5854">
        <w:rPr>
          <w:rFonts w:hint="eastAsia"/>
          <w:bCs/>
          <w:spacing w:val="4"/>
        </w:rPr>
        <w:t>現</w:t>
      </w:r>
      <w:r w:rsidRPr="00CF5854">
        <w:rPr>
          <w:rFonts w:hint="eastAsia"/>
          <w:bCs/>
          <w:spacing w:val="4"/>
        </w:rPr>
        <w:t>數28億4,443萬餘元，執行率47.70％，較</w:t>
      </w:r>
      <w:proofErr w:type="gramStart"/>
      <w:r w:rsidRPr="00CF5854">
        <w:rPr>
          <w:rFonts w:hint="eastAsia"/>
          <w:bCs/>
          <w:spacing w:val="4"/>
        </w:rPr>
        <w:t>112</w:t>
      </w:r>
      <w:proofErr w:type="gramEnd"/>
      <w:r w:rsidRPr="00CF5854">
        <w:rPr>
          <w:rFonts w:hint="eastAsia"/>
          <w:bCs/>
          <w:spacing w:val="4"/>
        </w:rPr>
        <w:t>年度同</w:t>
      </w:r>
      <w:r w:rsidR="00645FDA" w:rsidRPr="00CF5854">
        <w:rPr>
          <w:rFonts w:hint="eastAsia"/>
          <w:bCs/>
          <w:spacing w:val="4"/>
        </w:rPr>
        <w:t>項</w:t>
      </w:r>
      <w:r w:rsidRPr="00CF5854">
        <w:rPr>
          <w:rFonts w:hint="eastAsia"/>
          <w:bCs/>
          <w:spacing w:val="4"/>
        </w:rPr>
        <w:t>比率下降26.30個百分點，其中未達80％者計33項</w:t>
      </w:r>
      <w:r w:rsidR="0057471B" w:rsidRPr="00CF5854">
        <w:rPr>
          <w:rFonts w:hint="eastAsia"/>
          <w:bCs/>
          <w:spacing w:val="4"/>
        </w:rPr>
        <w:t>（</w:t>
      </w:r>
      <w:r w:rsidRPr="00CF5854">
        <w:rPr>
          <w:rFonts w:hint="eastAsia"/>
          <w:bCs/>
          <w:spacing w:val="4"/>
        </w:rPr>
        <w:t>占總項數64.71％</w:t>
      </w:r>
      <w:r w:rsidR="0057471B" w:rsidRPr="00CF5854">
        <w:rPr>
          <w:rFonts w:hint="eastAsia"/>
          <w:bCs/>
          <w:spacing w:val="4"/>
        </w:rPr>
        <w:t>）</w:t>
      </w:r>
      <w:r w:rsidRPr="00CF5854">
        <w:rPr>
          <w:rFonts w:hint="eastAsia"/>
          <w:bCs/>
          <w:spacing w:val="4"/>
        </w:rPr>
        <w:t>，較</w:t>
      </w:r>
      <w:proofErr w:type="gramStart"/>
      <w:r w:rsidRPr="00CF5854">
        <w:rPr>
          <w:rFonts w:hint="eastAsia"/>
          <w:bCs/>
          <w:spacing w:val="4"/>
        </w:rPr>
        <w:t>112</w:t>
      </w:r>
      <w:proofErr w:type="gramEnd"/>
      <w:r w:rsidRPr="00CF5854">
        <w:rPr>
          <w:rFonts w:hint="eastAsia"/>
          <w:bCs/>
          <w:spacing w:val="4"/>
        </w:rPr>
        <w:t>年度同</w:t>
      </w:r>
      <w:r w:rsidR="00645FDA" w:rsidRPr="00CF5854">
        <w:rPr>
          <w:rFonts w:hint="eastAsia"/>
          <w:bCs/>
          <w:spacing w:val="4"/>
        </w:rPr>
        <w:t>項</w:t>
      </w:r>
      <w:r w:rsidRPr="00CF5854">
        <w:rPr>
          <w:rFonts w:hint="eastAsia"/>
          <w:bCs/>
          <w:spacing w:val="4"/>
        </w:rPr>
        <w:t>比率增加25.05個百分點，重大計畫預算執行進度較往年遲滯</w:t>
      </w:r>
      <w:r w:rsidR="00000E61" w:rsidRPr="00CF5854">
        <w:rPr>
          <w:rFonts w:hint="eastAsia"/>
          <w:bCs/>
          <w:spacing w:val="4"/>
        </w:rPr>
        <w:t>等情事，均有待切實檢討改善</w:t>
      </w:r>
      <w:r w:rsidRPr="00CF5854">
        <w:rPr>
          <w:rFonts w:hint="eastAsia"/>
          <w:bCs/>
          <w:spacing w:val="4"/>
        </w:rPr>
        <w:t>。</w:t>
      </w:r>
      <w:r w:rsidRPr="00CF5854">
        <w:rPr>
          <w:bCs/>
          <w:spacing w:val="4"/>
        </w:rPr>
        <w:t>（詳乙－</w:t>
      </w:r>
      <w:r w:rsidR="00DB0BE6" w:rsidRPr="00CF5854">
        <w:rPr>
          <w:rFonts w:hint="eastAsia"/>
          <w:bCs/>
          <w:spacing w:val="4"/>
        </w:rPr>
        <w:t>12</w:t>
      </w:r>
      <w:r w:rsidRPr="00CF5854">
        <w:rPr>
          <w:bCs/>
          <w:spacing w:val="4"/>
        </w:rPr>
        <w:t>頁）</w:t>
      </w:r>
    </w:p>
    <w:p w14:paraId="25F5C57D" w14:textId="66C21F2C" w:rsidR="00835622" w:rsidRPr="00222279" w:rsidRDefault="0073337B" w:rsidP="0041777A">
      <w:pPr>
        <w:pStyle w:val="123"/>
        <w:spacing w:line="560" w:lineRule="exact"/>
        <w:ind w:leftChars="11" w:left="26" w:firstLineChars="200" w:firstLine="569"/>
        <w:rPr>
          <w:bCs/>
          <w:spacing w:val="2"/>
        </w:rPr>
      </w:pPr>
      <w:r w:rsidRPr="00222279">
        <w:rPr>
          <w:rFonts w:hint="eastAsia"/>
          <w:b/>
          <w:spacing w:val="2"/>
        </w:rPr>
        <w:t>二</w:t>
      </w:r>
      <w:r w:rsidR="00835622" w:rsidRPr="00222279">
        <w:rPr>
          <w:rFonts w:hint="eastAsia"/>
          <w:b/>
          <w:spacing w:val="2"/>
        </w:rPr>
        <w:t>、</w:t>
      </w:r>
      <w:r w:rsidR="00357DFF" w:rsidRPr="00222279">
        <w:rPr>
          <w:rFonts w:hint="eastAsia"/>
          <w:b/>
          <w:spacing w:val="2"/>
        </w:rPr>
        <w:t>為</w:t>
      </w:r>
      <w:r w:rsidR="001D2087" w:rsidRPr="00222279">
        <w:rPr>
          <w:rFonts w:hint="eastAsia"/>
          <w:b/>
          <w:spacing w:val="2"/>
        </w:rPr>
        <w:t>落實長照2.0在地老化政策目標，建構</w:t>
      </w:r>
      <w:r w:rsidR="003E0F1A">
        <w:rPr>
          <w:rFonts w:hint="eastAsia"/>
          <w:b/>
          <w:spacing w:val="2"/>
        </w:rPr>
        <w:t>社區</w:t>
      </w:r>
      <w:r w:rsidR="001D2087" w:rsidRPr="00222279">
        <w:rPr>
          <w:rFonts w:hint="eastAsia"/>
          <w:b/>
          <w:spacing w:val="2"/>
        </w:rPr>
        <w:t>整合型服務中心</w:t>
      </w:r>
      <w:r w:rsidR="00087833">
        <w:rPr>
          <w:rFonts w:hint="eastAsia"/>
          <w:b/>
          <w:spacing w:val="2"/>
        </w:rPr>
        <w:t>，</w:t>
      </w:r>
      <w:proofErr w:type="gramStart"/>
      <w:r w:rsidR="00087833">
        <w:rPr>
          <w:rFonts w:hint="eastAsia"/>
          <w:b/>
          <w:spacing w:val="2"/>
        </w:rPr>
        <w:t>惟</w:t>
      </w:r>
      <w:r w:rsidR="001D2087" w:rsidRPr="00222279">
        <w:rPr>
          <w:rFonts w:hint="eastAsia"/>
          <w:b/>
          <w:spacing w:val="2"/>
        </w:rPr>
        <w:t>布建</w:t>
      </w:r>
      <w:proofErr w:type="gramEnd"/>
      <w:r w:rsidR="001D2087" w:rsidRPr="00222279">
        <w:rPr>
          <w:rFonts w:hint="eastAsia"/>
          <w:b/>
          <w:spacing w:val="2"/>
        </w:rPr>
        <w:t>家數未達預期目標，或個案管理員離職率逾</w:t>
      </w:r>
      <w:proofErr w:type="gramStart"/>
      <w:r w:rsidR="001D2087" w:rsidRPr="00222279">
        <w:rPr>
          <w:rFonts w:hint="eastAsia"/>
          <w:b/>
          <w:spacing w:val="2"/>
        </w:rPr>
        <w:t>2成</w:t>
      </w:r>
      <w:proofErr w:type="gramEnd"/>
      <w:r w:rsidR="00357DFF" w:rsidRPr="00222279">
        <w:rPr>
          <w:rFonts w:hint="eastAsia"/>
          <w:b/>
          <w:spacing w:val="2"/>
        </w:rPr>
        <w:t>；</w:t>
      </w:r>
      <w:r w:rsidR="00087833">
        <w:rPr>
          <w:rFonts w:hint="eastAsia"/>
          <w:b/>
          <w:spacing w:val="2"/>
        </w:rPr>
        <w:t>另</w:t>
      </w:r>
      <w:r w:rsidR="001D2087" w:rsidRPr="00222279">
        <w:rPr>
          <w:rFonts w:hint="eastAsia"/>
          <w:b/>
          <w:spacing w:val="2"/>
        </w:rPr>
        <w:t>推動家庭照顧者支持性服務創新型計畫未達預期目標</w:t>
      </w:r>
      <w:r w:rsidR="00357DFF" w:rsidRPr="00222279">
        <w:rPr>
          <w:rFonts w:hint="eastAsia"/>
          <w:b/>
          <w:spacing w:val="2"/>
        </w:rPr>
        <w:t>；</w:t>
      </w:r>
      <w:r w:rsidR="00087833">
        <w:rPr>
          <w:rFonts w:hint="eastAsia"/>
          <w:b/>
          <w:spacing w:val="2"/>
        </w:rPr>
        <w:t>又</w:t>
      </w:r>
      <w:r w:rsidR="00703266">
        <w:rPr>
          <w:rFonts w:hint="eastAsia"/>
          <w:b/>
          <w:spacing w:val="2"/>
        </w:rPr>
        <w:t>部分</w:t>
      </w:r>
      <w:r w:rsidR="009820CC" w:rsidRPr="00222279">
        <w:rPr>
          <w:rFonts w:hint="eastAsia"/>
          <w:b/>
          <w:spacing w:val="2"/>
        </w:rPr>
        <w:t>超高齡</w:t>
      </w:r>
      <w:r w:rsidR="008A4F5E" w:rsidRPr="00222279">
        <w:rPr>
          <w:rFonts w:hint="eastAsia"/>
          <w:b/>
          <w:spacing w:val="2"/>
        </w:rPr>
        <w:t>或高齡人口集中之鄉鎮</w:t>
      </w:r>
      <w:r w:rsidR="009820CC" w:rsidRPr="00222279">
        <w:rPr>
          <w:rFonts w:hint="eastAsia"/>
          <w:b/>
          <w:spacing w:val="2"/>
        </w:rPr>
        <w:t>，</w:t>
      </w:r>
      <w:r w:rsidR="008A4F5E" w:rsidRPr="00222279">
        <w:rPr>
          <w:rFonts w:hint="eastAsia"/>
          <w:b/>
          <w:spacing w:val="2"/>
        </w:rPr>
        <w:t>仍</w:t>
      </w:r>
      <w:r w:rsidR="009820CC" w:rsidRPr="00222279">
        <w:rPr>
          <w:rFonts w:hint="eastAsia"/>
          <w:b/>
          <w:spacing w:val="2"/>
        </w:rPr>
        <w:t>未</w:t>
      </w:r>
      <w:r w:rsidR="008A4F5E" w:rsidRPr="00222279">
        <w:rPr>
          <w:rFonts w:hint="eastAsia"/>
          <w:b/>
          <w:spacing w:val="2"/>
        </w:rPr>
        <w:t>推廣</w:t>
      </w:r>
      <w:r w:rsidR="009820CC" w:rsidRPr="00222279">
        <w:rPr>
          <w:rFonts w:hint="eastAsia"/>
          <w:b/>
          <w:spacing w:val="2"/>
        </w:rPr>
        <w:t>建置銀髮健身俱樂部</w:t>
      </w:r>
      <w:r w:rsidR="00986A5E" w:rsidRPr="00222279">
        <w:rPr>
          <w:rFonts w:hint="eastAsia"/>
          <w:b/>
          <w:spacing w:val="2"/>
        </w:rPr>
        <w:t>，</w:t>
      </w:r>
      <w:r w:rsidR="00835622" w:rsidRPr="00222279">
        <w:rPr>
          <w:rFonts w:hint="eastAsia"/>
          <w:b/>
          <w:spacing w:val="2"/>
        </w:rPr>
        <w:t>均有待</w:t>
      </w:r>
      <w:proofErr w:type="gramStart"/>
      <w:r w:rsidR="00835622" w:rsidRPr="00222279">
        <w:rPr>
          <w:rFonts w:hint="eastAsia"/>
          <w:b/>
          <w:spacing w:val="2"/>
        </w:rPr>
        <w:t>研</w:t>
      </w:r>
      <w:proofErr w:type="gramEnd"/>
      <w:r w:rsidR="00835622" w:rsidRPr="00222279">
        <w:rPr>
          <w:rFonts w:hint="eastAsia"/>
          <w:b/>
          <w:spacing w:val="2"/>
        </w:rPr>
        <w:t>謀檢討改善：</w:t>
      </w:r>
      <w:r w:rsidR="009C0E39" w:rsidRPr="00222279">
        <w:rPr>
          <w:rFonts w:hint="eastAsia"/>
          <w:bCs/>
          <w:spacing w:val="2"/>
        </w:rPr>
        <w:t>屏東縣截至113年底總人口78萬餘人，其中65歲以上人口達16萬餘人，占20.97％</w:t>
      </w:r>
      <w:r w:rsidR="00835622" w:rsidRPr="00222279">
        <w:rPr>
          <w:rFonts w:hint="eastAsia"/>
          <w:bCs/>
          <w:spacing w:val="2"/>
        </w:rPr>
        <w:t>。</w:t>
      </w:r>
      <w:r w:rsidR="00D24DE7" w:rsidRPr="00222279">
        <w:rPr>
          <w:rFonts w:hint="eastAsia"/>
          <w:bCs/>
          <w:spacing w:val="2"/>
        </w:rPr>
        <w:t>縣政府</w:t>
      </w:r>
      <w:r w:rsidR="00835622" w:rsidRPr="00222279">
        <w:rPr>
          <w:rFonts w:hint="eastAsia"/>
          <w:bCs/>
          <w:spacing w:val="2"/>
        </w:rPr>
        <w:t>因應高齡社會來臨，</w:t>
      </w:r>
      <w:r w:rsidR="00D24DE7" w:rsidRPr="00222279">
        <w:rPr>
          <w:rFonts w:hint="eastAsia"/>
          <w:bCs/>
          <w:spacing w:val="2"/>
        </w:rPr>
        <w:t>配合相關政策提供超高齡社會跨領域對策方案</w:t>
      </w:r>
      <w:r w:rsidR="00835622" w:rsidRPr="00222279">
        <w:rPr>
          <w:rFonts w:hint="eastAsia"/>
          <w:bCs/>
          <w:spacing w:val="2"/>
        </w:rPr>
        <w:t>。經查執行情形，核有：（一）</w:t>
      </w:r>
      <w:r w:rsidR="00D24DE7" w:rsidRPr="00222279">
        <w:rPr>
          <w:rFonts w:hint="eastAsia"/>
          <w:bCs/>
          <w:spacing w:val="2"/>
        </w:rPr>
        <w:t>社區整合型服務中心布建家數未達預期目標，且部分鄉鎮尚未設置在地辦公處所，又個案管理員平均服務案量雖減少，惟離職率仍逾</w:t>
      </w:r>
      <w:proofErr w:type="gramStart"/>
      <w:r w:rsidR="00D24DE7" w:rsidRPr="00222279">
        <w:rPr>
          <w:rFonts w:hint="eastAsia"/>
          <w:bCs/>
          <w:spacing w:val="2"/>
        </w:rPr>
        <w:t>2成</w:t>
      </w:r>
      <w:proofErr w:type="gramEnd"/>
      <w:r w:rsidR="00835622" w:rsidRPr="00222279">
        <w:rPr>
          <w:rFonts w:hint="eastAsia"/>
          <w:bCs/>
          <w:spacing w:val="2"/>
        </w:rPr>
        <w:t>；（二）</w:t>
      </w:r>
      <w:r w:rsidR="00D24DE7" w:rsidRPr="00222279">
        <w:rPr>
          <w:rFonts w:hint="eastAsia"/>
          <w:bCs/>
          <w:spacing w:val="2"/>
        </w:rPr>
        <w:t>整體喘息服務涵蓋率約</w:t>
      </w:r>
      <w:proofErr w:type="gramStart"/>
      <w:r w:rsidR="00D24DE7" w:rsidRPr="00222279">
        <w:rPr>
          <w:rFonts w:hint="eastAsia"/>
          <w:bCs/>
          <w:spacing w:val="2"/>
        </w:rPr>
        <w:t>3成</w:t>
      </w:r>
      <w:proofErr w:type="gramEnd"/>
      <w:r w:rsidR="00D24DE7" w:rsidRPr="00222279">
        <w:rPr>
          <w:rFonts w:hint="eastAsia"/>
          <w:bCs/>
          <w:spacing w:val="2"/>
        </w:rPr>
        <w:t>，仍有多數照顧者未納入各類型喘息服務，相關資源可近性有待強化，又不同類型之喘息服務使用人數差異懸殊；</w:t>
      </w:r>
      <w:r w:rsidR="00835622" w:rsidRPr="00222279">
        <w:rPr>
          <w:rFonts w:hint="eastAsia"/>
          <w:bCs/>
          <w:spacing w:val="2"/>
        </w:rPr>
        <w:t>（三）</w:t>
      </w:r>
      <w:r w:rsidR="004B541E" w:rsidRPr="00222279">
        <w:rPr>
          <w:rFonts w:hint="eastAsia"/>
          <w:bCs/>
          <w:spacing w:val="2"/>
        </w:rPr>
        <w:t>家庭照顧者支持性服務轉</w:t>
      </w:r>
      <w:proofErr w:type="gramStart"/>
      <w:r w:rsidR="004B541E" w:rsidRPr="00222279">
        <w:rPr>
          <w:rFonts w:hint="eastAsia"/>
          <w:bCs/>
          <w:spacing w:val="2"/>
        </w:rPr>
        <w:t>介</w:t>
      </w:r>
      <w:proofErr w:type="gramEnd"/>
      <w:r w:rsidR="004B541E" w:rsidRPr="00222279">
        <w:rPr>
          <w:rFonts w:hint="eastAsia"/>
          <w:bCs/>
          <w:spacing w:val="2"/>
        </w:rPr>
        <w:t>後未</w:t>
      </w:r>
      <w:proofErr w:type="gramStart"/>
      <w:r w:rsidR="004B541E" w:rsidRPr="00222279">
        <w:rPr>
          <w:rFonts w:hint="eastAsia"/>
          <w:bCs/>
          <w:spacing w:val="2"/>
        </w:rPr>
        <w:t>予收</w:t>
      </w:r>
      <w:proofErr w:type="gramEnd"/>
      <w:r w:rsidR="004B541E" w:rsidRPr="00222279">
        <w:rPr>
          <w:rFonts w:hint="eastAsia"/>
          <w:bCs/>
          <w:spacing w:val="2"/>
        </w:rPr>
        <w:t>案比率達38.67％，又個別性需求</w:t>
      </w:r>
      <w:r w:rsidR="00222279" w:rsidRPr="00222279">
        <w:rPr>
          <w:rFonts w:hint="eastAsia"/>
          <w:bCs/>
          <w:spacing w:val="2"/>
        </w:rPr>
        <w:t>及團體形式服務項目，部分執行成果未達成預期目標</w:t>
      </w:r>
      <w:r w:rsidR="00835622" w:rsidRPr="00222279">
        <w:rPr>
          <w:rFonts w:hint="eastAsia"/>
          <w:bCs/>
          <w:spacing w:val="2"/>
        </w:rPr>
        <w:t>；（四）</w:t>
      </w:r>
      <w:r w:rsidR="00E43B02" w:rsidRPr="00222279">
        <w:rPr>
          <w:rFonts w:hint="eastAsia"/>
          <w:bCs/>
          <w:spacing w:val="2"/>
        </w:rPr>
        <w:t>提供長者促進智慧運動休閒兼具健康照護之環境，設置銀髮健身俱樂部，</w:t>
      </w:r>
      <w:proofErr w:type="gramStart"/>
      <w:r w:rsidR="0057471B">
        <w:rPr>
          <w:rFonts w:hint="eastAsia"/>
          <w:bCs/>
          <w:spacing w:val="2"/>
        </w:rPr>
        <w:t>縣轄</w:t>
      </w:r>
      <w:r w:rsidR="008A4F5E" w:rsidRPr="00222279">
        <w:rPr>
          <w:rFonts w:hint="eastAsia"/>
          <w:bCs/>
          <w:spacing w:val="2"/>
        </w:rPr>
        <w:t>已邁入</w:t>
      </w:r>
      <w:proofErr w:type="gramEnd"/>
      <w:r w:rsidR="008A4F5E" w:rsidRPr="00222279">
        <w:rPr>
          <w:rFonts w:hint="eastAsia"/>
          <w:bCs/>
          <w:spacing w:val="2"/>
        </w:rPr>
        <w:t>超高齡社會</w:t>
      </w:r>
      <w:r w:rsidR="00397A08" w:rsidRPr="00222279">
        <w:rPr>
          <w:rFonts w:hint="eastAsia"/>
          <w:bCs/>
          <w:spacing w:val="2"/>
        </w:rPr>
        <w:t>計</w:t>
      </w:r>
      <w:r w:rsidR="008A4F5E" w:rsidRPr="00222279">
        <w:rPr>
          <w:rFonts w:hint="eastAsia"/>
          <w:bCs/>
          <w:spacing w:val="2"/>
        </w:rPr>
        <w:t>19個鄉鎮，</w:t>
      </w:r>
      <w:r w:rsidR="00397A08" w:rsidRPr="00222279">
        <w:rPr>
          <w:rFonts w:hint="eastAsia"/>
          <w:bCs/>
          <w:spacing w:val="2"/>
        </w:rPr>
        <w:t>惟</w:t>
      </w:r>
      <w:r w:rsidR="008A4F5E" w:rsidRPr="00222279">
        <w:rPr>
          <w:rFonts w:hint="eastAsia"/>
          <w:bCs/>
          <w:spacing w:val="2"/>
        </w:rPr>
        <w:t>其中南州鄉、麟洛鄉及新埤鄉等</w:t>
      </w:r>
      <w:r w:rsidR="008A4F5E" w:rsidRPr="00222279">
        <w:rPr>
          <w:rFonts w:hint="eastAsia"/>
          <w:bCs/>
          <w:spacing w:val="2"/>
        </w:rPr>
        <w:lastRenderedPageBreak/>
        <w:t>12個鄉鎮仍未推廣建置銀髮健身俱樂部，另以老年人口總數分析，東港鎮、萬丹鄉及新園鄉等4個鄉鎮老年人口較集中，亦未推廣建置銀髮健身俱樂部</w:t>
      </w:r>
      <w:r w:rsidR="00835622" w:rsidRPr="00222279">
        <w:rPr>
          <w:rFonts w:hint="eastAsia"/>
          <w:bCs/>
          <w:spacing w:val="2"/>
        </w:rPr>
        <w:t>等情事，均有待</w:t>
      </w:r>
      <w:proofErr w:type="gramStart"/>
      <w:r w:rsidR="00835622" w:rsidRPr="00222279">
        <w:rPr>
          <w:rFonts w:hint="eastAsia"/>
          <w:bCs/>
          <w:spacing w:val="2"/>
        </w:rPr>
        <w:t>研</w:t>
      </w:r>
      <w:proofErr w:type="gramEnd"/>
      <w:r w:rsidR="00835622" w:rsidRPr="00222279">
        <w:rPr>
          <w:rFonts w:hint="eastAsia"/>
          <w:bCs/>
          <w:spacing w:val="2"/>
        </w:rPr>
        <w:t>謀改善。</w:t>
      </w:r>
      <w:r w:rsidR="00835622" w:rsidRPr="00222279">
        <w:rPr>
          <w:bCs/>
          <w:spacing w:val="2"/>
        </w:rPr>
        <w:t>（詳乙－</w:t>
      </w:r>
      <w:r w:rsidR="008A4F5E" w:rsidRPr="00222279">
        <w:rPr>
          <w:rFonts w:hint="eastAsia"/>
          <w:bCs/>
          <w:spacing w:val="2"/>
        </w:rPr>
        <w:t>29</w:t>
      </w:r>
      <w:r w:rsidR="00835622" w:rsidRPr="00222279">
        <w:rPr>
          <w:rFonts w:hint="eastAsia"/>
          <w:bCs/>
          <w:spacing w:val="2"/>
        </w:rPr>
        <w:t>、</w:t>
      </w:r>
      <w:r w:rsidR="008A4F5E" w:rsidRPr="00222279">
        <w:rPr>
          <w:rFonts w:hint="eastAsia"/>
          <w:bCs/>
          <w:spacing w:val="2"/>
        </w:rPr>
        <w:t>31</w:t>
      </w:r>
      <w:r w:rsidR="00835622" w:rsidRPr="00222279">
        <w:rPr>
          <w:bCs/>
          <w:spacing w:val="2"/>
        </w:rPr>
        <w:t>頁）</w:t>
      </w:r>
    </w:p>
    <w:p w14:paraId="6321EB04" w14:textId="534243D7" w:rsidR="000370B5" w:rsidRPr="00CF5854" w:rsidRDefault="0073337B" w:rsidP="0041777A">
      <w:pPr>
        <w:pStyle w:val="123"/>
        <w:spacing w:line="560" w:lineRule="exact"/>
        <w:ind w:leftChars="11" w:left="26" w:firstLineChars="200" w:firstLine="577"/>
        <w:rPr>
          <w:bCs/>
          <w:spacing w:val="4"/>
        </w:rPr>
      </w:pPr>
      <w:r w:rsidRPr="00CF5854">
        <w:rPr>
          <w:rFonts w:hint="eastAsia"/>
          <w:b/>
          <w:spacing w:val="4"/>
        </w:rPr>
        <w:t>三</w:t>
      </w:r>
      <w:r w:rsidR="000370B5" w:rsidRPr="00CF5854">
        <w:rPr>
          <w:rFonts w:hint="eastAsia"/>
          <w:b/>
          <w:spacing w:val="4"/>
        </w:rPr>
        <w:t>、</w:t>
      </w:r>
      <w:r w:rsidR="00417646" w:rsidRPr="00CF5854">
        <w:rPr>
          <w:rFonts w:hint="eastAsia"/>
          <w:b/>
          <w:spacing w:val="4"/>
        </w:rPr>
        <w:t>改善行人通行環境，辦理人行環境改善工程，惟市區道路人行道普及率偏低</w:t>
      </w:r>
      <w:r w:rsidR="00A64BA1" w:rsidRPr="00CF5854">
        <w:rPr>
          <w:rFonts w:hint="eastAsia"/>
          <w:b/>
          <w:spacing w:val="4"/>
        </w:rPr>
        <w:t>；</w:t>
      </w:r>
      <w:r w:rsidR="00333CB6" w:rsidRPr="00CF5854">
        <w:rPr>
          <w:rFonts w:hint="eastAsia"/>
          <w:b/>
          <w:spacing w:val="4"/>
        </w:rPr>
        <w:t>配合中央辦理行人及護老交通安全實施計畫，</w:t>
      </w:r>
      <w:r w:rsidR="00A64BA1" w:rsidRPr="00CF5854">
        <w:rPr>
          <w:rFonts w:hint="eastAsia"/>
          <w:b/>
          <w:spacing w:val="4"/>
        </w:rPr>
        <w:t>然</w:t>
      </w:r>
      <w:r w:rsidR="00333CB6" w:rsidRPr="00CF5854">
        <w:rPr>
          <w:rFonts w:hint="eastAsia"/>
          <w:b/>
          <w:spacing w:val="4"/>
        </w:rPr>
        <w:t>高齡者交通事故死亡人數占比仍高，且近</w:t>
      </w:r>
      <w:proofErr w:type="gramStart"/>
      <w:r w:rsidR="00333CB6" w:rsidRPr="00CF5854">
        <w:rPr>
          <w:rFonts w:hint="eastAsia"/>
          <w:b/>
          <w:spacing w:val="4"/>
        </w:rPr>
        <w:t>5</w:t>
      </w:r>
      <w:proofErr w:type="gramEnd"/>
      <w:r w:rsidR="00333CB6" w:rsidRPr="00CF5854">
        <w:rPr>
          <w:rFonts w:hint="eastAsia"/>
          <w:b/>
          <w:spacing w:val="4"/>
        </w:rPr>
        <w:t>年度行人交通事故件數未顯著降低</w:t>
      </w:r>
      <w:r w:rsidR="000370B5" w:rsidRPr="00CF5854">
        <w:rPr>
          <w:rFonts w:hint="eastAsia"/>
          <w:b/>
          <w:spacing w:val="4"/>
        </w:rPr>
        <w:t>，</w:t>
      </w:r>
      <w:r w:rsidR="00733C79" w:rsidRPr="00CF5854">
        <w:rPr>
          <w:rFonts w:hint="eastAsia"/>
          <w:b/>
          <w:spacing w:val="4"/>
        </w:rPr>
        <w:t>又</w:t>
      </w:r>
      <w:r w:rsidR="00333CB6" w:rsidRPr="00CF5854">
        <w:rPr>
          <w:rFonts w:hint="eastAsia"/>
          <w:b/>
          <w:spacing w:val="4"/>
        </w:rPr>
        <w:t>部分交通</w:t>
      </w:r>
      <w:proofErr w:type="gramStart"/>
      <w:r w:rsidR="00333CB6" w:rsidRPr="00CF5854">
        <w:rPr>
          <w:rFonts w:hint="eastAsia"/>
          <w:b/>
          <w:spacing w:val="4"/>
        </w:rPr>
        <w:t>事故熱區卻</w:t>
      </w:r>
      <w:proofErr w:type="gramEnd"/>
      <w:r w:rsidR="00333CB6" w:rsidRPr="00CF5854">
        <w:rPr>
          <w:rFonts w:hint="eastAsia"/>
          <w:b/>
          <w:spacing w:val="4"/>
        </w:rPr>
        <w:t>無交通號</w:t>
      </w:r>
      <w:proofErr w:type="gramStart"/>
      <w:r w:rsidR="00333CB6" w:rsidRPr="00CF5854">
        <w:rPr>
          <w:rFonts w:hint="eastAsia"/>
          <w:b/>
          <w:spacing w:val="4"/>
        </w:rPr>
        <w:t>誌</w:t>
      </w:r>
      <w:proofErr w:type="gramEnd"/>
      <w:r w:rsidR="000370B5" w:rsidRPr="00CF5854">
        <w:rPr>
          <w:rFonts w:hint="eastAsia"/>
          <w:b/>
          <w:spacing w:val="4"/>
        </w:rPr>
        <w:t>等情，均有待檢討改善：</w:t>
      </w:r>
      <w:r w:rsidR="00870405" w:rsidRPr="00CF5854">
        <w:rPr>
          <w:rFonts w:hint="eastAsia"/>
          <w:bCs/>
          <w:spacing w:val="4"/>
        </w:rPr>
        <w:t>縣政府為持續改善人行環境，110至113年度獲內政部營建署（國土管理署）補助於市區、校園周邊等處建置及改善行人安全空間及環境</w:t>
      </w:r>
      <w:r w:rsidR="000370B5" w:rsidRPr="00CF5854">
        <w:rPr>
          <w:rFonts w:hint="eastAsia"/>
          <w:bCs/>
          <w:spacing w:val="4"/>
        </w:rPr>
        <w:t>，以減少行人事故與死傷情形之發生</w:t>
      </w:r>
      <w:r w:rsidR="00087833">
        <w:rPr>
          <w:rFonts w:hint="eastAsia"/>
          <w:bCs/>
          <w:spacing w:val="4"/>
        </w:rPr>
        <w:t>；另</w:t>
      </w:r>
      <w:r w:rsidR="00087833" w:rsidRPr="00087833">
        <w:rPr>
          <w:rFonts w:hint="eastAsia"/>
          <w:bCs/>
          <w:spacing w:val="4"/>
        </w:rPr>
        <w:t>警察局為保障弱勢用路人交通安全，</w:t>
      </w:r>
      <w:r w:rsidR="00087833">
        <w:rPr>
          <w:rFonts w:hint="eastAsia"/>
          <w:bCs/>
          <w:spacing w:val="4"/>
        </w:rPr>
        <w:t>持續</w:t>
      </w:r>
      <w:r w:rsidR="00087833" w:rsidRPr="00087833">
        <w:rPr>
          <w:rFonts w:hint="eastAsia"/>
          <w:bCs/>
          <w:spacing w:val="4"/>
        </w:rPr>
        <w:t>辦理行人及護老交通安全實施計畫</w:t>
      </w:r>
      <w:r w:rsidR="00087833">
        <w:rPr>
          <w:rFonts w:hint="eastAsia"/>
          <w:bCs/>
          <w:spacing w:val="4"/>
        </w:rPr>
        <w:t>，且</w:t>
      </w:r>
      <w:r w:rsidR="00087833" w:rsidRPr="00087833">
        <w:rPr>
          <w:rFonts w:hint="eastAsia"/>
          <w:bCs/>
          <w:spacing w:val="4"/>
        </w:rPr>
        <w:t>為強化交通秩序，</w:t>
      </w:r>
      <w:r w:rsidR="00087833">
        <w:rPr>
          <w:rFonts w:hint="eastAsia"/>
          <w:bCs/>
          <w:spacing w:val="4"/>
        </w:rPr>
        <w:t>辦理</w:t>
      </w:r>
      <w:r w:rsidR="00087833" w:rsidRPr="00087833">
        <w:rPr>
          <w:rFonts w:hint="eastAsia"/>
          <w:bCs/>
          <w:spacing w:val="4"/>
        </w:rPr>
        <w:t>新設交通號</w:t>
      </w:r>
      <w:proofErr w:type="gramStart"/>
      <w:r w:rsidR="00087833" w:rsidRPr="00087833">
        <w:rPr>
          <w:rFonts w:hint="eastAsia"/>
          <w:bCs/>
          <w:spacing w:val="4"/>
        </w:rPr>
        <w:t>誌</w:t>
      </w:r>
      <w:proofErr w:type="gramEnd"/>
      <w:r w:rsidR="00087833">
        <w:rPr>
          <w:rFonts w:hint="eastAsia"/>
          <w:bCs/>
          <w:spacing w:val="4"/>
        </w:rPr>
        <w:t>及</w:t>
      </w:r>
      <w:r w:rsidR="00087833" w:rsidRPr="00087833">
        <w:rPr>
          <w:rFonts w:hint="eastAsia"/>
          <w:bCs/>
          <w:spacing w:val="4"/>
        </w:rPr>
        <w:t>標誌系統維護</w:t>
      </w:r>
      <w:r w:rsidR="00087833">
        <w:rPr>
          <w:rFonts w:hint="eastAsia"/>
          <w:bCs/>
          <w:spacing w:val="4"/>
        </w:rPr>
        <w:t>計畫</w:t>
      </w:r>
      <w:r w:rsidR="00087833" w:rsidRPr="00087833">
        <w:rPr>
          <w:rFonts w:hint="eastAsia"/>
          <w:bCs/>
          <w:spacing w:val="4"/>
        </w:rPr>
        <w:t>。</w:t>
      </w:r>
      <w:r w:rsidR="000370B5" w:rsidRPr="00CF5854">
        <w:rPr>
          <w:rFonts w:hint="eastAsia"/>
          <w:bCs/>
          <w:spacing w:val="4"/>
        </w:rPr>
        <w:t>經查道路交通安全工作、人行道建置及管理維護情形，核有：（一）</w:t>
      </w:r>
      <w:r w:rsidR="00C17A11" w:rsidRPr="00CF5854">
        <w:rPr>
          <w:rFonts w:hint="eastAsia"/>
          <w:bCs/>
          <w:spacing w:val="4"/>
        </w:rPr>
        <w:t>110至113年度人行道鋪設長度由144公里增至175公里，惟截至113年底止，轄內仍有逾</w:t>
      </w:r>
      <w:proofErr w:type="gramStart"/>
      <w:r w:rsidR="00C17A11" w:rsidRPr="00CF5854">
        <w:rPr>
          <w:rFonts w:hint="eastAsia"/>
          <w:bCs/>
          <w:spacing w:val="4"/>
        </w:rPr>
        <w:t>8成</w:t>
      </w:r>
      <w:proofErr w:type="gramEnd"/>
      <w:r w:rsidR="00C17A11" w:rsidRPr="00CF5854">
        <w:rPr>
          <w:rFonts w:hint="eastAsia"/>
          <w:bCs/>
          <w:spacing w:val="4"/>
        </w:rPr>
        <w:t>之市區道路未設置人行道，普及率仍屬偏低</w:t>
      </w:r>
      <w:r w:rsidR="000370B5" w:rsidRPr="00CF5854">
        <w:rPr>
          <w:rFonts w:hint="eastAsia"/>
          <w:bCs/>
          <w:spacing w:val="4"/>
        </w:rPr>
        <w:t>；（二）</w:t>
      </w:r>
      <w:r w:rsidR="00C17A11" w:rsidRPr="00CF5854">
        <w:rPr>
          <w:rFonts w:hint="eastAsia"/>
          <w:bCs/>
          <w:spacing w:val="4"/>
        </w:rPr>
        <w:t>高齡者交通事故死亡人數占比仍高，且近</w:t>
      </w:r>
      <w:proofErr w:type="gramStart"/>
      <w:r w:rsidR="00C17A11" w:rsidRPr="00CF5854">
        <w:rPr>
          <w:rFonts w:hint="eastAsia"/>
          <w:bCs/>
          <w:spacing w:val="4"/>
        </w:rPr>
        <w:t>5</w:t>
      </w:r>
      <w:proofErr w:type="gramEnd"/>
      <w:r w:rsidR="00C17A11" w:rsidRPr="00CF5854">
        <w:rPr>
          <w:rFonts w:hint="eastAsia"/>
          <w:bCs/>
          <w:spacing w:val="4"/>
        </w:rPr>
        <w:t>年度行人交通事故件數未顯著降低等，交通執法強度尚有檢討精進空間</w:t>
      </w:r>
      <w:r w:rsidR="000370B5" w:rsidRPr="00CF5854">
        <w:rPr>
          <w:rFonts w:hint="eastAsia"/>
          <w:bCs/>
          <w:spacing w:val="4"/>
        </w:rPr>
        <w:t>；（三）</w:t>
      </w:r>
      <w:r w:rsidR="00BF04DE" w:rsidRPr="00CF5854">
        <w:rPr>
          <w:rFonts w:hint="eastAsia"/>
          <w:bCs/>
          <w:spacing w:val="4"/>
        </w:rPr>
        <w:t>交通</w:t>
      </w:r>
      <w:proofErr w:type="gramStart"/>
      <w:r w:rsidR="00BF04DE" w:rsidRPr="00CF5854">
        <w:rPr>
          <w:rFonts w:hint="eastAsia"/>
          <w:bCs/>
          <w:spacing w:val="4"/>
        </w:rPr>
        <w:t>事故熱區集中</w:t>
      </w:r>
      <w:proofErr w:type="gramEnd"/>
      <w:r w:rsidR="00BF04DE" w:rsidRPr="00CF5854">
        <w:rPr>
          <w:rFonts w:hint="eastAsia"/>
          <w:bCs/>
          <w:spacing w:val="4"/>
        </w:rPr>
        <w:t>於屏東市、潮州鎮及東港鎮等區域，惟部分交通</w:t>
      </w:r>
      <w:proofErr w:type="gramStart"/>
      <w:r w:rsidR="00BF04DE" w:rsidRPr="00CF5854">
        <w:rPr>
          <w:rFonts w:hint="eastAsia"/>
          <w:bCs/>
          <w:spacing w:val="4"/>
        </w:rPr>
        <w:t>事故熱區無</w:t>
      </w:r>
      <w:proofErr w:type="gramEnd"/>
      <w:r w:rsidR="00BF04DE" w:rsidRPr="00CF5854">
        <w:rPr>
          <w:rFonts w:hint="eastAsia"/>
          <w:bCs/>
          <w:spacing w:val="4"/>
        </w:rPr>
        <w:t>交通號</w:t>
      </w:r>
      <w:proofErr w:type="gramStart"/>
      <w:r w:rsidR="00BF04DE" w:rsidRPr="00CF5854">
        <w:rPr>
          <w:rFonts w:hint="eastAsia"/>
          <w:bCs/>
          <w:spacing w:val="4"/>
        </w:rPr>
        <w:t>誌</w:t>
      </w:r>
      <w:proofErr w:type="gramEnd"/>
      <w:r w:rsidR="00BF04DE" w:rsidRPr="00CF5854">
        <w:rPr>
          <w:rFonts w:hint="eastAsia"/>
          <w:bCs/>
          <w:spacing w:val="4"/>
        </w:rPr>
        <w:t>或僅有閃光號</w:t>
      </w:r>
      <w:proofErr w:type="gramStart"/>
      <w:r w:rsidR="00BF04DE" w:rsidRPr="00CF5854">
        <w:rPr>
          <w:rFonts w:hint="eastAsia"/>
          <w:bCs/>
          <w:spacing w:val="4"/>
        </w:rPr>
        <w:t>誌</w:t>
      </w:r>
      <w:proofErr w:type="gramEnd"/>
      <w:r w:rsidR="000370B5" w:rsidRPr="00CF5854">
        <w:rPr>
          <w:rFonts w:hint="eastAsia"/>
          <w:bCs/>
          <w:spacing w:val="4"/>
        </w:rPr>
        <w:t>等情事，均有待檢討改善。（詳乙－</w:t>
      </w:r>
      <w:r w:rsidR="007D7D8B" w:rsidRPr="00CF5854">
        <w:rPr>
          <w:rFonts w:hint="eastAsia"/>
          <w:bCs/>
          <w:spacing w:val="4"/>
        </w:rPr>
        <w:t>16</w:t>
      </w:r>
      <w:r w:rsidR="000370B5" w:rsidRPr="00CF5854">
        <w:rPr>
          <w:rFonts w:hint="eastAsia"/>
          <w:bCs/>
          <w:spacing w:val="4"/>
        </w:rPr>
        <w:t>、</w:t>
      </w:r>
      <w:r w:rsidR="007D7D8B" w:rsidRPr="00CF5854">
        <w:rPr>
          <w:rFonts w:hint="eastAsia"/>
          <w:bCs/>
          <w:spacing w:val="4"/>
        </w:rPr>
        <w:t>82、84</w:t>
      </w:r>
      <w:r w:rsidR="000370B5" w:rsidRPr="00CF5854">
        <w:rPr>
          <w:rFonts w:hint="eastAsia"/>
          <w:bCs/>
          <w:spacing w:val="4"/>
        </w:rPr>
        <w:t>頁）</w:t>
      </w:r>
    </w:p>
    <w:p w14:paraId="2741EDB8" w14:textId="30317409" w:rsidR="000370B5" w:rsidRPr="00222279" w:rsidRDefault="0073337B" w:rsidP="00A02B84">
      <w:pPr>
        <w:pStyle w:val="123"/>
        <w:spacing w:line="560" w:lineRule="exact"/>
        <w:ind w:leftChars="11" w:left="26" w:firstLineChars="200" w:firstLine="569"/>
        <w:rPr>
          <w:bCs/>
          <w:spacing w:val="2"/>
        </w:rPr>
      </w:pPr>
      <w:r w:rsidRPr="00222279">
        <w:rPr>
          <w:rFonts w:hint="eastAsia"/>
          <w:b/>
          <w:spacing w:val="2"/>
        </w:rPr>
        <w:t>四</w:t>
      </w:r>
      <w:r w:rsidR="000370B5" w:rsidRPr="00222279">
        <w:rPr>
          <w:rFonts w:hint="eastAsia"/>
          <w:b/>
          <w:spacing w:val="2"/>
        </w:rPr>
        <w:t>、</w:t>
      </w:r>
      <w:r w:rsidR="00835622" w:rsidRPr="00222279">
        <w:rPr>
          <w:rFonts w:hint="eastAsia"/>
          <w:b/>
          <w:spacing w:val="2"/>
        </w:rPr>
        <w:t>持續推動河川污染整治，惟部分河川仍有嚴重污染</w:t>
      </w:r>
      <w:r w:rsidR="00087833">
        <w:rPr>
          <w:rFonts w:hint="eastAsia"/>
          <w:b/>
          <w:spacing w:val="2"/>
        </w:rPr>
        <w:t>情形</w:t>
      </w:r>
      <w:r w:rsidR="00835622" w:rsidRPr="00222279">
        <w:rPr>
          <w:rFonts w:hint="eastAsia"/>
          <w:b/>
          <w:spacing w:val="2"/>
        </w:rPr>
        <w:t>、未設置水質監測及督促編訂水質淨化場操作維護手冊、設備異常及未能掌握污泥流向</w:t>
      </w:r>
      <w:r w:rsidR="000370B5" w:rsidRPr="00222279">
        <w:rPr>
          <w:rFonts w:hint="eastAsia"/>
          <w:b/>
          <w:spacing w:val="2"/>
        </w:rPr>
        <w:t>，</w:t>
      </w:r>
      <w:r w:rsidR="00835622" w:rsidRPr="00222279">
        <w:rPr>
          <w:rFonts w:hint="eastAsia"/>
          <w:b/>
          <w:spacing w:val="2"/>
        </w:rPr>
        <w:t>另稽查畜牧業廢水排放情形，對於重複違法業者之裁罰力度未</w:t>
      </w:r>
      <w:proofErr w:type="gramStart"/>
      <w:r w:rsidR="00835622" w:rsidRPr="00222279">
        <w:rPr>
          <w:rFonts w:hint="eastAsia"/>
          <w:b/>
          <w:spacing w:val="2"/>
        </w:rPr>
        <w:t>臻</w:t>
      </w:r>
      <w:proofErr w:type="gramEnd"/>
      <w:r w:rsidR="00835622" w:rsidRPr="00222279">
        <w:rPr>
          <w:rFonts w:hint="eastAsia"/>
          <w:b/>
          <w:spacing w:val="2"/>
        </w:rPr>
        <w:t>妥適</w:t>
      </w:r>
      <w:r w:rsidR="00A64BA1" w:rsidRPr="00222279">
        <w:rPr>
          <w:rFonts w:hint="eastAsia"/>
          <w:b/>
          <w:spacing w:val="2"/>
        </w:rPr>
        <w:t>等情，均有待</w:t>
      </w:r>
      <w:proofErr w:type="gramStart"/>
      <w:r w:rsidR="00A64BA1" w:rsidRPr="00222279">
        <w:rPr>
          <w:rFonts w:hint="eastAsia"/>
          <w:b/>
          <w:spacing w:val="2"/>
        </w:rPr>
        <w:t>研謀善策</w:t>
      </w:r>
      <w:proofErr w:type="gramEnd"/>
      <w:r w:rsidR="000370B5" w:rsidRPr="00222279">
        <w:rPr>
          <w:rFonts w:hint="eastAsia"/>
          <w:b/>
          <w:spacing w:val="2"/>
        </w:rPr>
        <w:t>：</w:t>
      </w:r>
      <w:r w:rsidR="00AB3732" w:rsidRPr="00222279">
        <w:rPr>
          <w:rFonts w:hint="eastAsia"/>
          <w:bCs/>
          <w:spacing w:val="2"/>
        </w:rPr>
        <w:t>縣政府為改善縣轄居住環境品質及提升河川水質，</w:t>
      </w:r>
      <w:proofErr w:type="gramStart"/>
      <w:r w:rsidR="00AB3732" w:rsidRPr="00222279">
        <w:rPr>
          <w:rFonts w:hint="eastAsia"/>
          <w:bCs/>
          <w:spacing w:val="2"/>
        </w:rPr>
        <w:t>賡</w:t>
      </w:r>
      <w:proofErr w:type="gramEnd"/>
      <w:r w:rsidR="00AB3732" w:rsidRPr="00222279">
        <w:rPr>
          <w:rFonts w:hint="eastAsia"/>
          <w:bCs/>
          <w:spacing w:val="2"/>
        </w:rPr>
        <w:t>續改善轄內河川水質，並興建水質淨化場，</w:t>
      </w:r>
      <w:r w:rsidR="00087833">
        <w:rPr>
          <w:rFonts w:hint="eastAsia"/>
          <w:bCs/>
          <w:spacing w:val="2"/>
        </w:rPr>
        <w:t>於</w:t>
      </w:r>
      <w:r w:rsidR="00087833" w:rsidRPr="00222279">
        <w:rPr>
          <w:rFonts w:hint="eastAsia"/>
          <w:bCs/>
          <w:spacing w:val="2"/>
        </w:rPr>
        <w:t xml:space="preserve"> </w:t>
      </w:r>
      <w:r w:rsidR="00AB3732" w:rsidRPr="00222279">
        <w:rPr>
          <w:rFonts w:hint="eastAsia"/>
          <w:bCs/>
          <w:spacing w:val="2"/>
        </w:rPr>
        <w:t>110至113年度河川水質改善</w:t>
      </w:r>
      <w:r w:rsidR="007C3067" w:rsidRPr="00222279">
        <w:rPr>
          <w:rFonts w:hint="eastAsia"/>
          <w:bCs/>
          <w:spacing w:val="2"/>
        </w:rPr>
        <w:t>（</w:t>
      </w:r>
      <w:r w:rsidR="00AB3732" w:rsidRPr="00222279">
        <w:rPr>
          <w:rFonts w:hint="eastAsia"/>
          <w:bCs/>
          <w:spacing w:val="2"/>
        </w:rPr>
        <w:t>整治</w:t>
      </w:r>
      <w:r w:rsidR="007C3067" w:rsidRPr="00222279">
        <w:rPr>
          <w:rFonts w:hint="eastAsia"/>
          <w:bCs/>
          <w:spacing w:val="2"/>
        </w:rPr>
        <w:t>）</w:t>
      </w:r>
      <w:r w:rsidR="00AB3732" w:rsidRPr="00222279">
        <w:rPr>
          <w:rFonts w:hint="eastAsia"/>
          <w:bCs/>
          <w:spacing w:val="2"/>
        </w:rPr>
        <w:t>列管辦理之相關案件計10案、總經費25億8,545萬餘元</w:t>
      </w:r>
      <w:r w:rsidR="00B935AD">
        <w:rPr>
          <w:rFonts w:hint="eastAsia"/>
          <w:bCs/>
          <w:spacing w:val="2"/>
        </w:rPr>
        <w:t>，其中環境保護局為改善</w:t>
      </w:r>
      <w:proofErr w:type="gramStart"/>
      <w:r w:rsidR="00B935AD">
        <w:rPr>
          <w:rFonts w:hint="eastAsia"/>
          <w:bCs/>
          <w:spacing w:val="2"/>
        </w:rPr>
        <w:t>殺蛇溪上游</w:t>
      </w:r>
      <w:proofErr w:type="gramEnd"/>
      <w:r w:rsidR="00B935AD">
        <w:rPr>
          <w:rFonts w:hint="eastAsia"/>
          <w:bCs/>
          <w:spacing w:val="2"/>
        </w:rPr>
        <w:t>水質，於</w:t>
      </w:r>
      <w:proofErr w:type="gramStart"/>
      <w:r w:rsidR="00B935AD">
        <w:rPr>
          <w:rFonts w:hint="eastAsia"/>
          <w:bCs/>
          <w:spacing w:val="2"/>
        </w:rPr>
        <w:t>110</w:t>
      </w:r>
      <w:proofErr w:type="gramEnd"/>
      <w:r w:rsidR="00B935AD">
        <w:rPr>
          <w:rFonts w:hint="eastAsia"/>
          <w:bCs/>
          <w:spacing w:val="2"/>
        </w:rPr>
        <w:t>年度推動「屏東縣屏東市</w:t>
      </w:r>
      <w:proofErr w:type="gramStart"/>
      <w:r w:rsidR="00B935AD">
        <w:rPr>
          <w:rFonts w:hint="eastAsia"/>
          <w:bCs/>
          <w:spacing w:val="2"/>
        </w:rPr>
        <w:t>殺蛇溪水質</w:t>
      </w:r>
      <w:proofErr w:type="gramEnd"/>
      <w:r w:rsidR="00B935AD">
        <w:rPr>
          <w:rFonts w:hint="eastAsia"/>
          <w:bCs/>
          <w:spacing w:val="2"/>
        </w:rPr>
        <w:t>淨化廠興建工程」，並於113年5月完成驗收後，委由</w:t>
      </w:r>
      <w:proofErr w:type="gramStart"/>
      <w:r w:rsidR="00B935AD">
        <w:rPr>
          <w:rFonts w:hint="eastAsia"/>
          <w:bCs/>
          <w:spacing w:val="2"/>
        </w:rPr>
        <w:t>承商續辦</w:t>
      </w:r>
      <w:proofErr w:type="gramEnd"/>
      <w:r w:rsidR="00B935AD">
        <w:rPr>
          <w:rFonts w:hint="eastAsia"/>
          <w:bCs/>
          <w:spacing w:val="2"/>
        </w:rPr>
        <w:t>3年成效評估作業</w:t>
      </w:r>
      <w:r w:rsidR="00AB3732" w:rsidRPr="00222279">
        <w:rPr>
          <w:rFonts w:hint="eastAsia"/>
          <w:bCs/>
          <w:spacing w:val="2"/>
        </w:rPr>
        <w:t>。經查縣轄河川水質</w:t>
      </w:r>
      <w:r w:rsidR="00886089" w:rsidRPr="00222279">
        <w:rPr>
          <w:rFonts w:hint="eastAsia"/>
          <w:bCs/>
          <w:spacing w:val="2"/>
        </w:rPr>
        <w:t>改善及稽查</w:t>
      </w:r>
      <w:r w:rsidR="00AB3732" w:rsidRPr="00222279">
        <w:rPr>
          <w:rFonts w:hint="eastAsia"/>
          <w:bCs/>
          <w:spacing w:val="2"/>
        </w:rPr>
        <w:lastRenderedPageBreak/>
        <w:t>情形</w:t>
      </w:r>
      <w:r w:rsidR="000370B5" w:rsidRPr="00222279">
        <w:rPr>
          <w:rFonts w:hint="eastAsia"/>
          <w:bCs/>
          <w:spacing w:val="2"/>
        </w:rPr>
        <w:t>，核有：</w:t>
      </w:r>
      <w:r w:rsidR="000370B5" w:rsidRPr="00910907">
        <w:rPr>
          <w:rFonts w:hint="eastAsia"/>
          <w:bCs/>
          <w:spacing w:val="4"/>
        </w:rPr>
        <w:t>（一）</w:t>
      </w:r>
      <w:r w:rsidR="00D61D56" w:rsidRPr="00910907">
        <w:rPr>
          <w:rFonts w:hint="eastAsia"/>
          <w:bCs/>
          <w:spacing w:val="4"/>
        </w:rPr>
        <w:t>高屏溪、東港溪及林邊溪等仍有嚴重污染情形，另於水質淨化場辦理水質</w:t>
      </w:r>
      <w:proofErr w:type="gramStart"/>
      <w:r w:rsidR="00D61D56" w:rsidRPr="00910907">
        <w:rPr>
          <w:rFonts w:hint="eastAsia"/>
          <w:bCs/>
          <w:spacing w:val="4"/>
        </w:rPr>
        <w:t>採</w:t>
      </w:r>
      <w:proofErr w:type="gramEnd"/>
      <w:r w:rsidR="00D61D56" w:rsidRPr="00910907">
        <w:rPr>
          <w:rFonts w:hint="eastAsia"/>
          <w:bCs/>
          <w:spacing w:val="4"/>
        </w:rPr>
        <w:t>樣監測，惟尚未</w:t>
      </w:r>
      <w:proofErr w:type="gramStart"/>
      <w:r w:rsidR="00D61D56" w:rsidRPr="00910907">
        <w:rPr>
          <w:rFonts w:hint="eastAsia"/>
          <w:bCs/>
          <w:spacing w:val="4"/>
        </w:rPr>
        <w:t>研謀就</w:t>
      </w:r>
      <w:proofErr w:type="gramEnd"/>
      <w:r w:rsidR="00D61D56" w:rsidRPr="00910907">
        <w:rPr>
          <w:rFonts w:hint="eastAsia"/>
          <w:bCs/>
          <w:spacing w:val="4"/>
        </w:rPr>
        <w:t>鄰近相關河川妥予調查相關河段（排水系統）之水質污染情形，以河川上中下游整體流域治理觀點，依規定設置水質監測站及定期監測項目，並於機關網頁公告水質監測資訊</w:t>
      </w:r>
      <w:r w:rsidR="000370B5" w:rsidRPr="00910907">
        <w:rPr>
          <w:rFonts w:hint="eastAsia"/>
          <w:bCs/>
          <w:spacing w:val="4"/>
        </w:rPr>
        <w:t>；（二）</w:t>
      </w:r>
      <w:r w:rsidR="00D61D56" w:rsidRPr="00910907">
        <w:rPr>
          <w:rFonts w:hint="eastAsia"/>
          <w:bCs/>
          <w:spacing w:val="4"/>
        </w:rPr>
        <w:t>未督促廠商依維護管理暨成效評估作業規範編訂</w:t>
      </w:r>
      <w:proofErr w:type="gramStart"/>
      <w:r w:rsidR="00D61D56" w:rsidRPr="00910907">
        <w:rPr>
          <w:rFonts w:hint="eastAsia"/>
          <w:bCs/>
          <w:spacing w:val="4"/>
        </w:rPr>
        <w:t>殺蛇溪水質</w:t>
      </w:r>
      <w:proofErr w:type="gramEnd"/>
      <w:r w:rsidR="00D61D56" w:rsidRPr="00910907">
        <w:rPr>
          <w:rFonts w:hint="eastAsia"/>
          <w:bCs/>
          <w:spacing w:val="4"/>
        </w:rPr>
        <w:t>淨化場操作維護手冊及保固計畫，以供後續執行</w:t>
      </w:r>
      <w:proofErr w:type="gramStart"/>
      <w:r w:rsidR="00D61D56" w:rsidRPr="00910907">
        <w:rPr>
          <w:rFonts w:hint="eastAsia"/>
          <w:bCs/>
          <w:spacing w:val="4"/>
        </w:rPr>
        <w:t>準</w:t>
      </w:r>
      <w:proofErr w:type="gramEnd"/>
      <w:r w:rsidR="00D61D56" w:rsidRPr="00910907">
        <w:rPr>
          <w:rFonts w:hint="eastAsia"/>
          <w:bCs/>
          <w:spacing w:val="4"/>
        </w:rPr>
        <w:t>據，確保水質處理效能</w:t>
      </w:r>
      <w:r w:rsidR="00E9024D" w:rsidRPr="00910907">
        <w:rPr>
          <w:rFonts w:hint="eastAsia"/>
          <w:bCs/>
          <w:spacing w:val="4"/>
        </w:rPr>
        <w:t>，又未</w:t>
      </w:r>
      <w:r w:rsidR="00D61D56" w:rsidRPr="00910907">
        <w:rPr>
          <w:rFonts w:hint="eastAsia"/>
          <w:bCs/>
          <w:spacing w:val="4"/>
        </w:rPr>
        <w:t>掌握</w:t>
      </w:r>
      <w:proofErr w:type="gramStart"/>
      <w:r w:rsidR="00D61D56" w:rsidRPr="00910907">
        <w:rPr>
          <w:rFonts w:hint="eastAsia"/>
          <w:bCs/>
          <w:spacing w:val="4"/>
        </w:rPr>
        <w:t>殺蛇溪水質</w:t>
      </w:r>
      <w:proofErr w:type="gramEnd"/>
      <w:r w:rsidR="00D61D56" w:rsidRPr="00910907">
        <w:rPr>
          <w:rFonts w:hint="eastAsia"/>
          <w:bCs/>
          <w:spacing w:val="4"/>
        </w:rPr>
        <w:t>淨化場營運期間之污泥流向及處置方式；</w:t>
      </w:r>
      <w:r w:rsidR="000370B5" w:rsidRPr="00910907">
        <w:rPr>
          <w:rFonts w:hint="eastAsia"/>
          <w:bCs/>
          <w:spacing w:val="4"/>
        </w:rPr>
        <w:t>（三）</w:t>
      </w:r>
      <w:r w:rsidR="00CC71BF" w:rsidRPr="00910907">
        <w:rPr>
          <w:rFonts w:hint="eastAsia"/>
          <w:bCs/>
          <w:spacing w:val="4"/>
        </w:rPr>
        <w:t>為維護轄內河川水質執行</w:t>
      </w:r>
      <w:proofErr w:type="gramStart"/>
      <w:r w:rsidR="00CC71BF" w:rsidRPr="00910907">
        <w:rPr>
          <w:rFonts w:hint="eastAsia"/>
          <w:bCs/>
          <w:spacing w:val="4"/>
        </w:rPr>
        <w:t>夜鷹早鳥專案</w:t>
      </w:r>
      <w:proofErr w:type="gramEnd"/>
      <w:r w:rsidR="00CC71BF" w:rsidRPr="00910907">
        <w:rPr>
          <w:rFonts w:hint="eastAsia"/>
          <w:bCs/>
          <w:spacing w:val="4"/>
        </w:rPr>
        <w:t>計畫，針對畜牧業廢（污）水排放情形加強稽查</w:t>
      </w:r>
      <w:r w:rsidR="00A64BA1" w:rsidRPr="00910907">
        <w:rPr>
          <w:rFonts w:hint="eastAsia"/>
          <w:bCs/>
          <w:spacing w:val="4"/>
        </w:rPr>
        <w:t>結果</w:t>
      </w:r>
      <w:r w:rsidR="00CC71BF" w:rsidRPr="00910907">
        <w:rPr>
          <w:rFonts w:hint="eastAsia"/>
          <w:bCs/>
          <w:spacing w:val="4"/>
        </w:rPr>
        <w:t>，部分業者重複違反相同法令，依規定須加重裁罰，惟</w:t>
      </w:r>
      <w:r w:rsidR="00FA072A" w:rsidRPr="00910907">
        <w:rPr>
          <w:rFonts w:hint="eastAsia"/>
          <w:bCs/>
          <w:spacing w:val="4"/>
        </w:rPr>
        <w:t>環境保護</w:t>
      </w:r>
      <w:r w:rsidR="00CC71BF" w:rsidRPr="00910907">
        <w:rPr>
          <w:rFonts w:hint="eastAsia"/>
          <w:bCs/>
          <w:spacing w:val="4"/>
        </w:rPr>
        <w:t>局仍以業者於稽查時配合度良好及</w:t>
      </w:r>
      <w:proofErr w:type="gramStart"/>
      <w:r w:rsidR="00CC71BF" w:rsidRPr="00910907">
        <w:rPr>
          <w:rFonts w:hint="eastAsia"/>
          <w:bCs/>
          <w:spacing w:val="4"/>
        </w:rPr>
        <w:t>採行糞</w:t>
      </w:r>
      <w:proofErr w:type="gramEnd"/>
      <w:r w:rsidR="00CC71BF" w:rsidRPr="00910907">
        <w:rPr>
          <w:rFonts w:hint="eastAsia"/>
          <w:bCs/>
          <w:spacing w:val="4"/>
        </w:rPr>
        <w:t>尿資源化等降低環境負擔措施之情由而減輕行政裁罰，未能有效嚇阻違法行為</w:t>
      </w:r>
      <w:r w:rsidR="00FA072A" w:rsidRPr="00910907">
        <w:rPr>
          <w:rFonts w:hint="eastAsia"/>
          <w:bCs/>
          <w:spacing w:val="4"/>
        </w:rPr>
        <w:t>等</w:t>
      </w:r>
      <w:r w:rsidR="000370B5" w:rsidRPr="00910907">
        <w:rPr>
          <w:rFonts w:hint="eastAsia"/>
          <w:bCs/>
          <w:spacing w:val="4"/>
        </w:rPr>
        <w:t>情事，均有待</w:t>
      </w:r>
      <w:proofErr w:type="gramStart"/>
      <w:r w:rsidR="000370B5" w:rsidRPr="00910907">
        <w:rPr>
          <w:rFonts w:hint="eastAsia"/>
          <w:bCs/>
          <w:spacing w:val="4"/>
        </w:rPr>
        <w:t>研</w:t>
      </w:r>
      <w:proofErr w:type="gramEnd"/>
      <w:r w:rsidR="000370B5" w:rsidRPr="00910907">
        <w:rPr>
          <w:rFonts w:hint="eastAsia"/>
          <w:bCs/>
          <w:spacing w:val="4"/>
        </w:rPr>
        <w:t>謀改善。</w:t>
      </w:r>
      <w:r w:rsidR="000370B5" w:rsidRPr="00910907">
        <w:rPr>
          <w:bCs/>
          <w:spacing w:val="4"/>
        </w:rPr>
        <w:t>（詳乙－</w:t>
      </w:r>
      <w:r w:rsidR="004968CF" w:rsidRPr="00910907">
        <w:rPr>
          <w:rFonts w:hint="eastAsia"/>
          <w:bCs/>
          <w:spacing w:val="4"/>
        </w:rPr>
        <w:t>73</w:t>
      </w:r>
      <w:r w:rsidR="000370B5" w:rsidRPr="00910907">
        <w:rPr>
          <w:rFonts w:hint="eastAsia"/>
          <w:bCs/>
          <w:spacing w:val="4"/>
        </w:rPr>
        <w:t>、</w:t>
      </w:r>
      <w:r w:rsidR="004968CF" w:rsidRPr="00910907">
        <w:rPr>
          <w:rFonts w:hint="eastAsia"/>
          <w:bCs/>
          <w:spacing w:val="4"/>
        </w:rPr>
        <w:t>78</w:t>
      </w:r>
      <w:r w:rsidR="000370B5" w:rsidRPr="00910907">
        <w:rPr>
          <w:bCs/>
          <w:spacing w:val="4"/>
        </w:rPr>
        <w:t>頁）</w:t>
      </w:r>
    </w:p>
    <w:p w14:paraId="27496996" w14:textId="21BE2E9F" w:rsidR="000370B5" w:rsidRPr="00222279" w:rsidRDefault="0073337B" w:rsidP="00A02B84">
      <w:pPr>
        <w:pStyle w:val="123"/>
        <w:spacing w:line="560" w:lineRule="exact"/>
        <w:ind w:leftChars="11" w:left="26" w:firstLineChars="200" w:firstLine="569"/>
        <w:rPr>
          <w:spacing w:val="2"/>
        </w:rPr>
      </w:pPr>
      <w:r w:rsidRPr="00222279">
        <w:rPr>
          <w:rFonts w:cs="Times New Roman" w:hint="eastAsia"/>
          <w:b/>
          <w:spacing w:val="2"/>
        </w:rPr>
        <w:t>五</w:t>
      </w:r>
      <w:r w:rsidR="000370B5" w:rsidRPr="00222279">
        <w:rPr>
          <w:rFonts w:cs="Times New Roman" w:hint="eastAsia"/>
          <w:b/>
          <w:spacing w:val="2"/>
        </w:rPr>
        <w:t>、</w:t>
      </w:r>
      <w:r w:rsidR="00BB151C" w:rsidRPr="00222279">
        <w:rPr>
          <w:rFonts w:cs="Times New Roman" w:hint="eastAsia"/>
          <w:b/>
          <w:spacing w:val="2"/>
        </w:rPr>
        <w:t>文化資產</w:t>
      </w:r>
      <w:proofErr w:type="gramStart"/>
      <w:r w:rsidR="00BB151C" w:rsidRPr="00222279">
        <w:rPr>
          <w:rFonts w:cs="Times New Roman" w:hint="eastAsia"/>
          <w:b/>
          <w:spacing w:val="2"/>
        </w:rPr>
        <w:t>保護所歲出</w:t>
      </w:r>
      <w:proofErr w:type="gramEnd"/>
      <w:r w:rsidR="00BB151C" w:rsidRPr="00222279">
        <w:rPr>
          <w:rFonts w:cs="Times New Roman" w:hint="eastAsia"/>
          <w:b/>
          <w:spacing w:val="2"/>
        </w:rPr>
        <w:t>預算保留數為近</w:t>
      </w:r>
      <w:proofErr w:type="gramStart"/>
      <w:r w:rsidR="00BB151C" w:rsidRPr="00222279">
        <w:rPr>
          <w:rFonts w:cs="Times New Roman" w:hint="eastAsia"/>
          <w:b/>
          <w:spacing w:val="2"/>
        </w:rPr>
        <w:t>5</w:t>
      </w:r>
      <w:proofErr w:type="gramEnd"/>
      <w:r w:rsidR="00BB151C" w:rsidRPr="00222279">
        <w:rPr>
          <w:rFonts w:cs="Times New Roman" w:hint="eastAsia"/>
          <w:b/>
          <w:spacing w:val="2"/>
        </w:rPr>
        <w:t>年度新高，且近2億元資本門預算留待以後年度執行，恐影響後續施政工作之推展，允宜積極辦理古蹟及歷史建築修復工程，並妥善管控執行進度，加速展現文資保存效益</w:t>
      </w:r>
      <w:r w:rsidR="000370B5" w:rsidRPr="00222279">
        <w:rPr>
          <w:rFonts w:cs="Times New Roman" w:hint="eastAsia"/>
          <w:b/>
          <w:spacing w:val="2"/>
        </w:rPr>
        <w:t>：</w:t>
      </w:r>
      <w:r w:rsidR="000370B5" w:rsidRPr="00222279">
        <w:rPr>
          <w:rFonts w:hint="eastAsia"/>
          <w:spacing w:val="2"/>
        </w:rPr>
        <w:t>文化資產保護所</w:t>
      </w:r>
      <w:r w:rsidR="00BB151C" w:rsidRPr="00222279">
        <w:rPr>
          <w:rFonts w:hint="eastAsia"/>
          <w:spacing w:val="2"/>
        </w:rPr>
        <w:t>近</w:t>
      </w:r>
      <w:proofErr w:type="gramStart"/>
      <w:r w:rsidR="00BB151C" w:rsidRPr="00222279">
        <w:rPr>
          <w:rFonts w:hint="eastAsia"/>
          <w:spacing w:val="2"/>
        </w:rPr>
        <w:t>5</w:t>
      </w:r>
      <w:proofErr w:type="gramEnd"/>
      <w:r w:rsidR="00BB151C" w:rsidRPr="00222279">
        <w:rPr>
          <w:rFonts w:hint="eastAsia"/>
          <w:spacing w:val="2"/>
        </w:rPr>
        <w:t>年度（109至113年度）歲出預算執行結果，決算應付保留數占各該年度預算數比率分別為71.27％、60.22％、44.00％、47.60％及40.34％，保留比率雖降至近</w:t>
      </w:r>
      <w:proofErr w:type="gramStart"/>
      <w:r w:rsidR="00BB151C" w:rsidRPr="00222279">
        <w:rPr>
          <w:rFonts w:hint="eastAsia"/>
          <w:spacing w:val="2"/>
        </w:rPr>
        <w:t>5</w:t>
      </w:r>
      <w:proofErr w:type="gramEnd"/>
      <w:r w:rsidR="00BB151C" w:rsidRPr="00222279">
        <w:rPr>
          <w:rFonts w:hint="eastAsia"/>
          <w:spacing w:val="2"/>
        </w:rPr>
        <w:t>年度新低，</w:t>
      </w:r>
      <w:proofErr w:type="gramStart"/>
      <w:r w:rsidR="00BB151C" w:rsidRPr="00222279">
        <w:rPr>
          <w:rFonts w:hint="eastAsia"/>
          <w:spacing w:val="2"/>
        </w:rPr>
        <w:t>惟因歲出</w:t>
      </w:r>
      <w:proofErr w:type="gramEnd"/>
      <w:r w:rsidR="00BB151C" w:rsidRPr="00222279">
        <w:rPr>
          <w:rFonts w:hint="eastAsia"/>
          <w:spacing w:val="2"/>
        </w:rPr>
        <w:t>規模擴</w:t>
      </w:r>
      <w:r w:rsidR="0021079B">
        <w:rPr>
          <w:rFonts w:hint="eastAsia"/>
          <w:spacing w:val="2"/>
        </w:rPr>
        <w:t>增</w:t>
      </w:r>
      <w:r w:rsidR="00BB151C" w:rsidRPr="00222279">
        <w:rPr>
          <w:rFonts w:hint="eastAsia"/>
          <w:spacing w:val="2"/>
        </w:rPr>
        <w:t>，致</w:t>
      </w:r>
      <w:proofErr w:type="gramStart"/>
      <w:r w:rsidR="00BB151C" w:rsidRPr="00222279">
        <w:rPr>
          <w:rFonts w:hint="eastAsia"/>
          <w:spacing w:val="2"/>
        </w:rPr>
        <w:t>113</w:t>
      </w:r>
      <w:proofErr w:type="gramEnd"/>
      <w:r w:rsidR="00BB151C" w:rsidRPr="00222279">
        <w:rPr>
          <w:rFonts w:hint="eastAsia"/>
          <w:spacing w:val="2"/>
        </w:rPr>
        <w:t>年度保留數攀升至近</w:t>
      </w:r>
      <w:proofErr w:type="gramStart"/>
      <w:r w:rsidR="00BB151C" w:rsidRPr="00222279">
        <w:rPr>
          <w:rFonts w:hint="eastAsia"/>
          <w:spacing w:val="2"/>
        </w:rPr>
        <w:t>5</w:t>
      </w:r>
      <w:proofErr w:type="gramEnd"/>
      <w:r w:rsidR="00BB151C" w:rsidRPr="00222279">
        <w:rPr>
          <w:rFonts w:hint="eastAsia"/>
          <w:spacing w:val="2"/>
        </w:rPr>
        <w:t>年度新高。</w:t>
      </w:r>
      <w:proofErr w:type="gramStart"/>
      <w:r w:rsidR="00BB151C" w:rsidRPr="00222279">
        <w:rPr>
          <w:rFonts w:hint="eastAsia"/>
          <w:spacing w:val="2"/>
        </w:rPr>
        <w:t>經按歲出</w:t>
      </w:r>
      <w:proofErr w:type="gramEnd"/>
      <w:r w:rsidR="00BB151C" w:rsidRPr="00222279">
        <w:rPr>
          <w:rFonts w:hint="eastAsia"/>
          <w:spacing w:val="2"/>
        </w:rPr>
        <w:t>性質分析，以資本門應付保留數占各該年度資本門預算數分別為84.56％、78.71％、45.95％、51.68％及40.65％，資本門保留數比率逾</w:t>
      </w:r>
      <w:proofErr w:type="gramStart"/>
      <w:r w:rsidR="00BB151C" w:rsidRPr="00222279">
        <w:rPr>
          <w:rFonts w:hint="eastAsia"/>
          <w:spacing w:val="2"/>
        </w:rPr>
        <w:t>4成</w:t>
      </w:r>
      <w:proofErr w:type="gramEnd"/>
      <w:r w:rsidR="00BB151C" w:rsidRPr="00222279">
        <w:rPr>
          <w:rFonts w:hint="eastAsia"/>
          <w:spacing w:val="2"/>
        </w:rPr>
        <w:t>，且</w:t>
      </w:r>
      <w:proofErr w:type="gramStart"/>
      <w:r w:rsidR="00B935AD">
        <w:rPr>
          <w:rFonts w:hint="eastAsia"/>
          <w:spacing w:val="2"/>
        </w:rPr>
        <w:t>113</w:t>
      </w:r>
      <w:proofErr w:type="gramEnd"/>
      <w:r w:rsidR="00B935AD">
        <w:rPr>
          <w:rFonts w:hint="eastAsia"/>
          <w:spacing w:val="2"/>
        </w:rPr>
        <w:t>年度</w:t>
      </w:r>
      <w:r w:rsidR="00BB151C" w:rsidRPr="00222279">
        <w:rPr>
          <w:rFonts w:hint="eastAsia"/>
          <w:spacing w:val="2"/>
        </w:rPr>
        <w:t>留待以後年度執行金額為近</w:t>
      </w:r>
      <w:proofErr w:type="gramStart"/>
      <w:r w:rsidR="00BB151C" w:rsidRPr="00222279">
        <w:rPr>
          <w:rFonts w:hint="eastAsia"/>
          <w:spacing w:val="2"/>
        </w:rPr>
        <w:t>5</w:t>
      </w:r>
      <w:proofErr w:type="gramEnd"/>
      <w:r w:rsidR="00BB151C" w:rsidRPr="00222279">
        <w:rPr>
          <w:rFonts w:hint="eastAsia"/>
          <w:spacing w:val="2"/>
        </w:rPr>
        <w:t>年度次高，又部分工程招標次數多達</w:t>
      </w:r>
      <w:proofErr w:type="gramStart"/>
      <w:r w:rsidR="00BB151C" w:rsidRPr="00222279">
        <w:rPr>
          <w:rFonts w:hint="eastAsia"/>
          <w:spacing w:val="2"/>
        </w:rPr>
        <w:t>4至9次始決標</w:t>
      </w:r>
      <w:proofErr w:type="gramEnd"/>
      <w:r w:rsidR="00BB151C" w:rsidRPr="00222279">
        <w:rPr>
          <w:rFonts w:hint="eastAsia"/>
          <w:spacing w:val="2"/>
        </w:rPr>
        <w:t>，且因實務需求經變更設計達3至4次，致鉅額</w:t>
      </w:r>
      <w:proofErr w:type="gramStart"/>
      <w:r w:rsidR="00BB151C" w:rsidRPr="00222279">
        <w:rPr>
          <w:rFonts w:hint="eastAsia"/>
          <w:spacing w:val="2"/>
        </w:rPr>
        <w:t>經費累轉以後</w:t>
      </w:r>
      <w:proofErr w:type="gramEnd"/>
      <w:r w:rsidR="00BB151C" w:rsidRPr="00222279">
        <w:rPr>
          <w:rFonts w:hint="eastAsia"/>
          <w:spacing w:val="2"/>
        </w:rPr>
        <w:t>年度執行，影響後續施政工作之推展，復以近來原物料價格呈現上漲趨勢，致追加工程預算及公</w:t>
      </w:r>
      <w:proofErr w:type="gramStart"/>
      <w:r w:rsidR="00BB151C" w:rsidRPr="00222279">
        <w:rPr>
          <w:rFonts w:hint="eastAsia"/>
          <w:spacing w:val="2"/>
        </w:rPr>
        <w:t>帑</w:t>
      </w:r>
      <w:proofErr w:type="gramEnd"/>
      <w:r w:rsidR="00BB151C" w:rsidRPr="00222279">
        <w:rPr>
          <w:rFonts w:hint="eastAsia"/>
          <w:spacing w:val="2"/>
        </w:rPr>
        <w:t>支出</w:t>
      </w:r>
      <w:r w:rsidR="00A541DE">
        <w:rPr>
          <w:rFonts w:hint="eastAsia"/>
          <w:spacing w:val="2"/>
        </w:rPr>
        <w:t>等情事</w:t>
      </w:r>
      <w:r w:rsidR="000370B5" w:rsidRPr="00222279">
        <w:rPr>
          <w:rFonts w:hint="eastAsia"/>
          <w:spacing w:val="2"/>
        </w:rPr>
        <w:t>，亟待檢討改善。</w:t>
      </w:r>
      <w:r w:rsidR="000370B5" w:rsidRPr="00222279">
        <w:rPr>
          <w:bCs/>
          <w:spacing w:val="2"/>
        </w:rPr>
        <w:t>（詳乙－</w:t>
      </w:r>
      <w:r w:rsidR="004968CF" w:rsidRPr="00222279">
        <w:rPr>
          <w:rFonts w:hint="eastAsia"/>
          <w:bCs/>
          <w:spacing w:val="2"/>
        </w:rPr>
        <w:t>9</w:t>
      </w:r>
      <w:r w:rsidR="00FF4FE4">
        <w:rPr>
          <w:rFonts w:hint="eastAsia"/>
          <w:bCs/>
          <w:spacing w:val="2"/>
        </w:rPr>
        <w:t>1</w:t>
      </w:r>
      <w:r w:rsidR="000370B5" w:rsidRPr="00222279">
        <w:rPr>
          <w:bCs/>
          <w:spacing w:val="2"/>
        </w:rPr>
        <w:t>頁）</w:t>
      </w:r>
    </w:p>
    <w:p w14:paraId="069A96F6" w14:textId="297DB60D" w:rsidR="0006563A" w:rsidRPr="00C9068E" w:rsidRDefault="000370B5" w:rsidP="00A02B84">
      <w:pPr>
        <w:pStyle w:val="123"/>
        <w:spacing w:line="560" w:lineRule="exact"/>
        <w:ind w:leftChars="11" w:left="26" w:firstLineChars="200" w:firstLine="560"/>
        <w:rPr>
          <w:rFonts w:cs="Times New Roman"/>
        </w:rPr>
      </w:pPr>
      <w:r w:rsidRPr="003169DA">
        <w:rPr>
          <w:rFonts w:cs="Times New Roman"/>
        </w:rPr>
        <w:t>以上，各機關執行歲入歲出預算有關缺失，業據函復提出妥善改進措施，</w:t>
      </w:r>
      <w:proofErr w:type="gramStart"/>
      <w:r w:rsidRPr="003169DA">
        <w:rPr>
          <w:rFonts w:cs="Times New Roman"/>
        </w:rPr>
        <w:t>本室已</w:t>
      </w:r>
      <w:proofErr w:type="gramEnd"/>
      <w:r w:rsidRPr="003169DA">
        <w:rPr>
          <w:rFonts w:cs="Times New Roman"/>
        </w:rPr>
        <w:t>列管繼續注意其改善成效。</w:t>
      </w:r>
    </w:p>
    <w:p w14:paraId="1653DEB3" w14:textId="77777777" w:rsidR="003D5807" w:rsidRPr="003C3292" w:rsidRDefault="003D5807" w:rsidP="003D5807">
      <w:pPr>
        <w:pStyle w:val="af1"/>
        <w:spacing w:line="500" w:lineRule="exact"/>
        <w:rPr>
          <w:sz w:val="36"/>
          <w:szCs w:val="36"/>
        </w:rPr>
      </w:pPr>
      <w:r w:rsidRPr="003C3292">
        <w:rPr>
          <w:sz w:val="36"/>
          <w:szCs w:val="36"/>
        </w:rPr>
        <w:lastRenderedPageBreak/>
        <w:t>貳、施政計畫實施之考核</w:t>
      </w:r>
    </w:p>
    <w:p w14:paraId="2A934562" w14:textId="04090369" w:rsidR="003D5807" w:rsidRPr="003C3292" w:rsidRDefault="003D5807" w:rsidP="003D5807">
      <w:pPr>
        <w:pStyle w:val="123"/>
        <w:kinsoku w:val="0"/>
        <w:spacing w:line="520" w:lineRule="exact"/>
        <w:ind w:firstLineChars="200" w:firstLine="560"/>
        <w:rPr>
          <w:rFonts w:cs="Times New Roman"/>
        </w:rPr>
      </w:pPr>
      <w:r w:rsidRPr="003C3292">
        <w:rPr>
          <w:rFonts w:cs="Times New Roman" w:hint="eastAsia"/>
        </w:rPr>
        <w:t>縣政府為應總體經濟環境情勢，達「安居樂業」之施政目標，衡酌施政優先順序</w:t>
      </w:r>
      <w:proofErr w:type="gramStart"/>
      <w:r w:rsidRPr="003C3292">
        <w:rPr>
          <w:rFonts w:cs="Times New Roman" w:hint="eastAsia"/>
        </w:rPr>
        <w:t>及綜整優先</w:t>
      </w:r>
      <w:proofErr w:type="gramEnd"/>
      <w:r w:rsidRPr="003C3292">
        <w:rPr>
          <w:rFonts w:cs="Times New Roman" w:hint="eastAsia"/>
        </w:rPr>
        <w:t>發展課題，</w:t>
      </w:r>
      <w:proofErr w:type="gramStart"/>
      <w:r w:rsidRPr="003C3292">
        <w:rPr>
          <w:rFonts w:cs="Times New Roman" w:hint="eastAsia"/>
        </w:rPr>
        <w:t>研</w:t>
      </w:r>
      <w:proofErr w:type="gramEnd"/>
      <w:r w:rsidRPr="003C3292">
        <w:rPr>
          <w:rFonts w:cs="Times New Roman" w:hint="eastAsia"/>
        </w:rPr>
        <w:t>訂「</w:t>
      </w:r>
      <w:r w:rsidRPr="003C3292">
        <w:rPr>
          <w:rFonts w:cs="Times New Roman"/>
          <w:bCs/>
        </w:rPr>
        <w:t>1</w:t>
      </w:r>
      <w:r w:rsidRPr="003C3292">
        <w:rPr>
          <w:rFonts w:cs="Times New Roman" w:hint="eastAsia"/>
          <w:bCs/>
        </w:rPr>
        <w:t>12</w:t>
      </w:r>
      <w:r w:rsidR="00597B5B" w:rsidRPr="00597B5B">
        <w:rPr>
          <w:rFonts w:cs="Times New Roman" w:hint="eastAsia"/>
          <w:bCs/>
        </w:rPr>
        <w:t>－</w:t>
      </w:r>
      <w:r w:rsidRPr="003C3292">
        <w:rPr>
          <w:rFonts w:cs="Times New Roman"/>
          <w:bCs/>
        </w:rPr>
        <w:t>11</w:t>
      </w:r>
      <w:r w:rsidRPr="003C3292">
        <w:rPr>
          <w:rFonts w:cs="Times New Roman" w:hint="eastAsia"/>
          <w:bCs/>
        </w:rPr>
        <w:t>5年中程施政計畫</w:t>
      </w:r>
      <w:r w:rsidRPr="003C3292">
        <w:rPr>
          <w:rFonts w:cs="Times New Roman" w:hint="eastAsia"/>
        </w:rPr>
        <w:t>」，</w:t>
      </w:r>
      <w:proofErr w:type="gramStart"/>
      <w:r w:rsidRPr="003C3292">
        <w:rPr>
          <w:rFonts w:cs="Times New Roman" w:hint="eastAsia"/>
        </w:rPr>
        <w:t>擘</w:t>
      </w:r>
      <w:proofErr w:type="gramEnd"/>
      <w:r w:rsidRPr="003C3292">
        <w:rPr>
          <w:rFonts w:cs="Times New Roman" w:hint="eastAsia"/>
        </w:rPr>
        <w:t>劃：</w:t>
      </w:r>
      <w:r w:rsidRPr="003C3292">
        <w:rPr>
          <w:rFonts w:cs="Times New Roman"/>
          <w:bCs/>
        </w:rPr>
        <w:t>引領農業升級、把關農產品質</w:t>
      </w:r>
      <w:r w:rsidRPr="003C3292">
        <w:rPr>
          <w:rFonts w:cs="Times New Roman" w:hint="eastAsia"/>
          <w:bCs/>
        </w:rPr>
        <w:t>；</w:t>
      </w:r>
      <w:r w:rsidRPr="003C3292">
        <w:rPr>
          <w:rFonts w:cs="Times New Roman"/>
          <w:bCs/>
        </w:rPr>
        <w:t>深耕基礎教育、培養體育人才</w:t>
      </w:r>
      <w:r w:rsidRPr="003C3292">
        <w:rPr>
          <w:rFonts w:cs="Times New Roman" w:hint="eastAsia"/>
          <w:bCs/>
        </w:rPr>
        <w:t>；</w:t>
      </w:r>
      <w:r w:rsidRPr="003C3292">
        <w:rPr>
          <w:rFonts w:cs="Times New Roman"/>
          <w:bCs/>
        </w:rPr>
        <w:t>拓展社會福利、落實全人照顧</w:t>
      </w:r>
      <w:r w:rsidRPr="003C3292">
        <w:rPr>
          <w:rFonts w:cs="Times New Roman" w:hint="eastAsia"/>
          <w:bCs/>
        </w:rPr>
        <w:t>；</w:t>
      </w:r>
      <w:r w:rsidRPr="003C3292">
        <w:rPr>
          <w:rFonts w:cs="Times New Roman"/>
          <w:bCs/>
        </w:rPr>
        <w:t>致力永續環境、共</w:t>
      </w:r>
      <w:proofErr w:type="gramStart"/>
      <w:r w:rsidRPr="003C3292">
        <w:rPr>
          <w:rFonts w:cs="Times New Roman"/>
          <w:bCs/>
        </w:rPr>
        <w:t>創淨零碳排</w:t>
      </w:r>
      <w:proofErr w:type="gramEnd"/>
      <w:r w:rsidRPr="003C3292">
        <w:rPr>
          <w:rFonts w:cs="Times New Roman" w:hint="eastAsia"/>
          <w:bCs/>
        </w:rPr>
        <w:t>；</w:t>
      </w:r>
      <w:r w:rsidRPr="003C3292">
        <w:rPr>
          <w:rFonts w:cs="Times New Roman"/>
          <w:bCs/>
        </w:rPr>
        <w:t>打造魅力之都、帶動觀光發展</w:t>
      </w:r>
      <w:r w:rsidRPr="003C3292">
        <w:rPr>
          <w:rFonts w:cs="Times New Roman" w:hint="eastAsia"/>
          <w:bCs/>
        </w:rPr>
        <w:t>；</w:t>
      </w:r>
      <w:r w:rsidRPr="003C3292">
        <w:rPr>
          <w:rFonts w:cs="Times New Roman"/>
          <w:bCs/>
        </w:rPr>
        <w:t>多元族群共融、</w:t>
      </w:r>
      <w:proofErr w:type="gramStart"/>
      <w:r w:rsidRPr="003C3292">
        <w:rPr>
          <w:rFonts w:cs="Times New Roman"/>
          <w:bCs/>
        </w:rPr>
        <w:t>原客世代</w:t>
      </w:r>
      <w:proofErr w:type="gramEnd"/>
      <w:r w:rsidRPr="003C3292">
        <w:rPr>
          <w:rFonts w:cs="Times New Roman"/>
          <w:bCs/>
        </w:rPr>
        <w:t>傳承</w:t>
      </w:r>
      <w:r w:rsidRPr="003C3292">
        <w:rPr>
          <w:rFonts w:cs="Times New Roman" w:hint="eastAsia"/>
          <w:bCs/>
        </w:rPr>
        <w:t>；</w:t>
      </w:r>
      <w:r w:rsidRPr="003C3292">
        <w:rPr>
          <w:rFonts w:cs="Times New Roman"/>
          <w:bCs/>
        </w:rPr>
        <w:t>厚植地方文化、再造歷史場域</w:t>
      </w:r>
      <w:r w:rsidRPr="003C3292">
        <w:rPr>
          <w:rFonts w:cs="Times New Roman" w:hint="eastAsia"/>
          <w:bCs/>
        </w:rPr>
        <w:t>；</w:t>
      </w:r>
      <w:r w:rsidRPr="003C3292">
        <w:rPr>
          <w:rFonts w:cs="Times New Roman"/>
          <w:bCs/>
        </w:rPr>
        <w:t>建構韌性城市、提升防災效能</w:t>
      </w:r>
      <w:r w:rsidRPr="003C3292">
        <w:rPr>
          <w:rFonts w:cs="Times New Roman" w:hint="eastAsia"/>
          <w:bCs/>
        </w:rPr>
        <w:t>；</w:t>
      </w:r>
      <w:r w:rsidRPr="003C3292">
        <w:rPr>
          <w:rFonts w:cs="Times New Roman"/>
          <w:bCs/>
        </w:rPr>
        <w:t>爭取交通平權、達到友善交通</w:t>
      </w:r>
      <w:r w:rsidRPr="003C3292">
        <w:rPr>
          <w:rFonts w:cs="Times New Roman" w:hint="eastAsia"/>
          <w:bCs/>
        </w:rPr>
        <w:t>；</w:t>
      </w:r>
      <w:r w:rsidRPr="003C3292">
        <w:rPr>
          <w:rFonts w:cs="Times New Roman"/>
          <w:bCs/>
        </w:rPr>
        <w:t>落實安居便民、提升行政效能</w:t>
      </w:r>
      <w:r w:rsidRPr="003C3292">
        <w:rPr>
          <w:rFonts w:cs="Times New Roman" w:hint="eastAsia"/>
          <w:bCs/>
        </w:rPr>
        <w:t>；</w:t>
      </w:r>
      <w:r w:rsidRPr="003C3292">
        <w:rPr>
          <w:rFonts w:cs="Times New Roman"/>
          <w:bCs/>
        </w:rPr>
        <w:t>優化醫療環境、實踐健康平等</w:t>
      </w:r>
      <w:r w:rsidRPr="003C3292">
        <w:rPr>
          <w:rFonts w:cs="Times New Roman" w:hint="eastAsia"/>
          <w:bCs/>
        </w:rPr>
        <w:t>；</w:t>
      </w:r>
      <w:r w:rsidRPr="003C3292">
        <w:rPr>
          <w:rFonts w:cs="Times New Roman"/>
          <w:bCs/>
        </w:rPr>
        <w:t>引領產業</w:t>
      </w:r>
      <w:proofErr w:type="gramStart"/>
      <w:r w:rsidRPr="003C3292">
        <w:rPr>
          <w:rFonts w:cs="Times New Roman"/>
          <w:bCs/>
        </w:rPr>
        <w:t>繁榮、</w:t>
      </w:r>
      <w:proofErr w:type="gramEnd"/>
      <w:r w:rsidRPr="003C3292">
        <w:rPr>
          <w:rFonts w:cs="Times New Roman"/>
          <w:bCs/>
        </w:rPr>
        <w:t>吸引青年回鄉</w:t>
      </w:r>
      <w:r w:rsidRPr="003C3292">
        <w:rPr>
          <w:rFonts w:cs="Times New Roman" w:hint="eastAsia"/>
          <w:bCs/>
        </w:rPr>
        <w:t>；</w:t>
      </w:r>
      <w:r w:rsidRPr="003C3292">
        <w:rPr>
          <w:rFonts w:cs="Times New Roman"/>
          <w:bCs/>
        </w:rPr>
        <w:t>秉持廉能政府、導入智慧創新</w:t>
      </w:r>
      <w:r w:rsidRPr="003C3292">
        <w:rPr>
          <w:rFonts w:cs="Times New Roman" w:hint="eastAsia"/>
        </w:rPr>
        <w:t>等13項施政總目標，並據以訂定</w:t>
      </w:r>
      <w:proofErr w:type="gramStart"/>
      <w:r w:rsidRPr="003C3292">
        <w:rPr>
          <w:rFonts w:cs="Times New Roman" w:hint="eastAsia"/>
        </w:rPr>
        <w:t>113</w:t>
      </w:r>
      <w:proofErr w:type="gramEnd"/>
      <w:r w:rsidRPr="003C3292">
        <w:rPr>
          <w:rFonts w:cs="Times New Roman" w:hint="eastAsia"/>
        </w:rPr>
        <w:t>年度各項施政計畫。茲將</w:t>
      </w:r>
      <w:proofErr w:type="gramStart"/>
      <w:r w:rsidRPr="003C3292">
        <w:rPr>
          <w:rFonts w:cs="Times New Roman" w:hint="eastAsia"/>
        </w:rPr>
        <w:t>113</w:t>
      </w:r>
      <w:proofErr w:type="gramEnd"/>
      <w:r w:rsidRPr="003C3292">
        <w:rPr>
          <w:rFonts w:cs="Times New Roman" w:hint="eastAsia"/>
        </w:rPr>
        <w:t>年度各機關施政計畫及列管計畫推動情形、施政方針之重點內容及執行結果等，說明如次：</w:t>
      </w:r>
    </w:p>
    <w:p w14:paraId="6ED97799" w14:textId="0C327ABC" w:rsidR="003D5807" w:rsidRPr="003C3292" w:rsidRDefault="006378E7" w:rsidP="003D5807">
      <w:pPr>
        <w:pStyle w:val="af2"/>
        <w:rPr>
          <w:sz w:val="32"/>
          <w:szCs w:val="32"/>
        </w:rPr>
      </w:pPr>
      <w:r>
        <w:rPr>
          <w:rFonts w:hint="eastAsia"/>
          <w:sz w:val="32"/>
          <w:szCs w:val="32"/>
        </w:rPr>
        <w:t xml:space="preserve">  </w:t>
      </w:r>
      <w:r w:rsidR="003D5807" w:rsidRPr="003C3292">
        <w:rPr>
          <w:rFonts w:hint="eastAsia"/>
          <w:sz w:val="32"/>
          <w:szCs w:val="32"/>
        </w:rPr>
        <w:t>一、施政計畫及列管計畫推動情形</w:t>
      </w:r>
    </w:p>
    <w:p w14:paraId="27CE0EDC" w14:textId="77777777" w:rsidR="003D5807" w:rsidRPr="003C3292" w:rsidRDefault="003D5807" w:rsidP="003D5807">
      <w:pPr>
        <w:pStyle w:val="123"/>
        <w:widowControl w:val="0"/>
        <w:spacing w:line="520" w:lineRule="exact"/>
        <w:ind w:firstLineChars="200" w:firstLine="560"/>
        <w:rPr>
          <w:noProof/>
          <w:spacing w:val="-2"/>
        </w:rPr>
      </w:pPr>
      <w:r w:rsidRPr="003C3292">
        <w:rPr>
          <w:noProof/>
        </w:rPr>
        <mc:AlternateContent>
          <mc:Choice Requires="wps">
            <w:drawing>
              <wp:anchor distT="0" distB="0" distL="144145" distR="0" simplePos="0" relativeHeight="251684352" behindDoc="1" locked="1" layoutInCell="1" allowOverlap="1" wp14:anchorId="2068E40B" wp14:editId="256801DF">
                <wp:simplePos x="0" y="0"/>
                <wp:positionH relativeFrom="page">
                  <wp:posOffset>2858135</wp:posOffset>
                </wp:positionH>
                <wp:positionV relativeFrom="page">
                  <wp:posOffset>4575810</wp:posOffset>
                </wp:positionV>
                <wp:extent cx="4028440" cy="4457700"/>
                <wp:effectExtent l="0" t="0" r="0" b="0"/>
                <wp:wrapTight wrapText="bothSides">
                  <wp:wrapPolygon edited="0">
                    <wp:start x="0" y="0"/>
                    <wp:lineTo x="0" y="21600"/>
                    <wp:lineTo x="21600" y="21600"/>
                    <wp:lineTo x="21600" y="0"/>
                  </wp:wrapPolygon>
                </wp:wrapTight>
                <wp:docPr id="983033630"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28440" cy="4457700"/>
                        </a:xfrm>
                        <a:prstGeom prst="rect">
                          <a:avLst/>
                        </a:prstGeom>
                        <a:noFill/>
                        <a:ln w="9525">
                          <a:solidFill>
                            <a:srgbClr val="FFFFFF">
                              <a:alpha val="0"/>
                            </a:srgbClr>
                          </a:solidFill>
                          <a:miter lim="800000"/>
                          <a:headEnd/>
                          <a:tailEnd/>
                        </a:ln>
                        <a:extLst>
                          <a:ext uri="{909E8E84-426E-40DD-AFC4-6F175D3DCCD1}">
                            <a14:hiddenFill xmlns:a14="http://schemas.microsoft.com/office/drawing/2010/main">
                              <a:solidFill>
                                <a:srgbClr val="FFFFFF">
                                  <a:alpha val="0"/>
                                </a:srgbClr>
                              </a:solidFill>
                            </a14:hiddenFill>
                          </a:ext>
                        </a:extLst>
                      </wps:spPr>
                      <wps:txbx>
                        <w:txbxContent>
                          <w:p w14:paraId="6C472B25" w14:textId="77777777" w:rsidR="003D5807" w:rsidRPr="00EB3F46" w:rsidRDefault="003D5807" w:rsidP="003D5807">
                            <w:pPr>
                              <w:snapToGrid w:val="0"/>
                              <w:spacing w:beforeLines="20" w:before="72" w:afterLines="20" w:after="72" w:line="280" w:lineRule="exact"/>
                              <w:ind w:leftChars="-35" w:left="-2" w:rightChars="-37" w:right="-89" w:hangingChars="34" w:hanging="82"/>
                              <w:jc w:val="center"/>
                              <w:rPr>
                                <w:rFonts w:ascii="標楷體" w:eastAsia="標楷體" w:hAnsi="標楷體"/>
                                <w:b/>
                                <w:color w:val="000000" w:themeColor="text1"/>
                                <w:szCs w:val="24"/>
                              </w:rPr>
                            </w:pPr>
                            <w:r w:rsidRPr="00EB3F46">
                              <w:rPr>
                                <w:rFonts w:ascii="標楷體" w:eastAsia="標楷體" w:hAnsi="標楷體" w:hint="eastAsia"/>
                                <w:b/>
                                <w:color w:val="000000" w:themeColor="text1"/>
                              </w:rPr>
                              <w:t xml:space="preserve">表1  </w:t>
                            </w:r>
                            <w:proofErr w:type="gramStart"/>
                            <w:r w:rsidRPr="00EB3F46">
                              <w:rPr>
                                <w:rFonts w:ascii="標楷體" w:eastAsia="標楷體" w:hAnsi="標楷體"/>
                                <w:b/>
                                <w:color w:val="000000" w:themeColor="text1"/>
                              </w:rPr>
                              <w:t>11</w:t>
                            </w:r>
                            <w:r>
                              <w:rPr>
                                <w:rFonts w:ascii="標楷體" w:eastAsia="標楷體" w:hAnsi="標楷體" w:hint="eastAsia"/>
                                <w:b/>
                                <w:color w:val="000000" w:themeColor="text1"/>
                              </w:rPr>
                              <w:t>3</w:t>
                            </w:r>
                            <w:proofErr w:type="gramEnd"/>
                            <w:r w:rsidRPr="00EB3F46">
                              <w:rPr>
                                <w:rFonts w:ascii="標楷體" w:eastAsia="標楷體" w:hAnsi="標楷體" w:hint="eastAsia"/>
                                <w:b/>
                                <w:color w:val="000000" w:themeColor="text1"/>
                              </w:rPr>
                              <w:t>年度各主管機關</w:t>
                            </w:r>
                            <w:r w:rsidRPr="00EB3F46">
                              <w:rPr>
                                <w:rFonts w:ascii="標楷體" w:eastAsia="標楷體" w:hAnsi="標楷體" w:hint="eastAsia"/>
                                <w:b/>
                                <w:color w:val="000000" w:themeColor="text1"/>
                                <w:szCs w:val="24"/>
                              </w:rPr>
                              <w:t>施政工作計畫實施結果彙總</w:t>
                            </w:r>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851"/>
                              <w:gridCol w:w="850"/>
                              <w:gridCol w:w="851"/>
                              <w:gridCol w:w="850"/>
                              <w:gridCol w:w="1177"/>
                            </w:tblGrid>
                            <w:tr w:rsidR="003D5807" w:rsidRPr="00CE4A84" w14:paraId="3FED2E42" w14:textId="77777777" w:rsidTr="00BD207B">
                              <w:trPr>
                                <w:trHeight w:val="397"/>
                              </w:trPr>
                              <w:tc>
                                <w:tcPr>
                                  <w:tcW w:w="146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014F09E7" w14:textId="77777777" w:rsidR="003D5807" w:rsidRPr="00CE4A84" w:rsidRDefault="003D5807" w:rsidP="00CE4A84">
                                  <w:pPr>
                                    <w:autoSpaceDE w:val="0"/>
                                    <w:autoSpaceDN w:val="0"/>
                                    <w:adjustRightInd w:val="0"/>
                                    <w:snapToGrid w:val="0"/>
                                    <w:spacing w:line="280" w:lineRule="exact"/>
                                    <w:ind w:leftChars="-28" w:left="-67" w:rightChars="-23" w:right="-55"/>
                                    <w:jc w:val="distribute"/>
                                    <w:rPr>
                                      <w:rFonts w:ascii="標楷體" w:eastAsia="標楷體" w:hAnsi="標楷體"/>
                                      <w:color w:val="000000"/>
                                      <w:spacing w:val="-10"/>
                                      <w:sz w:val="20"/>
                                    </w:rPr>
                                  </w:pPr>
                                  <w:r w:rsidRPr="00CE4A84">
                                    <w:rPr>
                                      <w:rFonts w:ascii="標楷體" w:eastAsia="標楷體" w:hAnsi="標楷體" w:hint="eastAsia"/>
                                      <w:color w:val="000000"/>
                                      <w:spacing w:val="-10"/>
                                      <w:sz w:val="20"/>
                                    </w:rPr>
                                    <w:t>主管機關</w:t>
                                  </w:r>
                                </w:p>
                                <w:p w14:paraId="503BA647" w14:textId="77777777" w:rsidR="003D5807" w:rsidRPr="00CE4A84" w:rsidRDefault="003D5807" w:rsidP="00EB3F46">
                                  <w:pPr>
                                    <w:autoSpaceDE w:val="0"/>
                                    <w:autoSpaceDN w:val="0"/>
                                    <w:adjustRightInd w:val="0"/>
                                    <w:snapToGrid w:val="0"/>
                                    <w:spacing w:line="280" w:lineRule="exact"/>
                                    <w:ind w:leftChars="-22" w:left="-53" w:rightChars="-11" w:right="-26"/>
                                    <w:jc w:val="distribute"/>
                                    <w:rPr>
                                      <w:rFonts w:ascii="標楷體" w:eastAsia="標楷體" w:hAnsi="標楷體"/>
                                      <w:color w:val="000000"/>
                                      <w:spacing w:val="-20"/>
                                      <w:sz w:val="20"/>
                                    </w:rPr>
                                  </w:pPr>
                                  <w:r w:rsidRPr="00CE4A84">
                                    <w:rPr>
                                      <w:rFonts w:ascii="標楷體" w:eastAsia="標楷體" w:hAnsi="標楷體" w:hint="eastAsia"/>
                                      <w:color w:val="000000"/>
                                      <w:spacing w:val="-10"/>
                                      <w:sz w:val="20"/>
                                    </w:rPr>
                                    <w:t>（計畫）</w:t>
                                  </w:r>
                                  <w:r w:rsidRPr="00CE4A84">
                                    <w:rPr>
                                      <w:rFonts w:ascii="標楷體" w:eastAsia="標楷體" w:hAnsi="標楷體" w:hint="eastAsia"/>
                                      <w:color w:val="000000"/>
                                      <w:spacing w:val="-20"/>
                                      <w:sz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1B66D6F3" w14:textId="77777777" w:rsidR="003D5807" w:rsidRPr="00CE4A84" w:rsidRDefault="003D5807" w:rsidP="00CE4A84">
                                  <w:pPr>
                                    <w:adjustRightInd w:val="0"/>
                                    <w:snapToGrid w:val="0"/>
                                    <w:spacing w:line="280" w:lineRule="exact"/>
                                    <w:ind w:leftChars="-30" w:left="-72" w:rightChars="-29" w:right="-70"/>
                                    <w:jc w:val="distribute"/>
                                    <w:rPr>
                                      <w:rFonts w:ascii="標楷體" w:eastAsia="標楷體" w:hAnsi="標楷體"/>
                                      <w:color w:val="000000"/>
                                      <w:spacing w:val="-18"/>
                                      <w:sz w:val="20"/>
                                    </w:rPr>
                                  </w:pPr>
                                  <w:r w:rsidRPr="00CE4A84">
                                    <w:rPr>
                                      <w:rFonts w:ascii="標楷體" w:eastAsia="標楷體" w:hAnsi="標楷體" w:hint="eastAsia"/>
                                      <w:color w:val="000000"/>
                                      <w:spacing w:val="-18"/>
                                      <w:sz w:val="20"/>
                                    </w:rPr>
                                    <w:t>單位預算</w:t>
                                  </w:r>
                                </w:p>
                                <w:p w14:paraId="5350EF75" w14:textId="77777777" w:rsidR="003D5807" w:rsidRPr="00CE4A84" w:rsidRDefault="003D5807" w:rsidP="00CE4A84">
                                  <w:pPr>
                                    <w:adjustRightInd w:val="0"/>
                                    <w:snapToGrid w:val="0"/>
                                    <w:spacing w:line="280" w:lineRule="exact"/>
                                    <w:ind w:leftChars="-30" w:left="-72" w:rightChars="-32" w:right="-77"/>
                                    <w:jc w:val="distribute"/>
                                    <w:rPr>
                                      <w:rFonts w:ascii="標楷體" w:eastAsia="標楷體" w:hAnsi="標楷體"/>
                                      <w:color w:val="000000"/>
                                      <w:spacing w:val="-20"/>
                                      <w:sz w:val="20"/>
                                    </w:rPr>
                                  </w:pPr>
                                  <w:r w:rsidRPr="00CE4A84">
                                    <w:rPr>
                                      <w:rFonts w:ascii="標楷體" w:eastAsia="標楷體" w:hAnsi="標楷體" w:hint="eastAsia"/>
                                      <w:color w:val="000000"/>
                                      <w:spacing w:val="-14"/>
                                      <w:sz w:val="20"/>
                                    </w:rPr>
                                    <w:t>機 關 數</w:t>
                                  </w:r>
                                </w:p>
                              </w:tc>
                              <w:tc>
                                <w:tcPr>
                                  <w:tcW w:w="850"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62FF4AC5"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核定</w:t>
                                  </w:r>
                                </w:p>
                                <w:p w14:paraId="76E45DA6"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85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31E9B3B3" w14:textId="77777777" w:rsidR="003D5807" w:rsidRPr="00CE4A84" w:rsidRDefault="003D5807" w:rsidP="00CE4A84">
                                  <w:pPr>
                                    <w:adjustRightInd w:val="0"/>
                                    <w:snapToGrid w:val="0"/>
                                    <w:spacing w:line="280" w:lineRule="exact"/>
                                    <w:ind w:leftChars="-40" w:left="-96" w:rightChars="-38" w:right="-91"/>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未執行</w:t>
                                  </w:r>
                                </w:p>
                                <w:p w14:paraId="6D9FA062" w14:textId="77777777" w:rsidR="003D5807" w:rsidRPr="00CE4A84" w:rsidRDefault="003D5807" w:rsidP="00CE4A84">
                                  <w:pPr>
                                    <w:adjustRightInd w:val="0"/>
                                    <w:snapToGrid w:val="0"/>
                                    <w:spacing w:line="280" w:lineRule="exact"/>
                                    <w:ind w:leftChars="-40" w:left="-96" w:rightChars="-38" w:right="-91"/>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850"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1FD8BEF3"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已完成</w:t>
                                  </w:r>
                                </w:p>
                                <w:p w14:paraId="592220C1"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1177"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0D4F79F6" w14:textId="77777777" w:rsidR="003D5807" w:rsidRPr="00CE4A84" w:rsidRDefault="003D5807" w:rsidP="00CE4A84">
                                  <w:pPr>
                                    <w:adjustRightInd w:val="0"/>
                                    <w:snapToGrid w:val="0"/>
                                    <w:spacing w:line="280" w:lineRule="exact"/>
                                    <w:ind w:leftChars="-37" w:left="-72" w:rightChars="-30" w:right="-72" w:hangingChars="9" w:hanging="17"/>
                                    <w:jc w:val="distribute"/>
                                    <w:rPr>
                                      <w:rFonts w:ascii="標楷體" w:eastAsia="標楷體" w:hAnsi="標楷體"/>
                                      <w:color w:val="000000"/>
                                      <w:spacing w:val="-8"/>
                                      <w:sz w:val="20"/>
                                    </w:rPr>
                                  </w:pPr>
                                  <w:r w:rsidRPr="00CE4A84">
                                    <w:rPr>
                                      <w:rFonts w:ascii="標楷體" w:eastAsia="標楷體" w:hAnsi="標楷體" w:hint="eastAsia"/>
                                      <w:color w:val="000000"/>
                                      <w:spacing w:val="-8"/>
                                      <w:sz w:val="20"/>
                                    </w:rPr>
                                    <w:t>尚待繼續執行</w:t>
                                  </w:r>
                                </w:p>
                                <w:p w14:paraId="3D0690C8" w14:textId="77777777" w:rsidR="003D5807" w:rsidRPr="00CE4A84" w:rsidRDefault="003D5807" w:rsidP="00CE4A84">
                                  <w:pPr>
                                    <w:adjustRightInd w:val="0"/>
                                    <w:snapToGrid w:val="0"/>
                                    <w:spacing w:line="280" w:lineRule="exact"/>
                                    <w:ind w:leftChars="-30" w:left="-72" w:rightChars="-31" w:right="-74"/>
                                    <w:jc w:val="distribute"/>
                                    <w:rPr>
                                      <w:rFonts w:ascii="標楷體" w:eastAsia="標楷體" w:hAnsi="標楷體"/>
                                      <w:color w:val="000000"/>
                                      <w:spacing w:val="-20"/>
                                      <w:sz w:val="20"/>
                                    </w:rPr>
                                  </w:pPr>
                                  <w:r w:rsidRPr="00CE4A84">
                                    <w:rPr>
                                      <w:rFonts w:ascii="標楷體" w:eastAsia="標楷體" w:hAnsi="標楷體" w:hint="eastAsia"/>
                                      <w:color w:val="000000"/>
                                      <w:spacing w:val="-8"/>
                                      <w:sz w:val="20"/>
                                    </w:rPr>
                                    <w:t>計畫項數</w:t>
                                  </w:r>
                                </w:p>
                              </w:tc>
                            </w:tr>
                            <w:tr w:rsidR="003D5807" w:rsidRPr="00CE4A84" w14:paraId="68728FF4" w14:textId="77777777" w:rsidTr="00BD207B">
                              <w:trPr>
                                <w:trHeight w:val="351"/>
                              </w:trPr>
                              <w:tc>
                                <w:tcPr>
                                  <w:tcW w:w="1461" w:type="dxa"/>
                                  <w:tcBorders>
                                    <w:top w:val="single" w:sz="4" w:space="0" w:color="auto"/>
                                    <w:left w:val="single" w:sz="4" w:space="0" w:color="auto"/>
                                    <w:bottom w:val="nil"/>
                                    <w:right w:val="single" w:sz="4" w:space="0" w:color="auto"/>
                                  </w:tcBorders>
                                  <w:vAlign w:val="center"/>
                                  <w:hideMark/>
                                </w:tcPr>
                                <w:p w14:paraId="09147F82"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b/>
                                      <w:color w:val="000000"/>
                                      <w:spacing w:val="-20"/>
                                      <w:sz w:val="20"/>
                                    </w:rPr>
                                  </w:pPr>
                                  <w:r w:rsidRPr="00CE4A84">
                                    <w:rPr>
                                      <w:rFonts w:ascii="標楷體" w:eastAsia="標楷體" w:hAnsi="標楷體" w:hint="eastAsia"/>
                                      <w:b/>
                                      <w:color w:val="000000"/>
                                      <w:spacing w:val="-20"/>
                                      <w:sz w:val="20"/>
                                    </w:rPr>
                                    <w:t>合       計</w:t>
                                  </w:r>
                                </w:p>
                              </w:tc>
                              <w:tc>
                                <w:tcPr>
                                  <w:tcW w:w="851" w:type="dxa"/>
                                  <w:tcBorders>
                                    <w:top w:val="single" w:sz="4" w:space="0" w:color="auto"/>
                                    <w:left w:val="single" w:sz="4" w:space="0" w:color="auto"/>
                                    <w:bottom w:val="nil"/>
                                    <w:right w:val="single" w:sz="4" w:space="0" w:color="auto"/>
                                  </w:tcBorders>
                                  <w:vAlign w:val="center"/>
                                </w:tcPr>
                                <w:p w14:paraId="726C566C"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25</w:t>
                                  </w:r>
                                </w:p>
                              </w:tc>
                              <w:tc>
                                <w:tcPr>
                                  <w:tcW w:w="850" w:type="dxa"/>
                                  <w:tcBorders>
                                    <w:top w:val="single" w:sz="4" w:space="0" w:color="auto"/>
                                    <w:left w:val="single" w:sz="4" w:space="0" w:color="auto"/>
                                    <w:bottom w:val="nil"/>
                                    <w:right w:val="single" w:sz="4" w:space="0" w:color="auto"/>
                                  </w:tcBorders>
                                  <w:vAlign w:val="center"/>
                                </w:tcPr>
                                <w:p w14:paraId="413C4FEA"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b/>
                                      <w:color w:val="000000"/>
                                      <w:sz w:val="20"/>
                                    </w:rPr>
                                    <w:t>13</w:t>
                                  </w:r>
                                  <w:r w:rsidRPr="00CE4A84">
                                    <w:rPr>
                                      <w:rFonts w:ascii="標楷體" w:eastAsia="標楷體" w:hAnsi="標楷體" w:hint="eastAsia"/>
                                      <w:b/>
                                      <w:color w:val="000000"/>
                                      <w:sz w:val="20"/>
                                    </w:rPr>
                                    <w:t>7</w:t>
                                  </w:r>
                                </w:p>
                              </w:tc>
                              <w:tc>
                                <w:tcPr>
                                  <w:tcW w:w="851" w:type="dxa"/>
                                  <w:tcBorders>
                                    <w:top w:val="single" w:sz="4" w:space="0" w:color="auto"/>
                                    <w:left w:val="single" w:sz="4" w:space="0" w:color="auto"/>
                                    <w:bottom w:val="nil"/>
                                    <w:right w:val="single" w:sz="4" w:space="0" w:color="auto"/>
                                  </w:tcBorders>
                                  <w:vAlign w:val="center"/>
                                </w:tcPr>
                                <w:p w14:paraId="41D2A664" w14:textId="77777777" w:rsidR="003D5807" w:rsidRPr="00CE4A84" w:rsidRDefault="003D5807" w:rsidP="00CE4A84">
                                  <w:pPr>
                                    <w:spacing w:line="240" w:lineRule="exact"/>
                                    <w:ind w:leftChars="-54" w:rightChars="-18" w:right="-43" w:hangingChars="65" w:hanging="130"/>
                                    <w:jc w:val="right"/>
                                    <w:rPr>
                                      <w:rFonts w:ascii="標楷體" w:eastAsia="標楷體" w:hAnsi="標楷體"/>
                                      <w:b/>
                                      <w:color w:val="000000"/>
                                      <w:sz w:val="20"/>
                                    </w:rPr>
                                  </w:pPr>
                                  <w:r w:rsidRPr="00C33078">
                                    <w:rPr>
                                      <w:rFonts w:ascii="標楷體" w:eastAsia="標楷體" w:hAnsi="標楷體" w:hint="eastAsia"/>
                                      <w:b/>
                                      <w:color w:val="000000"/>
                                      <w:sz w:val="20"/>
                                    </w:rPr>
                                    <w:t>（</w:t>
                                  </w:r>
                                  <w:proofErr w:type="gramStart"/>
                                  <w:r w:rsidRPr="00CE4A84">
                                    <w:rPr>
                                      <w:rFonts w:ascii="標楷體" w:eastAsia="標楷體" w:hAnsi="標楷體" w:hint="eastAsia"/>
                                      <w:b/>
                                      <w:color w:val="000000"/>
                                      <w:sz w:val="20"/>
                                    </w:rPr>
                                    <w:t>註</w:t>
                                  </w:r>
                                  <w:proofErr w:type="gramEnd"/>
                                  <w:r w:rsidRPr="00C33078">
                                    <w:rPr>
                                      <w:rFonts w:ascii="標楷體" w:eastAsia="標楷體" w:hAnsi="標楷體" w:hint="eastAsia"/>
                                      <w:b/>
                                      <w:color w:val="000000"/>
                                      <w:sz w:val="20"/>
                                    </w:rPr>
                                    <w:t>）</w:t>
                                  </w:r>
                                  <w:r w:rsidRPr="00CE4A84">
                                    <w:rPr>
                                      <w:rFonts w:ascii="標楷體" w:eastAsia="標楷體" w:hAnsi="標楷體" w:hint="eastAsia"/>
                                      <w:b/>
                                      <w:color w:val="000000"/>
                                      <w:sz w:val="20"/>
                                    </w:rPr>
                                    <w:t>1</w:t>
                                  </w:r>
                                </w:p>
                              </w:tc>
                              <w:tc>
                                <w:tcPr>
                                  <w:tcW w:w="850" w:type="dxa"/>
                                  <w:tcBorders>
                                    <w:top w:val="single" w:sz="4" w:space="0" w:color="auto"/>
                                    <w:left w:val="single" w:sz="4" w:space="0" w:color="auto"/>
                                    <w:bottom w:val="nil"/>
                                    <w:right w:val="single" w:sz="4" w:space="0" w:color="auto"/>
                                  </w:tcBorders>
                                  <w:vAlign w:val="center"/>
                                </w:tcPr>
                                <w:p w14:paraId="494610C3"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77</w:t>
                                  </w:r>
                                </w:p>
                              </w:tc>
                              <w:tc>
                                <w:tcPr>
                                  <w:tcW w:w="1177" w:type="dxa"/>
                                  <w:tcBorders>
                                    <w:top w:val="single" w:sz="4" w:space="0" w:color="auto"/>
                                    <w:left w:val="single" w:sz="4" w:space="0" w:color="auto"/>
                                    <w:bottom w:val="nil"/>
                                    <w:right w:val="single" w:sz="4" w:space="0" w:color="auto"/>
                                  </w:tcBorders>
                                  <w:vAlign w:val="center"/>
                                </w:tcPr>
                                <w:p w14:paraId="1FFDD8CA"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59</w:t>
                                  </w:r>
                                </w:p>
                              </w:tc>
                            </w:tr>
                            <w:tr w:rsidR="003D5807" w:rsidRPr="00CE4A84" w14:paraId="711D7A52"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0E0963E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縣議會主管</w:t>
                                  </w:r>
                                </w:p>
                              </w:tc>
                              <w:tc>
                                <w:tcPr>
                                  <w:tcW w:w="851" w:type="dxa"/>
                                  <w:tcBorders>
                                    <w:top w:val="nil"/>
                                    <w:left w:val="single" w:sz="4" w:space="0" w:color="auto"/>
                                    <w:bottom w:val="nil"/>
                                    <w:right w:val="single" w:sz="4" w:space="0" w:color="auto"/>
                                  </w:tcBorders>
                                  <w:shd w:val="clear" w:color="auto" w:fill="E5F4FC"/>
                                  <w:vAlign w:val="center"/>
                                </w:tcPr>
                                <w:p w14:paraId="194B3E3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769F540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4</w:t>
                                  </w:r>
                                </w:p>
                              </w:tc>
                              <w:tc>
                                <w:tcPr>
                                  <w:tcW w:w="851" w:type="dxa"/>
                                  <w:tcBorders>
                                    <w:top w:val="nil"/>
                                    <w:left w:val="single" w:sz="4" w:space="0" w:color="auto"/>
                                    <w:bottom w:val="nil"/>
                                    <w:right w:val="single" w:sz="4" w:space="0" w:color="auto"/>
                                  </w:tcBorders>
                                  <w:shd w:val="clear" w:color="auto" w:fill="E5F4FC"/>
                                  <w:vAlign w:val="center"/>
                                </w:tcPr>
                                <w:p w14:paraId="5968187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097E770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2</w:t>
                                  </w:r>
                                </w:p>
                              </w:tc>
                              <w:tc>
                                <w:tcPr>
                                  <w:tcW w:w="1177" w:type="dxa"/>
                                  <w:tcBorders>
                                    <w:top w:val="nil"/>
                                    <w:left w:val="single" w:sz="4" w:space="0" w:color="auto"/>
                                    <w:bottom w:val="nil"/>
                                    <w:right w:val="single" w:sz="4" w:space="0" w:color="auto"/>
                                  </w:tcBorders>
                                  <w:shd w:val="clear" w:color="auto" w:fill="E5F4FC"/>
                                  <w:vAlign w:val="center"/>
                                </w:tcPr>
                                <w:p w14:paraId="53A80D9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68E13553" w14:textId="77777777" w:rsidTr="00BD207B">
                              <w:trPr>
                                <w:trHeight w:val="351"/>
                              </w:trPr>
                              <w:tc>
                                <w:tcPr>
                                  <w:tcW w:w="1461" w:type="dxa"/>
                                  <w:tcBorders>
                                    <w:top w:val="nil"/>
                                    <w:left w:val="single" w:sz="4" w:space="0" w:color="auto"/>
                                    <w:bottom w:val="nil"/>
                                    <w:right w:val="single" w:sz="4" w:space="0" w:color="auto"/>
                                  </w:tcBorders>
                                  <w:vAlign w:val="center"/>
                                  <w:hideMark/>
                                </w:tcPr>
                                <w:p w14:paraId="12EA854B"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縣政府主管</w:t>
                                  </w:r>
                                </w:p>
                              </w:tc>
                              <w:tc>
                                <w:tcPr>
                                  <w:tcW w:w="851" w:type="dxa"/>
                                  <w:tcBorders>
                                    <w:top w:val="nil"/>
                                    <w:left w:val="single" w:sz="4" w:space="0" w:color="auto"/>
                                    <w:bottom w:val="nil"/>
                                    <w:right w:val="single" w:sz="4" w:space="0" w:color="auto"/>
                                  </w:tcBorders>
                                  <w:vAlign w:val="center"/>
                                </w:tcPr>
                                <w:p w14:paraId="4A08382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385E386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51</w:t>
                                  </w:r>
                                </w:p>
                              </w:tc>
                              <w:tc>
                                <w:tcPr>
                                  <w:tcW w:w="851" w:type="dxa"/>
                                  <w:tcBorders>
                                    <w:top w:val="nil"/>
                                    <w:left w:val="single" w:sz="4" w:space="0" w:color="auto"/>
                                    <w:bottom w:val="nil"/>
                                    <w:right w:val="single" w:sz="4" w:space="0" w:color="auto"/>
                                  </w:tcBorders>
                                  <w:vAlign w:val="center"/>
                                </w:tcPr>
                                <w:p w14:paraId="11A7CA2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0" w:type="dxa"/>
                                  <w:tcBorders>
                                    <w:top w:val="nil"/>
                                    <w:left w:val="single" w:sz="4" w:space="0" w:color="auto"/>
                                    <w:bottom w:val="nil"/>
                                    <w:right w:val="single" w:sz="4" w:space="0" w:color="auto"/>
                                  </w:tcBorders>
                                  <w:vAlign w:val="center"/>
                                </w:tcPr>
                                <w:p w14:paraId="6D01F24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10</w:t>
                                  </w:r>
                                </w:p>
                              </w:tc>
                              <w:tc>
                                <w:tcPr>
                                  <w:tcW w:w="1177" w:type="dxa"/>
                                  <w:tcBorders>
                                    <w:top w:val="nil"/>
                                    <w:left w:val="single" w:sz="4" w:space="0" w:color="auto"/>
                                    <w:bottom w:val="nil"/>
                                    <w:right w:val="single" w:sz="4" w:space="0" w:color="auto"/>
                                  </w:tcBorders>
                                  <w:vAlign w:val="center"/>
                                </w:tcPr>
                                <w:p w14:paraId="7EB7B67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40</w:t>
                                  </w:r>
                                </w:p>
                              </w:tc>
                            </w:tr>
                            <w:tr w:rsidR="003D5807" w:rsidRPr="00CE4A84" w14:paraId="29110452"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22C78F7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民政處主管</w:t>
                                  </w:r>
                                </w:p>
                              </w:tc>
                              <w:tc>
                                <w:tcPr>
                                  <w:tcW w:w="851" w:type="dxa"/>
                                  <w:tcBorders>
                                    <w:top w:val="nil"/>
                                    <w:left w:val="single" w:sz="4" w:space="0" w:color="auto"/>
                                    <w:bottom w:val="nil"/>
                                    <w:right w:val="single" w:sz="4" w:space="0" w:color="auto"/>
                                  </w:tcBorders>
                                  <w:shd w:val="clear" w:color="auto" w:fill="E5F4FC"/>
                                  <w:vAlign w:val="center"/>
                                </w:tcPr>
                                <w:p w14:paraId="5CD87C2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8</w:t>
                                  </w:r>
                                </w:p>
                              </w:tc>
                              <w:tc>
                                <w:tcPr>
                                  <w:tcW w:w="850" w:type="dxa"/>
                                  <w:tcBorders>
                                    <w:top w:val="nil"/>
                                    <w:left w:val="single" w:sz="4" w:space="0" w:color="auto"/>
                                    <w:bottom w:val="nil"/>
                                    <w:right w:val="single" w:sz="4" w:space="0" w:color="auto"/>
                                  </w:tcBorders>
                                  <w:shd w:val="clear" w:color="auto" w:fill="E5F4FC"/>
                                  <w:vAlign w:val="center"/>
                                </w:tcPr>
                                <w:p w14:paraId="782105B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24</w:t>
                                  </w:r>
                                </w:p>
                              </w:tc>
                              <w:tc>
                                <w:tcPr>
                                  <w:tcW w:w="851" w:type="dxa"/>
                                  <w:tcBorders>
                                    <w:top w:val="nil"/>
                                    <w:left w:val="single" w:sz="4" w:space="0" w:color="auto"/>
                                    <w:bottom w:val="nil"/>
                                    <w:right w:val="single" w:sz="4" w:space="0" w:color="auto"/>
                                  </w:tcBorders>
                                  <w:shd w:val="clear" w:color="auto" w:fill="E5F4FC"/>
                                  <w:vAlign w:val="center"/>
                                </w:tcPr>
                                <w:p w14:paraId="25E62EB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0A9B743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23</w:t>
                                  </w:r>
                                </w:p>
                              </w:tc>
                              <w:tc>
                                <w:tcPr>
                                  <w:tcW w:w="1177" w:type="dxa"/>
                                  <w:tcBorders>
                                    <w:top w:val="nil"/>
                                    <w:left w:val="single" w:sz="4" w:space="0" w:color="auto"/>
                                    <w:bottom w:val="nil"/>
                                    <w:right w:val="single" w:sz="4" w:space="0" w:color="auto"/>
                                  </w:tcBorders>
                                  <w:shd w:val="clear" w:color="auto" w:fill="E5F4FC"/>
                                  <w:vAlign w:val="center"/>
                                </w:tcPr>
                                <w:p w14:paraId="08C5D88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r>
                            <w:tr w:rsidR="003D5807" w:rsidRPr="00CE4A84" w14:paraId="5CF8D1DA" w14:textId="77777777" w:rsidTr="00BD207B">
                              <w:trPr>
                                <w:trHeight w:val="351"/>
                              </w:trPr>
                              <w:tc>
                                <w:tcPr>
                                  <w:tcW w:w="1461" w:type="dxa"/>
                                  <w:tcBorders>
                                    <w:top w:val="nil"/>
                                    <w:left w:val="single" w:sz="4" w:space="0" w:color="auto"/>
                                    <w:bottom w:val="nil"/>
                                    <w:right w:val="single" w:sz="4" w:space="0" w:color="auto"/>
                                  </w:tcBorders>
                                  <w:vAlign w:val="center"/>
                                  <w:hideMark/>
                                </w:tcPr>
                                <w:p w14:paraId="0CDF7DA2"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地政處主管</w:t>
                                  </w:r>
                                </w:p>
                              </w:tc>
                              <w:tc>
                                <w:tcPr>
                                  <w:tcW w:w="851" w:type="dxa"/>
                                  <w:tcBorders>
                                    <w:top w:val="nil"/>
                                    <w:left w:val="single" w:sz="4" w:space="0" w:color="auto"/>
                                    <w:bottom w:val="nil"/>
                                    <w:right w:val="single" w:sz="4" w:space="0" w:color="auto"/>
                                  </w:tcBorders>
                                  <w:vAlign w:val="center"/>
                                </w:tcPr>
                                <w:p w14:paraId="74E35A0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6</w:t>
                                  </w:r>
                                </w:p>
                              </w:tc>
                              <w:tc>
                                <w:tcPr>
                                  <w:tcW w:w="850" w:type="dxa"/>
                                  <w:tcBorders>
                                    <w:top w:val="nil"/>
                                    <w:left w:val="single" w:sz="4" w:space="0" w:color="auto"/>
                                    <w:bottom w:val="nil"/>
                                    <w:right w:val="single" w:sz="4" w:space="0" w:color="auto"/>
                                  </w:tcBorders>
                                  <w:vAlign w:val="center"/>
                                </w:tcPr>
                                <w:p w14:paraId="5101EF3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18</w:t>
                                  </w:r>
                                </w:p>
                              </w:tc>
                              <w:tc>
                                <w:tcPr>
                                  <w:tcW w:w="851" w:type="dxa"/>
                                  <w:tcBorders>
                                    <w:top w:val="nil"/>
                                    <w:left w:val="single" w:sz="4" w:space="0" w:color="auto"/>
                                    <w:bottom w:val="nil"/>
                                    <w:right w:val="single" w:sz="4" w:space="0" w:color="auto"/>
                                  </w:tcBorders>
                                  <w:vAlign w:val="center"/>
                                </w:tcPr>
                                <w:p w14:paraId="5243438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7982B2D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18</w:t>
                                  </w:r>
                                </w:p>
                              </w:tc>
                              <w:tc>
                                <w:tcPr>
                                  <w:tcW w:w="1177" w:type="dxa"/>
                                  <w:tcBorders>
                                    <w:top w:val="nil"/>
                                    <w:left w:val="single" w:sz="4" w:space="0" w:color="auto"/>
                                    <w:bottom w:val="nil"/>
                                    <w:right w:val="single" w:sz="4" w:space="0" w:color="auto"/>
                                  </w:tcBorders>
                                  <w:vAlign w:val="center"/>
                                </w:tcPr>
                                <w:p w14:paraId="2613B44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r>
                            <w:tr w:rsidR="003D5807" w:rsidRPr="00CE4A84" w14:paraId="4236452A"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509776E7"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消防局主管</w:t>
                                  </w:r>
                                </w:p>
                              </w:tc>
                              <w:tc>
                                <w:tcPr>
                                  <w:tcW w:w="851" w:type="dxa"/>
                                  <w:tcBorders>
                                    <w:top w:val="nil"/>
                                    <w:left w:val="single" w:sz="4" w:space="0" w:color="auto"/>
                                    <w:bottom w:val="nil"/>
                                    <w:right w:val="single" w:sz="4" w:space="0" w:color="auto"/>
                                  </w:tcBorders>
                                  <w:shd w:val="clear" w:color="auto" w:fill="E5F4FC"/>
                                  <w:vAlign w:val="center"/>
                                </w:tcPr>
                                <w:p w14:paraId="5DB96C8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2D859DD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shd w:val="clear" w:color="auto" w:fill="E5F4FC"/>
                                  <w:vAlign w:val="center"/>
                                </w:tcPr>
                                <w:p w14:paraId="7A04DAF4"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2750B60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shd w:val="clear" w:color="auto" w:fill="E5F4FC"/>
                                  <w:vAlign w:val="center"/>
                                </w:tcPr>
                                <w:p w14:paraId="5E64204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5640F6A1" w14:textId="77777777" w:rsidTr="00BD207B">
                              <w:trPr>
                                <w:trHeight w:val="351"/>
                              </w:trPr>
                              <w:tc>
                                <w:tcPr>
                                  <w:tcW w:w="1461" w:type="dxa"/>
                                  <w:tcBorders>
                                    <w:top w:val="nil"/>
                                    <w:left w:val="single" w:sz="4" w:space="0" w:color="auto"/>
                                    <w:bottom w:val="nil"/>
                                    <w:right w:val="single" w:sz="4" w:space="0" w:color="auto"/>
                                  </w:tcBorders>
                                  <w:vAlign w:val="center"/>
                                  <w:hideMark/>
                                </w:tcPr>
                                <w:p w14:paraId="37083726"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農業處主管</w:t>
                                  </w:r>
                                </w:p>
                              </w:tc>
                              <w:tc>
                                <w:tcPr>
                                  <w:tcW w:w="851" w:type="dxa"/>
                                  <w:tcBorders>
                                    <w:top w:val="nil"/>
                                    <w:left w:val="single" w:sz="4" w:space="0" w:color="auto"/>
                                    <w:bottom w:val="nil"/>
                                    <w:right w:val="single" w:sz="4" w:space="0" w:color="auto"/>
                                  </w:tcBorders>
                                  <w:vAlign w:val="center"/>
                                </w:tcPr>
                                <w:p w14:paraId="51386CF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2</w:t>
                                  </w:r>
                                </w:p>
                              </w:tc>
                              <w:tc>
                                <w:tcPr>
                                  <w:tcW w:w="850" w:type="dxa"/>
                                  <w:tcBorders>
                                    <w:top w:val="nil"/>
                                    <w:left w:val="single" w:sz="4" w:space="0" w:color="auto"/>
                                    <w:bottom w:val="nil"/>
                                    <w:right w:val="single" w:sz="4" w:space="0" w:color="auto"/>
                                  </w:tcBorders>
                                  <w:vAlign w:val="center"/>
                                </w:tcPr>
                                <w:p w14:paraId="7CB845F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7</w:t>
                                  </w:r>
                                </w:p>
                              </w:tc>
                              <w:tc>
                                <w:tcPr>
                                  <w:tcW w:w="851" w:type="dxa"/>
                                  <w:tcBorders>
                                    <w:top w:val="nil"/>
                                    <w:left w:val="single" w:sz="4" w:space="0" w:color="auto"/>
                                    <w:bottom w:val="nil"/>
                                    <w:right w:val="single" w:sz="4" w:space="0" w:color="auto"/>
                                  </w:tcBorders>
                                  <w:vAlign w:val="center"/>
                                </w:tcPr>
                                <w:p w14:paraId="446134E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60384F6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vAlign w:val="center"/>
                                </w:tcPr>
                                <w:p w14:paraId="6B4BCE94"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7BAD8C97"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154269D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衛生局主管</w:t>
                                  </w:r>
                                </w:p>
                              </w:tc>
                              <w:tc>
                                <w:tcPr>
                                  <w:tcW w:w="851" w:type="dxa"/>
                                  <w:tcBorders>
                                    <w:top w:val="nil"/>
                                    <w:left w:val="single" w:sz="4" w:space="0" w:color="auto"/>
                                    <w:bottom w:val="nil"/>
                                    <w:right w:val="single" w:sz="4" w:space="0" w:color="auto"/>
                                  </w:tcBorders>
                                  <w:shd w:val="clear" w:color="auto" w:fill="E5F4FC"/>
                                  <w:vAlign w:val="center"/>
                                </w:tcPr>
                                <w:p w14:paraId="2FE401E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c>
                                <w:tcPr>
                                  <w:tcW w:w="850" w:type="dxa"/>
                                  <w:tcBorders>
                                    <w:top w:val="nil"/>
                                    <w:left w:val="single" w:sz="4" w:space="0" w:color="auto"/>
                                    <w:bottom w:val="nil"/>
                                    <w:right w:val="single" w:sz="4" w:space="0" w:color="auto"/>
                                  </w:tcBorders>
                                  <w:shd w:val="clear" w:color="auto" w:fill="E5F4FC"/>
                                  <w:vAlign w:val="center"/>
                                </w:tcPr>
                                <w:p w14:paraId="592AB53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8</w:t>
                                  </w:r>
                                </w:p>
                              </w:tc>
                              <w:tc>
                                <w:tcPr>
                                  <w:tcW w:w="851" w:type="dxa"/>
                                  <w:tcBorders>
                                    <w:top w:val="nil"/>
                                    <w:left w:val="single" w:sz="4" w:space="0" w:color="auto"/>
                                    <w:bottom w:val="nil"/>
                                    <w:right w:val="single" w:sz="4" w:space="0" w:color="auto"/>
                                  </w:tcBorders>
                                  <w:shd w:val="clear" w:color="auto" w:fill="E5F4FC"/>
                                  <w:vAlign w:val="center"/>
                                </w:tcPr>
                                <w:p w14:paraId="5677E4B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508D139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shd w:val="clear" w:color="auto" w:fill="E5F4FC"/>
                                  <w:vAlign w:val="center"/>
                                </w:tcPr>
                                <w:p w14:paraId="4F3692E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3</w:t>
                                  </w:r>
                                </w:p>
                              </w:tc>
                            </w:tr>
                            <w:tr w:rsidR="003D5807" w:rsidRPr="00CE4A84" w14:paraId="32167430" w14:textId="77777777" w:rsidTr="00BD207B">
                              <w:trPr>
                                <w:trHeight w:val="351"/>
                              </w:trPr>
                              <w:tc>
                                <w:tcPr>
                                  <w:tcW w:w="1461" w:type="dxa"/>
                                  <w:tcBorders>
                                    <w:top w:val="nil"/>
                                    <w:left w:val="single" w:sz="4" w:space="0" w:color="auto"/>
                                    <w:bottom w:val="nil"/>
                                    <w:right w:val="single" w:sz="4" w:space="0" w:color="auto"/>
                                  </w:tcBorders>
                                  <w:vAlign w:val="center"/>
                                  <w:hideMark/>
                                </w:tcPr>
                                <w:p w14:paraId="4BF7684D" w14:textId="77777777" w:rsidR="003D5807" w:rsidRPr="00FC7999"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FC7999">
                                    <w:rPr>
                                      <w:rFonts w:ascii="標楷體" w:eastAsia="標楷體" w:hAnsi="標楷體" w:hint="eastAsia"/>
                                      <w:color w:val="000000"/>
                                      <w:spacing w:val="-20"/>
                                      <w:sz w:val="20"/>
                                    </w:rPr>
                                    <w:t>環境保護局</w:t>
                                  </w:r>
                                </w:p>
                                <w:p w14:paraId="6D693E17" w14:textId="77777777" w:rsidR="003D5807" w:rsidRPr="00FC7999"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FC7999">
                                    <w:rPr>
                                      <w:rFonts w:ascii="標楷體" w:eastAsia="標楷體" w:hAnsi="標楷體" w:hint="eastAsia"/>
                                      <w:color w:val="000000"/>
                                      <w:spacing w:val="-20"/>
                                      <w:sz w:val="20"/>
                                    </w:rPr>
                                    <w:t>主管</w:t>
                                  </w:r>
                                </w:p>
                              </w:tc>
                              <w:tc>
                                <w:tcPr>
                                  <w:tcW w:w="851" w:type="dxa"/>
                                  <w:tcBorders>
                                    <w:top w:val="nil"/>
                                    <w:left w:val="single" w:sz="4" w:space="0" w:color="auto"/>
                                    <w:bottom w:val="nil"/>
                                    <w:right w:val="single" w:sz="4" w:space="0" w:color="auto"/>
                                  </w:tcBorders>
                                  <w:vAlign w:val="center"/>
                                </w:tcPr>
                                <w:p w14:paraId="797FFCA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3E0D70A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vAlign w:val="center"/>
                                </w:tcPr>
                                <w:p w14:paraId="24A7C7F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53AEBD3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vAlign w:val="center"/>
                                </w:tcPr>
                                <w:p w14:paraId="719D140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7F263EB3"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227423E4"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警察局主管</w:t>
                                  </w:r>
                                </w:p>
                              </w:tc>
                              <w:tc>
                                <w:tcPr>
                                  <w:tcW w:w="851" w:type="dxa"/>
                                  <w:tcBorders>
                                    <w:top w:val="nil"/>
                                    <w:left w:val="single" w:sz="4" w:space="0" w:color="auto"/>
                                    <w:bottom w:val="nil"/>
                                    <w:right w:val="single" w:sz="4" w:space="0" w:color="auto"/>
                                  </w:tcBorders>
                                  <w:shd w:val="clear" w:color="auto" w:fill="E5F4FC"/>
                                  <w:vAlign w:val="center"/>
                                </w:tcPr>
                                <w:p w14:paraId="5C919C1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591F373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shd w:val="clear" w:color="auto" w:fill="E5F4FC"/>
                                  <w:vAlign w:val="center"/>
                                </w:tcPr>
                                <w:p w14:paraId="1D97012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514989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1177" w:type="dxa"/>
                                  <w:tcBorders>
                                    <w:top w:val="nil"/>
                                    <w:left w:val="single" w:sz="4" w:space="0" w:color="auto"/>
                                    <w:bottom w:val="nil"/>
                                    <w:right w:val="single" w:sz="4" w:space="0" w:color="auto"/>
                                  </w:tcBorders>
                                  <w:shd w:val="clear" w:color="auto" w:fill="E5F4FC"/>
                                  <w:vAlign w:val="center"/>
                                </w:tcPr>
                                <w:p w14:paraId="422E23F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3</w:t>
                                  </w:r>
                                </w:p>
                              </w:tc>
                            </w:tr>
                            <w:tr w:rsidR="003D5807" w:rsidRPr="00CE4A84" w14:paraId="39F4FCA8" w14:textId="77777777" w:rsidTr="00BD207B">
                              <w:trPr>
                                <w:trHeight w:val="351"/>
                              </w:trPr>
                              <w:tc>
                                <w:tcPr>
                                  <w:tcW w:w="1461" w:type="dxa"/>
                                  <w:tcBorders>
                                    <w:top w:val="nil"/>
                                    <w:left w:val="single" w:sz="4" w:space="0" w:color="auto"/>
                                    <w:bottom w:val="nil"/>
                                    <w:right w:val="single" w:sz="4" w:space="0" w:color="auto"/>
                                  </w:tcBorders>
                                  <w:vAlign w:val="center"/>
                                  <w:hideMark/>
                                </w:tcPr>
                                <w:p w14:paraId="79404AEA"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文化處主管</w:t>
                                  </w:r>
                                </w:p>
                              </w:tc>
                              <w:tc>
                                <w:tcPr>
                                  <w:tcW w:w="851" w:type="dxa"/>
                                  <w:tcBorders>
                                    <w:top w:val="nil"/>
                                    <w:left w:val="single" w:sz="4" w:space="0" w:color="auto"/>
                                    <w:bottom w:val="nil"/>
                                    <w:right w:val="single" w:sz="4" w:space="0" w:color="auto"/>
                                  </w:tcBorders>
                                  <w:vAlign w:val="center"/>
                                </w:tcPr>
                                <w:p w14:paraId="3286F6C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7EB72A2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vAlign w:val="center"/>
                                </w:tcPr>
                                <w:p w14:paraId="53D91AE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4AE99F6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vAlign w:val="center"/>
                                </w:tcPr>
                                <w:p w14:paraId="7F96097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5B751A26"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068D9353"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財稅局主管</w:t>
                                  </w:r>
                                </w:p>
                              </w:tc>
                              <w:tc>
                                <w:tcPr>
                                  <w:tcW w:w="851" w:type="dxa"/>
                                  <w:tcBorders>
                                    <w:top w:val="nil"/>
                                    <w:left w:val="single" w:sz="4" w:space="0" w:color="auto"/>
                                    <w:bottom w:val="nil"/>
                                    <w:right w:val="single" w:sz="4" w:space="0" w:color="auto"/>
                                  </w:tcBorders>
                                  <w:shd w:val="clear" w:color="auto" w:fill="E5F4FC"/>
                                  <w:vAlign w:val="center"/>
                                </w:tcPr>
                                <w:p w14:paraId="005985E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0572FC5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5</w:t>
                                  </w:r>
                                </w:p>
                              </w:tc>
                              <w:tc>
                                <w:tcPr>
                                  <w:tcW w:w="851" w:type="dxa"/>
                                  <w:tcBorders>
                                    <w:top w:val="nil"/>
                                    <w:left w:val="single" w:sz="4" w:space="0" w:color="auto"/>
                                    <w:bottom w:val="nil"/>
                                    <w:right w:val="single" w:sz="4" w:space="0" w:color="auto"/>
                                  </w:tcBorders>
                                  <w:shd w:val="clear" w:color="auto" w:fill="E5F4FC"/>
                                  <w:vAlign w:val="center"/>
                                </w:tcPr>
                                <w:p w14:paraId="2746332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B260A5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4</w:t>
                                  </w:r>
                                </w:p>
                              </w:tc>
                              <w:tc>
                                <w:tcPr>
                                  <w:tcW w:w="1177" w:type="dxa"/>
                                  <w:tcBorders>
                                    <w:top w:val="nil"/>
                                    <w:left w:val="single" w:sz="4" w:space="0" w:color="auto"/>
                                    <w:bottom w:val="nil"/>
                                    <w:right w:val="single" w:sz="4" w:space="0" w:color="auto"/>
                                  </w:tcBorders>
                                  <w:shd w:val="clear" w:color="auto" w:fill="E5F4FC"/>
                                  <w:vAlign w:val="center"/>
                                </w:tcPr>
                                <w:p w14:paraId="0D67A01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r>
                            <w:tr w:rsidR="003D5807" w:rsidRPr="00CE4A84" w14:paraId="21EBB495" w14:textId="77777777" w:rsidTr="00BD207B">
                              <w:trPr>
                                <w:trHeight w:val="351"/>
                              </w:trPr>
                              <w:tc>
                                <w:tcPr>
                                  <w:tcW w:w="1461" w:type="dxa"/>
                                  <w:tcBorders>
                                    <w:top w:val="nil"/>
                                    <w:left w:val="single" w:sz="4" w:space="0" w:color="auto"/>
                                    <w:bottom w:val="nil"/>
                                    <w:right w:val="single" w:sz="4" w:space="0" w:color="auto"/>
                                  </w:tcBorders>
                                  <w:vAlign w:val="center"/>
                                  <w:hideMark/>
                                </w:tcPr>
                                <w:p w14:paraId="3678F973"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
                                      <w:sz w:val="20"/>
                                    </w:rPr>
                                  </w:pPr>
                                  <w:proofErr w:type="gramStart"/>
                                  <w:r w:rsidRPr="00FC7999">
                                    <w:rPr>
                                      <w:rFonts w:ascii="標楷體" w:eastAsia="標楷體" w:hAnsi="標楷體" w:hint="eastAsia"/>
                                      <w:color w:val="000000"/>
                                      <w:spacing w:val="-20"/>
                                      <w:sz w:val="20"/>
                                    </w:rPr>
                                    <w:t>統籌支撥科目</w:t>
                                  </w:r>
                                  <w:proofErr w:type="gramEnd"/>
                                </w:p>
                              </w:tc>
                              <w:tc>
                                <w:tcPr>
                                  <w:tcW w:w="851" w:type="dxa"/>
                                  <w:tcBorders>
                                    <w:top w:val="nil"/>
                                    <w:left w:val="single" w:sz="4" w:space="0" w:color="auto"/>
                                    <w:bottom w:val="nil"/>
                                    <w:right w:val="single" w:sz="4" w:space="0" w:color="auto"/>
                                  </w:tcBorders>
                                  <w:vAlign w:val="center"/>
                                </w:tcPr>
                                <w:p w14:paraId="5A067BD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45CA5A8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6</w:t>
                                  </w:r>
                                </w:p>
                              </w:tc>
                              <w:tc>
                                <w:tcPr>
                                  <w:tcW w:w="851" w:type="dxa"/>
                                  <w:tcBorders>
                                    <w:top w:val="nil"/>
                                    <w:left w:val="single" w:sz="4" w:space="0" w:color="auto"/>
                                    <w:bottom w:val="nil"/>
                                    <w:right w:val="single" w:sz="4" w:space="0" w:color="auto"/>
                                  </w:tcBorders>
                                  <w:vAlign w:val="center"/>
                                </w:tcPr>
                                <w:p w14:paraId="7F008C7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5319A8B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vAlign w:val="center"/>
                                </w:tcPr>
                                <w:p w14:paraId="1A6B501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r>
                            <w:tr w:rsidR="003D5807" w:rsidRPr="00CE4A84" w14:paraId="6918E620"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tcPr>
                                <w:p w14:paraId="6A7B7D23" w14:textId="77777777" w:rsidR="003D5807"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調整公務員工</w:t>
                                  </w:r>
                                </w:p>
                                <w:p w14:paraId="1E7C8CB8"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待遇準備</w:t>
                                  </w:r>
                                </w:p>
                              </w:tc>
                              <w:tc>
                                <w:tcPr>
                                  <w:tcW w:w="851" w:type="dxa"/>
                                  <w:tcBorders>
                                    <w:top w:val="nil"/>
                                    <w:left w:val="single" w:sz="4" w:space="0" w:color="auto"/>
                                    <w:bottom w:val="nil"/>
                                    <w:right w:val="single" w:sz="4" w:space="0" w:color="auto"/>
                                  </w:tcBorders>
                                  <w:shd w:val="clear" w:color="auto" w:fill="E5F4FC"/>
                                  <w:vAlign w:val="center"/>
                                </w:tcPr>
                                <w:p w14:paraId="2B2F42F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F29BD1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1" w:type="dxa"/>
                                  <w:tcBorders>
                                    <w:top w:val="nil"/>
                                    <w:left w:val="single" w:sz="4" w:space="0" w:color="auto"/>
                                    <w:bottom w:val="nil"/>
                                    <w:right w:val="single" w:sz="4" w:space="0" w:color="auto"/>
                                  </w:tcBorders>
                                  <w:shd w:val="clear" w:color="auto" w:fill="E5F4FC"/>
                                  <w:vAlign w:val="center"/>
                                </w:tcPr>
                                <w:p w14:paraId="0F47619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0778F9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shd w:val="clear" w:color="auto" w:fill="E5F4FC"/>
                                  <w:vAlign w:val="center"/>
                                </w:tcPr>
                                <w:p w14:paraId="45CD1E8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r>
                            <w:tr w:rsidR="003D5807" w:rsidRPr="00CE4A84" w14:paraId="1972643F" w14:textId="77777777" w:rsidTr="00BD207B">
                              <w:trPr>
                                <w:trHeight w:val="351"/>
                              </w:trPr>
                              <w:tc>
                                <w:tcPr>
                                  <w:tcW w:w="1461" w:type="dxa"/>
                                  <w:tcBorders>
                                    <w:top w:val="nil"/>
                                    <w:left w:val="single" w:sz="4" w:space="0" w:color="auto"/>
                                    <w:bottom w:val="single" w:sz="4" w:space="0" w:color="auto"/>
                                    <w:right w:val="single" w:sz="4" w:space="0" w:color="auto"/>
                                  </w:tcBorders>
                                  <w:vAlign w:val="center"/>
                                </w:tcPr>
                                <w:p w14:paraId="7B414598"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第二預備金</w:t>
                                  </w:r>
                                </w:p>
                              </w:tc>
                              <w:tc>
                                <w:tcPr>
                                  <w:tcW w:w="851" w:type="dxa"/>
                                  <w:tcBorders>
                                    <w:top w:val="nil"/>
                                    <w:left w:val="single" w:sz="4" w:space="0" w:color="auto"/>
                                    <w:bottom w:val="single" w:sz="4" w:space="0" w:color="auto"/>
                                    <w:right w:val="single" w:sz="4" w:space="0" w:color="auto"/>
                                  </w:tcBorders>
                                  <w:vAlign w:val="center"/>
                                </w:tcPr>
                                <w:p w14:paraId="1217CE9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single" w:sz="4" w:space="0" w:color="auto"/>
                                    <w:right w:val="single" w:sz="4" w:space="0" w:color="auto"/>
                                  </w:tcBorders>
                                  <w:vAlign w:val="center"/>
                                </w:tcPr>
                                <w:p w14:paraId="365DE9D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1" w:type="dxa"/>
                                  <w:tcBorders>
                                    <w:top w:val="nil"/>
                                    <w:left w:val="single" w:sz="4" w:space="0" w:color="auto"/>
                                    <w:bottom w:val="single" w:sz="4" w:space="0" w:color="auto"/>
                                    <w:right w:val="single" w:sz="4" w:space="0" w:color="auto"/>
                                  </w:tcBorders>
                                  <w:vAlign w:val="center"/>
                                </w:tcPr>
                                <w:p w14:paraId="4BE105FE"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w:t>
                                  </w:r>
                                </w:p>
                              </w:tc>
                              <w:tc>
                                <w:tcPr>
                                  <w:tcW w:w="850" w:type="dxa"/>
                                  <w:tcBorders>
                                    <w:top w:val="nil"/>
                                    <w:left w:val="single" w:sz="4" w:space="0" w:color="auto"/>
                                    <w:bottom w:val="single" w:sz="4" w:space="0" w:color="auto"/>
                                    <w:right w:val="single" w:sz="4" w:space="0" w:color="auto"/>
                                  </w:tcBorders>
                                  <w:vAlign w:val="center"/>
                                </w:tcPr>
                                <w:p w14:paraId="12AFCB26"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1</w:t>
                                  </w:r>
                                </w:p>
                              </w:tc>
                              <w:tc>
                                <w:tcPr>
                                  <w:tcW w:w="1177" w:type="dxa"/>
                                  <w:tcBorders>
                                    <w:top w:val="nil"/>
                                    <w:left w:val="single" w:sz="4" w:space="0" w:color="auto"/>
                                    <w:bottom w:val="single" w:sz="4" w:space="0" w:color="auto"/>
                                    <w:right w:val="single" w:sz="4" w:space="0" w:color="auto"/>
                                  </w:tcBorders>
                                  <w:vAlign w:val="center"/>
                                </w:tcPr>
                                <w:p w14:paraId="7D113D87"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w:t>
                                  </w:r>
                                </w:p>
                              </w:tc>
                            </w:tr>
                          </w:tbl>
                          <w:p w14:paraId="547C96A2" w14:textId="77777777" w:rsidR="003D5807" w:rsidRPr="00693930" w:rsidRDefault="003D5807" w:rsidP="003D5807">
                            <w:pPr>
                              <w:snapToGrid w:val="0"/>
                              <w:spacing w:line="240" w:lineRule="exact"/>
                              <w:ind w:leftChars="71" w:left="517" w:rightChars="25" w:right="60" w:hangingChars="193" w:hanging="347"/>
                              <w:contextualSpacing/>
                              <w:rPr>
                                <w:rFonts w:ascii="標楷體" w:eastAsia="標楷體" w:hAnsi="標楷體"/>
                                <w:sz w:val="18"/>
                                <w:szCs w:val="18"/>
                              </w:rPr>
                            </w:pPr>
                            <w:proofErr w:type="gramStart"/>
                            <w:r w:rsidRPr="005F4F31">
                              <w:rPr>
                                <w:rFonts w:ascii="標楷體" w:eastAsia="標楷體" w:hAnsi="標楷體" w:hint="eastAsia"/>
                                <w:sz w:val="18"/>
                                <w:szCs w:val="18"/>
                              </w:rPr>
                              <w:t>註</w:t>
                            </w:r>
                            <w:proofErr w:type="gramEnd"/>
                            <w:r w:rsidRPr="005F4F31">
                              <w:rPr>
                                <w:rFonts w:ascii="標楷體" w:eastAsia="標楷體" w:hAnsi="標楷體" w:hint="eastAsia"/>
                                <w:sz w:val="18"/>
                                <w:szCs w:val="18"/>
                              </w:rPr>
                              <w:t>：</w:t>
                            </w:r>
                            <w:proofErr w:type="gramStart"/>
                            <w:r w:rsidRPr="005F4F31">
                              <w:rPr>
                                <w:rFonts w:ascii="標楷體" w:eastAsia="標楷體" w:hAnsi="標楷體" w:hint="eastAsia"/>
                                <w:sz w:val="18"/>
                                <w:szCs w:val="18"/>
                              </w:rPr>
                              <w:t>11</w:t>
                            </w:r>
                            <w:r>
                              <w:rPr>
                                <w:rFonts w:ascii="標楷體" w:eastAsia="標楷體" w:hAnsi="標楷體" w:hint="eastAsia"/>
                                <w:sz w:val="18"/>
                                <w:szCs w:val="18"/>
                              </w:rPr>
                              <w:t>3</w:t>
                            </w:r>
                            <w:proofErr w:type="gramEnd"/>
                            <w:r>
                              <w:rPr>
                                <w:rFonts w:ascii="標楷體" w:eastAsia="標楷體" w:hAnsi="標楷體" w:hint="eastAsia"/>
                                <w:sz w:val="18"/>
                                <w:szCs w:val="18"/>
                              </w:rPr>
                              <w:t>年度</w:t>
                            </w:r>
                            <w:r w:rsidRPr="005F4F31">
                              <w:rPr>
                                <w:rFonts w:ascii="標楷體" w:eastAsia="標楷體" w:hAnsi="標楷體" w:hint="eastAsia"/>
                                <w:sz w:val="18"/>
                                <w:szCs w:val="18"/>
                              </w:rPr>
                              <w:t>未執行計畫係縣政府之國家賠償預算100萬元，因無案件發生，</w:t>
                            </w:r>
                            <w:proofErr w:type="gramStart"/>
                            <w:r>
                              <w:rPr>
                                <w:rFonts w:ascii="標楷體" w:eastAsia="標楷體" w:hAnsi="標楷體" w:hint="eastAsia"/>
                                <w:sz w:val="18"/>
                                <w:szCs w:val="18"/>
                              </w:rPr>
                              <w:t>爰</w:t>
                            </w:r>
                            <w:proofErr w:type="gramEnd"/>
                            <w:r w:rsidRPr="005F4F31">
                              <w:rPr>
                                <w:rFonts w:ascii="標楷體" w:eastAsia="標楷體" w:hAnsi="標楷體" w:hint="eastAsia"/>
                                <w:sz w:val="18"/>
                                <w:szCs w:val="18"/>
                              </w:rPr>
                              <w:t>未執行。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68E40B" id="_x0000_t202" coordsize="21600,21600" o:spt="202" path="m,l,21600r21600,l21600,xe">
                <v:stroke joinstyle="miter"/>
                <v:path gradientshapeok="t" o:connecttype="rect"/>
              </v:shapetype>
              <v:shape id="文字方塊 41" o:spid="_x0000_s1027" type="#_x0000_t202" style="position:absolute;left:0;text-align:left;margin-left:225.05pt;margin-top:360.3pt;width:317.2pt;height:351pt;z-index:-251632128;visibility:visible;mso-wrap-style:square;mso-width-percent:0;mso-height-percent:0;mso-wrap-distance-left:11.35pt;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" filled="f" strokecolor="white">
                <v:fill opacity="0"/>
                <v:stroke opacity="0"/>
                <v:path arrowok="t"/>
                <v:textbox inset="0,0,0,0">
                  <w:txbxContent>
                    <w:p w14:paraId="6C472B25" w14:textId="77777777" w:rsidR="003D5807" w:rsidRPr="00EB3F46" w:rsidRDefault="003D5807" w:rsidP="003D5807">
                      <w:pPr>
                        <w:snapToGrid w:val="0"/>
                        <w:spacing w:beforeLines="20" w:before="72" w:afterLines="20" w:after="72" w:line="280" w:lineRule="exact"/>
                        <w:ind w:leftChars="-35" w:left="-2" w:rightChars="-37" w:right="-89" w:hangingChars="34" w:hanging="82"/>
                        <w:jc w:val="center"/>
                        <w:rPr>
                          <w:rFonts w:ascii="標楷體" w:eastAsia="標楷體" w:hAnsi="標楷體"/>
                          <w:b/>
                          <w:color w:val="000000" w:themeColor="text1"/>
                          <w:szCs w:val="24"/>
                        </w:rPr>
                      </w:pPr>
                      <w:r w:rsidRPr="00EB3F46">
                        <w:rPr>
                          <w:rFonts w:ascii="標楷體" w:eastAsia="標楷體" w:hAnsi="標楷體" w:hint="eastAsia"/>
                          <w:b/>
                          <w:color w:val="000000" w:themeColor="text1"/>
                        </w:rPr>
                        <w:t xml:space="preserve">表1  </w:t>
                      </w:r>
                      <w:proofErr w:type="gramStart"/>
                      <w:r w:rsidRPr="00EB3F46">
                        <w:rPr>
                          <w:rFonts w:ascii="標楷體" w:eastAsia="標楷體" w:hAnsi="標楷體"/>
                          <w:b/>
                          <w:color w:val="000000" w:themeColor="text1"/>
                        </w:rPr>
                        <w:t>11</w:t>
                      </w:r>
                      <w:r>
                        <w:rPr>
                          <w:rFonts w:ascii="標楷體" w:eastAsia="標楷體" w:hAnsi="標楷體" w:hint="eastAsia"/>
                          <w:b/>
                          <w:color w:val="000000" w:themeColor="text1"/>
                        </w:rPr>
                        <w:t>3</w:t>
                      </w:r>
                      <w:proofErr w:type="gramEnd"/>
                      <w:r w:rsidRPr="00EB3F46">
                        <w:rPr>
                          <w:rFonts w:ascii="標楷體" w:eastAsia="標楷體" w:hAnsi="標楷體" w:hint="eastAsia"/>
                          <w:b/>
                          <w:color w:val="000000" w:themeColor="text1"/>
                        </w:rPr>
                        <w:t>年度各主管機關</w:t>
                      </w:r>
                      <w:r w:rsidRPr="00EB3F46">
                        <w:rPr>
                          <w:rFonts w:ascii="標楷體" w:eastAsia="標楷體" w:hAnsi="標楷體" w:hint="eastAsia"/>
                          <w:b/>
                          <w:color w:val="000000" w:themeColor="text1"/>
                          <w:szCs w:val="24"/>
                        </w:rPr>
                        <w:t>施政工作計畫實施結果彙總</w:t>
                      </w:r>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851"/>
                        <w:gridCol w:w="850"/>
                        <w:gridCol w:w="851"/>
                        <w:gridCol w:w="850"/>
                        <w:gridCol w:w="1177"/>
                      </w:tblGrid>
                      <w:tr w:rsidR="003D5807" w:rsidRPr="00CE4A84" w14:paraId="3FED2E42" w14:textId="77777777" w:rsidTr="00BD207B">
                        <w:trPr>
                          <w:trHeight w:val="397"/>
                        </w:trPr>
                        <w:tc>
                          <w:tcPr>
                            <w:tcW w:w="146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014F09E7" w14:textId="77777777" w:rsidR="003D5807" w:rsidRPr="00CE4A84" w:rsidRDefault="003D5807" w:rsidP="00CE4A84">
                            <w:pPr>
                              <w:autoSpaceDE w:val="0"/>
                              <w:autoSpaceDN w:val="0"/>
                              <w:adjustRightInd w:val="0"/>
                              <w:snapToGrid w:val="0"/>
                              <w:spacing w:line="280" w:lineRule="exact"/>
                              <w:ind w:leftChars="-28" w:left="-67" w:rightChars="-23" w:right="-55"/>
                              <w:jc w:val="distribute"/>
                              <w:rPr>
                                <w:rFonts w:ascii="標楷體" w:eastAsia="標楷體" w:hAnsi="標楷體"/>
                                <w:color w:val="000000"/>
                                <w:spacing w:val="-10"/>
                                <w:sz w:val="20"/>
                              </w:rPr>
                            </w:pPr>
                            <w:r w:rsidRPr="00CE4A84">
                              <w:rPr>
                                <w:rFonts w:ascii="標楷體" w:eastAsia="標楷體" w:hAnsi="標楷體" w:hint="eastAsia"/>
                                <w:color w:val="000000"/>
                                <w:spacing w:val="-10"/>
                                <w:sz w:val="20"/>
                              </w:rPr>
                              <w:t>主管機關</w:t>
                            </w:r>
                          </w:p>
                          <w:p w14:paraId="503BA647" w14:textId="77777777" w:rsidR="003D5807" w:rsidRPr="00CE4A84" w:rsidRDefault="003D5807" w:rsidP="00EB3F46">
                            <w:pPr>
                              <w:autoSpaceDE w:val="0"/>
                              <w:autoSpaceDN w:val="0"/>
                              <w:adjustRightInd w:val="0"/>
                              <w:snapToGrid w:val="0"/>
                              <w:spacing w:line="280" w:lineRule="exact"/>
                              <w:ind w:leftChars="-22" w:left="-53" w:rightChars="-11" w:right="-26"/>
                              <w:jc w:val="distribute"/>
                              <w:rPr>
                                <w:rFonts w:ascii="標楷體" w:eastAsia="標楷體" w:hAnsi="標楷體"/>
                                <w:color w:val="000000"/>
                                <w:spacing w:val="-20"/>
                                <w:sz w:val="20"/>
                              </w:rPr>
                            </w:pPr>
                            <w:r w:rsidRPr="00CE4A84">
                              <w:rPr>
                                <w:rFonts w:ascii="標楷體" w:eastAsia="標楷體" w:hAnsi="標楷體" w:hint="eastAsia"/>
                                <w:color w:val="000000"/>
                                <w:spacing w:val="-10"/>
                                <w:sz w:val="20"/>
                              </w:rPr>
                              <w:t>（計畫）</w:t>
                            </w:r>
                            <w:r w:rsidRPr="00CE4A84">
                              <w:rPr>
                                <w:rFonts w:ascii="標楷體" w:eastAsia="標楷體" w:hAnsi="標楷體" w:hint="eastAsia"/>
                                <w:color w:val="000000"/>
                                <w:spacing w:val="-20"/>
                                <w:sz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1B66D6F3" w14:textId="77777777" w:rsidR="003D5807" w:rsidRPr="00CE4A84" w:rsidRDefault="003D5807" w:rsidP="00CE4A84">
                            <w:pPr>
                              <w:adjustRightInd w:val="0"/>
                              <w:snapToGrid w:val="0"/>
                              <w:spacing w:line="280" w:lineRule="exact"/>
                              <w:ind w:leftChars="-30" w:left="-72" w:rightChars="-29" w:right="-70"/>
                              <w:jc w:val="distribute"/>
                              <w:rPr>
                                <w:rFonts w:ascii="標楷體" w:eastAsia="標楷體" w:hAnsi="標楷體"/>
                                <w:color w:val="000000"/>
                                <w:spacing w:val="-18"/>
                                <w:sz w:val="20"/>
                              </w:rPr>
                            </w:pPr>
                            <w:r w:rsidRPr="00CE4A84">
                              <w:rPr>
                                <w:rFonts w:ascii="標楷體" w:eastAsia="標楷體" w:hAnsi="標楷體" w:hint="eastAsia"/>
                                <w:color w:val="000000"/>
                                <w:spacing w:val="-18"/>
                                <w:sz w:val="20"/>
                              </w:rPr>
                              <w:t>單位預算</w:t>
                            </w:r>
                          </w:p>
                          <w:p w14:paraId="5350EF75" w14:textId="77777777" w:rsidR="003D5807" w:rsidRPr="00CE4A84" w:rsidRDefault="003D5807" w:rsidP="00CE4A84">
                            <w:pPr>
                              <w:adjustRightInd w:val="0"/>
                              <w:snapToGrid w:val="0"/>
                              <w:spacing w:line="280" w:lineRule="exact"/>
                              <w:ind w:leftChars="-30" w:left="-72" w:rightChars="-32" w:right="-77"/>
                              <w:jc w:val="distribute"/>
                              <w:rPr>
                                <w:rFonts w:ascii="標楷體" w:eastAsia="標楷體" w:hAnsi="標楷體"/>
                                <w:color w:val="000000"/>
                                <w:spacing w:val="-20"/>
                                <w:sz w:val="20"/>
                              </w:rPr>
                            </w:pPr>
                            <w:r w:rsidRPr="00CE4A84">
                              <w:rPr>
                                <w:rFonts w:ascii="標楷體" w:eastAsia="標楷體" w:hAnsi="標楷體" w:hint="eastAsia"/>
                                <w:color w:val="000000"/>
                                <w:spacing w:val="-14"/>
                                <w:sz w:val="20"/>
                              </w:rPr>
                              <w:t>機 關 數</w:t>
                            </w:r>
                          </w:p>
                        </w:tc>
                        <w:tc>
                          <w:tcPr>
                            <w:tcW w:w="850"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62FF4AC5"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核定</w:t>
                            </w:r>
                          </w:p>
                          <w:p w14:paraId="76E45DA6"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851"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31E9B3B3" w14:textId="77777777" w:rsidR="003D5807" w:rsidRPr="00CE4A84" w:rsidRDefault="003D5807" w:rsidP="00CE4A84">
                            <w:pPr>
                              <w:adjustRightInd w:val="0"/>
                              <w:snapToGrid w:val="0"/>
                              <w:spacing w:line="280" w:lineRule="exact"/>
                              <w:ind w:leftChars="-40" w:left="-96" w:rightChars="-38" w:right="-91"/>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未執行</w:t>
                            </w:r>
                          </w:p>
                          <w:p w14:paraId="6D9FA062" w14:textId="77777777" w:rsidR="003D5807" w:rsidRPr="00CE4A84" w:rsidRDefault="003D5807" w:rsidP="00CE4A84">
                            <w:pPr>
                              <w:adjustRightInd w:val="0"/>
                              <w:snapToGrid w:val="0"/>
                              <w:spacing w:line="280" w:lineRule="exact"/>
                              <w:ind w:leftChars="-40" w:left="-96" w:rightChars="-38" w:right="-91"/>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850"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1FD8BEF3"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已完成</w:t>
                            </w:r>
                          </w:p>
                          <w:p w14:paraId="592220C1" w14:textId="77777777" w:rsidR="003D5807" w:rsidRPr="00CE4A84" w:rsidRDefault="003D5807" w:rsidP="00CE4A84">
                            <w:pPr>
                              <w:adjustRightInd w:val="0"/>
                              <w:snapToGrid w:val="0"/>
                              <w:spacing w:line="280" w:lineRule="exact"/>
                              <w:ind w:leftChars="-40" w:left="-96" w:rightChars="-35" w:right="-84"/>
                              <w:jc w:val="distribute"/>
                              <w:rPr>
                                <w:rFonts w:ascii="標楷體" w:eastAsia="標楷體" w:hAnsi="標楷體"/>
                                <w:color w:val="000000"/>
                                <w:spacing w:val="-12"/>
                                <w:sz w:val="20"/>
                              </w:rPr>
                            </w:pPr>
                            <w:r w:rsidRPr="00CE4A84">
                              <w:rPr>
                                <w:rFonts w:ascii="標楷體" w:eastAsia="標楷體" w:hAnsi="標楷體" w:hint="eastAsia"/>
                                <w:color w:val="000000"/>
                                <w:spacing w:val="-12"/>
                                <w:sz w:val="20"/>
                              </w:rPr>
                              <w:t>計畫項數</w:t>
                            </w:r>
                          </w:p>
                        </w:tc>
                        <w:tc>
                          <w:tcPr>
                            <w:tcW w:w="1177" w:type="dxa"/>
                            <w:tcBorders>
                              <w:top w:val="single" w:sz="4" w:space="0" w:color="auto"/>
                              <w:left w:val="single" w:sz="4" w:space="0" w:color="auto"/>
                              <w:bottom w:val="single" w:sz="4" w:space="0" w:color="auto"/>
                              <w:right w:val="single" w:sz="4" w:space="0" w:color="auto"/>
                            </w:tcBorders>
                            <w:shd w:val="clear" w:color="auto" w:fill="BCE2E8"/>
                            <w:vAlign w:val="center"/>
                            <w:hideMark/>
                          </w:tcPr>
                          <w:p w14:paraId="0D4F79F6" w14:textId="77777777" w:rsidR="003D5807" w:rsidRPr="00CE4A84" w:rsidRDefault="003D5807" w:rsidP="00CE4A84">
                            <w:pPr>
                              <w:adjustRightInd w:val="0"/>
                              <w:snapToGrid w:val="0"/>
                              <w:spacing w:line="280" w:lineRule="exact"/>
                              <w:ind w:leftChars="-37" w:left="-72" w:rightChars="-30" w:right="-72" w:hangingChars="9" w:hanging="17"/>
                              <w:jc w:val="distribute"/>
                              <w:rPr>
                                <w:rFonts w:ascii="標楷體" w:eastAsia="標楷體" w:hAnsi="標楷體"/>
                                <w:color w:val="000000"/>
                                <w:spacing w:val="-8"/>
                                <w:sz w:val="20"/>
                              </w:rPr>
                            </w:pPr>
                            <w:r w:rsidRPr="00CE4A84">
                              <w:rPr>
                                <w:rFonts w:ascii="標楷體" w:eastAsia="標楷體" w:hAnsi="標楷體" w:hint="eastAsia"/>
                                <w:color w:val="000000"/>
                                <w:spacing w:val="-8"/>
                                <w:sz w:val="20"/>
                              </w:rPr>
                              <w:t>尚待繼續執行</w:t>
                            </w:r>
                          </w:p>
                          <w:p w14:paraId="3D0690C8" w14:textId="77777777" w:rsidR="003D5807" w:rsidRPr="00CE4A84" w:rsidRDefault="003D5807" w:rsidP="00CE4A84">
                            <w:pPr>
                              <w:adjustRightInd w:val="0"/>
                              <w:snapToGrid w:val="0"/>
                              <w:spacing w:line="280" w:lineRule="exact"/>
                              <w:ind w:leftChars="-30" w:left="-72" w:rightChars="-31" w:right="-74"/>
                              <w:jc w:val="distribute"/>
                              <w:rPr>
                                <w:rFonts w:ascii="標楷體" w:eastAsia="標楷體" w:hAnsi="標楷體"/>
                                <w:color w:val="000000"/>
                                <w:spacing w:val="-20"/>
                                <w:sz w:val="20"/>
                              </w:rPr>
                            </w:pPr>
                            <w:r w:rsidRPr="00CE4A84">
                              <w:rPr>
                                <w:rFonts w:ascii="標楷體" w:eastAsia="標楷體" w:hAnsi="標楷體" w:hint="eastAsia"/>
                                <w:color w:val="000000"/>
                                <w:spacing w:val="-8"/>
                                <w:sz w:val="20"/>
                              </w:rPr>
                              <w:t>計畫項數</w:t>
                            </w:r>
                          </w:p>
                        </w:tc>
                      </w:tr>
                      <w:tr w:rsidR="003D5807" w:rsidRPr="00CE4A84" w14:paraId="68728FF4" w14:textId="77777777" w:rsidTr="00BD207B">
                        <w:trPr>
                          <w:trHeight w:val="351"/>
                        </w:trPr>
                        <w:tc>
                          <w:tcPr>
                            <w:tcW w:w="1461" w:type="dxa"/>
                            <w:tcBorders>
                              <w:top w:val="single" w:sz="4" w:space="0" w:color="auto"/>
                              <w:left w:val="single" w:sz="4" w:space="0" w:color="auto"/>
                              <w:bottom w:val="nil"/>
                              <w:right w:val="single" w:sz="4" w:space="0" w:color="auto"/>
                            </w:tcBorders>
                            <w:vAlign w:val="center"/>
                            <w:hideMark/>
                          </w:tcPr>
                          <w:p w14:paraId="09147F82"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b/>
                                <w:color w:val="000000"/>
                                <w:spacing w:val="-20"/>
                                <w:sz w:val="20"/>
                              </w:rPr>
                            </w:pPr>
                            <w:r w:rsidRPr="00CE4A84">
                              <w:rPr>
                                <w:rFonts w:ascii="標楷體" w:eastAsia="標楷體" w:hAnsi="標楷體" w:hint="eastAsia"/>
                                <w:b/>
                                <w:color w:val="000000"/>
                                <w:spacing w:val="-20"/>
                                <w:sz w:val="20"/>
                              </w:rPr>
                              <w:t>合       計</w:t>
                            </w:r>
                          </w:p>
                        </w:tc>
                        <w:tc>
                          <w:tcPr>
                            <w:tcW w:w="851" w:type="dxa"/>
                            <w:tcBorders>
                              <w:top w:val="single" w:sz="4" w:space="0" w:color="auto"/>
                              <w:left w:val="single" w:sz="4" w:space="0" w:color="auto"/>
                              <w:bottom w:val="nil"/>
                              <w:right w:val="single" w:sz="4" w:space="0" w:color="auto"/>
                            </w:tcBorders>
                            <w:vAlign w:val="center"/>
                          </w:tcPr>
                          <w:p w14:paraId="726C566C"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25</w:t>
                            </w:r>
                          </w:p>
                        </w:tc>
                        <w:tc>
                          <w:tcPr>
                            <w:tcW w:w="850" w:type="dxa"/>
                            <w:tcBorders>
                              <w:top w:val="single" w:sz="4" w:space="0" w:color="auto"/>
                              <w:left w:val="single" w:sz="4" w:space="0" w:color="auto"/>
                              <w:bottom w:val="nil"/>
                              <w:right w:val="single" w:sz="4" w:space="0" w:color="auto"/>
                            </w:tcBorders>
                            <w:vAlign w:val="center"/>
                          </w:tcPr>
                          <w:p w14:paraId="413C4FEA"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b/>
                                <w:color w:val="000000"/>
                                <w:sz w:val="20"/>
                              </w:rPr>
                              <w:t>13</w:t>
                            </w:r>
                            <w:r w:rsidRPr="00CE4A84">
                              <w:rPr>
                                <w:rFonts w:ascii="標楷體" w:eastAsia="標楷體" w:hAnsi="標楷體" w:hint="eastAsia"/>
                                <w:b/>
                                <w:color w:val="000000"/>
                                <w:sz w:val="20"/>
                              </w:rPr>
                              <w:t>7</w:t>
                            </w:r>
                          </w:p>
                        </w:tc>
                        <w:tc>
                          <w:tcPr>
                            <w:tcW w:w="851" w:type="dxa"/>
                            <w:tcBorders>
                              <w:top w:val="single" w:sz="4" w:space="0" w:color="auto"/>
                              <w:left w:val="single" w:sz="4" w:space="0" w:color="auto"/>
                              <w:bottom w:val="nil"/>
                              <w:right w:val="single" w:sz="4" w:space="0" w:color="auto"/>
                            </w:tcBorders>
                            <w:vAlign w:val="center"/>
                          </w:tcPr>
                          <w:p w14:paraId="41D2A664" w14:textId="77777777" w:rsidR="003D5807" w:rsidRPr="00CE4A84" w:rsidRDefault="003D5807" w:rsidP="00CE4A84">
                            <w:pPr>
                              <w:spacing w:line="240" w:lineRule="exact"/>
                              <w:ind w:leftChars="-54" w:rightChars="-18" w:right="-43" w:hangingChars="65" w:hanging="130"/>
                              <w:jc w:val="right"/>
                              <w:rPr>
                                <w:rFonts w:ascii="標楷體" w:eastAsia="標楷體" w:hAnsi="標楷體"/>
                                <w:b/>
                                <w:color w:val="000000"/>
                                <w:sz w:val="20"/>
                              </w:rPr>
                            </w:pPr>
                            <w:r w:rsidRPr="00C33078">
                              <w:rPr>
                                <w:rFonts w:ascii="標楷體" w:eastAsia="標楷體" w:hAnsi="標楷體" w:hint="eastAsia"/>
                                <w:b/>
                                <w:color w:val="000000"/>
                                <w:sz w:val="20"/>
                              </w:rPr>
                              <w:t>（</w:t>
                            </w:r>
                            <w:proofErr w:type="gramStart"/>
                            <w:r w:rsidRPr="00CE4A84">
                              <w:rPr>
                                <w:rFonts w:ascii="標楷體" w:eastAsia="標楷體" w:hAnsi="標楷體" w:hint="eastAsia"/>
                                <w:b/>
                                <w:color w:val="000000"/>
                                <w:sz w:val="20"/>
                              </w:rPr>
                              <w:t>註</w:t>
                            </w:r>
                            <w:proofErr w:type="gramEnd"/>
                            <w:r w:rsidRPr="00C33078">
                              <w:rPr>
                                <w:rFonts w:ascii="標楷體" w:eastAsia="標楷體" w:hAnsi="標楷體" w:hint="eastAsia"/>
                                <w:b/>
                                <w:color w:val="000000"/>
                                <w:sz w:val="20"/>
                              </w:rPr>
                              <w:t>）</w:t>
                            </w:r>
                            <w:r w:rsidRPr="00CE4A84">
                              <w:rPr>
                                <w:rFonts w:ascii="標楷體" w:eastAsia="標楷體" w:hAnsi="標楷體" w:hint="eastAsia"/>
                                <w:b/>
                                <w:color w:val="000000"/>
                                <w:sz w:val="20"/>
                              </w:rPr>
                              <w:t>1</w:t>
                            </w:r>
                          </w:p>
                        </w:tc>
                        <w:tc>
                          <w:tcPr>
                            <w:tcW w:w="850" w:type="dxa"/>
                            <w:tcBorders>
                              <w:top w:val="single" w:sz="4" w:space="0" w:color="auto"/>
                              <w:left w:val="single" w:sz="4" w:space="0" w:color="auto"/>
                              <w:bottom w:val="nil"/>
                              <w:right w:val="single" w:sz="4" w:space="0" w:color="auto"/>
                            </w:tcBorders>
                            <w:vAlign w:val="center"/>
                          </w:tcPr>
                          <w:p w14:paraId="494610C3"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77</w:t>
                            </w:r>
                          </w:p>
                        </w:tc>
                        <w:tc>
                          <w:tcPr>
                            <w:tcW w:w="1177" w:type="dxa"/>
                            <w:tcBorders>
                              <w:top w:val="single" w:sz="4" w:space="0" w:color="auto"/>
                              <w:left w:val="single" w:sz="4" w:space="0" w:color="auto"/>
                              <w:bottom w:val="nil"/>
                              <w:right w:val="single" w:sz="4" w:space="0" w:color="auto"/>
                            </w:tcBorders>
                            <w:vAlign w:val="center"/>
                          </w:tcPr>
                          <w:p w14:paraId="1FFDD8CA" w14:textId="77777777" w:rsidR="003D5807" w:rsidRPr="00CE4A84" w:rsidRDefault="003D5807" w:rsidP="00CE4A84">
                            <w:pPr>
                              <w:spacing w:line="240" w:lineRule="exact"/>
                              <w:jc w:val="right"/>
                              <w:rPr>
                                <w:rFonts w:ascii="標楷體" w:eastAsia="標楷體" w:hAnsi="標楷體"/>
                                <w:b/>
                                <w:color w:val="000000"/>
                                <w:sz w:val="20"/>
                              </w:rPr>
                            </w:pPr>
                            <w:r w:rsidRPr="00CE4A84">
                              <w:rPr>
                                <w:rFonts w:ascii="標楷體" w:eastAsia="標楷體" w:hAnsi="標楷體" w:hint="eastAsia"/>
                                <w:b/>
                                <w:color w:val="000000"/>
                                <w:sz w:val="20"/>
                              </w:rPr>
                              <w:t>59</w:t>
                            </w:r>
                          </w:p>
                        </w:tc>
                      </w:tr>
                      <w:tr w:rsidR="003D5807" w:rsidRPr="00CE4A84" w14:paraId="711D7A52"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0E0963E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縣議會主管</w:t>
                            </w:r>
                          </w:p>
                        </w:tc>
                        <w:tc>
                          <w:tcPr>
                            <w:tcW w:w="851" w:type="dxa"/>
                            <w:tcBorders>
                              <w:top w:val="nil"/>
                              <w:left w:val="single" w:sz="4" w:space="0" w:color="auto"/>
                              <w:bottom w:val="nil"/>
                              <w:right w:val="single" w:sz="4" w:space="0" w:color="auto"/>
                            </w:tcBorders>
                            <w:shd w:val="clear" w:color="auto" w:fill="E5F4FC"/>
                            <w:vAlign w:val="center"/>
                          </w:tcPr>
                          <w:p w14:paraId="194B3E3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769F540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4</w:t>
                            </w:r>
                          </w:p>
                        </w:tc>
                        <w:tc>
                          <w:tcPr>
                            <w:tcW w:w="851" w:type="dxa"/>
                            <w:tcBorders>
                              <w:top w:val="nil"/>
                              <w:left w:val="single" w:sz="4" w:space="0" w:color="auto"/>
                              <w:bottom w:val="nil"/>
                              <w:right w:val="single" w:sz="4" w:space="0" w:color="auto"/>
                            </w:tcBorders>
                            <w:shd w:val="clear" w:color="auto" w:fill="E5F4FC"/>
                            <w:vAlign w:val="center"/>
                          </w:tcPr>
                          <w:p w14:paraId="5968187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097E770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2</w:t>
                            </w:r>
                          </w:p>
                        </w:tc>
                        <w:tc>
                          <w:tcPr>
                            <w:tcW w:w="1177" w:type="dxa"/>
                            <w:tcBorders>
                              <w:top w:val="nil"/>
                              <w:left w:val="single" w:sz="4" w:space="0" w:color="auto"/>
                              <w:bottom w:val="nil"/>
                              <w:right w:val="single" w:sz="4" w:space="0" w:color="auto"/>
                            </w:tcBorders>
                            <w:shd w:val="clear" w:color="auto" w:fill="E5F4FC"/>
                            <w:vAlign w:val="center"/>
                          </w:tcPr>
                          <w:p w14:paraId="53A80D9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68E13553" w14:textId="77777777" w:rsidTr="00BD207B">
                        <w:trPr>
                          <w:trHeight w:val="351"/>
                        </w:trPr>
                        <w:tc>
                          <w:tcPr>
                            <w:tcW w:w="1461" w:type="dxa"/>
                            <w:tcBorders>
                              <w:top w:val="nil"/>
                              <w:left w:val="single" w:sz="4" w:space="0" w:color="auto"/>
                              <w:bottom w:val="nil"/>
                              <w:right w:val="single" w:sz="4" w:space="0" w:color="auto"/>
                            </w:tcBorders>
                            <w:vAlign w:val="center"/>
                            <w:hideMark/>
                          </w:tcPr>
                          <w:p w14:paraId="12EA854B"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縣政府主管</w:t>
                            </w:r>
                          </w:p>
                        </w:tc>
                        <w:tc>
                          <w:tcPr>
                            <w:tcW w:w="851" w:type="dxa"/>
                            <w:tcBorders>
                              <w:top w:val="nil"/>
                              <w:left w:val="single" w:sz="4" w:space="0" w:color="auto"/>
                              <w:bottom w:val="nil"/>
                              <w:right w:val="single" w:sz="4" w:space="0" w:color="auto"/>
                            </w:tcBorders>
                            <w:vAlign w:val="center"/>
                          </w:tcPr>
                          <w:p w14:paraId="4A08382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385E386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51</w:t>
                            </w:r>
                          </w:p>
                        </w:tc>
                        <w:tc>
                          <w:tcPr>
                            <w:tcW w:w="851" w:type="dxa"/>
                            <w:tcBorders>
                              <w:top w:val="nil"/>
                              <w:left w:val="single" w:sz="4" w:space="0" w:color="auto"/>
                              <w:bottom w:val="nil"/>
                              <w:right w:val="single" w:sz="4" w:space="0" w:color="auto"/>
                            </w:tcBorders>
                            <w:vAlign w:val="center"/>
                          </w:tcPr>
                          <w:p w14:paraId="11A7CA2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0" w:type="dxa"/>
                            <w:tcBorders>
                              <w:top w:val="nil"/>
                              <w:left w:val="single" w:sz="4" w:space="0" w:color="auto"/>
                              <w:bottom w:val="nil"/>
                              <w:right w:val="single" w:sz="4" w:space="0" w:color="auto"/>
                            </w:tcBorders>
                            <w:vAlign w:val="center"/>
                          </w:tcPr>
                          <w:p w14:paraId="6D01F24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10</w:t>
                            </w:r>
                          </w:p>
                        </w:tc>
                        <w:tc>
                          <w:tcPr>
                            <w:tcW w:w="1177" w:type="dxa"/>
                            <w:tcBorders>
                              <w:top w:val="nil"/>
                              <w:left w:val="single" w:sz="4" w:space="0" w:color="auto"/>
                              <w:bottom w:val="nil"/>
                              <w:right w:val="single" w:sz="4" w:space="0" w:color="auto"/>
                            </w:tcBorders>
                            <w:vAlign w:val="center"/>
                          </w:tcPr>
                          <w:p w14:paraId="7EB7B67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40</w:t>
                            </w:r>
                          </w:p>
                        </w:tc>
                      </w:tr>
                      <w:tr w:rsidR="003D5807" w:rsidRPr="00CE4A84" w14:paraId="29110452"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22C78F7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民政處主管</w:t>
                            </w:r>
                          </w:p>
                        </w:tc>
                        <w:tc>
                          <w:tcPr>
                            <w:tcW w:w="851" w:type="dxa"/>
                            <w:tcBorders>
                              <w:top w:val="nil"/>
                              <w:left w:val="single" w:sz="4" w:space="0" w:color="auto"/>
                              <w:bottom w:val="nil"/>
                              <w:right w:val="single" w:sz="4" w:space="0" w:color="auto"/>
                            </w:tcBorders>
                            <w:shd w:val="clear" w:color="auto" w:fill="E5F4FC"/>
                            <w:vAlign w:val="center"/>
                          </w:tcPr>
                          <w:p w14:paraId="5CD87C2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8</w:t>
                            </w:r>
                          </w:p>
                        </w:tc>
                        <w:tc>
                          <w:tcPr>
                            <w:tcW w:w="850" w:type="dxa"/>
                            <w:tcBorders>
                              <w:top w:val="nil"/>
                              <w:left w:val="single" w:sz="4" w:space="0" w:color="auto"/>
                              <w:bottom w:val="nil"/>
                              <w:right w:val="single" w:sz="4" w:space="0" w:color="auto"/>
                            </w:tcBorders>
                            <w:shd w:val="clear" w:color="auto" w:fill="E5F4FC"/>
                            <w:vAlign w:val="center"/>
                          </w:tcPr>
                          <w:p w14:paraId="782105B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24</w:t>
                            </w:r>
                          </w:p>
                        </w:tc>
                        <w:tc>
                          <w:tcPr>
                            <w:tcW w:w="851" w:type="dxa"/>
                            <w:tcBorders>
                              <w:top w:val="nil"/>
                              <w:left w:val="single" w:sz="4" w:space="0" w:color="auto"/>
                              <w:bottom w:val="nil"/>
                              <w:right w:val="single" w:sz="4" w:space="0" w:color="auto"/>
                            </w:tcBorders>
                            <w:shd w:val="clear" w:color="auto" w:fill="E5F4FC"/>
                            <w:vAlign w:val="center"/>
                          </w:tcPr>
                          <w:p w14:paraId="25E62EB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0A9B743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23</w:t>
                            </w:r>
                          </w:p>
                        </w:tc>
                        <w:tc>
                          <w:tcPr>
                            <w:tcW w:w="1177" w:type="dxa"/>
                            <w:tcBorders>
                              <w:top w:val="nil"/>
                              <w:left w:val="single" w:sz="4" w:space="0" w:color="auto"/>
                              <w:bottom w:val="nil"/>
                              <w:right w:val="single" w:sz="4" w:space="0" w:color="auto"/>
                            </w:tcBorders>
                            <w:shd w:val="clear" w:color="auto" w:fill="E5F4FC"/>
                            <w:vAlign w:val="center"/>
                          </w:tcPr>
                          <w:p w14:paraId="08C5D88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r>
                      <w:tr w:rsidR="003D5807" w:rsidRPr="00CE4A84" w14:paraId="5CF8D1DA" w14:textId="77777777" w:rsidTr="00BD207B">
                        <w:trPr>
                          <w:trHeight w:val="351"/>
                        </w:trPr>
                        <w:tc>
                          <w:tcPr>
                            <w:tcW w:w="1461" w:type="dxa"/>
                            <w:tcBorders>
                              <w:top w:val="nil"/>
                              <w:left w:val="single" w:sz="4" w:space="0" w:color="auto"/>
                              <w:bottom w:val="nil"/>
                              <w:right w:val="single" w:sz="4" w:space="0" w:color="auto"/>
                            </w:tcBorders>
                            <w:vAlign w:val="center"/>
                            <w:hideMark/>
                          </w:tcPr>
                          <w:p w14:paraId="0CDF7DA2"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地政處主管</w:t>
                            </w:r>
                          </w:p>
                        </w:tc>
                        <w:tc>
                          <w:tcPr>
                            <w:tcW w:w="851" w:type="dxa"/>
                            <w:tcBorders>
                              <w:top w:val="nil"/>
                              <w:left w:val="single" w:sz="4" w:space="0" w:color="auto"/>
                              <w:bottom w:val="nil"/>
                              <w:right w:val="single" w:sz="4" w:space="0" w:color="auto"/>
                            </w:tcBorders>
                            <w:vAlign w:val="center"/>
                          </w:tcPr>
                          <w:p w14:paraId="74E35A0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6</w:t>
                            </w:r>
                          </w:p>
                        </w:tc>
                        <w:tc>
                          <w:tcPr>
                            <w:tcW w:w="850" w:type="dxa"/>
                            <w:tcBorders>
                              <w:top w:val="nil"/>
                              <w:left w:val="single" w:sz="4" w:space="0" w:color="auto"/>
                              <w:bottom w:val="nil"/>
                              <w:right w:val="single" w:sz="4" w:space="0" w:color="auto"/>
                            </w:tcBorders>
                            <w:vAlign w:val="center"/>
                          </w:tcPr>
                          <w:p w14:paraId="5101EF3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18</w:t>
                            </w:r>
                          </w:p>
                        </w:tc>
                        <w:tc>
                          <w:tcPr>
                            <w:tcW w:w="851" w:type="dxa"/>
                            <w:tcBorders>
                              <w:top w:val="nil"/>
                              <w:left w:val="single" w:sz="4" w:space="0" w:color="auto"/>
                              <w:bottom w:val="nil"/>
                              <w:right w:val="single" w:sz="4" w:space="0" w:color="auto"/>
                            </w:tcBorders>
                            <w:vAlign w:val="center"/>
                          </w:tcPr>
                          <w:p w14:paraId="5243438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7982B2D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18</w:t>
                            </w:r>
                          </w:p>
                        </w:tc>
                        <w:tc>
                          <w:tcPr>
                            <w:tcW w:w="1177" w:type="dxa"/>
                            <w:tcBorders>
                              <w:top w:val="nil"/>
                              <w:left w:val="single" w:sz="4" w:space="0" w:color="auto"/>
                              <w:bottom w:val="nil"/>
                              <w:right w:val="single" w:sz="4" w:space="0" w:color="auto"/>
                            </w:tcBorders>
                            <w:vAlign w:val="center"/>
                          </w:tcPr>
                          <w:p w14:paraId="2613B44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r>
                      <w:tr w:rsidR="003D5807" w:rsidRPr="00CE4A84" w14:paraId="4236452A"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509776E7"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消防局主管</w:t>
                            </w:r>
                          </w:p>
                        </w:tc>
                        <w:tc>
                          <w:tcPr>
                            <w:tcW w:w="851" w:type="dxa"/>
                            <w:tcBorders>
                              <w:top w:val="nil"/>
                              <w:left w:val="single" w:sz="4" w:space="0" w:color="auto"/>
                              <w:bottom w:val="nil"/>
                              <w:right w:val="single" w:sz="4" w:space="0" w:color="auto"/>
                            </w:tcBorders>
                            <w:shd w:val="clear" w:color="auto" w:fill="E5F4FC"/>
                            <w:vAlign w:val="center"/>
                          </w:tcPr>
                          <w:p w14:paraId="5DB96C8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2D859DD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shd w:val="clear" w:color="auto" w:fill="E5F4FC"/>
                            <w:vAlign w:val="center"/>
                          </w:tcPr>
                          <w:p w14:paraId="7A04DAF4"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2750B60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shd w:val="clear" w:color="auto" w:fill="E5F4FC"/>
                            <w:vAlign w:val="center"/>
                          </w:tcPr>
                          <w:p w14:paraId="5E64204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5640F6A1" w14:textId="77777777" w:rsidTr="00BD207B">
                        <w:trPr>
                          <w:trHeight w:val="351"/>
                        </w:trPr>
                        <w:tc>
                          <w:tcPr>
                            <w:tcW w:w="1461" w:type="dxa"/>
                            <w:tcBorders>
                              <w:top w:val="nil"/>
                              <w:left w:val="single" w:sz="4" w:space="0" w:color="auto"/>
                              <w:bottom w:val="nil"/>
                              <w:right w:val="single" w:sz="4" w:space="0" w:color="auto"/>
                            </w:tcBorders>
                            <w:vAlign w:val="center"/>
                            <w:hideMark/>
                          </w:tcPr>
                          <w:p w14:paraId="37083726"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農業處主管</w:t>
                            </w:r>
                          </w:p>
                        </w:tc>
                        <w:tc>
                          <w:tcPr>
                            <w:tcW w:w="851" w:type="dxa"/>
                            <w:tcBorders>
                              <w:top w:val="nil"/>
                              <w:left w:val="single" w:sz="4" w:space="0" w:color="auto"/>
                              <w:bottom w:val="nil"/>
                              <w:right w:val="single" w:sz="4" w:space="0" w:color="auto"/>
                            </w:tcBorders>
                            <w:vAlign w:val="center"/>
                          </w:tcPr>
                          <w:p w14:paraId="51386CF1"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2</w:t>
                            </w:r>
                          </w:p>
                        </w:tc>
                        <w:tc>
                          <w:tcPr>
                            <w:tcW w:w="850" w:type="dxa"/>
                            <w:tcBorders>
                              <w:top w:val="nil"/>
                              <w:left w:val="single" w:sz="4" w:space="0" w:color="auto"/>
                              <w:bottom w:val="nil"/>
                              <w:right w:val="single" w:sz="4" w:space="0" w:color="auto"/>
                            </w:tcBorders>
                            <w:vAlign w:val="center"/>
                          </w:tcPr>
                          <w:p w14:paraId="7CB845F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7</w:t>
                            </w:r>
                          </w:p>
                        </w:tc>
                        <w:tc>
                          <w:tcPr>
                            <w:tcW w:w="851" w:type="dxa"/>
                            <w:tcBorders>
                              <w:top w:val="nil"/>
                              <w:left w:val="single" w:sz="4" w:space="0" w:color="auto"/>
                              <w:bottom w:val="nil"/>
                              <w:right w:val="single" w:sz="4" w:space="0" w:color="auto"/>
                            </w:tcBorders>
                            <w:vAlign w:val="center"/>
                          </w:tcPr>
                          <w:p w14:paraId="446134E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60384F6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vAlign w:val="center"/>
                          </w:tcPr>
                          <w:p w14:paraId="6B4BCE94"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7BAD8C97"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154269DD"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衛生局主管</w:t>
                            </w:r>
                          </w:p>
                        </w:tc>
                        <w:tc>
                          <w:tcPr>
                            <w:tcW w:w="851" w:type="dxa"/>
                            <w:tcBorders>
                              <w:top w:val="nil"/>
                              <w:left w:val="single" w:sz="4" w:space="0" w:color="auto"/>
                              <w:bottom w:val="nil"/>
                              <w:right w:val="single" w:sz="4" w:space="0" w:color="auto"/>
                            </w:tcBorders>
                            <w:shd w:val="clear" w:color="auto" w:fill="E5F4FC"/>
                            <w:vAlign w:val="center"/>
                          </w:tcPr>
                          <w:p w14:paraId="2FE401E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c>
                          <w:tcPr>
                            <w:tcW w:w="850" w:type="dxa"/>
                            <w:tcBorders>
                              <w:top w:val="nil"/>
                              <w:left w:val="single" w:sz="4" w:space="0" w:color="auto"/>
                              <w:bottom w:val="nil"/>
                              <w:right w:val="single" w:sz="4" w:space="0" w:color="auto"/>
                            </w:tcBorders>
                            <w:shd w:val="clear" w:color="auto" w:fill="E5F4FC"/>
                            <w:vAlign w:val="center"/>
                          </w:tcPr>
                          <w:p w14:paraId="592AB53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8</w:t>
                            </w:r>
                          </w:p>
                        </w:tc>
                        <w:tc>
                          <w:tcPr>
                            <w:tcW w:w="851" w:type="dxa"/>
                            <w:tcBorders>
                              <w:top w:val="nil"/>
                              <w:left w:val="single" w:sz="4" w:space="0" w:color="auto"/>
                              <w:bottom w:val="nil"/>
                              <w:right w:val="single" w:sz="4" w:space="0" w:color="auto"/>
                            </w:tcBorders>
                            <w:shd w:val="clear" w:color="auto" w:fill="E5F4FC"/>
                            <w:vAlign w:val="center"/>
                          </w:tcPr>
                          <w:p w14:paraId="5677E4B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508D139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shd w:val="clear" w:color="auto" w:fill="E5F4FC"/>
                            <w:vAlign w:val="center"/>
                          </w:tcPr>
                          <w:p w14:paraId="4F3692E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3</w:t>
                            </w:r>
                          </w:p>
                        </w:tc>
                      </w:tr>
                      <w:tr w:rsidR="003D5807" w:rsidRPr="00CE4A84" w14:paraId="32167430" w14:textId="77777777" w:rsidTr="00BD207B">
                        <w:trPr>
                          <w:trHeight w:val="351"/>
                        </w:trPr>
                        <w:tc>
                          <w:tcPr>
                            <w:tcW w:w="1461" w:type="dxa"/>
                            <w:tcBorders>
                              <w:top w:val="nil"/>
                              <w:left w:val="single" w:sz="4" w:space="0" w:color="auto"/>
                              <w:bottom w:val="nil"/>
                              <w:right w:val="single" w:sz="4" w:space="0" w:color="auto"/>
                            </w:tcBorders>
                            <w:vAlign w:val="center"/>
                            <w:hideMark/>
                          </w:tcPr>
                          <w:p w14:paraId="4BF7684D" w14:textId="77777777" w:rsidR="003D5807" w:rsidRPr="00FC7999"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FC7999">
                              <w:rPr>
                                <w:rFonts w:ascii="標楷體" w:eastAsia="標楷體" w:hAnsi="標楷體" w:hint="eastAsia"/>
                                <w:color w:val="000000"/>
                                <w:spacing w:val="-20"/>
                                <w:sz w:val="20"/>
                              </w:rPr>
                              <w:t>環境保護局</w:t>
                            </w:r>
                          </w:p>
                          <w:p w14:paraId="6D693E17" w14:textId="77777777" w:rsidR="003D5807" w:rsidRPr="00FC7999"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FC7999">
                              <w:rPr>
                                <w:rFonts w:ascii="標楷體" w:eastAsia="標楷體" w:hAnsi="標楷體" w:hint="eastAsia"/>
                                <w:color w:val="000000"/>
                                <w:spacing w:val="-20"/>
                                <w:sz w:val="20"/>
                              </w:rPr>
                              <w:t>主管</w:t>
                            </w:r>
                          </w:p>
                        </w:tc>
                        <w:tc>
                          <w:tcPr>
                            <w:tcW w:w="851" w:type="dxa"/>
                            <w:tcBorders>
                              <w:top w:val="nil"/>
                              <w:left w:val="single" w:sz="4" w:space="0" w:color="auto"/>
                              <w:bottom w:val="nil"/>
                              <w:right w:val="single" w:sz="4" w:space="0" w:color="auto"/>
                            </w:tcBorders>
                            <w:vAlign w:val="center"/>
                          </w:tcPr>
                          <w:p w14:paraId="797FFCA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3E0D70A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vAlign w:val="center"/>
                          </w:tcPr>
                          <w:p w14:paraId="24A7C7F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53AEBD32"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vAlign w:val="center"/>
                          </w:tcPr>
                          <w:p w14:paraId="719D140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7F263EB3"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227423E4"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警察局主管</w:t>
                            </w:r>
                          </w:p>
                        </w:tc>
                        <w:tc>
                          <w:tcPr>
                            <w:tcW w:w="851" w:type="dxa"/>
                            <w:tcBorders>
                              <w:top w:val="nil"/>
                              <w:left w:val="single" w:sz="4" w:space="0" w:color="auto"/>
                              <w:bottom w:val="nil"/>
                              <w:right w:val="single" w:sz="4" w:space="0" w:color="auto"/>
                            </w:tcBorders>
                            <w:shd w:val="clear" w:color="auto" w:fill="E5F4FC"/>
                            <w:vAlign w:val="center"/>
                          </w:tcPr>
                          <w:p w14:paraId="5C919C1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591F373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shd w:val="clear" w:color="auto" w:fill="E5F4FC"/>
                            <w:vAlign w:val="center"/>
                          </w:tcPr>
                          <w:p w14:paraId="1D97012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514989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1177" w:type="dxa"/>
                            <w:tcBorders>
                              <w:top w:val="nil"/>
                              <w:left w:val="single" w:sz="4" w:space="0" w:color="auto"/>
                              <w:bottom w:val="nil"/>
                              <w:right w:val="single" w:sz="4" w:space="0" w:color="auto"/>
                            </w:tcBorders>
                            <w:shd w:val="clear" w:color="auto" w:fill="E5F4FC"/>
                            <w:vAlign w:val="center"/>
                          </w:tcPr>
                          <w:p w14:paraId="422E23F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3</w:t>
                            </w:r>
                          </w:p>
                        </w:tc>
                      </w:tr>
                      <w:tr w:rsidR="003D5807" w:rsidRPr="00CE4A84" w14:paraId="39F4FCA8" w14:textId="77777777" w:rsidTr="00BD207B">
                        <w:trPr>
                          <w:trHeight w:val="351"/>
                        </w:trPr>
                        <w:tc>
                          <w:tcPr>
                            <w:tcW w:w="1461" w:type="dxa"/>
                            <w:tcBorders>
                              <w:top w:val="nil"/>
                              <w:left w:val="single" w:sz="4" w:space="0" w:color="auto"/>
                              <w:bottom w:val="nil"/>
                              <w:right w:val="single" w:sz="4" w:space="0" w:color="auto"/>
                            </w:tcBorders>
                            <w:vAlign w:val="center"/>
                            <w:hideMark/>
                          </w:tcPr>
                          <w:p w14:paraId="79404AEA"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文化處主管</w:t>
                            </w:r>
                          </w:p>
                        </w:tc>
                        <w:tc>
                          <w:tcPr>
                            <w:tcW w:w="851" w:type="dxa"/>
                            <w:tcBorders>
                              <w:top w:val="nil"/>
                              <w:left w:val="single" w:sz="4" w:space="0" w:color="auto"/>
                              <w:bottom w:val="nil"/>
                              <w:right w:val="single" w:sz="4" w:space="0" w:color="auto"/>
                            </w:tcBorders>
                            <w:vAlign w:val="center"/>
                          </w:tcPr>
                          <w:p w14:paraId="3286F6CF"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vAlign w:val="center"/>
                          </w:tcPr>
                          <w:p w14:paraId="7EB72A2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3</w:t>
                            </w:r>
                          </w:p>
                        </w:tc>
                        <w:tc>
                          <w:tcPr>
                            <w:tcW w:w="851" w:type="dxa"/>
                            <w:tcBorders>
                              <w:top w:val="nil"/>
                              <w:left w:val="single" w:sz="4" w:space="0" w:color="auto"/>
                              <w:bottom w:val="nil"/>
                              <w:right w:val="single" w:sz="4" w:space="0" w:color="auto"/>
                            </w:tcBorders>
                            <w:vAlign w:val="center"/>
                          </w:tcPr>
                          <w:p w14:paraId="53D91AE5"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4AE99F6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vAlign w:val="center"/>
                          </w:tcPr>
                          <w:p w14:paraId="7F96097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2</w:t>
                            </w:r>
                          </w:p>
                        </w:tc>
                      </w:tr>
                      <w:tr w:rsidR="003D5807" w:rsidRPr="00CE4A84" w14:paraId="5B751A26"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hideMark/>
                          </w:tcPr>
                          <w:p w14:paraId="068D9353"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財稅局主管</w:t>
                            </w:r>
                          </w:p>
                        </w:tc>
                        <w:tc>
                          <w:tcPr>
                            <w:tcW w:w="851" w:type="dxa"/>
                            <w:tcBorders>
                              <w:top w:val="nil"/>
                              <w:left w:val="single" w:sz="4" w:space="0" w:color="auto"/>
                              <w:bottom w:val="nil"/>
                              <w:right w:val="single" w:sz="4" w:space="0" w:color="auto"/>
                            </w:tcBorders>
                            <w:shd w:val="clear" w:color="auto" w:fill="E5F4FC"/>
                            <w:vAlign w:val="center"/>
                          </w:tcPr>
                          <w:p w14:paraId="005985E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c>
                          <w:tcPr>
                            <w:tcW w:w="850" w:type="dxa"/>
                            <w:tcBorders>
                              <w:top w:val="nil"/>
                              <w:left w:val="single" w:sz="4" w:space="0" w:color="auto"/>
                              <w:bottom w:val="nil"/>
                              <w:right w:val="single" w:sz="4" w:space="0" w:color="auto"/>
                            </w:tcBorders>
                            <w:shd w:val="clear" w:color="auto" w:fill="E5F4FC"/>
                            <w:vAlign w:val="center"/>
                          </w:tcPr>
                          <w:p w14:paraId="0572FC50"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5</w:t>
                            </w:r>
                          </w:p>
                        </w:tc>
                        <w:tc>
                          <w:tcPr>
                            <w:tcW w:w="851" w:type="dxa"/>
                            <w:tcBorders>
                              <w:top w:val="nil"/>
                              <w:left w:val="single" w:sz="4" w:space="0" w:color="auto"/>
                              <w:bottom w:val="nil"/>
                              <w:right w:val="single" w:sz="4" w:space="0" w:color="auto"/>
                            </w:tcBorders>
                            <w:shd w:val="clear" w:color="auto" w:fill="E5F4FC"/>
                            <w:vAlign w:val="center"/>
                          </w:tcPr>
                          <w:p w14:paraId="2746332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B260A58"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4</w:t>
                            </w:r>
                          </w:p>
                        </w:tc>
                        <w:tc>
                          <w:tcPr>
                            <w:tcW w:w="1177" w:type="dxa"/>
                            <w:tcBorders>
                              <w:top w:val="nil"/>
                              <w:left w:val="single" w:sz="4" w:space="0" w:color="auto"/>
                              <w:bottom w:val="nil"/>
                              <w:right w:val="single" w:sz="4" w:space="0" w:color="auto"/>
                            </w:tcBorders>
                            <w:shd w:val="clear" w:color="auto" w:fill="E5F4FC"/>
                            <w:vAlign w:val="center"/>
                          </w:tcPr>
                          <w:p w14:paraId="0D67A01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r>
                      <w:tr w:rsidR="003D5807" w:rsidRPr="00CE4A84" w14:paraId="21EBB495" w14:textId="77777777" w:rsidTr="00BD207B">
                        <w:trPr>
                          <w:trHeight w:val="351"/>
                        </w:trPr>
                        <w:tc>
                          <w:tcPr>
                            <w:tcW w:w="1461" w:type="dxa"/>
                            <w:tcBorders>
                              <w:top w:val="nil"/>
                              <w:left w:val="single" w:sz="4" w:space="0" w:color="auto"/>
                              <w:bottom w:val="nil"/>
                              <w:right w:val="single" w:sz="4" w:space="0" w:color="auto"/>
                            </w:tcBorders>
                            <w:vAlign w:val="center"/>
                            <w:hideMark/>
                          </w:tcPr>
                          <w:p w14:paraId="3678F973"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
                                <w:sz w:val="20"/>
                              </w:rPr>
                            </w:pPr>
                            <w:proofErr w:type="gramStart"/>
                            <w:r w:rsidRPr="00FC7999">
                              <w:rPr>
                                <w:rFonts w:ascii="標楷體" w:eastAsia="標楷體" w:hAnsi="標楷體" w:hint="eastAsia"/>
                                <w:color w:val="000000"/>
                                <w:spacing w:val="-20"/>
                                <w:sz w:val="20"/>
                              </w:rPr>
                              <w:t>統籌支撥科目</w:t>
                            </w:r>
                            <w:proofErr w:type="gramEnd"/>
                          </w:p>
                        </w:tc>
                        <w:tc>
                          <w:tcPr>
                            <w:tcW w:w="851" w:type="dxa"/>
                            <w:tcBorders>
                              <w:top w:val="nil"/>
                              <w:left w:val="single" w:sz="4" w:space="0" w:color="auto"/>
                              <w:bottom w:val="nil"/>
                              <w:right w:val="single" w:sz="4" w:space="0" w:color="auto"/>
                            </w:tcBorders>
                            <w:vAlign w:val="center"/>
                          </w:tcPr>
                          <w:p w14:paraId="5A067BDB"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45CA5A8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6</w:t>
                            </w:r>
                          </w:p>
                        </w:tc>
                        <w:tc>
                          <w:tcPr>
                            <w:tcW w:w="851" w:type="dxa"/>
                            <w:tcBorders>
                              <w:top w:val="nil"/>
                              <w:left w:val="single" w:sz="4" w:space="0" w:color="auto"/>
                              <w:bottom w:val="nil"/>
                              <w:right w:val="single" w:sz="4" w:space="0" w:color="auto"/>
                            </w:tcBorders>
                            <w:vAlign w:val="center"/>
                          </w:tcPr>
                          <w:p w14:paraId="7F008C7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vAlign w:val="center"/>
                          </w:tcPr>
                          <w:p w14:paraId="5319A8BE"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5</w:t>
                            </w:r>
                          </w:p>
                        </w:tc>
                        <w:tc>
                          <w:tcPr>
                            <w:tcW w:w="1177" w:type="dxa"/>
                            <w:tcBorders>
                              <w:top w:val="nil"/>
                              <w:left w:val="single" w:sz="4" w:space="0" w:color="auto"/>
                              <w:bottom w:val="nil"/>
                              <w:right w:val="single" w:sz="4" w:space="0" w:color="auto"/>
                            </w:tcBorders>
                            <w:vAlign w:val="center"/>
                          </w:tcPr>
                          <w:p w14:paraId="1A6B501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color w:val="000000"/>
                                <w:sz w:val="20"/>
                              </w:rPr>
                              <w:t>1</w:t>
                            </w:r>
                          </w:p>
                        </w:tc>
                      </w:tr>
                      <w:tr w:rsidR="003D5807" w:rsidRPr="00CE4A84" w14:paraId="6918E620" w14:textId="77777777" w:rsidTr="00BD207B">
                        <w:trPr>
                          <w:trHeight w:val="351"/>
                        </w:trPr>
                        <w:tc>
                          <w:tcPr>
                            <w:tcW w:w="1461" w:type="dxa"/>
                            <w:tcBorders>
                              <w:top w:val="nil"/>
                              <w:left w:val="single" w:sz="4" w:space="0" w:color="auto"/>
                              <w:bottom w:val="nil"/>
                              <w:right w:val="single" w:sz="4" w:space="0" w:color="auto"/>
                            </w:tcBorders>
                            <w:shd w:val="clear" w:color="auto" w:fill="E5F4FC"/>
                            <w:vAlign w:val="center"/>
                          </w:tcPr>
                          <w:p w14:paraId="6A7B7D23" w14:textId="77777777" w:rsidR="003D5807"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調整公務員工</w:t>
                            </w:r>
                          </w:p>
                          <w:p w14:paraId="1E7C8CB8"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待遇準備</w:t>
                            </w:r>
                          </w:p>
                        </w:tc>
                        <w:tc>
                          <w:tcPr>
                            <w:tcW w:w="851" w:type="dxa"/>
                            <w:tcBorders>
                              <w:top w:val="nil"/>
                              <w:left w:val="single" w:sz="4" w:space="0" w:color="auto"/>
                              <w:bottom w:val="nil"/>
                              <w:right w:val="single" w:sz="4" w:space="0" w:color="auto"/>
                            </w:tcBorders>
                            <w:shd w:val="clear" w:color="auto" w:fill="E5F4FC"/>
                            <w:vAlign w:val="center"/>
                          </w:tcPr>
                          <w:p w14:paraId="2B2F42FD"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F29BD13"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1" w:type="dxa"/>
                            <w:tcBorders>
                              <w:top w:val="nil"/>
                              <w:left w:val="single" w:sz="4" w:space="0" w:color="auto"/>
                              <w:bottom w:val="nil"/>
                              <w:right w:val="single" w:sz="4" w:space="0" w:color="auto"/>
                            </w:tcBorders>
                            <w:shd w:val="clear" w:color="auto" w:fill="E5F4FC"/>
                            <w:vAlign w:val="center"/>
                          </w:tcPr>
                          <w:p w14:paraId="0F476197"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nil"/>
                              <w:right w:val="single" w:sz="4" w:space="0" w:color="auto"/>
                            </w:tcBorders>
                            <w:shd w:val="clear" w:color="auto" w:fill="E5F4FC"/>
                            <w:vAlign w:val="center"/>
                          </w:tcPr>
                          <w:p w14:paraId="40778F9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1177" w:type="dxa"/>
                            <w:tcBorders>
                              <w:top w:val="nil"/>
                              <w:left w:val="single" w:sz="4" w:space="0" w:color="auto"/>
                              <w:bottom w:val="nil"/>
                              <w:right w:val="single" w:sz="4" w:space="0" w:color="auto"/>
                            </w:tcBorders>
                            <w:shd w:val="clear" w:color="auto" w:fill="E5F4FC"/>
                            <w:vAlign w:val="center"/>
                          </w:tcPr>
                          <w:p w14:paraId="45CD1E86"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r>
                      <w:tr w:rsidR="003D5807" w:rsidRPr="00CE4A84" w14:paraId="1972643F" w14:textId="77777777" w:rsidTr="00BD207B">
                        <w:trPr>
                          <w:trHeight w:val="351"/>
                        </w:trPr>
                        <w:tc>
                          <w:tcPr>
                            <w:tcW w:w="1461" w:type="dxa"/>
                            <w:tcBorders>
                              <w:top w:val="nil"/>
                              <w:left w:val="single" w:sz="4" w:space="0" w:color="auto"/>
                              <w:bottom w:val="single" w:sz="4" w:space="0" w:color="auto"/>
                              <w:right w:val="single" w:sz="4" w:space="0" w:color="auto"/>
                            </w:tcBorders>
                            <w:vAlign w:val="center"/>
                          </w:tcPr>
                          <w:p w14:paraId="7B414598" w14:textId="77777777" w:rsidR="003D5807" w:rsidRPr="00CE4A84" w:rsidRDefault="003D5807" w:rsidP="00CE4A84">
                            <w:pPr>
                              <w:autoSpaceDE w:val="0"/>
                              <w:autoSpaceDN w:val="0"/>
                              <w:snapToGrid w:val="0"/>
                              <w:spacing w:line="240" w:lineRule="exact"/>
                              <w:ind w:right="-30"/>
                              <w:contextualSpacing/>
                              <w:jc w:val="distribute"/>
                              <w:rPr>
                                <w:rFonts w:ascii="標楷體" w:eastAsia="標楷體" w:hAnsi="標楷體"/>
                                <w:color w:val="000000"/>
                                <w:spacing w:val="-20"/>
                                <w:sz w:val="20"/>
                              </w:rPr>
                            </w:pPr>
                            <w:r w:rsidRPr="00CE4A84">
                              <w:rPr>
                                <w:rFonts w:ascii="標楷體" w:eastAsia="標楷體" w:hAnsi="標楷體" w:hint="eastAsia"/>
                                <w:color w:val="000000"/>
                                <w:spacing w:val="-20"/>
                                <w:sz w:val="20"/>
                              </w:rPr>
                              <w:t>第二預備金</w:t>
                            </w:r>
                          </w:p>
                        </w:tc>
                        <w:tc>
                          <w:tcPr>
                            <w:tcW w:w="851" w:type="dxa"/>
                            <w:tcBorders>
                              <w:top w:val="nil"/>
                              <w:left w:val="single" w:sz="4" w:space="0" w:color="auto"/>
                              <w:bottom w:val="single" w:sz="4" w:space="0" w:color="auto"/>
                              <w:right w:val="single" w:sz="4" w:space="0" w:color="auto"/>
                            </w:tcBorders>
                            <w:vAlign w:val="center"/>
                          </w:tcPr>
                          <w:p w14:paraId="1217CE9C"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w:t>
                            </w:r>
                          </w:p>
                        </w:tc>
                        <w:tc>
                          <w:tcPr>
                            <w:tcW w:w="850" w:type="dxa"/>
                            <w:tcBorders>
                              <w:top w:val="nil"/>
                              <w:left w:val="single" w:sz="4" w:space="0" w:color="auto"/>
                              <w:bottom w:val="single" w:sz="4" w:space="0" w:color="auto"/>
                              <w:right w:val="single" w:sz="4" w:space="0" w:color="auto"/>
                            </w:tcBorders>
                            <w:vAlign w:val="center"/>
                          </w:tcPr>
                          <w:p w14:paraId="365DE9D9" w14:textId="77777777" w:rsidR="003D5807" w:rsidRPr="00CE4A84" w:rsidRDefault="003D5807" w:rsidP="00CE4A84">
                            <w:pPr>
                              <w:spacing w:line="240" w:lineRule="exact"/>
                              <w:jc w:val="right"/>
                              <w:rPr>
                                <w:rFonts w:ascii="標楷體" w:eastAsia="標楷體" w:hAnsi="標楷體"/>
                                <w:color w:val="000000"/>
                                <w:sz w:val="20"/>
                              </w:rPr>
                            </w:pPr>
                            <w:r w:rsidRPr="00CE4A84">
                              <w:rPr>
                                <w:rFonts w:ascii="標楷體" w:eastAsia="標楷體" w:hAnsi="標楷體" w:hint="eastAsia"/>
                                <w:color w:val="000000"/>
                                <w:sz w:val="20"/>
                              </w:rPr>
                              <w:t>1</w:t>
                            </w:r>
                          </w:p>
                        </w:tc>
                        <w:tc>
                          <w:tcPr>
                            <w:tcW w:w="851" w:type="dxa"/>
                            <w:tcBorders>
                              <w:top w:val="nil"/>
                              <w:left w:val="single" w:sz="4" w:space="0" w:color="auto"/>
                              <w:bottom w:val="single" w:sz="4" w:space="0" w:color="auto"/>
                              <w:right w:val="single" w:sz="4" w:space="0" w:color="auto"/>
                            </w:tcBorders>
                            <w:vAlign w:val="center"/>
                          </w:tcPr>
                          <w:p w14:paraId="4BE105FE"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w:t>
                            </w:r>
                          </w:p>
                        </w:tc>
                        <w:tc>
                          <w:tcPr>
                            <w:tcW w:w="850" w:type="dxa"/>
                            <w:tcBorders>
                              <w:top w:val="nil"/>
                              <w:left w:val="single" w:sz="4" w:space="0" w:color="auto"/>
                              <w:bottom w:val="single" w:sz="4" w:space="0" w:color="auto"/>
                              <w:right w:val="single" w:sz="4" w:space="0" w:color="auto"/>
                            </w:tcBorders>
                            <w:vAlign w:val="center"/>
                          </w:tcPr>
                          <w:p w14:paraId="12AFCB26"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1</w:t>
                            </w:r>
                          </w:p>
                        </w:tc>
                        <w:tc>
                          <w:tcPr>
                            <w:tcW w:w="1177" w:type="dxa"/>
                            <w:tcBorders>
                              <w:top w:val="nil"/>
                              <w:left w:val="single" w:sz="4" w:space="0" w:color="auto"/>
                              <w:bottom w:val="single" w:sz="4" w:space="0" w:color="auto"/>
                              <w:right w:val="single" w:sz="4" w:space="0" w:color="auto"/>
                            </w:tcBorders>
                            <w:vAlign w:val="center"/>
                          </w:tcPr>
                          <w:p w14:paraId="7D113D87" w14:textId="77777777" w:rsidR="003D5807" w:rsidRPr="00CE4A84" w:rsidRDefault="003D5807" w:rsidP="00CE4A84">
                            <w:pPr>
                              <w:spacing w:line="240" w:lineRule="exact"/>
                              <w:jc w:val="right"/>
                              <w:rPr>
                                <w:rFonts w:ascii="標楷體" w:eastAsia="標楷體" w:hAnsi="標楷體"/>
                                <w:sz w:val="20"/>
                              </w:rPr>
                            </w:pPr>
                            <w:r w:rsidRPr="00CE4A84">
                              <w:rPr>
                                <w:rFonts w:ascii="標楷體" w:eastAsia="標楷體" w:hAnsi="標楷體" w:hint="eastAsia"/>
                                <w:sz w:val="20"/>
                              </w:rPr>
                              <w:t>－</w:t>
                            </w:r>
                          </w:p>
                        </w:tc>
                      </w:tr>
                    </w:tbl>
                    <w:p w14:paraId="547C96A2" w14:textId="77777777" w:rsidR="003D5807" w:rsidRPr="00693930" w:rsidRDefault="003D5807" w:rsidP="003D5807">
                      <w:pPr>
                        <w:snapToGrid w:val="0"/>
                        <w:spacing w:line="240" w:lineRule="exact"/>
                        <w:ind w:leftChars="71" w:left="517" w:rightChars="25" w:right="60" w:hangingChars="193" w:hanging="347"/>
                        <w:contextualSpacing/>
                        <w:rPr>
                          <w:rFonts w:ascii="標楷體" w:eastAsia="標楷體" w:hAnsi="標楷體"/>
                          <w:sz w:val="18"/>
                          <w:szCs w:val="18"/>
                        </w:rPr>
                      </w:pPr>
                      <w:proofErr w:type="gramStart"/>
                      <w:r w:rsidRPr="005F4F31">
                        <w:rPr>
                          <w:rFonts w:ascii="標楷體" w:eastAsia="標楷體" w:hAnsi="標楷體" w:hint="eastAsia"/>
                          <w:sz w:val="18"/>
                          <w:szCs w:val="18"/>
                        </w:rPr>
                        <w:t>註</w:t>
                      </w:r>
                      <w:proofErr w:type="gramEnd"/>
                      <w:r w:rsidRPr="005F4F31">
                        <w:rPr>
                          <w:rFonts w:ascii="標楷體" w:eastAsia="標楷體" w:hAnsi="標楷體" w:hint="eastAsia"/>
                          <w:sz w:val="18"/>
                          <w:szCs w:val="18"/>
                        </w:rPr>
                        <w:t>：</w:t>
                      </w:r>
                      <w:proofErr w:type="gramStart"/>
                      <w:r w:rsidRPr="005F4F31">
                        <w:rPr>
                          <w:rFonts w:ascii="標楷體" w:eastAsia="標楷體" w:hAnsi="標楷體" w:hint="eastAsia"/>
                          <w:sz w:val="18"/>
                          <w:szCs w:val="18"/>
                        </w:rPr>
                        <w:t>11</w:t>
                      </w:r>
                      <w:r>
                        <w:rPr>
                          <w:rFonts w:ascii="標楷體" w:eastAsia="標楷體" w:hAnsi="標楷體" w:hint="eastAsia"/>
                          <w:sz w:val="18"/>
                          <w:szCs w:val="18"/>
                        </w:rPr>
                        <w:t>3</w:t>
                      </w:r>
                      <w:proofErr w:type="gramEnd"/>
                      <w:r>
                        <w:rPr>
                          <w:rFonts w:ascii="標楷體" w:eastAsia="標楷體" w:hAnsi="標楷體" w:hint="eastAsia"/>
                          <w:sz w:val="18"/>
                          <w:szCs w:val="18"/>
                        </w:rPr>
                        <w:t>年度</w:t>
                      </w:r>
                      <w:r w:rsidRPr="005F4F31">
                        <w:rPr>
                          <w:rFonts w:ascii="標楷體" w:eastAsia="標楷體" w:hAnsi="標楷體" w:hint="eastAsia"/>
                          <w:sz w:val="18"/>
                          <w:szCs w:val="18"/>
                        </w:rPr>
                        <w:t>未執行計畫係縣政府之國家賠償預算100萬元，因無案件發生，</w:t>
                      </w:r>
                      <w:proofErr w:type="gramStart"/>
                      <w:r>
                        <w:rPr>
                          <w:rFonts w:ascii="標楷體" w:eastAsia="標楷體" w:hAnsi="標楷體" w:hint="eastAsia"/>
                          <w:sz w:val="18"/>
                          <w:szCs w:val="18"/>
                        </w:rPr>
                        <w:t>爰</w:t>
                      </w:r>
                      <w:proofErr w:type="gramEnd"/>
                      <w:r w:rsidRPr="005F4F31">
                        <w:rPr>
                          <w:rFonts w:ascii="標楷體" w:eastAsia="標楷體" w:hAnsi="標楷體" w:hint="eastAsia"/>
                          <w:sz w:val="18"/>
                          <w:szCs w:val="18"/>
                        </w:rPr>
                        <w:t>未執行。</w:t>
                      </w:r>
                    </w:p>
                  </w:txbxContent>
                </v:textbox>
                <w10:wrap type="tight" anchorx="page" anchory="page"/>
                <w10:anchorlock/>
              </v:shape>
            </w:pict>
          </mc:Fallback>
        </mc:AlternateContent>
      </w:r>
      <w:r w:rsidRPr="003C3292">
        <w:rPr>
          <w:rFonts w:hint="eastAsia"/>
          <w:noProof/>
        </w:rPr>
        <w:t>113年度屏東縣計有公務機關25個（分預算及作業單位204個），依照中央及地方政府預算籌編原則、直轄市及縣（市）總預算編製要點等規定，編定施政（工作）計畫137項，其中，已完成者77項（56.20％），尚在執行者59項（43.07％），另有1項未執行（0.73％）（表1）。113年度歲出決算審定數</w:t>
      </w:r>
      <w:bookmarkStart w:id="2" w:name="_Hlk198214540"/>
      <w:r w:rsidRPr="003C3292">
        <w:rPr>
          <w:rFonts w:hint="eastAsia"/>
          <w:noProof/>
        </w:rPr>
        <w:t>559億2</w:t>
      </w:r>
      <w:r w:rsidRPr="003C3292">
        <w:rPr>
          <w:noProof/>
        </w:rPr>
        <w:t>,</w:t>
      </w:r>
      <w:r w:rsidRPr="003C3292">
        <w:rPr>
          <w:rFonts w:hint="eastAsia"/>
          <w:noProof/>
        </w:rPr>
        <w:t>516萬餘元</w:t>
      </w:r>
      <w:bookmarkEnd w:id="2"/>
      <w:r w:rsidRPr="003C3292">
        <w:rPr>
          <w:rFonts w:hint="eastAsia"/>
          <w:noProof/>
        </w:rPr>
        <w:t>，較112年度之</w:t>
      </w:r>
      <w:r w:rsidRPr="003C3292">
        <w:rPr>
          <w:noProof/>
        </w:rPr>
        <w:t>527</w:t>
      </w:r>
      <w:r w:rsidRPr="003C3292">
        <w:rPr>
          <w:rFonts w:hint="eastAsia"/>
          <w:noProof/>
        </w:rPr>
        <w:t>億</w:t>
      </w:r>
      <w:r w:rsidRPr="003C3292">
        <w:rPr>
          <w:noProof/>
        </w:rPr>
        <w:t>7,690</w:t>
      </w:r>
      <w:r w:rsidRPr="003C3292">
        <w:rPr>
          <w:rFonts w:hint="eastAsia"/>
          <w:noProof/>
        </w:rPr>
        <w:t>萬餘元，增加31億4</w:t>
      </w:r>
      <w:r w:rsidRPr="003C3292">
        <w:rPr>
          <w:noProof/>
        </w:rPr>
        <w:t>,8</w:t>
      </w:r>
      <w:r w:rsidRPr="003C3292">
        <w:rPr>
          <w:rFonts w:hint="eastAsia"/>
          <w:noProof/>
        </w:rPr>
        <w:t>26萬餘元，其中</w:t>
      </w:r>
      <w:r w:rsidRPr="003C3292">
        <w:rPr>
          <w:rFonts w:hint="eastAsia"/>
          <w:noProof/>
          <w:lang w:eastAsia="zh-HK"/>
        </w:rPr>
        <w:t>教育科學文化支出</w:t>
      </w:r>
      <w:r w:rsidRPr="003C3292">
        <w:rPr>
          <w:noProof/>
        </w:rPr>
        <w:t>1</w:t>
      </w:r>
      <w:r w:rsidRPr="003C3292">
        <w:rPr>
          <w:rFonts w:hint="eastAsia"/>
          <w:noProof/>
        </w:rPr>
        <w:t>85</w:t>
      </w:r>
      <w:r w:rsidRPr="003C3292">
        <w:rPr>
          <w:rFonts w:hint="eastAsia"/>
          <w:noProof/>
          <w:lang w:eastAsia="zh-HK"/>
        </w:rPr>
        <w:t>億</w:t>
      </w:r>
      <w:r w:rsidRPr="003C3292">
        <w:rPr>
          <w:rFonts w:hint="eastAsia"/>
          <w:noProof/>
        </w:rPr>
        <w:t>8</w:t>
      </w:r>
      <w:r w:rsidRPr="003C3292">
        <w:rPr>
          <w:noProof/>
        </w:rPr>
        <w:t>,</w:t>
      </w:r>
      <w:r w:rsidRPr="003C3292">
        <w:rPr>
          <w:rFonts w:hint="eastAsia"/>
          <w:noProof/>
        </w:rPr>
        <w:t>679</w:t>
      </w:r>
      <w:r w:rsidRPr="003C3292">
        <w:rPr>
          <w:rFonts w:hint="eastAsia"/>
          <w:noProof/>
          <w:lang w:eastAsia="zh-HK"/>
        </w:rPr>
        <w:t>萬餘元</w:t>
      </w:r>
      <w:r w:rsidRPr="003C3292">
        <w:rPr>
          <w:rFonts w:hint="eastAsia"/>
          <w:noProof/>
        </w:rPr>
        <w:t>（</w:t>
      </w:r>
      <w:r w:rsidRPr="003C3292">
        <w:rPr>
          <w:noProof/>
        </w:rPr>
        <w:t>3</w:t>
      </w:r>
      <w:r w:rsidRPr="003C3292">
        <w:rPr>
          <w:rFonts w:hint="eastAsia"/>
          <w:noProof/>
        </w:rPr>
        <w:t>3</w:t>
      </w:r>
      <w:r w:rsidRPr="003C3292">
        <w:rPr>
          <w:noProof/>
        </w:rPr>
        <w:t>.</w:t>
      </w:r>
      <w:r w:rsidRPr="003C3292">
        <w:rPr>
          <w:rFonts w:hint="eastAsia"/>
          <w:noProof/>
        </w:rPr>
        <w:t>24％），</w:t>
      </w:r>
      <w:r w:rsidRPr="003C3292">
        <w:rPr>
          <w:rFonts w:hint="eastAsia"/>
          <w:noProof/>
          <w:lang w:eastAsia="zh-HK"/>
        </w:rPr>
        <w:t>較1</w:t>
      </w:r>
      <w:r w:rsidRPr="003C3292">
        <w:rPr>
          <w:rFonts w:hint="eastAsia"/>
          <w:noProof/>
        </w:rPr>
        <w:t>12</w:t>
      </w:r>
      <w:r w:rsidRPr="003C3292">
        <w:rPr>
          <w:rFonts w:hint="eastAsia"/>
          <w:noProof/>
          <w:lang w:eastAsia="zh-HK"/>
        </w:rPr>
        <w:t>年度</w:t>
      </w:r>
      <w:r w:rsidRPr="003C3292">
        <w:rPr>
          <w:rFonts w:hint="eastAsia"/>
          <w:noProof/>
        </w:rPr>
        <w:t>增加14億7</w:t>
      </w:r>
      <w:r w:rsidRPr="003C3292">
        <w:rPr>
          <w:noProof/>
        </w:rPr>
        <w:t>,4</w:t>
      </w:r>
      <w:r w:rsidRPr="003C3292">
        <w:rPr>
          <w:rFonts w:hint="eastAsia"/>
          <w:noProof/>
        </w:rPr>
        <w:t>73</w:t>
      </w:r>
      <w:r w:rsidRPr="003C3292">
        <w:rPr>
          <w:rFonts w:hint="eastAsia"/>
          <w:noProof/>
          <w:lang w:eastAsia="zh-HK"/>
        </w:rPr>
        <w:t>萬餘元，主要係增列屏東菸廠</w:t>
      </w:r>
      <w:r w:rsidRPr="003C3292">
        <w:rPr>
          <w:rFonts w:hint="eastAsia"/>
          <w:noProof/>
        </w:rPr>
        <w:t>14</w:t>
      </w:r>
      <w:r w:rsidRPr="003C3292">
        <w:rPr>
          <w:rFonts w:hint="eastAsia"/>
          <w:noProof/>
          <w:lang w:eastAsia="zh-HK"/>
        </w:rPr>
        <w:t>、</w:t>
      </w:r>
      <w:r w:rsidRPr="003C3292">
        <w:rPr>
          <w:rFonts w:hint="eastAsia"/>
          <w:noProof/>
        </w:rPr>
        <w:t>15</w:t>
      </w:r>
      <w:r w:rsidRPr="003C3292">
        <w:rPr>
          <w:rFonts w:hint="eastAsia"/>
          <w:noProof/>
          <w:lang w:eastAsia="zh-HK"/>
        </w:rPr>
        <w:t>及</w:t>
      </w:r>
      <w:r w:rsidRPr="003C3292">
        <w:rPr>
          <w:rFonts w:hint="eastAsia"/>
          <w:noProof/>
        </w:rPr>
        <w:t>17</w:t>
      </w:r>
      <w:r w:rsidRPr="003C3292">
        <w:rPr>
          <w:rFonts w:hint="eastAsia"/>
          <w:noProof/>
          <w:lang w:eastAsia="zh-HK"/>
        </w:rPr>
        <w:t>號倉庫修復再利用工程等經費；社會福</w:t>
      </w:r>
      <w:r w:rsidRPr="003C3292">
        <w:rPr>
          <w:rFonts w:hint="eastAsia"/>
          <w:noProof/>
          <w:lang w:eastAsia="zh-HK"/>
        </w:rPr>
        <w:lastRenderedPageBreak/>
        <w:t>利支出</w:t>
      </w:r>
      <w:r w:rsidRPr="003C3292">
        <w:rPr>
          <w:rFonts w:hint="eastAsia"/>
          <w:noProof/>
          <w:spacing w:val="-2"/>
          <w:lang w:eastAsia="zh-HK"/>
        </w:rPr>
        <w:t>1</w:t>
      </w:r>
      <w:r w:rsidRPr="003C3292">
        <w:rPr>
          <w:rFonts w:hint="eastAsia"/>
          <w:noProof/>
          <w:spacing w:val="-2"/>
        </w:rPr>
        <w:t>12</w:t>
      </w:r>
      <w:r w:rsidRPr="003C3292">
        <w:rPr>
          <w:rFonts w:hint="eastAsia"/>
          <w:noProof/>
          <w:spacing w:val="-2"/>
          <w:lang w:eastAsia="zh-HK"/>
        </w:rPr>
        <w:t>億</w:t>
      </w:r>
      <w:r w:rsidRPr="003C3292">
        <w:rPr>
          <w:noProof/>
          <w:spacing w:val="-2"/>
          <w:lang w:eastAsia="zh-HK"/>
        </w:rPr>
        <w:t>1,</w:t>
      </w:r>
      <w:r w:rsidRPr="003C3292">
        <w:rPr>
          <w:rFonts w:hint="eastAsia"/>
          <w:noProof/>
          <w:spacing w:val="-2"/>
        </w:rPr>
        <w:t>653</w:t>
      </w:r>
      <w:r w:rsidRPr="003C3292">
        <w:rPr>
          <w:rFonts w:hint="eastAsia"/>
          <w:noProof/>
          <w:spacing w:val="-2"/>
          <w:lang w:eastAsia="zh-HK"/>
        </w:rPr>
        <w:t>萬餘元（</w:t>
      </w:r>
      <w:r w:rsidRPr="003C3292">
        <w:rPr>
          <w:rFonts w:hint="eastAsia"/>
          <w:noProof/>
          <w:spacing w:val="-2"/>
        </w:rPr>
        <w:t>20</w:t>
      </w:r>
      <w:r w:rsidRPr="003C3292">
        <w:rPr>
          <w:noProof/>
          <w:spacing w:val="-2"/>
          <w:lang w:eastAsia="zh-HK"/>
        </w:rPr>
        <w:t>.</w:t>
      </w:r>
      <w:r w:rsidRPr="003C3292">
        <w:rPr>
          <w:rFonts w:hint="eastAsia"/>
          <w:noProof/>
          <w:spacing w:val="-2"/>
        </w:rPr>
        <w:t>06</w:t>
      </w:r>
      <w:r w:rsidRPr="003C3292">
        <w:rPr>
          <w:rFonts w:hint="eastAsia"/>
          <w:noProof/>
          <w:spacing w:val="-2"/>
          <w:lang w:eastAsia="zh-HK"/>
        </w:rPr>
        <w:t>％），較11</w:t>
      </w:r>
      <w:r w:rsidRPr="003C3292">
        <w:rPr>
          <w:rFonts w:hint="eastAsia"/>
          <w:noProof/>
          <w:spacing w:val="-2"/>
        </w:rPr>
        <w:t>2</w:t>
      </w:r>
      <w:r w:rsidRPr="003C3292">
        <w:rPr>
          <w:rFonts w:hint="eastAsia"/>
          <w:noProof/>
          <w:spacing w:val="-2"/>
          <w:lang w:eastAsia="zh-HK"/>
        </w:rPr>
        <w:t>年度增加</w:t>
      </w:r>
      <w:r w:rsidRPr="003C3292">
        <w:rPr>
          <w:rFonts w:hint="eastAsia"/>
          <w:noProof/>
          <w:spacing w:val="-2"/>
        </w:rPr>
        <w:t>9</w:t>
      </w:r>
      <w:r w:rsidRPr="003C3292">
        <w:rPr>
          <w:noProof/>
          <w:spacing w:val="-2"/>
          <w:lang w:eastAsia="zh-HK"/>
        </w:rPr>
        <w:t>億</w:t>
      </w:r>
      <w:r w:rsidRPr="003C3292">
        <w:rPr>
          <w:rFonts w:hint="eastAsia"/>
          <w:noProof/>
          <w:spacing w:val="-2"/>
          <w:lang w:eastAsia="zh-HK"/>
        </w:rPr>
        <w:t>9</w:t>
      </w:r>
      <w:r w:rsidRPr="003C3292">
        <w:rPr>
          <w:noProof/>
          <w:spacing w:val="-2"/>
          <w:lang w:eastAsia="zh-HK"/>
        </w:rPr>
        <w:t>,</w:t>
      </w:r>
      <w:r w:rsidRPr="003C3292">
        <w:rPr>
          <w:rFonts w:hint="eastAsia"/>
          <w:noProof/>
          <w:spacing w:val="-2"/>
        </w:rPr>
        <w:t>714</w:t>
      </w:r>
      <w:r w:rsidRPr="003C3292">
        <w:rPr>
          <w:rFonts w:hint="eastAsia"/>
          <w:noProof/>
          <w:spacing w:val="-2"/>
          <w:lang w:eastAsia="zh-HK"/>
        </w:rPr>
        <w:t>萬餘元，主要係增列長照</w:t>
      </w:r>
      <w:r w:rsidRPr="003C3292">
        <w:rPr>
          <w:rFonts w:hint="eastAsia"/>
          <w:noProof/>
          <w:spacing w:val="-2"/>
        </w:rPr>
        <w:t>2.0</w:t>
      </w:r>
      <w:r w:rsidRPr="003C3292">
        <w:rPr>
          <w:rFonts w:hint="eastAsia"/>
          <w:noProof/>
          <w:spacing w:val="-2"/>
          <w:lang w:eastAsia="zh-HK"/>
        </w:rPr>
        <w:t>整合型計畫等經費；經濟發展支出</w:t>
      </w:r>
      <w:r w:rsidRPr="003C3292">
        <w:rPr>
          <w:rFonts w:hint="eastAsia"/>
          <w:noProof/>
          <w:spacing w:val="-2"/>
        </w:rPr>
        <w:t>102</w:t>
      </w:r>
      <w:r w:rsidRPr="003C3292">
        <w:rPr>
          <w:rFonts w:hint="eastAsia"/>
          <w:noProof/>
          <w:spacing w:val="-2"/>
          <w:lang w:eastAsia="zh-HK"/>
        </w:rPr>
        <w:t>億</w:t>
      </w:r>
      <w:r w:rsidRPr="003C3292">
        <w:rPr>
          <w:rFonts w:hint="eastAsia"/>
          <w:noProof/>
          <w:spacing w:val="-2"/>
        </w:rPr>
        <w:t>2</w:t>
      </w:r>
      <w:r w:rsidRPr="003C3292">
        <w:rPr>
          <w:noProof/>
          <w:spacing w:val="-2"/>
          <w:lang w:eastAsia="zh-HK"/>
        </w:rPr>
        <w:t>,</w:t>
      </w:r>
      <w:r w:rsidRPr="003C3292">
        <w:rPr>
          <w:rFonts w:hint="eastAsia"/>
          <w:noProof/>
          <w:spacing w:val="-2"/>
        </w:rPr>
        <w:t>60</w:t>
      </w:r>
      <w:r w:rsidRPr="003C3292">
        <w:rPr>
          <w:noProof/>
          <w:spacing w:val="-2"/>
          <w:lang w:eastAsia="zh-HK"/>
        </w:rPr>
        <w:t>3</w:t>
      </w:r>
      <w:r w:rsidRPr="003C3292">
        <w:rPr>
          <w:rFonts w:hint="eastAsia"/>
          <w:noProof/>
          <w:spacing w:val="-2"/>
          <w:lang w:eastAsia="zh-HK"/>
        </w:rPr>
        <w:t>萬餘元（</w:t>
      </w:r>
      <w:r w:rsidRPr="003C3292">
        <w:rPr>
          <w:noProof/>
          <w:spacing w:val="-2"/>
          <w:lang w:eastAsia="zh-HK"/>
        </w:rPr>
        <w:t>18.</w:t>
      </w:r>
      <w:r w:rsidRPr="003C3292">
        <w:rPr>
          <w:rFonts w:hint="eastAsia"/>
          <w:noProof/>
          <w:spacing w:val="-2"/>
        </w:rPr>
        <w:t>29</w:t>
      </w:r>
      <w:r w:rsidRPr="003C3292">
        <w:rPr>
          <w:rFonts w:hint="eastAsia"/>
          <w:noProof/>
          <w:spacing w:val="-2"/>
          <w:lang w:eastAsia="zh-HK"/>
        </w:rPr>
        <w:t>％），較1</w:t>
      </w:r>
      <w:r w:rsidRPr="003C3292">
        <w:rPr>
          <w:noProof/>
          <w:spacing w:val="-2"/>
          <w:lang w:eastAsia="zh-HK"/>
        </w:rPr>
        <w:t>1</w:t>
      </w:r>
      <w:r w:rsidRPr="003C3292">
        <w:rPr>
          <w:rFonts w:hint="eastAsia"/>
          <w:noProof/>
          <w:spacing w:val="-2"/>
        </w:rPr>
        <w:t>2</w:t>
      </w:r>
      <w:r w:rsidRPr="003C3292">
        <w:rPr>
          <w:rFonts w:hint="eastAsia"/>
          <w:noProof/>
          <w:spacing w:val="-2"/>
          <w:lang w:eastAsia="zh-HK"/>
        </w:rPr>
        <w:t>年度增加</w:t>
      </w:r>
      <w:r w:rsidRPr="003C3292">
        <w:rPr>
          <w:rFonts w:hint="eastAsia"/>
          <w:noProof/>
          <w:spacing w:val="-2"/>
        </w:rPr>
        <w:t>4</w:t>
      </w:r>
      <w:r w:rsidRPr="003C3292">
        <w:rPr>
          <w:rFonts w:hint="eastAsia"/>
          <w:noProof/>
          <w:spacing w:val="-2"/>
          <w:lang w:eastAsia="zh-HK"/>
        </w:rPr>
        <w:t>億</w:t>
      </w:r>
      <w:r w:rsidRPr="003C3292">
        <w:rPr>
          <w:rFonts w:hint="eastAsia"/>
          <w:noProof/>
          <w:spacing w:val="-2"/>
        </w:rPr>
        <w:t>3</w:t>
      </w:r>
      <w:r w:rsidRPr="003C3292">
        <w:rPr>
          <w:noProof/>
          <w:spacing w:val="-2"/>
          <w:lang w:eastAsia="zh-HK"/>
        </w:rPr>
        <w:t>,</w:t>
      </w:r>
      <w:r w:rsidRPr="003C3292">
        <w:rPr>
          <w:rFonts w:hint="eastAsia"/>
          <w:noProof/>
          <w:spacing w:val="-2"/>
        </w:rPr>
        <w:t>739</w:t>
      </w:r>
      <w:r w:rsidRPr="003C3292">
        <w:rPr>
          <w:rFonts w:hint="eastAsia"/>
          <w:noProof/>
          <w:spacing w:val="-2"/>
          <w:lang w:eastAsia="zh-HK"/>
        </w:rPr>
        <w:t>萬餘元，主要係增列生活圈道路交通系統建設計畫（公路系統）</w:t>
      </w:r>
      <w:r w:rsidRPr="003C3292">
        <w:rPr>
          <w:rFonts w:hint="eastAsia"/>
          <w:noProof/>
          <w:spacing w:val="-2"/>
        </w:rPr>
        <w:t>6</w:t>
      </w:r>
      <w:r w:rsidRPr="003C3292">
        <w:rPr>
          <w:rFonts w:hint="eastAsia"/>
          <w:noProof/>
          <w:spacing w:val="-2"/>
          <w:lang w:eastAsia="zh-HK"/>
        </w:rPr>
        <w:t>年計畫（</w:t>
      </w:r>
      <w:r w:rsidRPr="003C3292">
        <w:rPr>
          <w:rFonts w:hint="eastAsia"/>
          <w:noProof/>
          <w:spacing w:val="-2"/>
        </w:rPr>
        <w:t>111～116</w:t>
      </w:r>
      <w:r w:rsidRPr="003C3292">
        <w:rPr>
          <w:rFonts w:hint="eastAsia"/>
          <w:noProof/>
          <w:spacing w:val="-2"/>
          <w:lang w:eastAsia="zh-HK"/>
        </w:rPr>
        <w:t>年）等經費；一般政務支出</w:t>
      </w:r>
      <w:r w:rsidRPr="003C3292">
        <w:rPr>
          <w:rFonts w:hint="eastAsia"/>
          <w:noProof/>
          <w:spacing w:val="-2"/>
        </w:rPr>
        <w:t>94</w:t>
      </w:r>
      <w:r w:rsidRPr="003C3292">
        <w:rPr>
          <w:rFonts w:hint="eastAsia"/>
          <w:noProof/>
          <w:spacing w:val="-2"/>
          <w:lang w:eastAsia="zh-HK"/>
        </w:rPr>
        <w:t>億</w:t>
      </w:r>
      <w:r w:rsidRPr="003C3292">
        <w:rPr>
          <w:rFonts w:hint="eastAsia"/>
          <w:noProof/>
          <w:spacing w:val="-2"/>
        </w:rPr>
        <w:t>2</w:t>
      </w:r>
      <w:r w:rsidRPr="003C3292">
        <w:rPr>
          <w:noProof/>
          <w:spacing w:val="-2"/>
        </w:rPr>
        <w:t>,</w:t>
      </w:r>
      <w:r w:rsidRPr="003C3292">
        <w:rPr>
          <w:rFonts w:hint="eastAsia"/>
          <w:noProof/>
          <w:spacing w:val="-2"/>
        </w:rPr>
        <w:t>460</w:t>
      </w:r>
      <w:r w:rsidRPr="003C3292">
        <w:rPr>
          <w:rFonts w:hint="eastAsia"/>
          <w:noProof/>
          <w:spacing w:val="-2"/>
          <w:lang w:eastAsia="zh-HK"/>
        </w:rPr>
        <w:t>萬餘元</w:t>
      </w:r>
      <w:r w:rsidRPr="003C3292">
        <w:rPr>
          <w:rFonts w:hint="eastAsia"/>
          <w:noProof/>
          <w:spacing w:val="-2"/>
        </w:rPr>
        <w:t>（</w:t>
      </w:r>
      <w:r w:rsidRPr="003C3292">
        <w:rPr>
          <w:noProof/>
          <w:spacing w:val="-2"/>
        </w:rPr>
        <w:t>1</w:t>
      </w:r>
      <w:r w:rsidRPr="003C3292">
        <w:rPr>
          <w:rFonts w:hint="eastAsia"/>
          <w:noProof/>
          <w:spacing w:val="-2"/>
        </w:rPr>
        <w:t>6</w:t>
      </w:r>
      <w:r w:rsidRPr="003C3292">
        <w:rPr>
          <w:noProof/>
          <w:spacing w:val="-2"/>
        </w:rPr>
        <w:t>.</w:t>
      </w:r>
      <w:r w:rsidRPr="003C3292">
        <w:rPr>
          <w:rFonts w:hint="eastAsia"/>
          <w:noProof/>
          <w:spacing w:val="-2"/>
        </w:rPr>
        <w:t>85％），</w:t>
      </w:r>
      <w:r w:rsidRPr="003C3292">
        <w:rPr>
          <w:rFonts w:hint="eastAsia"/>
          <w:noProof/>
          <w:spacing w:val="-2"/>
          <w:lang w:eastAsia="zh-HK"/>
        </w:rPr>
        <w:t>較1</w:t>
      </w:r>
      <w:r w:rsidRPr="003C3292">
        <w:rPr>
          <w:rFonts w:hint="eastAsia"/>
          <w:noProof/>
          <w:spacing w:val="-2"/>
        </w:rPr>
        <w:t>12</w:t>
      </w:r>
      <w:r w:rsidRPr="003C3292">
        <w:rPr>
          <w:rFonts w:hint="eastAsia"/>
          <w:noProof/>
          <w:spacing w:val="-2"/>
          <w:lang w:eastAsia="zh-HK"/>
        </w:rPr>
        <w:t>年度</w:t>
      </w:r>
      <w:r w:rsidRPr="003C3292">
        <w:rPr>
          <w:rFonts w:hint="eastAsia"/>
          <w:noProof/>
          <w:spacing w:val="-2"/>
        </w:rPr>
        <w:t>增加3</w:t>
      </w:r>
      <w:r w:rsidRPr="003C3292">
        <w:rPr>
          <w:noProof/>
          <w:spacing w:val="-2"/>
          <w:lang w:eastAsia="zh-HK"/>
        </w:rPr>
        <w:t>億</w:t>
      </w:r>
      <w:r w:rsidRPr="003C3292">
        <w:rPr>
          <w:rFonts w:hint="eastAsia"/>
          <w:noProof/>
          <w:spacing w:val="-2"/>
        </w:rPr>
        <w:t>6</w:t>
      </w:r>
      <w:r w:rsidRPr="003C3292">
        <w:rPr>
          <w:noProof/>
          <w:spacing w:val="-2"/>
        </w:rPr>
        <w:t>,</w:t>
      </w:r>
      <w:r w:rsidRPr="003C3292">
        <w:rPr>
          <w:rFonts w:hint="eastAsia"/>
          <w:noProof/>
          <w:spacing w:val="-2"/>
        </w:rPr>
        <w:t>621</w:t>
      </w:r>
      <w:r w:rsidRPr="003C3292">
        <w:rPr>
          <w:rFonts w:hint="eastAsia"/>
          <w:noProof/>
          <w:spacing w:val="-2"/>
          <w:lang w:eastAsia="zh-HK"/>
        </w:rPr>
        <w:t>萬餘元，主要係增列充實直轄市、縣</w:t>
      </w:r>
      <w:r w:rsidRPr="003C3292">
        <w:rPr>
          <w:rFonts w:hint="eastAsia"/>
          <w:noProof/>
          <w:spacing w:val="-2"/>
        </w:rPr>
        <w:t>（</w:t>
      </w:r>
      <w:r w:rsidRPr="003C3292">
        <w:rPr>
          <w:rFonts w:hint="eastAsia"/>
          <w:noProof/>
          <w:spacing w:val="-2"/>
          <w:lang w:eastAsia="zh-HK"/>
        </w:rPr>
        <w:t>市</w:t>
      </w:r>
      <w:r w:rsidRPr="003C3292">
        <w:rPr>
          <w:rFonts w:hint="eastAsia"/>
          <w:noProof/>
          <w:spacing w:val="-2"/>
        </w:rPr>
        <w:t>）</w:t>
      </w:r>
      <w:r w:rsidRPr="003C3292">
        <w:rPr>
          <w:rFonts w:hint="eastAsia"/>
          <w:noProof/>
          <w:spacing w:val="-2"/>
          <w:lang w:eastAsia="zh-HK"/>
        </w:rPr>
        <w:t>消防機關外勤消防人員個人救災裝備器材中程計畫等經費；退休撫卹支出</w:t>
      </w:r>
      <w:r w:rsidRPr="003C3292">
        <w:rPr>
          <w:noProof/>
          <w:spacing w:val="-2"/>
          <w:lang w:eastAsia="zh-HK"/>
        </w:rPr>
        <w:t>48</w:t>
      </w:r>
      <w:r w:rsidRPr="003C3292">
        <w:rPr>
          <w:rFonts w:hint="eastAsia"/>
          <w:noProof/>
          <w:spacing w:val="-2"/>
          <w:lang w:eastAsia="zh-HK"/>
        </w:rPr>
        <w:t>億</w:t>
      </w:r>
      <w:r w:rsidRPr="003C3292">
        <w:rPr>
          <w:rFonts w:hint="eastAsia"/>
          <w:noProof/>
          <w:spacing w:val="-2"/>
        </w:rPr>
        <w:t>4</w:t>
      </w:r>
      <w:r w:rsidRPr="003C3292">
        <w:rPr>
          <w:noProof/>
          <w:spacing w:val="-2"/>
        </w:rPr>
        <w:t>,</w:t>
      </w:r>
      <w:r w:rsidRPr="003C3292">
        <w:rPr>
          <w:rFonts w:hint="eastAsia"/>
          <w:noProof/>
          <w:spacing w:val="-2"/>
        </w:rPr>
        <w:t>886</w:t>
      </w:r>
      <w:r w:rsidRPr="003C3292">
        <w:rPr>
          <w:rFonts w:hint="eastAsia"/>
          <w:noProof/>
          <w:spacing w:val="-2"/>
          <w:lang w:eastAsia="zh-HK"/>
        </w:rPr>
        <w:t>萬餘元</w:t>
      </w:r>
      <w:r w:rsidRPr="003C3292">
        <w:rPr>
          <w:rFonts w:hint="eastAsia"/>
          <w:noProof/>
          <w:spacing w:val="-2"/>
        </w:rPr>
        <w:t>（8</w:t>
      </w:r>
      <w:r w:rsidRPr="003C3292">
        <w:rPr>
          <w:noProof/>
          <w:spacing w:val="-2"/>
        </w:rPr>
        <w:t>.</w:t>
      </w:r>
      <w:r w:rsidRPr="003C3292">
        <w:rPr>
          <w:rFonts w:hint="eastAsia"/>
          <w:noProof/>
          <w:spacing w:val="-2"/>
        </w:rPr>
        <w:t>67％），</w:t>
      </w:r>
      <w:r w:rsidRPr="003C3292">
        <w:rPr>
          <w:rFonts w:hint="eastAsia"/>
          <w:noProof/>
          <w:spacing w:val="-2"/>
          <w:lang w:eastAsia="zh-HK"/>
        </w:rPr>
        <w:t>較1</w:t>
      </w:r>
      <w:r w:rsidRPr="003C3292">
        <w:rPr>
          <w:rFonts w:hint="eastAsia"/>
          <w:noProof/>
          <w:spacing w:val="-2"/>
        </w:rPr>
        <w:t>12</w:t>
      </w:r>
      <w:r w:rsidRPr="003C3292">
        <w:rPr>
          <w:rFonts w:hint="eastAsia"/>
          <w:noProof/>
          <w:spacing w:val="-2"/>
          <w:lang w:eastAsia="zh-HK"/>
        </w:rPr>
        <w:t>年度</w:t>
      </w:r>
      <w:r w:rsidRPr="003C3292">
        <w:rPr>
          <w:rFonts w:hint="eastAsia"/>
          <w:noProof/>
          <w:spacing w:val="-2"/>
        </w:rPr>
        <w:t>增加3</w:t>
      </w:r>
      <w:r w:rsidRPr="003C3292">
        <w:rPr>
          <w:noProof/>
          <w:spacing w:val="-2"/>
        </w:rPr>
        <w:t>,</w:t>
      </w:r>
      <w:r w:rsidRPr="003C3292">
        <w:rPr>
          <w:rFonts w:hint="eastAsia"/>
          <w:noProof/>
          <w:spacing w:val="-2"/>
        </w:rPr>
        <w:t>575</w:t>
      </w:r>
      <w:r w:rsidRPr="003C3292">
        <w:rPr>
          <w:rFonts w:hint="eastAsia"/>
          <w:noProof/>
          <w:spacing w:val="-2"/>
          <w:lang w:eastAsia="zh-HK"/>
        </w:rPr>
        <w:t>萬餘元，主要係</w:t>
      </w:r>
      <w:r w:rsidRPr="003C3292">
        <w:rPr>
          <w:rFonts w:hint="eastAsia"/>
          <w:noProof/>
          <w:spacing w:val="-2"/>
        </w:rPr>
        <w:t>增</w:t>
      </w:r>
      <w:r w:rsidRPr="003C3292">
        <w:rPr>
          <w:rFonts w:hint="eastAsia"/>
          <w:noProof/>
          <w:spacing w:val="-2"/>
          <w:lang w:eastAsia="zh-HK"/>
        </w:rPr>
        <w:t>列公教人員退休撫卹經費；另社區發展及環境保護、補助及其他、債務等支出數額合計</w:t>
      </w:r>
      <w:r w:rsidRPr="003C3292">
        <w:rPr>
          <w:rFonts w:hint="eastAsia"/>
          <w:noProof/>
          <w:spacing w:val="-2"/>
        </w:rPr>
        <w:t>16</w:t>
      </w:r>
      <w:r w:rsidRPr="003C3292">
        <w:rPr>
          <w:noProof/>
          <w:spacing w:val="-2"/>
          <w:lang w:eastAsia="zh-HK"/>
        </w:rPr>
        <w:t>億</w:t>
      </w:r>
      <w:r w:rsidRPr="003C3292">
        <w:rPr>
          <w:rFonts w:hint="eastAsia"/>
          <w:noProof/>
          <w:spacing w:val="-2"/>
        </w:rPr>
        <w:t>2</w:t>
      </w:r>
      <w:r w:rsidRPr="003C3292">
        <w:rPr>
          <w:noProof/>
          <w:spacing w:val="-2"/>
        </w:rPr>
        <w:t>,</w:t>
      </w:r>
      <w:r w:rsidRPr="003C3292">
        <w:rPr>
          <w:rFonts w:hint="eastAsia"/>
          <w:noProof/>
          <w:spacing w:val="-2"/>
        </w:rPr>
        <w:t>233</w:t>
      </w:r>
      <w:r w:rsidRPr="003C3292">
        <w:rPr>
          <w:rFonts w:hint="eastAsia"/>
          <w:noProof/>
          <w:spacing w:val="-2"/>
          <w:lang w:eastAsia="zh-HK"/>
        </w:rPr>
        <w:t>萬餘元</w:t>
      </w:r>
      <w:r w:rsidRPr="003C3292">
        <w:rPr>
          <w:rFonts w:hint="eastAsia"/>
          <w:noProof/>
          <w:spacing w:val="-2"/>
        </w:rPr>
        <w:t>（2</w:t>
      </w:r>
      <w:r w:rsidRPr="003C3292">
        <w:rPr>
          <w:noProof/>
          <w:spacing w:val="-2"/>
        </w:rPr>
        <w:t>.</w:t>
      </w:r>
      <w:r w:rsidRPr="003C3292">
        <w:rPr>
          <w:rFonts w:hint="eastAsia"/>
          <w:noProof/>
          <w:spacing w:val="-2"/>
        </w:rPr>
        <w:t>90％）</w:t>
      </w:r>
      <w:r w:rsidRPr="003C3292">
        <w:rPr>
          <w:rFonts w:hint="eastAsia"/>
          <w:noProof/>
          <w:spacing w:val="-2"/>
          <w:lang w:eastAsia="zh-HK"/>
        </w:rPr>
        <w:t>，較</w:t>
      </w:r>
      <w:r w:rsidRPr="003C3292">
        <w:rPr>
          <w:noProof/>
          <w:spacing w:val="-2"/>
          <w:lang w:eastAsia="zh-HK"/>
        </w:rPr>
        <w:t>11</w:t>
      </w:r>
      <w:r w:rsidRPr="003C3292">
        <w:rPr>
          <w:rFonts w:hint="eastAsia"/>
          <w:noProof/>
          <w:spacing w:val="-2"/>
        </w:rPr>
        <w:t>2</w:t>
      </w:r>
      <w:r w:rsidRPr="003C3292">
        <w:rPr>
          <w:rFonts w:hint="eastAsia"/>
          <w:noProof/>
          <w:spacing w:val="-2"/>
          <w:lang w:eastAsia="zh-HK"/>
        </w:rPr>
        <w:t>年度減少</w:t>
      </w:r>
      <w:r w:rsidRPr="003C3292">
        <w:rPr>
          <w:rFonts w:hint="eastAsia"/>
          <w:noProof/>
          <w:spacing w:val="-2"/>
        </w:rPr>
        <w:t>1</w:t>
      </w:r>
      <w:r w:rsidRPr="003C3292">
        <w:rPr>
          <w:rFonts w:hint="eastAsia"/>
          <w:noProof/>
          <w:spacing w:val="-2"/>
          <w:lang w:eastAsia="zh-HK"/>
        </w:rPr>
        <w:t>億</w:t>
      </w:r>
      <w:r w:rsidRPr="003C3292">
        <w:rPr>
          <w:rFonts w:hint="eastAsia"/>
          <w:noProof/>
          <w:spacing w:val="-2"/>
        </w:rPr>
        <w:t>6</w:t>
      </w:r>
      <w:r w:rsidRPr="003C3292">
        <w:rPr>
          <w:noProof/>
          <w:spacing w:val="-2"/>
        </w:rPr>
        <w:t>,</w:t>
      </w:r>
      <w:r w:rsidRPr="003C3292">
        <w:rPr>
          <w:rFonts w:hint="eastAsia"/>
          <w:noProof/>
          <w:spacing w:val="-2"/>
        </w:rPr>
        <w:t>298</w:t>
      </w:r>
      <w:r w:rsidRPr="003C3292">
        <w:rPr>
          <w:rFonts w:hint="eastAsia"/>
          <w:noProof/>
          <w:spacing w:val="-2"/>
          <w:lang w:eastAsia="zh-HK"/>
        </w:rPr>
        <w:t>萬餘元</w:t>
      </w:r>
      <w:r w:rsidRPr="003C3292">
        <w:rPr>
          <w:rFonts w:hint="eastAsia"/>
          <w:noProof/>
          <w:spacing w:val="-2"/>
        </w:rPr>
        <w:t>（</w:t>
      </w:r>
      <w:r w:rsidRPr="003C3292">
        <w:rPr>
          <w:rFonts w:hint="eastAsia"/>
          <w:noProof/>
          <w:spacing w:val="-2"/>
          <w:lang w:eastAsia="zh-HK"/>
        </w:rPr>
        <w:t>圖</w:t>
      </w:r>
      <w:r w:rsidRPr="003C3292">
        <w:rPr>
          <w:rFonts w:hint="eastAsia"/>
          <w:noProof/>
          <w:spacing w:val="-2"/>
        </w:rPr>
        <w:t>1）。縣政府歲出規模逐年增加，惟部分重大計畫預算執行進度較往年遲滯，有待賡續督促各主管機關加強執行，以提升整體計畫執行成效。</w:t>
      </w:r>
    </w:p>
    <w:p w14:paraId="271CE584" w14:textId="77777777" w:rsidR="003D5807" w:rsidRPr="003C3292" w:rsidRDefault="003D5807" w:rsidP="003D5807">
      <w:pPr>
        <w:pStyle w:val="123"/>
        <w:widowControl w:val="0"/>
        <w:spacing w:line="514" w:lineRule="exact"/>
        <w:ind w:firstLineChars="195" w:firstLine="546"/>
        <w:rPr>
          <w:rFonts w:cs="Times New Roman"/>
        </w:rPr>
      </w:pPr>
      <w:r w:rsidRPr="003C3292">
        <w:rPr>
          <w:rFonts w:cs="Times New Roman" w:hint="eastAsia"/>
        </w:rPr>
        <w:t>依據</w:t>
      </w:r>
      <w:r w:rsidRPr="003C3292">
        <w:rPr>
          <w:noProof/>
        </w:rPr>
        <mc:AlternateContent>
          <mc:Choice Requires="wps">
            <w:drawing>
              <wp:anchor distT="0" distB="0" distL="114300" distR="114300" simplePos="0" relativeHeight="251685376" behindDoc="1" locked="1" layoutInCell="1" allowOverlap="1" wp14:anchorId="12B5648A" wp14:editId="53DECFFC">
                <wp:simplePos x="0" y="0"/>
                <wp:positionH relativeFrom="page">
                  <wp:posOffset>2769235</wp:posOffset>
                </wp:positionH>
                <wp:positionV relativeFrom="paragraph">
                  <wp:posOffset>-3517900</wp:posOffset>
                </wp:positionV>
                <wp:extent cx="4173855" cy="3429000"/>
                <wp:effectExtent l="0" t="0" r="17145" b="0"/>
                <wp:wrapSquare wrapText="bothSides"/>
                <wp:docPr id="1302460433"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73855" cy="3429000"/>
                        </a:xfrm>
                        <a:prstGeom prst="rect">
                          <a:avLst/>
                        </a:prstGeom>
                        <a:noFill/>
                        <a:ln>
                          <a:noFill/>
                        </a:ln>
                      </wps:spPr>
                      <wps:txbx>
                        <w:txbxContent>
                          <w:p w14:paraId="4AABA536" w14:textId="77777777" w:rsidR="003D5807" w:rsidRDefault="003D5807" w:rsidP="003D5807">
                            <w:pPr>
                              <w:snapToGrid w:val="0"/>
                              <w:ind w:leftChars="76" w:left="490" w:hangingChars="171" w:hanging="308"/>
                              <w:contextualSpacing/>
                              <w:rPr>
                                <w:rFonts w:ascii="標楷體" w:eastAsia="標楷體" w:hAnsi="標楷體"/>
                                <w:spacing w:val="-2"/>
                                <w:sz w:val="18"/>
                                <w:szCs w:val="18"/>
                              </w:rPr>
                            </w:pPr>
                            <w:r>
                              <w:rPr>
                                <w:rFonts w:ascii="標楷體" w:eastAsia="標楷體" w:hAnsi="標楷體"/>
                                <w:noProof/>
                                <w:spacing w:val="-2"/>
                                <w:sz w:val="18"/>
                                <w:szCs w:val="18"/>
                              </w:rPr>
                              <w:drawing>
                                <wp:inline distT="0" distB="0" distL="0" distR="0" wp14:anchorId="35EDD2B9" wp14:editId="7FB9CF55">
                                  <wp:extent cx="3953341" cy="3364359"/>
                                  <wp:effectExtent l="0" t="0" r="0" b="0"/>
                                  <wp:docPr id="1105501489" name="圖片 110550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a:stretch>
                                            <a:fillRect/>
                                          </a:stretch>
                                        </pic:blipFill>
                                        <pic:spPr>
                                          <a:xfrm>
                                            <a:off x="0" y="0"/>
                                            <a:ext cx="3953341" cy="3364359"/>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B5648A" id="文字方塊 1" o:spid="_x0000_s1028" type="#_x0000_t202" style="position:absolute;left:0;text-align:left;margin-left:218.05pt;margin-top:-277pt;width:328.65pt;height:270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" filled="f" stroked="f">
                <v:textbox inset="0,0,0,0">
                  <w:txbxContent>
                    <w:p w14:paraId="4AABA536" w14:textId="77777777" w:rsidR="003D5807" w:rsidRDefault="003D5807" w:rsidP="003D5807">
                      <w:pPr>
                        <w:snapToGrid w:val="0"/>
                        <w:ind w:leftChars="76" w:left="490" w:hangingChars="171" w:hanging="308"/>
                        <w:contextualSpacing/>
                        <w:rPr>
                          <w:rFonts w:ascii="標楷體" w:eastAsia="標楷體" w:hAnsi="標楷體"/>
                          <w:spacing w:val="-2"/>
                          <w:sz w:val="18"/>
                          <w:szCs w:val="18"/>
                        </w:rPr>
                      </w:pPr>
                      <w:r>
                        <w:rPr>
                          <w:rFonts w:ascii="標楷體" w:eastAsia="標楷體" w:hAnsi="標楷體"/>
                          <w:noProof/>
                          <w:spacing w:val="-2"/>
                          <w:sz w:val="18"/>
                          <w:szCs w:val="18"/>
                        </w:rPr>
                        <w:drawing>
                          <wp:inline distT="0" distB="0" distL="0" distR="0" wp14:anchorId="35EDD2B9" wp14:editId="7FB9CF55">
                            <wp:extent cx="3953341" cy="3364359"/>
                            <wp:effectExtent l="0" t="0" r="0" b="0"/>
                            <wp:docPr id="1105501489" name="圖片 110550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a:stretch>
                                      <a:fillRect/>
                                    </a:stretch>
                                  </pic:blipFill>
                                  <pic:spPr>
                                    <a:xfrm>
                                      <a:off x="0" y="0"/>
                                      <a:ext cx="3953341" cy="3364359"/>
                                    </a:xfrm>
                                    <a:prstGeom prst="rect">
                                      <a:avLst/>
                                    </a:prstGeom>
                                  </pic:spPr>
                                </pic:pic>
                              </a:graphicData>
                            </a:graphic>
                          </wp:inline>
                        </w:drawing>
                      </w:r>
                    </w:p>
                  </w:txbxContent>
                </v:textbox>
                <w10:wrap type="square" anchorx="page"/>
                <w10:anchorlock/>
              </v:shape>
            </w:pict>
          </mc:Fallback>
        </mc:AlternateContent>
      </w:r>
      <w:r w:rsidRPr="003C3292">
        <w:rPr>
          <w:rFonts w:cs="Times New Roman" w:hint="eastAsia"/>
        </w:rPr>
        <w:t>縣政府114年5月18日登載於縣政府全球資訊網之「</w:t>
      </w:r>
      <w:proofErr w:type="gramStart"/>
      <w:r w:rsidRPr="003C3292">
        <w:rPr>
          <w:rFonts w:cs="Times New Roman" w:hint="eastAsia"/>
        </w:rPr>
        <w:t>113</w:t>
      </w:r>
      <w:proofErr w:type="gramEnd"/>
      <w:r w:rsidRPr="003C3292">
        <w:rPr>
          <w:rFonts w:cs="Times New Roman" w:hint="eastAsia"/>
        </w:rPr>
        <w:t>年度屏東縣政府施政工作成果報告」，</w:t>
      </w:r>
      <w:proofErr w:type="gramStart"/>
      <w:r w:rsidRPr="003C3292">
        <w:rPr>
          <w:rFonts w:cs="Times New Roman" w:hint="eastAsia"/>
        </w:rPr>
        <w:t>113</w:t>
      </w:r>
      <w:proofErr w:type="gramEnd"/>
      <w:r w:rsidRPr="003C3292">
        <w:rPr>
          <w:rFonts w:cs="Times New Roman" w:hint="eastAsia"/>
        </w:rPr>
        <w:t>年度縣政府列管施政計畫計24類，其策略績效目標達成情形，經各機關自評為滿分100分者，</w:t>
      </w:r>
      <w:r w:rsidRPr="003C3292">
        <w:rPr>
          <w:rFonts w:cs="Times New Roman" w:hint="eastAsia"/>
          <w:bCs/>
        </w:rPr>
        <w:t>計有客家事務、城鄉發展、工務、地政、文化行政、交通旅遊、傳播暨國際事務、人事、政風、主計、行政暨研考、財稅及消防等13類（54.17％）</w:t>
      </w:r>
      <w:r w:rsidRPr="003C3292">
        <w:rPr>
          <w:rFonts w:cs="Times New Roman" w:hint="eastAsia"/>
        </w:rPr>
        <w:t>；自評為80分以上未達100分者有11類（45.83％），其中自評分數</w:t>
      </w:r>
      <w:r w:rsidRPr="003C3292">
        <w:rPr>
          <w:rFonts w:cs="Times New Roman" w:hint="eastAsia"/>
          <w:bCs/>
        </w:rPr>
        <w:t>最低者為警政類（88分），最高者為環保類（99.95分）</w:t>
      </w:r>
      <w:r w:rsidRPr="003C3292">
        <w:rPr>
          <w:rFonts w:cs="Times New Roman" w:hint="eastAsia"/>
        </w:rPr>
        <w:t>，</w:t>
      </w:r>
      <w:proofErr w:type="gramStart"/>
      <w:r w:rsidRPr="003C3292">
        <w:rPr>
          <w:rFonts w:cs="Times New Roman" w:hint="eastAsia"/>
        </w:rPr>
        <w:t>經查上揭</w:t>
      </w:r>
      <w:proofErr w:type="gramEnd"/>
      <w:r w:rsidRPr="003C3292">
        <w:rPr>
          <w:rFonts w:cs="Times New Roman" w:hint="eastAsia"/>
        </w:rPr>
        <w:t>報告內容及縣政府施政計畫績效評核情形，核有：為提升治理效能，導入績效管理思維評核施政工作成果，惟施政績效評核作業未盡落實，允宜檢討改善，以確切反映施政成果，督促實現安居樂業之施政目標。（詳乙－14頁）</w:t>
      </w:r>
    </w:p>
    <w:p w14:paraId="1A9DB965" w14:textId="77777777" w:rsidR="003D5807" w:rsidRPr="003C3292" w:rsidRDefault="003D5807" w:rsidP="003D5807">
      <w:pPr>
        <w:pStyle w:val="123"/>
        <w:widowControl w:val="0"/>
        <w:adjustRightInd w:val="0"/>
        <w:spacing w:line="482" w:lineRule="exact"/>
        <w:ind w:leftChars="-11" w:left="-26" w:firstLineChars="204" w:firstLine="571"/>
        <w:rPr>
          <w:rFonts w:cs="Times New Roman"/>
        </w:rPr>
      </w:pPr>
      <w:proofErr w:type="gramStart"/>
      <w:r w:rsidRPr="003C3292">
        <w:rPr>
          <w:rFonts w:cs="Times New Roman" w:hint="eastAsia"/>
        </w:rPr>
        <w:lastRenderedPageBreak/>
        <w:t>另本室</w:t>
      </w:r>
      <w:r w:rsidRPr="003C3292">
        <w:rPr>
          <w:rFonts w:cs="Times New Roman"/>
        </w:rPr>
        <w:t>依</w:t>
      </w:r>
      <w:proofErr w:type="gramEnd"/>
      <w:r w:rsidRPr="003C3292">
        <w:rPr>
          <w:rFonts w:cs="Times New Roman"/>
        </w:rPr>
        <w:t>決算法第23條第5款規定，</w:t>
      </w:r>
      <w:proofErr w:type="gramStart"/>
      <w:r w:rsidRPr="003C3292">
        <w:rPr>
          <w:rFonts w:cs="Times New Roman"/>
        </w:rPr>
        <w:t>1</w:t>
      </w:r>
      <w:r w:rsidRPr="003C3292">
        <w:rPr>
          <w:rFonts w:cs="Times New Roman" w:hint="eastAsia"/>
        </w:rPr>
        <w:t>13</w:t>
      </w:r>
      <w:proofErr w:type="gramEnd"/>
      <w:r w:rsidRPr="003C3292">
        <w:rPr>
          <w:rFonts w:cs="Times New Roman"/>
        </w:rPr>
        <w:t>年度審核同類機關</w:t>
      </w:r>
      <w:r w:rsidRPr="003C3292">
        <w:rPr>
          <w:rFonts w:cs="Times New Roman" w:hint="eastAsia"/>
        </w:rPr>
        <w:t>施政</w:t>
      </w:r>
      <w:r w:rsidRPr="003C3292">
        <w:rPr>
          <w:rFonts w:cs="Times New Roman"/>
        </w:rPr>
        <w:t>效能結果，經提出建議意見促請改善者</w:t>
      </w:r>
      <w:r w:rsidRPr="003C3292">
        <w:rPr>
          <w:rFonts w:cs="Times New Roman" w:hint="eastAsia"/>
        </w:rPr>
        <w:t>，茲</w:t>
      </w:r>
      <w:proofErr w:type="gramStart"/>
      <w:r w:rsidRPr="003C3292">
        <w:rPr>
          <w:rFonts w:cs="Times New Roman" w:hint="eastAsia"/>
        </w:rPr>
        <w:t>摘要列述如次</w:t>
      </w:r>
      <w:proofErr w:type="gramEnd"/>
      <w:r w:rsidRPr="003C3292">
        <w:rPr>
          <w:rFonts w:cs="Times New Roman"/>
        </w:rPr>
        <w:t>：</w:t>
      </w:r>
    </w:p>
    <w:p w14:paraId="2FDE1343" w14:textId="574F9A26" w:rsidR="003D5807" w:rsidRPr="003C3292" w:rsidRDefault="003D5807" w:rsidP="003D5807">
      <w:pPr>
        <w:pStyle w:val="123"/>
        <w:widowControl w:val="0"/>
        <w:adjustRightInd w:val="0"/>
        <w:spacing w:line="482" w:lineRule="exact"/>
        <w:ind w:leftChars="-11" w:left="-26" w:firstLineChars="204" w:firstLine="571"/>
        <w:rPr>
          <w:rFonts w:cs="Times New Roman"/>
          <w:bCs/>
        </w:rPr>
      </w:pPr>
      <w:r w:rsidRPr="003C3292">
        <w:rPr>
          <w:rFonts w:cs="Times New Roman" w:hint="eastAsia"/>
        </w:rPr>
        <w:t>（一）</w:t>
      </w:r>
      <w:r w:rsidRPr="003C3292">
        <w:rPr>
          <w:rFonts w:cs="Times New Roman" w:hint="eastAsia"/>
          <w:bCs/>
        </w:rPr>
        <w:t>為促進長者健康、預防及延緩失能，配合中央政策辦理銀髮健身俱樂部計畫，惟部分已邁入超高齡社會或高齡人口集中之鄉鎮仍未推廣建置，且部分健身俱樂部已委外管理，惟尚未督促</w:t>
      </w:r>
      <w:proofErr w:type="gramStart"/>
      <w:r w:rsidRPr="003C3292">
        <w:rPr>
          <w:rFonts w:cs="Times New Roman" w:hint="eastAsia"/>
          <w:bCs/>
        </w:rPr>
        <w:t>研</w:t>
      </w:r>
      <w:proofErr w:type="gramEnd"/>
      <w:r w:rsidRPr="003C3292">
        <w:rPr>
          <w:rFonts w:cs="Times New Roman" w:hint="eastAsia"/>
          <w:bCs/>
        </w:rPr>
        <w:t>謀建立課程收費機制，</w:t>
      </w:r>
      <w:proofErr w:type="gramStart"/>
      <w:r w:rsidRPr="003C3292">
        <w:rPr>
          <w:rFonts w:cs="Times New Roman" w:hint="eastAsia"/>
          <w:bCs/>
        </w:rPr>
        <w:t>未利財務</w:t>
      </w:r>
      <w:proofErr w:type="gramEnd"/>
      <w:r w:rsidRPr="003C3292">
        <w:rPr>
          <w:rFonts w:cs="Times New Roman" w:hint="eastAsia"/>
          <w:bCs/>
        </w:rPr>
        <w:t>永續經營，又參加民眾之個人資料等尚未指定場所保存等情，允</w:t>
      </w:r>
      <w:r w:rsidR="00A02B84">
        <w:rPr>
          <w:rFonts w:cs="Times New Roman" w:hint="eastAsia"/>
          <w:bCs/>
        </w:rPr>
        <w:t>宜</w:t>
      </w:r>
      <w:r w:rsidRPr="003C3292">
        <w:rPr>
          <w:rFonts w:cs="Times New Roman" w:hint="eastAsia"/>
          <w:bCs/>
        </w:rPr>
        <w:t>檢討改善。（詳</w:t>
      </w:r>
      <w:r w:rsidRPr="003C3292">
        <w:rPr>
          <w:rFonts w:cs="Times New Roman"/>
          <w:bCs/>
        </w:rPr>
        <w:t>乙－</w:t>
      </w:r>
      <w:r w:rsidRPr="003C3292">
        <w:rPr>
          <w:rFonts w:cs="Times New Roman" w:hint="eastAsia"/>
          <w:bCs/>
        </w:rPr>
        <w:t>31</w:t>
      </w:r>
      <w:r w:rsidRPr="003C3292">
        <w:rPr>
          <w:rFonts w:cs="Times New Roman"/>
          <w:bCs/>
        </w:rPr>
        <w:t>頁</w:t>
      </w:r>
      <w:r w:rsidRPr="003C3292">
        <w:rPr>
          <w:rFonts w:cs="Times New Roman" w:hint="eastAsia"/>
          <w:bCs/>
        </w:rPr>
        <w:t>）</w:t>
      </w:r>
    </w:p>
    <w:p w14:paraId="7595B453" w14:textId="77777777" w:rsidR="003D5807" w:rsidRPr="003C3292" w:rsidRDefault="003D5807" w:rsidP="003D5807">
      <w:pPr>
        <w:pStyle w:val="123"/>
        <w:widowControl w:val="0"/>
        <w:adjustRightInd w:val="0"/>
        <w:spacing w:line="482" w:lineRule="exact"/>
        <w:ind w:leftChars="-11" w:left="-26" w:firstLineChars="204" w:firstLine="571"/>
        <w:rPr>
          <w:rFonts w:cs="Times New Roman"/>
        </w:rPr>
      </w:pPr>
      <w:r w:rsidRPr="003C3292">
        <w:rPr>
          <w:rFonts w:cs="Times New Roman" w:hint="eastAsia"/>
        </w:rPr>
        <w:t>（二）持續協助各鄉鎮市公所推動災害防救業務，惟各地區災害防救計畫未納入電信</w:t>
      </w:r>
      <w:proofErr w:type="gramStart"/>
      <w:r w:rsidRPr="003C3292">
        <w:rPr>
          <w:rFonts w:cs="Times New Roman" w:hint="eastAsia"/>
        </w:rPr>
        <w:t>信</w:t>
      </w:r>
      <w:proofErr w:type="gramEnd"/>
      <w:r w:rsidRPr="003C3292">
        <w:rPr>
          <w:rFonts w:cs="Times New Roman" w:hint="eastAsia"/>
        </w:rPr>
        <w:t>令人口統計資料以作為災害應變之</w:t>
      </w:r>
      <w:proofErr w:type="gramStart"/>
      <w:r w:rsidRPr="003C3292">
        <w:rPr>
          <w:rFonts w:cs="Times New Roman" w:hint="eastAsia"/>
        </w:rPr>
        <w:t>決策參據</w:t>
      </w:r>
      <w:proofErr w:type="gramEnd"/>
      <w:r w:rsidRPr="003C3292">
        <w:rPr>
          <w:rFonts w:cs="Times New Roman" w:hint="eastAsia"/>
        </w:rPr>
        <w:t>，或未提供適足避難場所，及部分公所未依限編修送審災害防救計畫等情，亟待督促檢討改進，以周妥災害防救機制，保護民眾生命財產安全。（詳</w:t>
      </w:r>
      <w:r w:rsidRPr="003C3292">
        <w:rPr>
          <w:rFonts w:cs="Times New Roman"/>
        </w:rPr>
        <w:t>乙－</w:t>
      </w:r>
      <w:r w:rsidRPr="003C3292">
        <w:rPr>
          <w:rFonts w:cs="Times New Roman" w:hint="eastAsia"/>
        </w:rPr>
        <w:t>48</w:t>
      </w:r>
      <w:r w:rsidRPr="003C3292">
        <w:rPr>
          <w:rFonts w:cs="Times New Roman"/>
        </w:rPr>
        <w:t>頁</w:t>
      </w:r>
      <w:r w:rsidRPr="003C3292">
        <w:rPr>
          <w:rFonts w:cs="Times New Roman" w:hint="eastAsia"/>
        </w:rPr>
        <w:t>）</w:t>
      </w:r>
    </w:p>
    <w:p w14:paraId="0B33BCD5" w14:textId="77777777" w:rsidR="003D5807" w:rsidRPr="003C3292" w:rsidRDefault="003D5807" w:rsidP="003D5807">
      <w:pPr>
        <w:pStyle w:val="123"/>
        <w:widowControl w:val="0"/>
        <w:adjustRightInd w:val="0"/>
        <w:spacing w:line="482" w:lineRule="exact"/>
        <w:ind w:leftChars="-11" w:left="-26" w:firstLineChars="204" w:firstLine="571"/>
        <w:rPr>
          <w:rFonts w:cs="Times New Roman"/>
        </w:rPr>
      </w:pPr>
      <w:r w:rsidRPr="003C3292">
        <w:rPr>
          <w:rFonts w:cs="Times New Roman" w:hint="eastAsia"/>
        </w:rPr>
        <w:t>（三）</w:t>
      </w:r>
      <w:proofErr w:type="gramStart"/>
      <w:r w:rsidRPr="003C3292">
        <w:rPr>
          <w:rFonts w:cs="Times New Roman" w:hint="eastAsia"/>
          <w:bCs/>
        </w:rPr>
        <w:t>訂定資通</w:t>
      </w:r>
      <w:proofErr w:type="gramEnd"/>
      <w:r w:rsidRPr="003C3292">
        <w:rPr>
          <w:rFonts w:cs="Times New Roman" w:hint="eastAsia"/>
          <w:bCs/>
        </w:rPr>
        <w:t>安全維護計畫據以推動資通安全政策，惟部分內容未參照縣政府範例撰寫、未全員參與教育訓練，或戶政資訊系統內部稽核項目未涵蓋內政部規範項目，且未詳實記錄稽核結果等情，有待檢討改善</w:t>
      </w:r>
      <w:r w:rsidRPr="003C3292">
        <w:rPr>
          <w:rFonts w:cs="Times New Roman" w:hint="eastAsia"/>
        </w:rPr>
        <w:t>。（詳</w:t>
      </w:r>
      <w:r w:rsidRPr="003C3292">
        <w:rPr>
          <w:rFonts w:cs="Times New Roman"/>
        </w:rPr>
        <w:t>乙－</w:t>
      </w:r>
      <w:r w:rsidRPr="003C3292">
        <w:rPr>
          <w:rFonts w:cs="Times New Roman" w:hint="eastAsia"/>
        </w:rPr>
        <w:t>53</w:t>
      </w:r>
      <w:r w:rsidRPr="003C3292">
        <w:rPr>
          <w:rFonts w:cs="Times New Roman"/>
        </w:rPr>
        <w:t>頁</w:t>
      </w:r>
      <w:r w:rsidRPr="003C3292">
        <w:rPr>
          <w:rFonts w:cs="Times New Roman" w:hint="eastAsia"/>
        </w:rPr>
        <w:t>）</w:t>
      </w:r>
    </w:p>
    <w:p w14:paraId="5ADFE16A" w14:textId="4FF82134" w:rsidR="003D5807" w:rsidRPr="003C3292" w:rsidRDefault="006378E7" w:rsidP="003D5807">
      <w:pPr>
        <w:pStyle w:val="af2"/>
        <w:adjustRightInd w:val="0"/>
        <w:spacing w:line="482" w:lineRule="exact"/>
        <w:rPr>
          <w:sz w:val="32"/>
          <w:szCs w:val="32"/>
        </w:rPr>
      </w:pPr>
      <w:r>
        <w:rPr>
          <w:rFonts w:hint="eastAsia"/>
          <w:sz w:val="32"/>
          <w:szCs w:val="32"/>
        </w:rPr>
        <w:t xml:space="preserve">  </w:t>
      </w:r>
      <w:r w:rsidR="003D5807" w:rsidRPr="003C3292">
        <w:rPr>
          <w:rFonts w:hint="eastAsia"/>
          <w:sz w:val="32"/>
          <w:szCs w:val="32"/>
        </w:rPr>
        <w:t>二、施政方針之重點內容及執行結果</w:t>
      </w:r>
    </w:p>
    <w:p w14:paraId="59D77586" w14:textId="77777777" w:rsidR="003D5807" w:rsidRPr="003C3292" w:rsidRDefault="003D5807" w:rsidP="003D5807">
      <w:pPr>
        <w:pStyle w:val="123"/>
        <w:kinsoku w:val="0"/>
        <w:adjustRightInd w:val="0"/>
        <w:spacing w:line="482" w:lineRule="exact"/>
        <w:ind w:firstLineChars="200" w:firstLine="560"/>
        <w:rPr>
          <w:rFonts w:cs="Times New Roman"/>
        </w:rPr>
      </w:pPr>
      <w:r w:rsidRPr="003C3292">
        <w:rPr>
          <w:rFonts w:cs="Times New Roman" w:hint="eastAsia"/>
        </w:rPr>
        <w:t>縣政府</w:t>
      </w:r>
      <w:r w:rsidRPr="003C3292">
        <w:rPr>
          <w:rFonts w:cs="Times New Roman"/>
        </w:rPr>
        <w:t>配合</w:t>
      </w:r>
      <w:proofErr w:type="gramStart"/>
      <w:r w:rsidRPr="003C3292">
        <w:rPr>
          <w:rFonts w:cs="Times New Roman"/>
        </w:rPr>
        <w:t>11</w:t>
      </w:r>
      <w:r w:rsidRPr="003C3292">
        <w:rPr>
          <w:rFonts w:cs="Times New Roman" w:hint="eastAsia"/>
        </w:rPr>
        <w:t>3</w:t>
      </w:r>
      <w:proofErr w:type="gramEnd"/>
      <w:r w:rsidRPr="003C3292">
        <w:rPr>
          <w:rFonts w:cs="Times New Roman"/>
        </w:rPr>
        <w:t>年度施政方針籌編</w:t>
      </w:r>
      <w:proofErr w:type="gramStart"/>
      <w:r w:rsidRPr="003C3292">
        <w:rPr>
          <w:rFonts w:cs="Times New Roman"/>
        </w:rPr>
        <w:t>11</w:t>
      </w:r>
      <w:r w:rsidRPr="003C3292">
        <w:rPr>
          <w:rFonts w:cs="Times New Roman" w:hint="eastAsia"/>
        </w:rPr>
        <w:t>3</w:t>
      </w:r>
      <w:proofErr w:type="gramEnd"/>
      <w:r w:rsidRPr="003C3292">
        <w:rPr>
          <w:rFonts w:cs="Times New Roman"/>
        </w:rPr>
        <w:t>年度</w:t>
      </w:r>
      <w:r w:rsidRPr="003C3292">
        <w:rPr>
          <w:rFonts w:cs="Times New Roman" w:hint="eastAsia"/>
        </w:rPr>
        <w:t>屏東縣</w:t>
      </w:r>
      <w:r w:rsidRPr="003C3292">
        <w:rPr>
          <w:rFonts w:cs="Times New Roman"/>
        </w:rPr>
        <w:t>總預算、附屬單位預算，據以推動各項政務措施，業獲致具體成效</w:t>
      </w:r>
      <w:r w:rsidRPr="003C3292">
        <w:rPr>
          <w:rFonts w:cs="Times New Roman" w:hint="eastAsia"/>
        </w:rPr>
        <w:t>，惟部分計畫執行未</w:t>
      </w:r>
      <w:proofErr w:type="gramStart"/>
      <w:r w:rsidRPr="003C3292">
        <w:rPr>
          <w:rFonts w:cs="Times New Roman" w:hint="eastAsia"/>
        </w:rPr>
        <w:t>臻</w:t>
      </w:r>
      <w:proofErr w:type="gramEnd"/>
      <w:r w:rsidRPr="003C3292">
        <w:rPr>
          <w:rFonts w:cs="Times New Roman" w:hint="eastAsia"/>
        </w:rPr>
        <w:t>周妥，影響整體執行績效等情事，仍待檢討</w:t>
      </w:r>
      <w:proofErr w:type="gramStart"/>
      <w:r w:rsidRPr="003C3292">
        <w:rPr>
          <w:rFonts w:cs="Times New Roman" w:hint="eastAsia"/>
        </w:rPr>
        <w:t>研</w:t>
      </w:r>
      <w:proofErr w:type="gramEnd"/>
      <w:r w:rsidRPr="003C3292">
        <w:rPr>
          <w:rFonts w:cs="Times New Roman" w:hint="eastAsia"/>
        </w:rPr>
        <w:t>謀改善。有關縣政府整體施政結果，茲依</w:t>
      </w:r>
      <w:proofErr w:type="gramStart"/>
      <w:r w:rsidRPr="003C3292">
        <w:rPr>
          <w:rFonts w:cs="Times New Roman" w:hint="eastAsia"/>
        </w:rPr>
        <w:t>113</w:t>
      </w:r>
      <w:proofErr w:type="gramEnd"/>
      <w:r w:rsidRPr="003C3292">
        <w:rPr>
          <w:rFonts w:cs="Times New Roman" w:hint="eastAsia"/>
        </w:rPr>
        <w:t>年度屏東縣總決算、施政工作成果報告等列載有關重要施政計畫之實施情形，</w:t>
      </w:r>
      <w:proofErr w:type="gramStart"/>
      <w:r w:rsidRPr="003C3292">
        <w:rPr>
          <w:rFonts w:cs="Times New Roman" w:hint="eastAsia"/>
        </w:rPr>
        <w:t>及本室審核</w:t>
      </w:r>
      <w:proofErr w:type="gramEnd"/>
      <w:r w:rsidRPr="003C3292">
        <w:rPr>
          <w:rFonts w:cs="Times New Roman" w:hint="eastAsia"/>
        </w:rPr>
        <w:t>結果，彙</w:t>
      </w:r>
      <w:proofErr w:type="gramStart"/>
      <w:r w:rsidRPr="003C3292">
        <w:rPr>
          <w:rFonts w:cs="Times New Roman" w:hint="eastAsia"/>
        </w:rPr>
        <w:t>整摘述</w:t>
      </w:r>
      <w:proofErr w:type="gramEnd"/>
      <w:r w:rsidRPr="003C3292">
        <w:rPr>
          <w:rFonts w:cs="Times New Roman" w:hint="eastAsia"/>
        </w:rPr>
        <w:t>如次：</w:t>
      </w:r>
    </w:p>
    <w:p w14:paraId="39C4839A" w14:textId="77777777" w:rsidR="003D5807" w:rsidRPr="003C3292" w:rsidRDefault="003D5807" w:rsidP="003D5807">
      <w:pPr>
        <w:pStyle w:val="af2"/>
        <w:widowControl w:val="0"/>
        <w:adjustRightInd w:val="0"/>
        <w:spacing w:line="482" w:lineRule="exact"/>
        <w:ind w:firstLineChars="200" w:firstLine="561"/>
      </w:pPr>
      <w:r w:rsidRPr="003C3292">
        <w:t>（</w:t>
      </w:r>
      <w:r w:rsidRPr="003C3292">
        <w:rPr>
          <w:rFonts w:hint="eastAsia"/>
        </w:rPr>
        <w:t>一</w:t>
      </w:r>
      <w:r w:rsidRPr="003C3292">
        <w:t>）</w:t>
      </w:r>
      <w:r w:rsidRPr="003C3292">
        <w:rPr>
          <w:rFonts w:hint="eastAsia"/>
        </w:rPr>
        <w:t>民政類</w:t>
      </w:r>
    </w:p>
    <w:p w14:paraId="42F97054" w14:textId="2F35A181" w:rsidR="003D5807" w:rsidRPr="003C3292" w:rsidRDefault="003D5807" w:rsidP="003D5807">
      <w:pPr>
        <w:pStyle w:val="af2"/>
        <w:widowControl w:val="0"/>
        <w:adjustRightInd w:val="0"/>
        <w:spacing w:line="482" w:lineRule="exact"/>
        <w:ind w:firstLineChars="200" w:firstLine="560"/>
        <w:rPr>
          <w:b w:val="0"/>
        </w:rPr>
      </w:pPr>
      <w:proofErr w:type="gramStart"/>
      <w:r w:rsidRPr="003C3292">
        <w:rPr>
          <w:rFonts w:hint="eastAsia"/>
          <w:b w:val="0"/>
        </w:rPr>
        <w:t>1</w:t>
      </w:r>
      <w:r w:rsidRPr="003C3292">
        <w:rPr>
          <w:b w:val="0"/>
        </w:rPr>
        <w:t>1</w:t>
      </w:r>
      <w:r w:rsidRPr="003C3292">
        <w:rPr>
          <w:rFonts w:hint="eastAsia"/>
          <w:b w:val="0"/>
        </w:rPr>
        <w:t>3</w:t>
      </w:r>
      <w:proofErr w:type="gramEnd"/>
      <w:r w:rsidRPr="003C3292">
        <w:rPr>
          <w:rFonts w:hint="eastAsia"/>
          <w:b w:val="0"/>
        </w:rPr>
        <w:t>年度施政重點包括：</w:t>
      </w:r>
      <w:r w:rsidRPr="003C3292">
        <w:rPr>
          <w:b w:val="0"/>
        </w:rPr>
        <w:t>輔導鄉鎮市利用地方天然資源拓展新興自治事業</w:t>
      </w:r>
      <w:r w:rsidRPr="003C3292">
        <w:rPr>
          <w:rFonts w:hint="eastAsia"/>
          <w:b w:val="0"/>
        </w:rPr>
        <w:t>；推行戶政業務簡政便民及跨機關合作服務措施；</w:t>
      </w:r>
      <w:r w:rsidRPr="003C3292">
        <w:rPr>
          <w:b w:val="0"/>
        </w:rPr>
        <w:t>加強宗教團體輔導及鼓勵興辦公益慈善</w:t>
      </w:r>
      <w:r w:rsidRPr="003C3292">
        <w:rPr>
          <w:rFonts w:hint="eastAsia"/>
          <w:b w:val="0"/>
        </w:rPr>
        <w:t>；</w:t>
      </w:r>
      <w:r w:rsidRPr="003C3292">
        <w:rPr>
          <w:b w:val="0"/>
        </w:rPr>
        <w:t>精進徵兵處理</w:t>
      </w:r>
      <w:r w:rsidRPr="003C3292">
        <w:rPr>
          <w:rFonts w:hint="eastAsia"/>
          <w:b w:val="0"/>
        </w:rPr>
        <w:t>及</w:t>
      </w:r>
      <w:r w:rsidRPr="003C3292">
        <w:rPr>
          <w:b w:val="0"/>
        </w:rPr>
        <w:t>提高兵員素質</w:t>
      </w:r>
      <w:r w:rsidRPr="003C3292">
        <w:rPr>
          <w:rFonts w:hint="eastAsia"/>
          <w:b w:val="0"/>
        </w:rPr>
        <w:t>等。相關機關執行結果，績效目標達成情形經自評為99.</w:t>
      </w:r>
      <w:r w:rsidRPr="003C3292">
        <w:rPr>
          <w:b w:val="0"/>
        </w:rPr>
        <w:t>59</w:t>
      </w:r>
      <w:r w:rsidRPr="003C3292">
        <w:rPr>
          <w:rFonts w:hint="eastAsia"/>
          <w:b w:val="0"/>
        </w:rPr>
        <w:t>分，工作成果包括：</w:t>
      </w:r>
      <w:r w:rsidRPr="003C3292">
        <w:rPr>
          <w:b w:val="0"/>
        </w:rPr>
        <w:t>提供</w:t>
      </w:r>
      <w:r w:rsidRPr="003C3292">
        <w:rPr>
          <w:rFonts w:hint="eastAsia"/>
          <w:b w:val="0"/>
        </w:rPr>
        <w:t>跨機關通報</w:t>
      </w:r>
      <w:r w:rsidRPr="003C3292">
        <w:rPr>
          <w:b w:val="0"/>
        </w:rPr>
        <w:t>服務</w:t>
      </w:r>
      <w:r w:rsidRPr="003C3292">
        <w:rPr>
          <w:rFonts w:hint="eastAsia"/>
          <w:b w:val="0"/>
        </w:rPr>
        <w:t>11</w:t>
      </w:r>
      <w:r>
        <w:rPr>
          <w:rFonts w:hint="eastAsia"/>
          <w:b w:val="0"/>
        </w:rPr>
        <w:t>萬餘</w:t>
      </w:r>
      <w:r w:rsidRPr="003C3292">
        <w:rPr>
          <w:b w:val="0"/>
        </w:rPr>
        <w:t>件</w:t>
      </w:r>
      <w:r w:rsidRPr="003C3292">
        <w:rPr>
          <w:rFonts w:hint="eastAsia"/>
          <w:b w:val="0"/>
        </w:rPr>
        <w:t>；完成寺廟設立登記作業6案；督導各鄉（鎮、市）公所辦理役男抽籤1</w:t>
      </w:r>
      <w:r w:rsidRPr="003C3292">
        <w:rPr>
          <w:b w:val="0"/>
        </w:rPr>
        <w:t>09</w:t>
      </w:r>
      <w:r w:rsidRPr="003C3292">
        <w:rPr>
          <w:rFonts w:hint="eastAsia"/>
          <w:b w:val="0"/>
        </w:rPr>
        <w:t>場次等。</w:t>
      </w:r>
    </w:p>
    <w:p w14:paraId="765727FF" w14:textId="77777777" w:rsidR="003D5807" w:rsidRPr="003C3292" w:rsidRDefault="003D5807" w:rsidP="003D5807">
      <w:pPr>
        <w:pStyle w:val="af2"/>
        <w:widowControl w:val="0"/>
        <w:adjustRightInd w:val="0"/>
        <w:spacing w:line="482" w:lineRule="exact"/>
        <w:ind w:firstLineChars="200" w:firstLine="560"/>
        <w:rPr>
          <w:b w:val="0"/>
        </w:rPr>
      </w:pPr>
      <w:r w:rsidRPr="003C3292">
        <w:rPr>
          <w:rFonts w:hint="eastAsia"/>
          <w:b w:val="0"/>
        </w:rPr>
        <w:t>各相關機關之執行情形，</w:t>
      </w:r>
      <w:proofErr w:type="gramStart"/>
      <w:r w:rsidRPr="003C3292">
        <w:rPr>
          <w:rFonts w:hint="eastAsia"/>
          <w:b w:val="0"/>
        </w:rPr>
        <w:t>經本室審核</w:t>
      </w:r>
      <w:proofErr w:type="gramEnd"/>
      <w:r w:rsidRPr="003C3292">
        <w:rPr>
          <w:rFonts w:hint="eastAsia"/>
          <w:b w:val="0"/>
        </w:rPr>
        <w:t>結果，核有：</w:t>
      </w:r>
    </w:p>
    <w:p w14:paraId="08A6478B" w14:textId="77777777" w:rsidR="003D5807" w:rsidRPr="003C3292" w:rsidRDefault="003D5807" w:rsidP="003D5807">
      <w:pPr>
        <w:pStyle w:val="af2"/>
        <w:widowControl w:val="0"/>
        <w:adjustRightInd w:val="0"/>
        <w:spacing w:line="482" w:lineRule="exact"/>
        <w:ind w:firstLineChars="200" w:firstLine="560"/>
        <w:rPr>
          <w:b w:val="0"/>
          <w:bCs/>
        </w:rPr>
      </w:pPr>
      <w:r w:rsidRPr="003C3292">
        <w:rPr>
          <w:rFonts w:hint="eastAsia"/>
          <w:b w:val="0"/>
        </w:rPr>
        <w:t>1.推動公墓活化規劃為促進區域發展之</w:t>
      </w:r>
      <w:proofErr w:type="gramStart"/>
      <w:r w:rsidRPr="003C3292">
        <w:rPr>
          <w:rFonts w:hint="eastAsia"/>
          <w:b w:val="0"/>
        </w:rPr>
        <w:t>決策循據</w:t>
      </w:r>
      <w:proofErr w:type="gramEnd"/>
      <w:r w:rsidRPr="003C3292">
        <w:rPr>
          <w:rFonts w:hint="eastAsia"/>
          <w:b w:val="0"/>
        </w:rPr>
        <w:t>，惟遷葬、活化經費需求龐鉅，且部分公墓位於地質敏感區，有待持續偕同中央及公所推動公墓活化作業，以改善城鄉風貌，並促進整體均衡發展</w:t>
      </w:r>
      <w:r w:rsidRPr="003C3292">
        <w:rPr>
          <w:rFonts w:hint="eastAsia"/>
          <w:b w:val="0"/>
          <w:bCs/>
        </w:rPr>
        <w:t>。（詳乙－19頁）</w:t>
      </w:r>
    </w:p>
    <w:p w14:paraId="6E13542B"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lastRenderedPageBreak/>
        <w:t>2.</w:t>
      </w:r>
      <w:r w:rsidRPr="003C3292">
        <w:rPr>
          <w:rFonts w:hint="eastAsia"/>
          <w:b w:val="0"/>
          <w:bCs/>
        </w:rPr>
        <w:t>屏東書院投入鉅額經費辦理全方位古蹟修復工程，展現全新面貌，惟管理維護計畫及災損修復計畫尚未報經主管機關核准，且現存文物有待建立保管機制等情，允宜檢討改善，以保護文化資產及參訪民眾安全。（詳乙－20頁）</w:t>
      </w:r>
    </w:p>
    <w:p w14:paraId="7690EA0F" w14:textId="77777777" w:rsidR="003D5807" w:rsidRPr="003C3292" w:rsidRDefault="003D5807" w:rsidP="003D5807">
      <w:pPr>
        <w:pStyle w:val="af2"/>
        <w:widowControl w:val="0"/>
        <w:adjustRightInd w:val="0"/>
        <w:spacing w:line="518" w:lineRule="exact"/>
        <w:ind w:firstLineChars="200" w:firstLine="560"/>
        <w:rPr>
          <w:b w:val="0"/>
          <w:bCs/>
        </w:rPr>
      </w:pPr>
      <w:r w:rsidRPr="003C3292">
        <w:rPr>
          <w:rFonts w:hint="eastAsia"/>
          <w:b w:val="0"/>
        </w:rPr>
        <w:t>3.</w:t>
      </w:r>
      <w:proofErr w:type="gramStart"/>
      <w:r w:rsidRPr="003C3292">
        <w:rPr>
          <w:rFonts w:hint="eastAsia"/>
          <w:b w:val="0"/>
          <w:bCs/>
        </w:rPr>
        <w:t>訂定資通</w:t>
      </w:r>
      <w:proofErr w:type="gramEnd"/>
      <w:r w:rsidRPr="003C3292">
        <w:rPr>
          <w:rFonts w:hint="eastAsia"/>
          <w:b w:val="0"/>
          <w:bCs/>
        </w:rPr>
        <w:t>安全維護計畫據以推動資通安全政策，惟部分內容未參照縣政府範例撰寫、未全員參與教育訓練，或戶政資訊系統內部稽核項目未涵蓋內政部規範項目，且未詳實記錄稽核結果等情，有待檢討改善。（詳乙－53頁）</w:t>
      </w:r>
    </w:p>
    <w:p w14:paraId="307025C8" w14:textId="77777777" w:rsidR="003D5807" w:rsidRPr="003C3292" w:rsidRDefault="003D5807" w:rsidP="003D5807">
      <w:pPr>
        <w:pStyle w:val="af2"/>
        <w:widowControl w:val="0"/>
        <w:adjustRightInd w:val="0"/>
        <w:spacing w:line="518" w:lineRule="exact"/>
        <w:ind w:firstLineChars="200" w:firstLine="561"/>
      </w:pPr>
      <w:r w:rsidRPr="003C3292">
        <w:t>（</w:t>
      </w:r>
      <w:r w:rsidRPr="003C3292">
        <w:rPr>
          <w:rFonts w:hint="eastAsia"/>
        </w:rPr>
        <w:t>二</w:t>
      </w:r>
      <w:r w:rsidRPr="003C3292">
        <w:t>）</w:t>
      </w:r>
      <w:r w:rsidRPr="003C3292">
        <w:rPr>
          <w:rFonts w:hint="eastAsia"/>
        </w:rPr>
        <w:t>原住民行政類</w:t>
      </w:r>
    </w:p>
    <w:p w14:paraId="59662586" w14:textId="77777777" w:rsidR="003D5807" w:rsidRPr="003C3292" w:rsidRDefault="003D5807" w:rsidP="003D5807">
      <w:pPr>
        <w:pStyle w:val="af2"/>
        <w:adjustRightInd w:val="0"/>
        <w:spacing w:line="51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年度施政重點包括：改善</w:t>
      </w:r>
      <w:r w:rsidRPr="003C3292">
        <w:rPr>
          <w:b w:val="0"/>
        </w:rPr>
        <w:t>原住民部落特色道路</w:t>
      </w:r>
      <w:r w:rsidRPr="003C3292">
        <w:rPr>
          <w:rFonts w:hint="eastAsia"/>
          <w:b w:val="0"/>
        </w:rPr>
        <w:t>；辦理</w:t>
      </w:r>
      <w:r w:rsidRPr="003C3292">
        <w:rPr>
          <w:b w:val="0"/>
        </w:rPr>
        <w:t>原住民族土地古道、文化遺址及環境永續調查維護</w:t>
      </w:r>
      <w:r w:rsidRPr="003C3292">
        <w:rPr>
          <w:rFonts w:hint="eastAsia"/>
          <w:b w:val="0"/>
        </w:rPr>
        <w:t>；推動</w:t>
      </w:r>
      <w:r w:rsidRPr="003C3292">
        <w:rPr>
          <w:b w:val="0"/>
        </w:rPr>
        <w:t>原住民族語言傳承、推廣</w:t>
      </w:r>
      <w:proofErr w:type="gramStart"/>
      <w:r w:rsidRPr="003C3292">
        <w:rPr>
          <w:b w:val="0"/>
        </w:rPr>
        <w:t>及復振</w:t>
      </w:r>
      <w:r w:rsidRPr="003C3292">
        <w:rPr>
          <w:rFonts w:hint="eastAsia"/>
          <w:b w:val="0"/>
        </w:rPr>
        <w:t>工作</w:t>
      </w:r>
      <w:proofErr w:type="gramEnd"/>
      <w:r w:rsidRPr="003C3292">
        <w:rPr>
          <w:rFonts w:hint="eastAsia"/>
          <w:b w:val="0"/>
        </w:rPr>
        <w:t>；</w:t>
      </w:r>
      <w:r w:rsidRPr="003C3292">
        <w:rPr>
          <w:b w:val="0"/>
        </w:rPr>
        <w:t>辦理部落大學及歲時祭儀文化活動</w:t>
      </w:r>
      <w:r w:rsidRPr="003C3292">
        <w:rPr>
          <w:rFonts w:hint="eastAsia"/>
          <w:b w:val="0"/>
        </w:rPr>
        <w:t>等。相關機關執行結果，績效目標達成情形經自評為9</w:t>
      </w:r>
      <w:r w:rsidRPr="003C3292">
        <w:rPr>
          <w:b w:val="0"/>
        </w:rPr>
        <w:t>5</w:t>
      </w:r>
      <w:r w:rsidRPr="003C3292">
        <w:rPr>
          <w:rFonts w:hint="eastAsia"/>
          <w:b w:val="0"/>
        </w:rPr>
        <w:t>.</w:t>
      </w:r>
      <w:r w:rsidRPr="003C3292">
        <w:rPr>
          <w:b w:val="0"/>
        </w:rPr>
        <w:t>15</w:t>
      </w:r>
      <w:r w:rsidRPr="003C3292">
        <w:rPr>
          <w:rFonts w:hint="eastAsia"/>
          <w:b w:val="0"/>
        </w:rPr>
        <w:t>分，工作成果包括：補助都會地區辦理文化祭儀及語言傳承活動</w:t>
      </w:r>
      <w:r w:rsidRPr="003C3292">
        <w:rPr>
          <w:b w:val="0"/>
        </w:rPr>
        <w:t>10</w:t>
      </w:r>
      <w:r w:rsidRPr="003C3292">
        <w:rPr>
          <w:rFonts w:hint="eastAsia"/>
          <w:b w:val="0"/>
        </w:rPr>
        <w:t>場次；辦理潛在原住民文化資產研究調查14件；辦理原住民就業促進宣導</w:t>
      </w:r>
      <w:r w:rsidRPr="003C3292">
        <w:rPr>
          <w:b w:val="0"/>
        </w:rPr>
        <w:t>10</w:t>
      </w:r>
      <w:r w:rsidRPr="003C3292">
        <w:rPr>
          <w:rFonts w:hint="eastAsia"/>
          <w:b w:val="0"/>
        </w:rPr>
        <w:t>場次等。</w:t>
      </w:r>
    </w:p>
    <w:p w14:paraId="3EBA648A" w14:textId="77777777" w:rsidR="003D5807" w:rsidRPr="003C3292" w:rsidRDefault="003D5807" w:rsidP="003D5807">
      <w:pPr>
        <w:pStyle w:val="af2"/>
        <w:widowControl w:val="0"/>
        <w:adjustRightInd w:val="0"/>
        <w:spacing w:line="518" w:lineRule="exact"/>
        <w:ind w:firstLineChars="200" w:firstLine="560"/>
        <w:rPr>
          <w:b w:val="0"/>
          <w:lang w:eastAsia="zh-HK"/>
        </w:rPr>
      </w:pPr>
      <w:r w:rsidRPr="003C3292">
        <w:rPr>
          <w:rFonts w:hint="eastAsia"/>
          <w:b w:val="0"/>
          <w:lang w:eastAsia="zh-HK"/>
        </w:rPr>
        <w:t>各相關機關之執行情形，經本室審核結果，核有：</w:t>
      </w:r>
    </w:p>
    <w:p w14:paraId="0FAFDA54" w14:textId="77777777" w:rsidR="003D5807" w:rsidRPr="00034093" w:rsidRDefault="003D5807" w:rsidP="003D5807">
      <w:pPr>
        <w:pStyle w:val="af2"/>
        <w:adjustRightInd w:val="0"/>
        <w:spacing w:line="518" w:lineRule="exact"/>
        <w:ind w:firstLineChars="200" w:firstLine="568"/>
        <w:rPr>
          <w:b w:val="0"/>
          <w:bCs/>
          <w:spacing w:val="2"/>
        </w:rPr>
      </w:pPr>
      <w:r w:rsidRPr="00034093">
        <w:rPr>
          <w:rFonts w:hint="eastAsia"/>
          <w:b w:val="0"/>
          <w:spacing w:val="2"/>
        </w:rPr>
        <w:t>1.</w:t>
      </w:r>
      <w:r w:rsidRPr="00034093">
        <w:rPr>
          <w:rFonts w:hint="eastAsia"/>
          <w:b w:val="0"/>
          <w:bCs/>
          <w:spacing w:val="2"/>
        </w:rPr>
        <w:t>辦理原住民族長期照顧文化健康站實施計畫，持續擴展長者照顧服務量能，惟部分站點到站率未達目標或呈逐年下降趨勢，</w:t>
      </w:r>
      <w:proofErr w:type="gramStart"/>
      <w:r w:rsidRPr="00034093">
        <w:rPr>
          <w:rFonts w:hint="eastAsia"/>
          <w:b w:val="0"/>
          <w:bCs/>
          <w:spacing w:val="2"/>
        </w:rPr>
        <w:t>間有未</w:t>
      </w:r>
      <w:proofErr w:type="gramEnd"/>
      <w:r w:rsidRPr="00034093">
        <w:rPr>
          <w:rFonts w:hint="eastAsia"/>
          <w:b w:val="0"/>
          <w:bCs/>
          <w:spacing w:val="2"/>
        </w:rPr>
        <w:t>落實辦理長者健康功能評估，或負責人、照顧服務員在職訓練時數未達規定等情，均待</w:t>
      </w:r>
      <w:proofErr w:type="gramStart"/>
      <w:r w:rsidRPr="00034093">
        <w:rPr>
          <w:rFonts w:hint="eastAsia"/>
          <w:b w:val="0"/>
          <w:bCs/>
          <w:spacing w:val="2"/>
        </w:rPr>
        <w:t>研</w:t>
      </w:r>
      <w:proofErr w:type="gramEnd"/>
      <w:r w:rsidRPr="00034093">
        <w:rPr>
          <w:rFonts w:hint="eastAsia"/>
          <w:b w:val="0"/>
          <w:bCs/>
          <w:spacing w:val="2"/>
        </w:rPr>
        <w:t>謀改善</w:t>
      </w:r>
      <w:r w:rsidRPr="00034093">
        <w:rPr>
          <w:rFonts w:hint="eastAsia"/>
          <w:b w:val="0"/>
          <w:spacing w:val="2"/>
        </w:rPr>
        <w:t>。</w:t>
      </w:r>
      <w:r w:rsidRPr="00034093">
        <w:rPr>
          <w:rFonts w:hint="eastAsia"/>
          <w:b w:val="0"/>
          <w:bCs/>
          <w:spacing w:val="2"/>
        </w:rPr>
        <w:t>（詳乙－21頁）</w:t>
      </w:r>
    </w:p>
    <w:p w14:paraId="685773F9" w14:textId="77777777" w:rsidR="003D5807" w:rsidRPr="003C3292" w:rsidRDefault="003D5807" w:rsidP="003D5807">
      <w:pPr>
        <w:pStyle w:val="af2"/>
        <w:adjustRightInd w:val="0"/>
        <w:spacing w:line="518" w:lineRule="exact"/>
        <w:ind w:firstLineChars="200" w:firstLine="560"/>
        <w:rPr>
          <w:b w:val="0"/>
        </w:rPr>
      </w:pPr>
      <w:r w:rsidRPr="003C3292">
        <w:rPr>
          <w:rFonts w:hint="eastAsia"/>
          <w:b w:val="0"/>
        </w:rPr>
        <w:t>2.</w:t>
      </w:r>
      <w:r w:rsidRPr="003C3292">
        <w:rPr>
          <w:rFonts w:hint="eastAsia"/>
          <w:b w:val="0"/>
          <w:bCs/>
        </w:rPr>
        <w:t>為響應政府開放山林、向山致敬政策，成立大武山山林教育服務中心，惟周邊環境潛藏災害風險，允宜妥為綢繆因應，又場地提供露營活動，尚未於合法露營場平台揭露資訊，且購置財物未及時登帳管理，影響後續委託經營點交財物完整性，均有待</w:t>
      </w:r>
      <w:proofErr w:type="gramStart"/>
      <w:r w:rsidRPr="003C3292">
        <w:rPr>
          <w:rFonts w:hint="eastAsia"/>
          <w:b w:val="0"/>
          <w:bCs/>
        </w:rPr>
        <w:t>研</w:t>
      </w:r>
      <w:proofErr w:type="gramEnd"/>
      <w:r w:rsidRPr="003C3292">
        <w:rPr>
          <w:rFonts w:hint="eastAsia"/>
          <w:b w:val="0"/>
          <w:bCs/>
        </w:rPr>
        <w:t>謀改善</w:t>
      </w:r>
      <w:r w:rsidRPr="003C3292">
        <w:rPr>
          <w:rFonts w:hint="eastAsia"/>
          <w:b w:val="0"/>
        </w:rPr>
        <w:t>。</w:t>
      </w:r>
      <w:r w:rsidRPr="003C3292">
        <w:rPr>
          <w:rFonts w:hint="eastAsia"/>
          <w:b w:val="0"/>
          <w:bCs/>
        </w:rPr>
        <w:t>（詳乙－22頁）</w:t>
      </w:r>
    </w:p>
    <w:p w14:paraId="7E08FEC8" w14:textId="77777777" w:rsidR="003D5807" w:rsidRPr="003C3292" w:rsidRDefault="003D5807" w:rsidP="003D5807">
      <w:pPr>
        <w:pStyle w:val="af2"/>
        <w:widowControl w:val="0"/>
        <w:adjustRightInd w:val="0"/>
        <w:spacing w:line="518" w:lineRule="exact"/>
        <w:ind w:firstLineChars="200" w:firstLine="561"/>
      </w:pPr>
      <w:r w:rsidRPr="003C3292">
        <w:t>（</w:t>
      </w:r>
      <w:r w:rsidRPr="003C3292">
        <w:rPr>
          <w:rFonts w:hint="eastAsia"/>
        </w:rPr>
        <w:t>三</w:t>
      </w:r>
      <w:r w:rsidRPr="003C3292">
        <w:t>）</w:t>
      </w:r>
      <w:r w:rsidRPr="003C3292">
        <w:rPr>
          <w:rFonts w:hint="eastAsia"/>
        </w:rPr>
        <w:t>客家事務類</w:t>
      </w:r>
    </w:p>
    <w:p w14:paraId="3A232B01" w14:textId="77777777" w:rsidR="003D5807" w:rsidRPr="003C3292" w:rsidRDefault="003D5807" w:rsidP="003D5807">
      <w:pPr>
        <w:pStyle w:val="af2"/>
        <w:widowControl w:val="0"/>
        <w:adjustRightInd w:val="0"/>
        <w:spacing w:line="51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年度施政重點包括：輔導客家特色產業推廣行銷、文化產業人才培育交流；</w:t>
      </w:r>
      <w:r w:rsidRPr="003C3292">
        <w:rPr>
          <w:b w:val="0"/>
        </w:rPr>
        <w:t>推動客語</w:t>
      </w:r>
      <w:r w:rsidRPr="003C3292">
        <w:rPr>
          <w:rFonts w:hint="eastAsia"/>
          <w:b w:val="0"/>
        </w:rPr>
        <w:t>；辦理</w:t>
      </w:r>
      <w:proofErr w:type="gramStart"/>
      <w:r w:rsidRPr="003C3292">
        <w:rPr>
          <w:b w:val="0"/>
        </w:rPr>
        <w:t>客庄創生環境</w:t>
      </w:r>
      <w:proofErr w:type="gramEnd"/>
      <w:r w:rsidRPr="003C3292">
        <w:rPr>
          <w:b w:val="0"/>
        </w:rPr>
        <w:t>營造計畫</w:t>
      </w:r>
      <w:r w:rsidRPr="003C3292">
        <w:rPr>
          <w:rFonts w:hint="eastAsia"/>
          <w:b w:val="0"/>
        </w:rPr>
        <w:t>、</w:t>
      </w:r>
      <w:r w:rsidRPr="003C3292">
        <w:rPr>
          <w:b w:val="0"/>
        </w:rPr>
        <w:t>客家聚落文化資產保存、活化再利用及文史研究調查計畫</w:t>
      </w:r>
      <w:r w:rsidRPr="003C3292">
        <w:rPr>
          <w:rFonts w:hint="eastAsia"/>
          <w:b w:val="0"/>
        </w:rPr>
        <w:t>等。相關機關執行結果，績效目標達成情形經自評為100分，工作成果包括：補助機關學校社團推展客家文化產業計畫75件；辦理</w:t>
      </w:r>
      <w:proofErr w:type="gramStart"/>
      <w:r w:rsidRPr="003C3292">
        <w:rPr>
          <w:rFonts w:hint="eastAsia"/>
          <w:b w:val="0"/>
        </w:rPr>
        <w:t>沉浸式客語</w:t>
      </w:r>
      <w:proofErr w:type="gramEnd"/>
      <w:r w:rsidRPr="003C3292">
        <w:rPr>
          <w:rFonts w:hint="eastAsia"/>
          <w:b w:val="0"/>
        </w:rPr>
        <w:t>教學計畫，112學年度18間學校、39班參與；成立客家文化志工隊8隊等。</w:t>
      </w:r>
    </w:p>
    <w:p w14:paraId="72359203" w14:textId="77777777" w:rsidR="003D5807" w:rsidRPr="003C3292" w:rsidRDefault="003D5807" w:rsidP="003D5807">
      <w:pPr>
        <w:pStyle w:val="af2"/>
        <w:widowControl w:val="0"/>
        <w:adjustRightInd w:val="0"/>
        <w:spacing w:line="538" w:lineRule="exact"/>
        <w:ind w:firstLineChars="200" w:firstLine="561"/>
      </w:pPr>
      <w:r w:rsidRPr="003C3292">
        <w:lastRenderedPageBreak/>
        <w:t>（</w:t>
      </w:r>
      <w:r w:rsidRPr="003C3292">
        <w:rPr>
          <w:rFonts w:hint="eastAsia"/>
        </w:rPr>
        <w:t>四</w:t>
      </w:r>
      <w:r w:rsidRPr="003C3292">
        <w:t>）</w:t>
      </w:r>
      <w:r w:rsidRPr="003C3292">
        <w:rPr>
          <w:rFonts w:hint="eastAsia"/>
        </w:rPr>
        <w:t>城鄉發展類</w:t>
      </w:r>
    </w:p>
    <w:p w14:paraId="0C2F7654" w14:textId="77777777"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年度施政重點包括：推動地方產業創新研發計畫；</w:t>
      </w:r>
      <w:r w:rsidRPr="003C3292">
        <w:rPr>
          <w:b w:val="0"/>
        </w:rPr>
        <w:t>執行都市計畫法定業務</w:t>
      </w:r>
      <w:r w:rsidRPr="003C3292">
        <w:rPr>
          <w:rFonts w:hint="eastAsia"/>
          <w:b w:val="0"/>
        </w:rPr>
        <w:t>；辦理各項住宅補貼計畫；落實廣告物及違章建築管理等。相關機關執行結果，績效目標達成情形經自評為100分，工作成果包括：辦理都市計畫個案變更及通盤檢討法定程序47件；核准建築線指定669件；辦理修繕住宅貸款利息補貼23件等。</w:t>
      </w:r>
    </w:p>
    <w:p w14:paraId="13DB2419"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lang w:eastAsia="zh-HK"/>
        </w:rPr>
        <w:t>各相關機關之執行情形，經本室審核結果，核有：</w:t>
      </w:r>
      <w:r w:rsidRPr="003C3292">
        <w:rPr>
          <w:rFonts w:hint="eastAsia"/>
          <w:b w:val="0"/>
          <w:bCs/>
          <w:lang w:eastAsia="zh-HK"/>
        </w:rPr>
        <w:t>考量民眾安全及使用需求，辦理屏東西市場之拆除重建工程，以提供乾淨明亮之消費環境，惟因攤位規劃失當、排煙設施與停車位不足及多元活動空間運用情形欠佳等情事，亟待積極研謀改善，以提升市場營運效能。</w:t>
      </w:r>
      <w:r w:rsidRPr="003C3292">
        <w:rPr>
          <w:rFonts w:hint="eastAsia"/>
          <w:b w:val="0"/>
          <w:lang w:eastAsia="zh-HK"/>
        </w:rPr>
        <w:t>（詳乙－</w:t>
      </w:r>
      <w:r w:rsidRPr="003C3292">
        <w:rPr>
          <w:rFonts w:hint="eastAsia"/>
          <w:b w:val="0"/>
        </w:rPr>
        <w:t>18</w:t>
      </w:r>
      <w:r w:rsidRPr="003C3292">
        <w:rPr>
          <w:rFonts w:hint="eastAsia"/>
          <w:b w:val="0"/>
          <w:lang w:eastAsia="zh-HK"/>
        </w:rPr>
        <w:t>頁）</w:t>
      </w:r>
    </w:p>
    <w:p w14:paraId="590493AB"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五</w:t>
      </w:r>
      <w:r w:rsidRPr="003C3292">
        <w:t>）</w:t>
      </w:r>
      <w:r w:rsidRPr="003C3292">
        <w:rPr>
          <w:rFonts w:hint="eastAsia"/>
        </w:rPr>
        <w:t>工務類</w:t>
      </w:r>
    </w:p>
    <w:p w14:paraId="1FA1F6FE" w14:textId="77777777" w:rsidR="003D5807" w:rsidRPr="003C3292" w:rsidRDefault="003D5807" w:rsidP="003D5807">
      <w:pPr>
        <w:pStyle w:val="af2"/>
        <w:widowControl w:val="0"/>
        <w:adjustRightInd w:val="0"/>
        <w:spacing w:line="538" w:lineRule="exact"/>
        <w:ind w:firstLineChars="200" w:firstLine="568"/>
        <w:rPr>
          <w:b w:val="0"/>
          <w:spacing w:val="2"/>
        </w:rPr>
      </w:pPr>
      <w:proofErr w:type="gramStart"/>
      <w:r w:rsidRPr="003C3292">
        <w:rPr>
          <w:rFonts w:hint="eastAsia"/>
          <w:b w:val="0"/>
          <w:spacing w:val="2"/>
        </w:rPr>
        <w:t>113</w:t>
      </w:r>
      <w:proofErr w:type="gramEnd"/>
      <w:r w:rsidRPr="003C3292">
        <w:rPr>
          <w:rFonts w:hint="eastAsia"/>
          <w:b w:val="0"/>
          <w:spacing w:val="2"/>
        </w:rPr>
        <w:t>年度施政重點包括：</w:t>
      </w:r>
      <w:r w:rsidRPr="003C3292">
        <w:rPr>
          <w:b w:val="0"/>
          <w:spacing w:val="2"/>
        </w:rPr>
        <w:t>辦理道路、橋</w:t>
      </w:r>
      <w:r w:rsidRPr="003C3292">
        <w:rPr>
          <w:rFonts w:hint="eastAsia"/>
          <w:b w:val="0"/>
          <w:spacing w:val="2"/>
        </w:rPr>
        <w:t>梁</w:t>
      </w:r>
      <w:r w:rsidRPr="003C3292">
        <w:rPr>
          <w:b w:val="0"/>
          <w:spacing w:val="2"/>
        </w:rPr>
        <w:t>養護工作及推動道安計畫</w:t>
      </w:r>
      <w:r w:rsidRPr="003C3292">
        <w:rPr>
          <w:rFonts w:hint="eastAsia"/>
          <w:b w:val="0"/>
          <w:spacing w:val="2"/>
        </w:rPr>
        <w:t>；</w:t>
      </w:r>
      <w:r w:rsidRPr="003C3292">
        <w:rPr>
          <w:b w:val="0"/>
          <w:spacing w:val="2"/>
        </w:rPr>
        <w:t>加強道路清潔及綠美化</w:t>
      </w:r>
      <w:r w:rsidRPr="003C3292">
        <w:rPr>
          <w:rFonts w:hint="eastAsia"/>
          <w:b w:val="0"/>
          <w:spacing w:val="2"/>
        </w:rPr>
        <w:t>；</w:t>
      </w:r>
      <w:r w:rsidRPr="003C3292">
        <w:rPr>
          <w:b w:val="0"/>
          <w:spacing w:val="2"/>
        </w:rPr>
        <w:t>辦理</w:t>
      </w:r>
      <w:r w:rsidRPr="003C3292">
        <w:rPr>
          <w:rFonts w:hint="eastAsia"/>
          <w:b w:val="0"/>
          <w:spacing w:val="2"/>
        </w:rPr>
        <w:t>公園綠地等相關設施修繕或興建工程；推動校舍新建及重建等。相關機關執行結果，績效目標達成情形經自評為100分，工作成果包括：執行道路養護工程100餘件；辦理屏東市萬年溪、南二高橋下單車國道、鐵路廊道自行車道與公園等環境清潔維護及植栽撫育作業；完成校舍重建工程6件等。</w:t>
      </w:r>
    </w:p>
    <w:p w14:paraId="238D2905"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各相關機關之執行情形，經本室審核結果，核有：</w:t>
      </w:r>
      <w:r w:rsidRPr="003C3292">
        <w:rPr>
          <w:rFonts w:hint="eastAsia"/>
          <w:b w:val="0"/>
          <w:bCs/>
        </w:rPr>
        <w:t>為</w:t>
      </w:r>
      <w:bookmarkStart w:id="3" w:name="_Hlk202262555"/>
      <w:r w:rsidRPr="003C3292">
        <w:rPr>
          <w:rFonts w:hint="eastAsia"/>
          <w:b w:val="0"/>
          <w:bCs/>
        </w:rPr>
        <w:t>改善行人及年長者通行環境，持續辦理人行環境改善工程，惟市區道路人行道普及率偏低</w:t>
      </w:r>
      <w:bookmarkEnd w:id="3"/>
      <w:r w:rsidRPr="003C3292">
        <w:rPr>
          <w:rFonts w:hint="eastAsia"/>
          <w:b w:val="0"/>
          <w:bCs/>
        </w:rPr>
        <w:t>，且行人交通事故仍居高不下，尤以高齡者居多，允宜妥適擇選施作路段並積極辦理，以提供舒適、無礙之步行環境，及降低行人交通事故死傷風險</w:t>
      </w:r>
      <w:r w:rsidRPr="003C3292">
        <w:rPr>
          <w:rFonts w:hint="eastAsia"/>
          <w:b w:val="0"/>
        </w:rPr>
        <w:t>。</w:t>
      </w:r>
      <w:r w:rsidRPr="003C3292">
        <w:rPr>
          <w:rFonts w:hint="eastAsia"/>
          <w:b w:val="0"/>
          <w:lang w:eastAsia="zh-HK"/>
        </w:rPr>
        <w:t>（詳乙－</w:t>
      </w:r>
      <w:r w:rsidRPr="003C3292">
        <w:rPr>
          <w:rFonts w:hint="eastAsia"/>
          <w:b w:val="0"/>
        </w:rPr>
        <w:t>16</w:t>
      </w:r>
      <w:r w:rsidRPr="003C3292">
        <w:rPr>
          <w:rFonts w:hint="eastAsia"/>
          <w:b w:val="0"/>
          <w:lang w:eastAsia="zh-HK"/>
        </w:rPr>
        <w:t>頁）</w:t>
      </w:r>
    </w:p>
    <w:p w14:paraId="796B67E0" w14:textId="77777777" w:rsidR="003D5807" w:rsidRPr="003C3292" w:rsidRDefault="003D5807" w:rsidP="003D5807">
      <w:pPr>
        <w:pStyle w:val="af2"/>
        <w:widowControl w:val="0"/>
        <w:adjustRightInd w:val="0"/>
        <w:spacing w:line="540" w:lineRule="exact"/>
        <w:ind w:firstLineChars="200" w:firstLine="561"/>
      </w:pPr>
      <w:r w:rsidRPr="003C3292">
        <w:t>（</w:t>
      </w:r>
      <w:r w:rsidRPr="003C3292">
        <w:rPr>
          <w:rFonts w:hint="eastAsia"/>
        </w:rPr>
        <w:t>六</w:t>
      </w:r>
      <w:r w:rsidRPr="003C3292">
        <w:t>）</w:t>
      </w:r>
      <w:r w:rsidRPr="003C3292">
        <w:rPr>
          <w:rFonts w:hint="eastAsia"/>
        </w:rPr>
        <w:t>水利類</w:t>
      </w:r>
    </w:p>
    <w:p w14:paraId="287CEC05" w14:textId="08FF8102" w:rsidR="003D5807" w:rsidRPr="003C3292" w:rsidRDefault="003D5807" w:rsidP="003D5807">
      <w:pPr>
        <w:pStyle w:val="af2"/>
        <w:adjustRightInd w:val="0"/>
        <w:spacing w:line="540" w:lineRule="exact"/>
        <w:ind w:firstLineChars="200" w:firstLine="552"/>
        <w:rPr>
          <w:b w:val="0"/>
          <w:spacing w:val="-2"/>
        </w:rPr>
      </w:pPr>
      <w:proofErr w:type="gramStart"/>
      <w:r w:rsidRPr="003C3292">
        <w:rPr>
          <w:rFonts w:hint="eastAsia"/>
          <w:b w:val="0"/>
          <w:spacing w:val="-2"/>
        </w:rPr>
        <w:t>113</w:t>
      </w:r>
      <w:proofErr w:type="gramEnd"/>
      <w:r w:rsidRPr="003C3292">
        <w:rPr>
          <w:rFonts w:hint="eastAsia"/>
          <w:b w:val="0"/>
          <w:spacing w:val="-2"/>
        </w:rPr>
        <w:t>年度施政重點包括：</w:t>
      </w:r>
      <w:r w:rsidRPr="003C3292">
        <w:rPr>
          <w:b w:val="0"/>
          <w:spacing w:val="-2"/>
        </w:rPr>
        <w:t>辦理縣管河川疏</w:t>
      </w:r>
      <w:proofErr w:type="gramStart"/>
      <w:r w:rsidRPr="003C3292">
        <w:rPr>
          <w:b w:val="0"/>
          <w:spacing w:val="-2"/>
        </w:rPr>
        <w:t>濬</w:t>
      </w:r>
      <w:proofErr w:type="gramEnd"/>
      <w:r w:rsidRPr="003C3292">
        <w:rPr>
          <w:b w:val="0"/>
          <w:spacing w:val="-2"/>
        </w:rPr>
        <w:t>及河道整理計畫</w:t>
      </w:r>
      <w:r w:rsidRPr="003C3292">
        <w:rPr>
          <w:rFonts w:hint="eastAsia"/>
          <w:b w:val="0"/>
          <w:spacing w:val="-2"/>
        </w:rPr>
        <w:t>、水利建造物檢查計畫；</w:t>
      </w:r>
      <w:r w:rsidRPr="003C3292">
        <w:rPr>
          <w:b w:val="0"/>
          <w:spacing w:val="-2"/>
        </w:rPr>
        <w:t>辦理污水下水道興建工程</w:t>
      </w:r>
      <w:r w:rsidRPr="003C3292">
        <w:rPr>
          <w:rFonts w:hint="eastAsia"/>
          <w:b w:val="0"/>
          <w:spacing w:val="-2"/>
        </w:rPr>
        <w:t>；</w:t>
      </w:r>
      <w:r w:rsidRPr="003C3292">
        <w:rPr>
          <w:b w:val="0"/>
          <w:spacing w:val="-2"/>
        </w:rPr>
        <w:t>辦理野溪整治、維護及清淤工程</w:t>
      </w:r>
      <w:r w:rsidRPr="003C3292">
        <w:rPr>
          <w:rFonts w:hint="eastAsia"/>
          <w:b w:val="0"/>
          <w:spacing w:val="-2"/>
        </w:rPr>
        <w:t>等。相關機關執行結果，績效目標達成情形經自評為97.7分，工作成果包括：辦理縣管河川維護工程27件</w:t>
      </w:r>
      <w:r w:rsidR="009318EF">
        <w:rPr>
          <w:rFonts w:hint="eastAsia"/>
          <w:b w:val="0"/>
          <w:spacing w:val="-2"/>
        </w:rPr>
        <w:t>、</w:t>
      </w:r>
      <w:r w:rsidRPr="003C3292">
        <w:rPr>
          <w:rFonts w:hint="eastAsia"/>
          <w:b w:val="0"/>
          <w:spacing w:val="-2"/>
        </w:rPr>
        <w:t>縣管排水改善工程42件</w:t>
      </w:r>
      <w:r w:rsidR="009318EF">
        <w:rPr>
          <w:rFonts w:hint="eastAsia"/>
          <w:b w:val="0"/>
          <w:spacing w:val="-2"/>
        </w:rPr>
        <w:t>及</w:t>
      </w:r>
      <w:r w:rsidRPr="003C3292">
        <w:rPr>
          <w:rFonts w:hint="eastAsia"/>
          <w:b w:val="0"/>
          <w:spacing w:val="-2"/>
        </w:rPr>
        <w:t>水土保持教育宣導23場次等。</w:t>
      </w:r>
    </w:p>
    <w:p w14:paraId="5B77482B" w14:textId="77777777" w:rsidR="003D5807" w:rsidRPr="003C3292" w:rsidRDefault="003D5807" w:rsidP="003D5807">
      <w:pPr>
        <w:pStyle w:val="af2"/>
        <w:widowControl w:val="0"/>
        <w:adjustRightInd w:val="0"/>
        <w:spacing w:line="540" w:lineRule="exact"/>
        <w:ind w:firstLineChars="200" w:firstLine="560"/>
        <w:rPr>
          <w:b w:val="0"/>
          <w:lang w:eastAsia="zh-HK"/>
        </w:rPr>
      </w:pPr>
      <w:bookmarkStart w:id="4" w:name="_Hlk202607189"/>
      <w:r w:rsidRPr="003C3292">
        <w:rPr>
          <w:rFonts w:hint="eastAsia"/>
          <w:b w:val="0"/>
          <w:lang w:eastAsia="zh-HK"/>
        </w:rPr>
        <w:t>各相關機關之執行情形，經本室審核結果，核有：</w:t>
      </w:r>
      <w:r w:rsidRPr="003C3292">
        <w:rPr>
          <w:rFonts w:hint="eastAsia"/>
          <w:b w:val="0"/>
          <w:bCs/>
        </w:rPr>
        <w:t>為維持水情監控系統穩定，提高防汛應變能力，持續建置並更新維護縣內水情監控設施，惟部分站點尚無配置</w:t>
      </w:r>
      <w:r w:rsidRPr="003C3292">
        <w:rPr>
          <w:rFonts w:hint="eastAsia"/>
          <w:b w:val="0"/>
          <w:bCs/>
        </w:rPr>
        <w:lastRenderedPageBreak/>
        <w:t>備援電力或避雷設備，允宜賡續研謀寬籌經費改善，以強化水情監控及防汛預警機制</w:t>
      </w:r>
      <w:r w:rsidRPr="003C3292">
        <w:rPr>
          <w:rFonts w:hint="eastAsia"/>
          <w:b w:val="0"/>
        </w:rPr>
        <w:t>。</w:t>
      </w:r>
      <w:r w:rsidRPr="003C3292">
        <w:rPr>
          <w:rFonts w:hint="eastAsia"/>
          <w:b w:val="0"/>
          <w:lang w:eastAsia="zh-HK"/>
        </w:rPr>
        <w:t>（詳乙－</w:t>
      </w:r>
      <w:r w:rsidRPr="003C3292">
        <w:rPr>
          <w:rFonts w:hint="eastAsia"/>
          <w:b w:val="0"/>
        </w:rPr>
        <w:t>25</w:t>
      </w:r>
      <w:r w:rsidRPr="003C3292">
        <w:rPr>
          <w:rFonts w:hint="eastAsia"/>
          <w:b w:val="0"/>
          <w:lang w:eastAsia="zh-HK"/>
        </w:rPr>
        <w:t>頁）</w:t>
      </w:r>
    </w:p>
    <w:bookmarkEnd w:id="4"/>
    <w:p w14:paraId="0A1876FC" w14:textId="77777777" w:rsidR="003D5807" w:rsidRPr="003C3292" w:rsidRDefault="003D5807" w:rsidP="003D5807">
      <w:pPr>
        <w:pStyle w:val="af2"/>
        <w:widowControl w:val="0"/>
        <w:adjustRightInd w:val="0"/>
        <w:spacing w:line="536" w:lineRule="exact"/>
        <w:ind w:firstLineChars="200" w:firstLine="561"/>
      </w:pPr>
      <w:r w:rsidRPr="003C3292">
        <w:t>（</w:t>
      </w:r>
      <w:r w:rsidRPr="003C3292">
        <w:rPr>
          <w:rFonts w:hint="eastAsia"/>
        </w:rPr>
        <w:t>七</w:t>
      </w:r>
      <w:r w:rsidRPr="003C3292">
        <w:t>）</w:t>
      </w:r>
      <w:r w:rsidRPr="003C3292">
        <w:rPr>
          <w:rFonts w:hint="eastAsia"/>
        </w:rPr>
        <w:t>教育類</w:t>
      </w:r>
    </w:p>
    <w:p w14:paraId="67996175" w14:textId="77777777" w:rsidR="003D5807" w:rsidRPr="003C3292" w:rsidRDefault="003D5807" w:rsidP="003D5807">
      <w:pPr>
        <w:pStyle w:val="af2"/>
        <w:adjustRightInd w:val="0"/>
        <w:spacing w:line="536"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加強學校</w:t>
      </w:r>
      <w:r w:rsidRPr="003C3292">
        <w:rPr>
          <w:rFonts w:hint="eastAsia"/>
          <w:b w:val="0"/>
        </w:rPr>
        <w:t>及</w:t>
      </w:r>
      <w:r w:rsidRPr="003C3292">
        <w:rPr>
          <w:b w:val="0"/>
        </w:rPr>
        <w:t>幼兒園午餐工作</w:t>
      </w:r>
      <w:r w:rsidRPr="003C3292">
        <w:rPr>
          <w:rFonts w:hint="eastAsia"/>
          <w:b w:val="0"/>
        </w:rPr>
        <w:t>；</w:t>
      </w:r>
      <w:r w:rsidRPr="003C3292">
        <w:rPr>
          <w:b w:val="0"/>
        </w:rPr>
        <w:t>改善學校運動設施</w:t>
      </w:r>
      <w:r w:rsidRPr="003C3292">
        <w:rPr>
          <w:rFonts w:hint="eastAsia"/>
          <w:b w:val="0"/>
        </w:rPr>
        <w:t>、</w:t>
      </w:r>
      <w:r w:rsidRPr="003C3292">
        <w:rPr>
          <w:b w:val="0"/>
        </w:rPr>
        <w:t>教學軟硬體環境，營造優質校園</w:t>
      </w:r>
      <w:r>
        <w:rPr>
          <w:rFonts w:hint="eastAsia"/>
          <w:b w:val="0"/>
        </w:rPr>
        <w:t>環境</w:t>
      </w:r>
      <w:r w:rsidRPr="003C3292">
        <w:rPr>
          <w:rFonts w:hint="eastAsia"/>
          <w:b w:val="0"/>
        </w:rPr>
        <w:t>；</w:t>
      </w:r>
      <w:r w:rsidRPr="003C3292">
        <w:rPr>
          <w:b w:val="0"/>
        </w:rPr>
        <w:t>充實資訊教學設備，建構完善數位學習環境</w:t>
      </w:r>
      <w:r w:rsidRPr="003C3292">
        <w:rPr>
          <w:rFonts w:hint="eastAsia"/>
          <w:b w:val="0"/>
        </w:rPr>
        <w:t>等。相關機關執行結果，績效目標達成情形經自評為</w:t>
      </w:r>
      <w:r w:rsidRPr="003C3292">
        <w:rPr>
          <w:b w:val="0"/>
        </w:rPr>
        <w:t>9</w:t>
      </w:r>
      <w:r w:rsidRPr="003C3292">
        <w:rPr>
          <w:rFonts w:hint="eastAsia"/>
          <w:b w:val="0"/>
        </w:rPr>
        <w:t>6.5分，工作成果包括：</w:t>
      </w:r>
      <w:r w:rsidRPr="003C3292">
        <w:rPr>
          <w:b w:val="0"/>
        </w:rPr>
        <w:t>補助</w:t>
      </w:r>
      <w:r w:rsidRPr="003C3292">
        <w:rPr>
          <w:rFonts w:hint="eastAsia"/>
          <w:b w:val="0"/>
        </w:rPr>
        <w:t>更新午餐廚房設備及修繕老舊廚房31校；推動全民運動活動11場次；補助及改善學校運動場所設施設備、體育教學設備85校；完成班級教室網路布建202校</w:t>
      </w:r>
      <w:r w:rsidRPr="003C3292">
        <w:rPr>
          <w:b w:val="0"/>
        </w:rPr>
        <w:t>等</w:t>
      </w:r>
      <w:r w:rsidRPr="003C3292">
        <w:rPr>
          <w:rFonts w:hint="eastAsia"/>
          <w:b w:val="0"/>
        </w:rPr>
        <w:t>。</w:t>
      </w:r>
    </w:p>
    <w:p w14:paraId="023CC363"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各相關機關之執行情形，經本室審核結果，核有：</w:t>
      </w:r>
    </w:p>
    <w:p w14:paraId="7020666F"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1.</w:t>
      </w:r>
      <w:r w:rsidRPr="003C3292">
        <w:rPr>
          <w:rFonts w:hint="eastAsia"/>
          <w:b w:val="0"/>
          <w:bCs/>
        </w:rPr>
        <w:t>持續辦理各項體育活動以推廣全民運動風氣，惟補助辦理之體育運動課程多為非常態性，且運動人口比率低於全國平均值，又民眾未能收到推廣訊息頻率偏高，均有待</w:t>
      </w:r>
      <w:proofErr w:type="gramStart"/>
      <w:r w:rsidRPr="003C3292">
        <w:rPr>
          <w:rFonts w:hint="eastAsia"/>
          <w:b w:val="0"/>
          <w:bCs/>
        </w:rPr>
        <w:t>研</w:t>
      </w:r>
      <w:proofErr w:type="gramEnd"/>
      <w:r w:rsidRPr="003C3292">
        <w:rPr>
          <w:rFonts w:hint="eastAsia"/>
          <w:b w:val="0"/>
          <w:bCs/>
        </w:rPr>
        <w:t>謀改善，以協助民眾養成自發性運動習慣</w:t>
      </w:r>
      <w:r w:rsidRPr="003C3292">
        <w:rPr>
          <w:rFonts w:hint="eastAsia"/>
          <w:b w:val="0"/>
        </w:rPr>
        <w:t>。</w:t>
      </w:r>
      <w:r w:rsidRPr="003C3292">
        <w:rPr>
          <w:rFonts w:hint="eastAsia"/>
          <w:b w:val="0"/>
          <w:lang w:eastAsia="zh-HK"/>
        </w:rPr>
        <w:t>（詳乙－</w:t>
      </w:r>
      <w:r w:rsidRPr="003C3292">
        <w:rPr>
          <w:rFonts w:hint="eastAsia"/>
          <w:b w:val="0"/>
        </w:rPr>
        <w:t>35</w:t>
      </w:r>
      <w:r w:rsidRPr="003C3292">
        <w:rPr>
          <w:rFonts w:hint="eastAsia"/>
          <w:b w:val="0"/>
          <w:lang w:eastAsia="zh-HK"/>
        </w:rPr>
        <w:t>頁）</w:t>
      </w:r>
    </w:p>
    <w:p w14:paraId="26069661" w14:textId="77777777" w:rsidR="003D5807" w:rsidRPr="00034093" w:rsidRDefault="003D5807" w:rsidP="003D5807">
      <w:pPr>
        <w:pStyle w:val="af2"/>
        <w:widowControl w:val="0"/>
        <w:adjustRightInd w:val="0"/>
        <w:spacing w:line="538" w:lineRule="exact"/>
        <w:ind w:firstLineChars="200" w:firstLine="568"/>
        <w:rPr>
          <w:b w:val="0"/>
          <w:spacing w:val="2"/>
          <w:lang w:eastAsia="zh-HK"/>
        </w:rPr>
      </w:pPr>
      <w:r w:rsidRPr="00034093">
        <w:rPr>
          <w:rFonts w:hint="eastAsia"/>
          <w:b w:val="0"/>
          <w:spacing w:val="2"/>
        </w:rPr>
        <w:t>2.</w:t>
      </w:r>
      <w:r w:rsidRPr="00034093">
        <w:rPr>
          <w:rFonts w:hint="eastAsia"/>
          <w:b w:val="0"/>
          <w:bCs/>
          <w:spacing w:val="2"/>
        </w:rPr>
        <w:t>為提升偏遠地區學生學習成效，促進城鄉教育機會均等，辦理相關輔導支持措施，惟國中教育會考成績待加強等級比率仍高，存有學力落差，</w:t>
      </w:r>
      <w:proofErr w:type="gramStart"/>
      <w:r w:rsidRPr="00034093">
        <w:rPr>
          <w:rFonts w:hint="eastAsia"/>
          <w:b w:val="0"/>
          <w:bCs/>
          <w:spacing w:val="2"/>
        </w:rPr>
        <w:t>又夜光</w:t>
      </w:r>
      <w:proofErr w:type="gramEnd"/>
      <w:r w:rsidRPr="00034093">
        <w:rPr>
          <w:rFonts w:hint="eastAsia"/>
          <w:b w:val="0"/>
          <w:bCs/>
          <w:spacing w:val="2"/>
        </w:rPr>
        <w:t>天使點燈計畫欠缺相關督導小組、成果評核作業未盡落實等情，允宜檢討改善</w:t>
      </w:r>
      <w:r w:rsidRPr="00034093">
        <w:rPr>
          <w:rFonts w:hint="eastAsia"/>
          <w:b w:val="0"/>
          <w:spacing w:val="2"/>
        </w:rPr>
        <w:t>。</w:t>
      </w:r>
      <w:r w:rsidRPr="00034093">
        <w:rPr>
          <w:rFonts w:hint="eastAsia"/>
          <w:b w:val="0"/>
          <w:spacing w:val="2"/>
          <w:lang w:eastAsia="zh-HK"/>
        </w:rPr>
        <w:t>（詳乙－</w:t>
      </w:r>
      <w:r w:rsidRPr="00034093">
        <w:rPr>
          <w:rFonts w:hint="eastAsia"/>
          <w:b w:val="0"/>
          <w:spacing w:val="2"/>
        </w:rPr>
        <w:t>36</w:t>
      </w:r>
      <w:r w:rsidRPr="00034093">
        <w:rPr>
          <w:rFonts w:hint="eastAsia"/>
          <w:b w:val="0"/>
          <w:spacing w:val="2"/>
          <w:lang w:eastAsia="zh-HK"/>
        </w:rPr>
        <w:t>頁）</w:t>
      </w:r>
    </w:p>
    <w:p w14:paraId="65C3E0ED"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3.</w:t>
      </w:r>
      <w:r w:rsidRPr="003C3292">
        <w:rPr>
          <w:rFonts w:hint="eastAsia"/>
          <w:b w:val="0"/>
          <w:bCs/>
          <w:lang w:eastAsia="zh-HK"/>
        </w:rPr>
        <w:t>因應教育數位化發展趨勢，配合推動中小學數位學習精進方案，惟部分偏遠地區學校配置之學習用行動載具比例未達成計畫目標，或學習用行動載具使用率偏低，又未善用</w:t>
      </w:r>
      <w:r w:rsidRPr="003C3292">
        <w:rPr>
          <w:b w:val="0"/>
          <w:bCs/>
          <w:lang w:eastAsia="zh-HK"/>
        </w:rPr>
        <w:t>4G</w:t>
      </w:r>
      <w:r w:rsidRPr="003C3292">
        <w:rPr>
          <w:rFonts w:hint="eastAsia"/>
          <w:b w:val="0"/>
          <w:bCs/>
          <w:lang w:eastAsia="zh-HK"/>
        </w:rPr>
        <w:t>預付卡、校園網路不穩定及教學軟體未介接大數據資料庫等情事，允宜檢討改善</w:t>
      </w:r>
      <w:r w:rsidRPr="003C3292">
        <w:rPr>
          <w:rFonts w:hint="eastAsia"/>
          <w:b w:val="0"/>
        </w:rPr>
        <w:t>。</w:t>
      </w:r>
      <w:r w:rsidRPr="003C3292">
        <w:rPr>
          <w:rFonts w:hint="eastAsia"/>
          <w:b w:val="0"/>
          <w:lang w:eastAsia="zh-HK"/>
        </w:rPr>
        <w:t>（詳乙－</w:t>
      </w:r>
      <w:r w:rsidRPr="003C3292">
        <w:rPr>
          <w:rFonts w:hint="eastAsia"/>
          <w:b w:val="0"/>
        </w:rPr>
        <w:t>36</w:t>
      </w:r>
      <w:r w:rsidRPr="003C3292">
        <w:rPr>
          <w:rFonts w:hint="eastAsia"/>
          <w:b w:val="0"/>
          <w:lang w:eastAsia="zh-HK"/>
        </w:rPr>
        <w:t>頁）</w:t>
      </w:r>
    </w:p>
    <w:p w14:paraId="2698CE33"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4.推動穩定偏遠地區學校師資相關措施，惟未取得合格教師證之代理教師比率仍高，又部分新進教師於規定之服務期限屆滿即申請調離、經濟弱勢學生比率偏高學校卻未有學生輔導個案、原住民重點學校之原住民教師比率未達標準等情，允宜檢討改善。</w:t>
      </w:r>
      <w:r w:rsidRPr="003C3292">
        <w:rPr>
          <w:rFonts w:hint="eastAsia"/>
          <w:b w:val="0"/>
          <w:lang w:eastAsia="zh-HK"/>
        </w:rPr>
        <w:t>（詳乙－</w:t>
      </w:r>
      <w:r w:rsidRPr="003C3292">
        <w:rPr>
          <w:rFonts w:hint="eastAsia"/>
          <w:b w:val="0"/>
        </w:rPr>
        <w:t>38</w:t>
      </w:r>
      <w:r w:rsidRPr="003C3292">
        <w:rPr>
          <w:rFonts w:hint="eastAsia"/>
          <w:b w:val="0"/>
          <w:lang w:eastAsia="zh-HK"/>
        </w:rPr>
        <w:t>頁）</w:t>
      </w:r>
    </w:p>
    <w:p w14:paraId="4F2B35CC" w14:textId="77777777" w:rsidR="003D5807" w:rsidRPr="003C3292" w:rsidRDefault="003D5807" w:rsidP="003D5807">
      <w:pPr>
        <w:pStyle w:val="af2"/>
        <w:widowControl w:val="0"/>
        <w:adjustRightInd w:val="0"/>
        <w:spacing w:line="538" w:lineRule="exact"/>
        <w:ind w:firstLineChars="200" w:firstLine="568"/>
        <w:rPr>
          <w:b w:val="0"/>
          <w:spacing w:val="2"/>
        </w:rPr>
      </w:pPr>
      <w:r w:rsidRPr="003C3292">
        <w:rPr>
          <w:rFonts w:hint="eastAsia"/>
          <w:b w:val="0"/>
          <w:spacing w:val="2"/>
        </w:rPr>
        <w:t>5.</w:t>
      </w:r>
      <w:r w:rsidRPr="003C3292">
        <w:rPr>
          <w:rFonts w:hint="eastAsia"/>
          <w:b w:val="0"/>
          <w:bCs/>
          <w:spacing w:val="2"/>
        </w:rPr>
        <w:t>為維護學校師生安全，積極辦理所屬各級學校建築物耐震能力評估、補強或拆除重建等作業，惟部分執行成果尚未辦理備查及詳實填報、或部分校舍雖已</w:t>
      </w:r>
      <w:r w:rsidRPr="003C3292">
        <w:rPr>
          <w:rFonts w:hint="eastAsia"/>
          <w:b w:val="0"/>
          <w:bCs/>
          <w:spacing w:val="2"/>
        </w:rPr>
        <w:lastRenderedPageBreak/>
        <w:t>完成耐震補強，惟鄰近邊</w:t>
      </w:r>
      <w:proofErr w:type="gramStart"/>
      <w:r w:rsidRPr="003C3292">
        <w:rPr>
          <w:rFonts w:hint="eastAsia"/>
          <w:b w:val="0"/>
          <w:bCs/>
          <w:spacing w:val="2"/>
        </w:rPr>
        <w:t>坡仍潛</w:t>
      </w:r>
      <w:proofErr w:type="gramEnd"/>
      <w:r w:rsidRPr="003C3292">
        <w:rPr>
          <w:rFonts w:hint="eastAsia"/>
          <w:b w:val="0"/>
          <w:bCs/>
          <w:spacing w:val="2"/>
        </w:rPr>
        <w:t>存安全風險等情，亟待</w:t>
      </w:r>
      <w:proofErr w:type="gramStart"/>
      <w:r w:rsidRPr="003C3292">
        <w:rPr>
          <w:rFonts w:hint="eastAsia"/>
          <w:b w:val="0"/>
          <w:bCs/>
          <w:spacing w:val="2"/>
        </w:rPr>
        <w:t>研</w:t>
      </w:r>
      <w:proofErr w:type="gramEnd"/>
      <w:r w:rsidRPr="003C3292">
        <w:rPr>
          <w:rFonts w:hint="eastAsia"/>
          <w:b w:val="0"/>
          <w:bCs/>
          <w:spacing w:val="2"/>
        </w:rPr>
        <w:t>謀因應，</w:t>
      </w:r>
      <w:proofErr w:type="gramStart"/>
      <w:r w:rsidRPr="003C3292">
        <w:rPr>
          <w:rFonts w:hint="eastAsia"/>
          <w:b w:val="0"/>
          <w:bCs/>
          <w:spacing w:val="2"/>
        </w:rPr>
        <w:t>俾</w:t>
      </w:r>
      <w:proofErr w:type="gramEnd"/>
      <w:r w:rsidRPr="003C3292">
        <w:rPr>
          <w:rFonts w:hint="eastAsia"/>
          <w:b w:val="0"/>
          <w:bCs/>
          <w:spacing w:val="2"/>
        </w:rPr>
        <w:t>利營造更</w:t>
      </w:r>
      <w:proofErr w:type="gramStart"/>
      <w:r w:rsidRPr="003C3292">
        <w:rPr>
          <w:rFonts w:hint="eastAsia"/>
          <w:b w:val="0"/>
          <w:bCs/>
          <w:spacing w:val="2"/>
        </w:rPr>
        <w:t>臻</w:t>
      </w:r>
      <w:proofErr w:type="gramEnd"/>
      <w:r w:rsidRPr="003C3292">
        <w:rPr>
          <w:rFonts w:hint="eastAsia"/>
          <w:b w:val="0"/>
          <w:bCs/>
          <w:spacing w:val="2"/>
        </w:rPr>
        <w:t>安全之校園環境</w:t>
      </w:r>
      <w:r w:rsidRPr="003C3292">
        <w:rPr>
          <w:rFonts w:hint="eastAsia"/>
          <w:b w:val="0"/>
          <w:spacing w:val="2"/>
        </w:rPr>
        <w:t>。</w:t>
      </w:r>
      <w:r w:rsidRPr="003C3292">
        <w:rPr>
          <w:rFonts w:hint="eastAsia"/>
          <w:b w:val="0"/>
          <w:spacing w:val="2"/>
          <w:lang w:eastAsia="zh-HK"/>
        </w:rPr>
        <w:t>（詳乙－</w:t>
      </w:r>
      <w:r w:rsidRPr="003C3292">
        <w:rPr>
          <w:rFonts w:hint="eastAsia"/>
          <w:b w:val="0"/>
          <w:spacing w:val="2"/>
        </w:rPr>
        <w:t>40</w:t>
      </w:r>
      <w:r w:rsidRPr="003C3292">
        <w:rPr>
          <w:rFonts w:hint="eastAsia"/>
          <w:b w:val="0"/>
          <w:spacing w:val="2"/>
          <w:lang w:eastAsia="zh-HK"/>
        </w:rPr>
        <w:t>頁）</w:t>
      </w:r>
    </w:p>
    <w:p w14:paraId="47BBA096"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八</w:t>
      </w:r>
      <w:r w:rsidRPr="003C3292">
        <w:t>）</w:t>
      </w:r>
      <w:r w:rsidRPr="003C3292">
        <w:rPr>
          <w:rFonts w:hint="eastAsia"/>
        </w:rPr>
        <w:t>農政類</w:t>
      </w:r>
    </w:p>
    <w:p w14:paraId="040C6D4B" w14:textId="77777777"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年度施政重點包括：加強農地利用管理；辦理農產品加值行銷；辦理動物疫病防治及控管；</w:t>
      </w:r>
      <w:r w:rsidRPr="003C3292">
        <w:rPr>
          <w:b w:val="0"/>
        </w:rPr>
        <w:t>推廣犬貓認養</w:t>
      </w:r>
      <w:r w:rsidRPr="003C3292">
        <w:rPr>
          <w:rFonts w:hint="eastAsia"/>
          <w:b w:val="0"/>
        </w:rPr>
        <w:t>及</w:t>
      </w:r>
      <w:r w:rsidRPr="003C3292">
        <w:rPr>
          <w:b w:val="0"/>
        </w:rPr>
        <w:t>絕育</w:t>
      </w:r>
      <w:r w:rsidRPr="003C3292">
        <w:rPr>
          <w:rFonts w:hint="eastAsia"/>
          <w:b w:val="0"/>
        </w:rPr>
        <w:t>等。相關機關執行結果，績效目標達成情形經自評為99.8分，工作成果包括：辦理畜牧廢水檢驗681件；新增養殖登記證205張；輔導7艘刺網漁船（筏）轉型為一支釣之漁業種類，完成海上巡查15航次、岸際巡查136次等。</w:t>
      </w:r>
    </w:p>
    <w:p w14:paraId="6BC97EB4" w14:textId="77777777" w:rsidR="003D5807" w:rsidRPr="003C3292" w:rsidRDefault="003D5807" w:rsidP="003D5807">
      <w:pPr>
        <w:pStyle w:val="af2"/>
        <w:widowControl w:val="0"/>
        <w:adjustRightInd w:val="0"/>
        <w:spacing w:line="538" w:lineRule="exact"/>
        <w:ind w:firstLineChars="200" w:firstLine="560"/>
        <w:rPr>
          <w:b w:val="0"/>
          <w:lang w:eastAsia="zh-HK"/>
        </w:rPr>
      </w:pPr>
      <w:bookmarkStart w:id="5" w:name="_Hlk201737157"/>
      <w:r w:rsidRPr="003C3292">
        <w:rPr>
          <w:rFonts w:hint="eastAsia"/>
          <w:b w:val="0"/>
          <w:lang w:eastAsia="zh-HK"/>
        </w:rPr>
        <w:t>各相關機關之執行情形，經本室審核結果，核有：</w:t>
      </w:r>
      <w:bookmarkEnd w:id="5"/>
    </w:p>
    <w:p w14:paraId="2C0EC2E4"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1.</w:t>
      </w:r>
      <w:r w:rsidRPr="003C3292">
        <w:rPr>
          <w:rFonts w:hint="eastAsia"/>
          <w:b w:val="0"/>
          <w:bCs/>
        </w:rPr>
        <w:t>為防範畜牧污染及促進畜牧產業之發展，持續辦理轄內畜牧場之登記管理、輔導及稽查等業務，惟部分</w:t>
      </w:r>
      <w:proofErr w:type="gramStart"/>
      <w:r w:rsidRPr="003C3292">
        <w:rPr>
          <w:rFonts w:hint="eastAsia"/>
          <w:b w:val="0"/>
          <w:bCs/>
        </w:rPr>
        <w:t>畜牧場畜禽</w:t>
      </w:r>
      <w:proofErr w:type="gramEnd"/>
      <w:r w:rsidRPr="003C3292">
        <w:rPr>
          <w:rFonts w:hint="eastAsia"/>
          <w:b w:val="0"/>
          <w:bCs/>
        </w:rPr>
        <w:t>飼養登記證已屆期未申辦展延，且仍有營業情形，或未記載主要設施相關資料，均有待檢討改善，以掌握產業規模與分布，供作政策</w:t>
      </w:r>
      <w:proofErr w:type="gramStart"/>
      <w:r w:rsidRPr="003C3292">
        <w:rPr>
          <w:rFonts w:hint="eastAsia"/>
          <w:b w:val="0"/>
          <w:bCs/>
        </w:rPr>
        <w:t>研</w:t>
      </w:r>
      <w:proofErr w:type="gramEnd"/>
      <w:r w:rsidRPr="003C3292">
        <w:rPr>
          <w:rFonts w:hint="eastAsia"/>
          <w:b w:val="0"/>
          <w:bCs/>
        </w:rPr>
        <w:t>議</w:t>
      </w:r>
      <w:proofErr w:type="gramStart"/>
      <w:r w:rsidRPr="003C3292">
        <w:rPr>
          <w:rFonts w:hint="eastAsia"/>
          <w:b w:val="0"/>
          <w:bCs/>
        </w:rPr>
        <w:t>之參據</w:t>
      </w:r>
      <w:proofErr w:type="gramEnd"/>
      <w:r w:rsidRPr="003C3292">
        <w:rPr>
          <w:rFonts w:hint="eastAsia"/>
          <w:b w:val="0"/>
        </w:rPr>
        <w:t>。</w:t>
      </w:r>
      <w:r w:rsidRPr="003C3292">
        <w:rPr>
          <w:rFonts w:hint="eastAsia"/>
          <w:b w:val="0"/>
          <w:lang w:eastAsia="zh-HK"/>
        </w:rPr>
        <w:t>（詳乙－</w:t>
      </w:r>
      <w:r w:rsidRPr="003C3292">
        <w:rPr>
          <w:rFonts w:hint="eastAsia"/>
          <w:b w:val="0"/>
        </w:rPr>
        <w:t>26</w:t>
      </w:r>
      <w:r w:rsidRPr="003C3292">
        <w:rPr>
          <w:rFonts w:hint="eastAsia"/>
          <w:b w:val="0"/>
          <w:lang w:eastAsia="zh-HK"/>
        </w:rPr>
        <w:t>頁）</w:t>
      </w:r>
    </w:p>
    <w:p w14:paraId="4D577646" w14:textId="77777777" w:rsidR="003D5807" w:rsidRPr="003C3292" w:rsidRDefault="003D5807" w:rsidP="003D5807">
      <w:pPr>
        <w:pStyle w:val="af2"/>
        <w:widowControl w:val="0"/>
        <w:adjustRightInd w:val="0"/>
        <w:spacing w:line="538" w:lineRule="exact"/>
        <w:ind w:firstLineChars="200" w:firstLine="552"/>
        <w:rPr>
          <w:b w:val="0"/>
          <w:spacing w:val="-2"/>
        </w:rPr>
      </w:pPr>
      <w:r w:rsidRPr="003C3292">
        <w:rPr>
          <w:rFonts w:hint="eastAsia"/>
          <w:b w:val="0"/>
          <w:spacing w:val="-2"/>
        </w:rPr>
        <w:t>2.</w:t>
      </w:r>
      <w:r w:rsidRPr="003C3292">
        <w:rPr>
          <w:rFonts w:hint="eastAsia"/>
          <w:b w:val="0"/>
          <w:bCs/>
          <w:spacing w:val="-2"/>
        </w:rPr>
        <w:t>近年縣內公立動物收容所動物</w:t>
      </w:r>
      <w:proofErr w:type="gramStart"/>
      <w:r w:rsidRPr="003C3292">
        <w:rPr>
          <w:rFonts w:hint="eastAsia"/>
          <w:b w:val="0"/>
          <w:bCs/>
          <w:spacing w:val="-2"/>
        </w:rPr>
        <w:t>認領養率位居</w:t>
      </w:r>
      <w:proofErr w:type="gramEnd"/>
      <w:r w:rsidRPr="003C3292">
        <w:rPr>
          <w:rFonts w:hint="eastAsia"/>
          <w:b w:val="0"/>
          <w:bCs/>
          <w:spacing w:val="-2"/>
        </w:rPr>
        <w:t>各市縣前段，</w:t>
      </w:r>
      <w:proofErr w:type="gramStart"/>
      <w:r w:rsidRPr="003C3292">
        <w:rPr>
          <w:rFonts w:hint="eastAsia"/>
          <w:b w:val="0"/>
          <w:bCs/>
          <w:spacing w:val="-2"/>
        </w:rPr>
        <w:t>惟所內</w:t>
      </w:r>
      <w:proofErr w:type="gramEnd"/>
      <w:r w:rsidRPr="003C3292">
        <w:rPr>
          <w:rFonts w:hint="eastAsia"/>
          <w:b w:val="0"/>
          <w:bCs/>
          <w:spacing w:val="-2"/>
        </w:rPr>
        <w:t>死亡率存有偏高情形，又為解決流浪犬貓收容空間不足問題，興建全國唯一複合式動物收容園區，並委外經營管理，然營運首年財務</w:t>
      </w:r>
      <w:proofErr w:type="gramStart"/>
      <w:r w:rsidRPr="003C3292">
        <w:rPr>
          <w:rFonts w:hint="eastAsia"/>
          <w:b w:val="0"/>
          <w:bCs/>
          <w:spacing w:val="-2"/>
        </w:rPr>
        <w:t>績效未佳</w:t>
      </w:r>
      <w:proofErr w:type="gramEnd"/>
      <w:r w:rsidRPr="003C3292">
        <w:rPr>
          <w:rFonts w:hint="eastAsia"/>
          <w:b w:val="0"/>
          <w:bCs/>
          <w:spacing w:val="-2"/>
        </w:rPr>
        <w:t>，均有待注意改善</w:t>
      </w:r>
      <w:r w:rsidRPr="003C3292">
        <w:rPr>
          <w:rFonts w:hint="eastAsia"/>
          <w:b w:val="0"/>
          <w:spacing w:val="-2"/>
        </w:rPr>
        <w:t>。</w:t>
      </w:r>
      <w:r w:rsidRPr="003C3292">
        <w:rPr>
          <w:rFonts w:hint="eastAsia"/>
          <w:b w:val="0"/>
          <w:spacing w:val="-2"/>
          <w:lang w:eastAsia="zh-HK"/>
        </w:rPr>
        <w:t>（詳乙－</w:t>
      </w:r>
      <w:r w:rsidRPr="003C3292">
        <w:rPr>
          <w:rFonts w:hint="eastAsia"/>
          <w:b w:val="0"/>
          <w:spacing w:val="-2"/>
        </w:rPr>
        <w:t>27</w:t>
      </w:r>
      <w:r w:rsidRPr="003C3292">
        <w:rPr>
          <w:rFonts w:hint="eastAsia"/>
          <w:b w:val="0"/>
          <w:spacing w:val="-2"/>
          <w:lang w:eastAsia="zh-HK"/>
        </w:rPr>
        <w:t>頁）</w:t>
      </w:r>
    </w:p>
    <w:p w14:paraId="2F614647" w14:textId="77777777" w:rsidR="003D5807" w:rsidRPr="003C3292" w:rsidRDefault="003D5807" w:rsidP="003D5807">
      <w:pPr>
        <w:pStyle w:val="af2"/>
        <w:widowControl w:val="0"/>
        <w:adjustRightInd w:val="0"/>
        <w:spacing w:line="538" w:lineRule="exact"/>
        <w:ind w:firstLineChars="200" w:firstLine="560"/>
        <w:rPr>
          <w:b w:val="0"/>
          <w:spacing w:val="2"/>
          <w:lang w:eastAsia="zh-HK"/>
        </w:rPr>
      </w:pPr>
      <w:r w:rsidRPr="003C3292">
        <w:rPr>
          <w:rFonts w:hint="eastAsia"/>
          <w:b w:val="0"/>
        </w:rPr>
        <w:t>3.</w:t>
      </w:r>
      <w:r w:rsidRPr="003C3292">
        <w:rPr>
          <w:rFonts w:hint="eastAsia"/>
          <w:b w:val="0"/>
          <w:bCs/>
          <w:spacing w:val="2"/>
        </w:rPr>
        <w:t>與民間機構同時規劃發展具潛力之老</w:t>
      </w:r>
      <w:proofErr w:type="gramStart"/>
      <w:r w:rsidRPr="003C3292">
        <w:rPr>
          <w:rFonts w:hint="eastAsia"/>
          <w:b w:val="0"/>
          <w:bCs/>
          <w:spacing w:val="2"/>
        </w:rPr>
        <w:t>埤</w:t>
      </w:r>
      <w:proofErr w:type="gramEnd"/>
      <w:r w:rsidRPr="003C3292">
        <w:rPr>
          <w:rFonts w:hint="eastAsia"/>
          <w:b w:val="0"/>
          <w:bCs/>
          <w:spacing w:val="2"/>
        </w:rPr>
        <w:t>農場，惟民間機構刻正申請變更經營計畫書，允宜關注其後續開發審議及實際運用情形，以及時檢討</w:t>
      </w:r>
      <w:proofErr w:type="gramStart"/>
      <w:r w:rsidRPr="003C3292">
        <w:rPr>
          <w:rFonts w:hint="eastAsia"/>
          <w:b w:val="0"/>
          <w:bCs/>
          <w:spacing w:val="2"/>
        </w:rPr>
        <w:t>擘</w:t>
      </w:r>
      <w:proofErr w:type="gramEnd"/>
      <w:r w:rsidRPr="003C3292">
        <w:rPr>
          <w:rFonts w:hint="eastAsia"/>
          <w:b w:val="0"/>
          <w:bCs/>
          <w:spacing w:val="2"/>
        </w:rPr>
        <w:t>劃相應之國土計畫功能分區，確保農地合理利用</w:t>
      </w:r>
      <w:r w:rsidRPr="003C3292">
        <w:rPr>
          <w:rFonts w:hint="eastAsia"/>
          <w:b w:val="0"/>
          <w:spacing w:val="2"/>
        </w:rPr>
        <w:t>。</w:t>
      </w:r>
      <w:r w:rsidRPr="003C3292">
        <w:rPr>
          <w:rFonts w:hint="eastAsia"/>
          <w:b w:val="0"/>
          <w:spacing w:val="2"/>
          <w:lang w:eastAsia="zh-HK"/>
        </w:rPr>
        <w:t>（詳乙－</w:t>
      </w:r>
      <w:r w:rsidRPr="003C3292">
        <w:rPr>
          <w:rFonts w:hint="eastAsia"/>
          <w:b w:val="0"/>
          <w:spacing w:val="2"/>
        </w:rPr>
        <w:t>28</w:t>
      </w:r>
      <w:r w:rsidRPr="003C3292">
        <w:rPr>
          <w:rFonts w:hint="eastAsia"/>
          <w:b w:val="0"/>
          <w:spacing w:val="2"/>
          <w:lang w:eastAsia="zh-HK"/>
        </w:rPr>
        <w:t>頁）</w:t>
      </w:r>
    </w:p>
    <w:p w14:paraId="41D1EC62" w14:textId="77777777" w:rsidR="003D5807" w:rsidRPr="003C3292" w:rsidRDefault="003D5807" w:rsidP="003D5807">
      <w:pPr>
        <w:pStyle w:val="af2"/>
        <w:widowControl w:val="0"/>
        <w:adjustRightInd w:val="0"/>
        <w:spacing w:line="540" w:lineRule="exact"/>
        <w:ind w:firstLineChars="200" w:firstLine="568"/>
        <w:rPr>
          <w:b w:val="0"/>
          <w:spacing w:val="2"/>
        </w:rPr>
      </w:pPr>
      <w:r w:rsidRPr="003C3292">
        <w:rPr>
          <w:rFonts w:hint="eastAsia"/>
          <w:b w:val="0"/>
          <w:spacing w:val="2"/>
        </w:rPr>
        <w:t>4.</w:t>
      </w:r>
      <w:r w:rsidRPr="003C3292">
        <w:rPr>
          <w:rFonts w:hint="eastAsia"/>
          <w:b w:val="0"/>
          <w:bCs/>
          <w:spacing w:val="2"/>
        </w:rPr>
        <w:t>配合中央政策辦理陸上魚</w:t>
      </w:r>
      <w:proofErr w:type="gramStart"/>
      <w:r w:rsidRPr="003C3292">
        <w:rPr>
          <w:rFonts w:hint="eastAsia"/>
          <w:b w:val="0"/>
          <w:bCs/>
          <w:spacing w:val="2"/>
        </w:rPr>
        <w:t>塭</w:t>
      </w:r>
      <w:proofErr w:type="gramEnd"/>
      <w:r w:rsidRPr="003C3292">
        <w:rPr>
          <w:rFonts w:hint="eastAsia"/>
          <w:b w:val="0"/>
          <w:bCs/>
          <w:spacing w:val="2"/>
        </w:rPr>
        <w:t>養殖漁業登記證比例輔導計畫，以提升養殖漁業登記證覆蓋率，惟仍有部分養殖戶未具養殖漁業登記證、或登記證已逾有效期限、或未見取得水權，且執行養殖漁業放養申報抽查作業未</w:t>
      </w:r>
      <w:proofErr w:type="gramStart"/>
      <w:r w:rsidRPr="003C3292">
        <w:rPr>
          <w:rFonts w:hint="eastAsia"/>
          <w:b w:val="0"/>
          <w:bCs/>
          <w:spacing w:val="2"/>
        </w:rPr>
        <w:t>臻</w:t>
      </w:r>
      <w:proofErr w:type="gramEnd"/>
      <w:r w:rsidRPr="003C3292">
        <w:rPr>
          <w:rFonts w:hint="eastAsia"/>
          <w:b w:val="0"/>
          <w:bCs/>
          <w:spacing w:val="2"/>
        </w:rPr>
        <w:t>周延等，均有待檢討改善</w:t>
      </w:r>
      <w:r w:rsidRPr="003C3292">
        <w:rPr>
          <w:rFonts w:hint="eastAsia"/>
          <w:b w:val="0"/>
          <w:spacing w:val="2"/>
        </w:rPr>
        <w:t>。（詳乙－62頁）</w:t>
      </w:r>
    </w:p>
    <w:p w14:paraId="2D66363B" w14:textId="77777777" w:rsidR="003D5807" w:rsidRPr="003C3292" w:rsidRDefault="003D5807" w:rsidP="003D5807">
      <w:pPr>
        <w:pStyle w:val="af2"/>
        <w:widowControl w:val="0"/>
        <w:adjustRightInd w:val="0"/>
        <w:spacing w:line="536" w:lineRule="exact"/>
        <w:ind w:firstLineChars="200" w:firstLine="568"/>
        <w:rPr>
          <w:b w:val="0"/>
          <w:spacing w:val="2"/>
          <w:lang w:eastAsia="zh-HK"/>
        </w:rPr>
      </w:pPr>
      <w:r w:rsidRPr="003C3292">
        <w:rPr>
          <w:rFonts w:hint="eastAsia"/>
          <w:b w:val="0"/>
          <w:spacing w:val="2"/>
        </w:rPr>
        <w:t>5.</w:t>
      </w:r>
      <w:r w:rsidRPr="003C3292">
        <w:rPr>
          <w:rFonts w:hint="eastAsia"/>
          <w:b w:val="0"/>
          <w:bCs/>
          <w:spacing w:val="2"/>
        </w:rPr>
        <w:t>推動刺網漁業輔導轉型相關措施，</w:t>
      </w:r>
      <w:proofErr w:type="gramStart"/>
      <w:r w:rsidRPr="003C3292">
        <w:rPr>
          <w:rFonts w:hint="eastAsia"/>
          <w:b w:val="0"/>
          <w:bCs/>
          <w:spacing w:val="2"/>
        </w:rPr>
        <w:t>惟轄內</w:t>
      </w:r>
      <w:proofErr w:type="gramEnd"/>
      <w:r w:rsidRPr="003C3292">
        <w:rPr>
          <w:rFonts w:hint="eastAsia"/>
          <w:b w:val="0"/>
          <w:bCs/>
          <w:spacing w:val="2"/>
        </w:rPr>
        <w:t>仍有部分刺網漁業漁船（筏）尚未提報並完成轉型，又部分漁區廢棄漁網回收再利用未</w:t>
      </w:r>
      <w:proofErr w:type="gramStart"/>
      <w:r w:rsidRPr="003C3292">
        <w:rPr>
          <w:rFonts w:hint="eastAsia"/>
          <w:b w:val="0"/>
          <w:bCs/>
          <w:spacing w:val="2"/>
        </w:rPr>
        <w:t>臻</w:t>
      </w:r>
      <w:proofErr w:type="gramEnd"/>
      <w:r w:rsidRPr="003C3292">
        <w:rPr>
          <w:rFonts w:hint="eastAsia"/>
          <w:b w:val="0"/>
          <w:bCs/>
          <w:spacing w:val="2"/>
        </w:rPr>
        <w:t>理想，且現行回收漁網（具）項目尚欠多元，有待</w:t>
      </w:r>
      <w:proofErr w:type="gramStart"/>
      <w:r w:rsidRPr="003C3292">
        <w:rPr>
          <w:rFonts w:hint="eastAsia"/>
          <w:b w:val="0"/>
          <w:bCs/>
          <w:spacing w:val="2"/>
        </w:rPr>
        <w:t>研謀策</w:t>
      </w:r>
      <w:proofErr w:type="gramEnd"/>
      <w:r w:rsidRPr="003C3292">
        <w:rPr>
          <w:rFonts w:hint="eastAsia"/>
          <w:b w:val="0"/>
          <w:bCs/>
          <w:spacing w:val="2"/>
        </w:rPr>
        <w:t>進</w:t>
      </w:r>
      <w:r w:rsidRPr="003C3292">
        <w:rPr>
          <w:rFonts w:hint="eastAsia"/>
          <w:b w:val="0"/>
          <w:spacing w:val="2"/>
        </w:rPr>
        <w:t>。（詳乙－63頁）</w:t>
      </w:r>
    </w:p>
    <w:p w14:paraId="453B4BFA" w14:textId="77777777" w:rsidR="003D5807" w:rsidRPr="003C3292" w:rsidRDefault="003D5807" w:rsidP="003D5807">
      <w:pPr>
        <w:pStyle w:val="af2"/>
        <w:widowControl w:val="0"/>
        <w:adjustRightInd w:val="0"/>
        <w:spacing w:line="518" w:lineRule="exact"/>
        <w:ind w:firstLineChars="200" w:firstLine="561"/>
      </w:pPr>
      <w:r w:rsidRPr="003C3292">
        <w:lastRenderedPageBreak/>
        <w:t>（</w:t>
      </w:r>
      <w:r w:rsidRPr="003C3292">
        <w:rPr>
          <w:rFonts w:hint="eastAsia"/>
        </w:rPr>
        <w:t>九</w:t>
      </w:r>
      <w:r w:rsidRPr="003C3292">
        <w:t>）</w:t>
      </w:r>
      <w:r w:rsidRPr="003C3292">
        <w:rPr>
          <w:rFonts w:hint="eastAsia"/>
        </w:rPr>
        <w:t>地政類</w:t>
      </w:r>
    </w:p>
    <w:p w14:paraId="0EDE87CC" w14:textId="77777777" w:rsidR="003D5807" w:rsidRPr="003C3292" w:rsidRDefault="003D5807" w:rsidP="003D5807">
      <w:pPr>
        <w:pStyle w:val="af2"/>
        <w:widowControl w:val="0"/>
        <w:adjustRightInd w:val="0"/>
        <w:spacing w:line="51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健全地籍登記管理；加強不動產交易安全；實施平均地權；強化國土管理等。相關機關執行結果，績效目標達成情形經自評為100分，工作成果包括：查核預售屋管理定型化契約19件；評議土地徵收補償市價及市價變動幅度12件；辦理非都市土地違規裁罰104件等。</w:t>
      </w:r>
    </w:p>
    <w:p w14:paraId="0A0C45A6"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t>各相關機關之執行情形，</w:t>
      </w:r>
      <w:proofErr w:type="gramStart"/>
      <w:r w:rsidRPr="003C3292">
        <w:rPr>
          <w:rFonts w:hint="eastAsia"/>
          <w:b w:val="0"/>
        </w:rPr>
        <w:t>經本室審核</w:t>
      </w:r>
      <w:proofErr w:type="gramEnd"/>
      <w:r w:rsidRPr="003C3292">
        <w:rPr>
          <w:rFonts w:hint="eastAsia"/>
          <w:b w:val="0"/>
        </w:rPr>
        <w:t>結果，核有：</w:t>
      </w:r>
    </w:p>
    <w:p w14:paraId="13D8AF0C"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t>1.為促進地利合理運用，持續配合國土監控予以輔導管理土地之使用，惟部分便利超商因違反區域計畫法等規定屢經裁罰，然多數違規情事仍持續存在，又部分變異點未於規定期限內完成查報，均有待檢討改善，以確保土地資源永續合理運用。（詳乙－26頁）</w:t>
      </w:r>
    </w:p>
    <w:p w14:paraId="7AC02C9B"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t>2.</w:t>
      </w:r>
      <w:r w:rsidRPr="003C3292">
        <w:rPr>
          <w:rFonts w:hint="eastAsia"/>
          <w:b w:val="0"/>
          <w:bCs/>
        </w:rPr>
        <w:t>為促進都市建設發展及提高土地經濟價值，籌劃開發市地重劃區，惟部分抵費地有待</w:t>
      </w:r>
      <w:proofErr w:type="gramStart"/>
      <w:r w:rsidRPr="003C3292">
        <w:rPr>
          <w:rFonts w:hint="eastAsia"/>
          <w:b w:val="0"/>
          <w:bCs/>
        </w:rPr>
        <w:t>研採</w:t>
      </w:r>
      <w:proofErr w:type="gramEnd"/>
      <w:r w:rsidRPr="003C3292">
        <w:rPr>
          <w:rFonts w:hint="eastAsia"/>
          <w:b w:val="0"/>
          <w:bCs/>
        </w:rPr>
        <w:t>多元方式運用、部分重劃區辦理進度未如預期及差額地價管理作業未</w:t>
      </w:r>
      <w:proofErr w:type="gramStart"/>
      <w:r w:rsidRPr="003C3292">
        <w:rPr>
          <w:rFonts w:hint="eastAsia"/>
          <w:b w:val="0"/>
          <w:bCs/>
        </w:rPr>
        <w:t>臻</w:t>
      </w:r>
      <w:proofErr w:type="gramEnd"/>
      <w:r w:rsidRPr="003C3292">
        <w:rPr>
          <w:rFonts w:hint="eastAsia"/>
          <w:b w:val="0"/>
          <w:bCs/>
        </w:rPr>
        <w:t>縝密等情，允宜檢討策進</w:t>
      </w:r>
      <w:r w:rsidRPr="003C3292">
        <w:rPr>
          <w:rFonts w:hint="eastAsia"/>
          <w:b w:val="0"/>
        </w:rPr>
        <w:t>。（詳乙－46頁）</w:t>
      </w:r>
    </w:p>
    <w:p w14:paraId="397C40ED" w14:textId="77777777" w:rsidR="003D5807" w:rsidRPr="003C3292" w:rsidRDefault="003D5807" w:rsidP="003D5807">
      <w:pPr>
        <w:pStyle w:val="af2"/>
        <w:widowControl w:val="0"/>
        <w:adjustRightInd w:val="0"/>
        <w:spacing w:line="518" w:lineRule="exact"/>
        <w:ind w:firstLineChars="200" w:firstLine="561"/>
      </w:pPr>
      <w:r w:rsidRPr="003C3292">
        <w:t>（</w:t>
      </w:r>
      <w:r w:rsidRPr="003C3292">
        <w:rPr>
          <w:rFonts w:hint="eastAsia"/>
        </w:rPr>
        <w:t>十</w:t>
      </w:r>
      <w:r w:rsidRPr="003C3292">
        <w:t>）</w:t>
      </w:r>
      <w:r w:rsidRPr="003C3292">
        <w:rPr>
          <w:rFonts w:hint="eastAsia"/>
        </w:rPr>
        <w:t>社政類</w:t>
      </w:r>
    </w:p>
    <w:p w14:paraId="6ED39F6F" w14:textId="77777777" w:rsidR="003D5807" w:rsidRPr="003C3292" w:rsidRDefault="003D5807" w:rsidP="003D5807">
      <w:pPr>
        <w:pStyle w:val="af2"/>
        <w:adjustRightInd w:val="0"/>
        <w:spacing w:line="518" w:lineRule="exact"/>
        <w:ind w:firstLineChars="200" w:firstLine="560"/>
        <w:rPr>
          <w:b w:val="0"/>
        </w:rPr>
      </w:pPr>
      <w:proofErr w:type="gramStart"/>
      <w:r w:rsidRPr="003C3292">
        <w:rPr>
          <w:rFonts w:hint="eastAsia"/>
          <w:b w:val="0"/>
        </w:rPr>
        <w:t>1</w:t>
      </w:r>
      <w:r w:rsidRPr="003C3292">
        <w:rPr>
          <w:b w:val="0"/>
        </w:rPr>
        <w:t>1</w:t>
      </w:r>
      <w:r w:rsidRPr="003C3292">
        <w:rPr>
          <w:rFonts w:hint="eastAsia"/>
          <w:b w:val="0"/>
        </w:rPr>
        <w:t>3</w:t>
      </w:r>
      <w:proofErr w:type="gramEnd"/>
      <w:r w:rsidRPr="003C3292">
        <w:rPr>
          <w:rFonts w:hint="eastAsia"/>
          <w:b w:val="0"/>
        </w:rPr>
        <w:t>年度施政重點包括：改善社會及環境障礙，讓個人、家庭功能及發展機會受限制者被平等對待，提供貼近民眾之福利服務；建構資源共享、互助合作及族群融合之社區與網絡，創造</w:t>
      </w:r>
      <w:proofErr w:type="gramStart"/>
      <w:r w:rsidRPr="003C3292">
        <w:rPr>
          <w:rFonts w:hint="eastAsia"/>
          <w:b w:val="0"/>
        </w:rPr>
        <w:t>宜人適居及</w:t>
      </w:r>
      <w:proofErr w:type="gramEnd"/>
      <w:r w:rsidRPr="003C3292">
        <w:rPr>
          <w:rFonts w:hint="eastAsia"/>
          <w:b w:val="0"/>
        </w:rPr>
        <w:t>安心在地生養之環境等。相關機關執行結果，績效目標達成情形經自評</w:t>
      </w:r>
      <w:r w:rsidRPr="006D757A">
        <w:rPr>
          <w:rFonts w:hint="eastAsia"/>
          <w:b w:val="0"/>
          <w:spacing w:val="-6"/>
        </w:rPr>
        <w:t>為98.74分</w:t>
      </w:r>
      <w:r w:rsidRPr="003C3292">
        <w:rPr>
          <w:rFonts w:hint="eastAsia"/>
          <w:b w:val="0"/>
        </w:rPr>
        <w:t>，工作成果包括：辦理兒少家庭處遇成效評估會議78場次；設置托育資源中心5處、公設民營托嬰中心8處等。</w:t>
      </w:r>
    </w:p>
    <w:p w14:paraId="47984F46" w14:textId="77777777" w:rsidR="003D5807" w:rsidRPr="003C3292" w:rsidRDefault="003D5807" w:rsidP="003D5807">
      <w:pPr>
        <w:pStyle w:val="af2"/>
        <w:adjustRightInd w:val="0"/>
        <w:spacing w:line="518" w:lineRule="exact"/>
        <w:ind w:firstLineChars="200" w:firstLine="560"/>
        <w:rPr>
          <w:b w:val="0"/>
        </w:rPr>
      </w:pPr>
      <w:r w:rsidRPr="003C3292">
        <w:rPr>
          <w:rFonts w:hint="eastAsia"/>
          <w:b w:val="0"/>
        </w:rPr>
        <w:t>各相關機關之執行情形，</w:t>
      </w:r>
      <w:proofErr w:type="gramStart"/>
      <w:r w:rsidRPr="003C3292">
        <w:rPr>
          <w:rFonts w:hint="eastAsia"/>
          <w:b w:val="0"/>
        </w:rPr>
        <w:t>經本室審核</w:t>
      </w:r>
      <w:proofErr w:type="gramEnd"/>
      <w:r w:rsidRPr="003C3292">
        <w:rPr>
          <w:rFonts w:hint="eastAsia"/>
          <w:b w:val="0"/>
        </w:rPr>
        <w:t>結果，核有：</w:t>
      </w:r>
    </w:p>
    <w:p w14:paraId="39260446" w14:textId="77777777" w:rsidR="003D5807" w:rsidRPr="003C3292" w:rsidRDefault="003D5807" w:rsidP="003D5807">
      <w:pPr>
        <w:pStyle w:val="af2"/>
        <w:adjustRightInd w:val="0"/>
        <w:spacing w:line="518" w:lineRule="exact"/>
        <w:ind w:firstLineChars="200" w:firstLine="560"/>
        <w:rPr>
          <w:b w:val="0"/>
        </w:rPr>
      </w:pPr>
      <w:r w:rsidRPr="003C3292">
        <w:rPr>
          <w:rFonts w:hint="eastAsia"/>
          <w:b w:val="0"/>
        </w:rPr>
        <w:t>1.</w:t>
      </w:r>
      <w:bookmarkStart w:id="6" w:name="_Hlk201737468"/>
      <w:r w:rsidRPr="003C3292">
        <w:rPr>
          <w:rFonts w:hint="eastAsia"/>
          <w:b w:val="0"/>
        </w:rPr>
        <w:t>持續</w:t>
      </w:r>
      <w:proofErr w:type="gramStart"/>
      <w:r w:rsidRPr="003C3292">
        <w:rPr>
          <w:rFonts w:hint="eastAsia"/>
          <w:b w:val="0"/>
        </w:rPr>
        <w:t>推動少子化</w:t>
      </w:r>
      <w:proofErr w:type="gramEnd"/>
      <w:r w:rsidRPr="003C3292">
        <w:rPr>
          <w:rFonts w:hint="eastAsia"/>
          <w:b w:val="0"/>
        </w:rPr>
        <w:t>友善育兒政策，</w:t>
      </w:r>
      <w:proofErr w:type="gramStart"/>
      <w:r w:rsidRPr="003C3292">
        <w:rPr>
          <w:rFonts w:hint="eastAsia"/>
          <w:b w:val="0"/>
        </w:rPr>
        <w:t>惟家外送托</w:t>
      </w:r>
      <w:proofErr w:type="gramEnd"/>
      <w:r w:rsidRPr="003C3292">
        <w:rPr>
          <w:rFonts w:hint="eastAsia"/>
          <w:b w:val="0"/>
        </w:rPr>
        <w:t>比率逐年增加，而公共托育量能不足，</w:t>
      </w:r>
      <w:proofErr w:type="gramStart"/>
      <w:r w:rsidRPr="003C3292">
        <w:rPr>
          <w:rFonts w:hint="eastAsia"/>
          <w:b w:val="0"/>
        </w:rPr>
        <w:t>又雖已</w:t>
      </w:r>
      <w:proofErr w:type="gramEnd"/>
      <w:r w:rsidRPr="003C3292">
        <w:rPr>
          <w:rFonts w:hint="eastAsia"/>
          <w:b w:val="0"/>
        </w:rPr>
        <w:t>辦理居家托育人員訪視，惟仍</w:t>
      </w:r>
      <w:proofErr w:type="gramStart"/>
      <w:r w:rsidRPr="003C3292">
        <w:rPr>
          <w:rFonts w:hint="eastAsia"/>
          <w:b w:val="0"/>
        </w:rPr>
        <w:t>有受托兒童</w:t>
      </w:r>
      <w:proofErr w:type="gramEnd"/>
      <w:r w:rsidRPr="003C3292">
        <w:rPr>
          <w:rFonts w:hint="eastAsia"/>
          <w:b w:val="0"/>
        </w:rPr>
        <w:t>受傷等情，允宜檢討改進，以提供普及與優質托育服務。（詳乙－32頁）</w:t>
      </w:r>
      <w:bookmarkEnd w:id="6"/>
    </w:p>
    <w:p w14:paraId="027ED517" w14:textId="77777777" w:rsidR="003D5807" w:rsidRPr="003C3292" w:rsidRDefault="003D5807" w:rsidP="003D5807">
      <w:pPr>
        <w:pStyle w:val="af2"/>
        <w:adjustRightInd w:val="0"/>
        <w:spacing w:line="518" w:lineRule="exact"/>
        <w:ind w:firstLineChars="200" w:firstLine="560"/>
        <w:rPr>
          <w:b w:val="0"/>
        </w:rPr>
      </w:pPr>
      <w:r w:rsidRPr="003C3292">
        <w:rPr>
          <w:rFonts w:hint="eastAsia"/>
          <w:b w:val="0"/>
        </w:rPr>
        <w:t>2.</w:t>
      </w:r>
      <w:r w:rsidRPr="003C3292">
        <w:rPr>
          <w:rFonts w:hint="eastAsia"/>
          <w:b w:val="0"/>
          <w:bCs/>
        </w:rPr>
        <w:t>持續推動兒少保護個案家庭復原暨結束安置追蹤輔導方案服務，惟部分服務區域個案維持穩定就學或就業逾</w:t>
      </w:r>
      <w:r w:rsidRPr="003C3292">
        <w:rPr>
          <w:b w:val="0"/>
          <w:bCs/>
        </w:rPr>
        <w:t>3</w:t>
      </w:r>
      <w:r w:rsidRPr="003C3292">
        <w:rPr>
          <w:rFonts w:hint="eastAsia"/>
          <w:b w:val="0"/>
          <w:bCs/>
        </w:rPr>
        <w:t>個月之比率偏低，</w:t>
      </w:r>
      <w:proofErr w:type="gramStart"/>
      <w:r w:rsidRPr="003C3292">
        <w:rPr>
          <w:rFonts w:hint="eastAsia"/>
          <w:b w:val="0"/>
          <w:bCs/>
        </w:rPr>
        <w:t>或尚無</w:t>
      </w:r>
      <w:proofErr w:type="gramEnd"/>
      <w:r w:rsidRPr="003C3292">
        <w:rPr>
          <w:rFonts w:hint="eastAsia"/>
          <w:b w:val="0"/>
          <w:bCs/>
        </w:rPr>
        <w:t>相同障礙類別之同儕支持員得以進行媒合、個人助理配置不均，</w:t>
      </w:r>
      <w:proofErr w:type="gramStart"/>
      <w:r w:rsidRPr="003C3292">
        <w:rPr>
          <w:rFonts w:hint="eastAsia"/>
          <w:b w:val="0"/>
          <w:bCs/>
        </w:rPr>
        <w:t>致須提供</w:t>
      </w:r>
      <w:proofErr w:type="gramEnd"/>
      <w:r w:rsidRPr="003C3292">
        <w:rPr>
          <w:rFonts w:hint="eastAsia"/>
          <w:b w:val="0"/>
          <w:bCs/>
        </w:rPr>
        <w:t>跨區服務等情，均有待檢討</w:t>
      </w:r>
      <w:proofErr w:type="gramStart"/>
      <w:r w:rsidRPr="003C3292">
        <w:rPr>
          <w:rFonts w:hint="eastAsia"/>
          <w:b w:val="0"/>
          <w:bCs/>
        </w:rPr>
        <w:t>研</w:t>
      </w:r>
      <w:proofErr w:type="gramEnd"/>
      <w:r w:rsidRPr="003C3292">
        <w:rPr>
          <w:rFonts w:hint="eastAsia"/>
          <w:b w:val="0"/>
          <w:bCs/>
        </w:rPr>
        <w:t>謀因應</w:t>
      </w:r>
      <w:r w:rsidRPr="003C3292">
        <w:rPr>
          <w:rFonts w:hint="eastAsia"/>
          <w:b w:val="0"/>
        </w:rPr>
        <w:t>。（詳乙－33頁）</w:t>
      </w:r>
    </w:p>
    <w:p w14:paraId="56C176CC" w14:textId="77777777" w:rsidR="003D5807" w:rsidRPr="003C3292" w:rsidRDefault="003D5807" w:rsidP="003D5807">
      <w:pPr>
        <w:pStyle w:val="af2"/>
        <w:adjustRightInd w:val="0"/>
        <w:ind w:firstLineChars="200" w:firstLine="560"/>
        <w:rPr>
          <w:b w:val="0"/>
        </w:rPr>
      </w:pPr>
      <w:r w:rsidRPr="003C3292">
        <w:rPr>
          <w:rFonts w:hint="eastAsia"/>
          <w:b w:val="0"/>
        </w:rPr>
        <w:lastRenderedPageBreak/>
        <w:t>3.</w:t>
      </w:r>
      <w:r w:rsidRPr="003C3292">
        <w:rPr>
          <w:rFonts w:hint="eastAsia"/>
          <w:b w:val="0"/>
          <w:bCs/>
        </w:rPr>
        <w:t>為積極發展多層級照護模式，推動世代互助共融及全人照顧政策，興建共融遊戲場，惟部分場域</w:t>
      </w:r>
      <w:proofErr w:type="gramStart"/>
      <w:r w:rsidRPr="003C3292">
        <w:rPr>
          <w:rFonts w:hint="eastAsia"/>
          <w:b w:val="0"/>
          <w:bCs/>
        </w:rPr>
        <w:t>已屆保固</w:t>
      </w:r>
      <w:proofErr w:type="gramEnd"/>
      <w:r w:rsidRPr="003C3292">
        <w:rPr>
          <w:rFonts w:hint="eastAsia"/>
          <w:b w:val="0"/>
          <w:bCs/>
        </w:rPr>
        <w:t>期，相關設施須予保養、修繕項目具共同性，或兒童遊戲場檢查紀錄未</w:t>
      </w:r>
      <w:proofErr w:type="gramStart"/>
      <w:r w:rsidRPr="003C3292">
        <w:rPr>
          <w:rFonts w:hint="eastAsia"/>
          <w:b w:val="0"/>
          <w:bCs/>
        </w:rPr>
        <w:t>臻</w:t>
      </w:r>
      <w:proofErr w:type="gramEnd"/>
      <w:r w:rsidRPr="003C3292">
        <w:rPr>
          <w:rFonts w:hint="eastAsia"/>
          <w:b w:val="0"/>
          <w:bCs/>
        </w:rPr>
        <w:t>完善等情，建請</w:t>
      </w:r>
      <w:proofErr w:type="gramStart"/>
      <w:r w:rsidRPr="003C3292">
        <w:rPr>
          <w:rFonts w:hint="eastAsia"/>
          <w:b w:val="0"/>
          <w:bCs/>
        </w:rPr>
        <w:t>研</w:t>
      </w:r>
      <w:proofErr w:type="gramEnd"/>
      <w:r w:rsidRPr="003C3292">
        <w:rPr>
          <w:rFonts w:hint="eastAsia"/>
          <w:b w:val="0"/>
          <w:bCs/>
        </w:rPr>
        <w:t>謀</w:t>
      </w:r>
      <w:proofErr w:type="gramStart"/>
      <w:r w:rsidRPr="003C3292">
        <w:rPr>
          <w:rFonts w:hint="eastAsia"/>
          <w:b w:val="0"/>
          <w:bCs/>
        </w:rPr>
        <w:t>採</w:t>
      </w:r>
      <w:proofErr w:type="gramEnd"/>
      <w:r w:rsidRPr="003C3292">
        <w:rPr>
          <w:rFonts w:hint="eastAsia"/>
          <w:b w:val="0"/>
          <w:bCs/>
        </w:rPr>
        <w:t>開口契約或</w:t>
      </w:r>
      <w:proofErr w:type="gramStart"/>
      <w:r w:rsidRPr="003C3292">
        <w:rPr>
          <w:rFonts w:hint="eastAsia"/>
          <w:b w:val="0"/>
          <w:bCs/>
        </w:rPr>
        <w:t>併</w:t>
      </w:r>
      <w:proofErr w:type="gramEnd"/>
      <w:r w:rsidRPr="003C3292">
        <w:rPr>
          <w:rFonts w:hint="eastAsia"/>
          <w:b w:val="0"/>
          <w:bCs/>
        </w:rPr>
        <w:t>案方式辦理，並督促改善</w:t>
      </w:r>
      <w:r w:rsidRPr="003C3292">
        <w:rPr>
          <w:rFonts w:hint="eastAsia"/>
          <w:b w:val="0"/>
        </w:rPr>
        <w:t>。（詳乙－34頁）</w:t>
      </w:r>
    </w:p>
    <w:p w14:paraId="56F746BA" w14:textId="77777777" w:rsidR="003D5807" w:rsidRPr="003C3292" w:rsidRDefault="003D5807" w:rsidP="003D5807">
      <w:pPr>
        <w:pStyle w:val="af2"/>
        <w:widowControl w:val="0"/>
        <w:adjustRightInd w:val="0"/>
        <w:ind w:firstLineChars="200" w:firstLine="561"/>
      </w:pPr>
      <w:r w:rsidRPr="003C3292">
        <w:t>（</w:t>
      </w:r>
      <w:r w:rsidRPr="003C3292">
        <w:rPr>
          <w:rFonts w:hint="eastAsia"/>
        </w:rPr>
        <w:t>十一</w:t>
      </w:r>
      <w:r w:rsidRPr="003C3292">
        <w:t>）</w:t>
      </w:r>
      <w:r w:rsidRPr="003C3292">
        <w:rPr>
          <w:rFonts w:hint="eastAsia"/>
        </w:rPr>
        <w:t>勞動暨青年發展類</w:t>
      </w:r>
    </w:p>
    <w:p w14:paraId="67613D83" w14:textId="77777777" w:rsidR="003D5807" w:rsidRPr="003C3292" w:rsidRDefault="003D5807" w:rsidP="003D5807">
      <w:pPr>
        <w:pStyle w:val="af2"/>
        <w:adjustRightInd w:val="0"/>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督導職場衛生安全工作</w:t>
      </w:r>
      <w:r w:rsidRPr="003C3292">
        <w:rPr>
          <w:rFonts w:hint="eastAsia"/>
          <w:b w:val="0"/>
        </w:rPr>
        <w:t>；</w:t>
      </w:r>
      <w:r w:rsidRPr="003C3292">
        <w:rPr>
          <w:b w:val="0"/>
        </w:rPr>
        <w:t>推動就業歧視防治及性別平等</w:t>
      </w:r>
      <w:r w:rsidRPr="003C3292">
        <w:rPr>
          <w:rFonts w:hint="eastAsia"/>
          <w:b w:val="0"/>
        </w:rPr>
        <w:t>；</w:t>
      </w:r>
      <w:r w:rsidRPr="003C3292">
        <w:rPr>
          <w:b w:val="0"/>
        </w:rPr>
        <w:t>支持勞工家庭推動各項福利措施</w:t>
      </w:r>
      <w:r w:rsidRPr="003C3292">
        <w:rPr>
          <w:rFonts w:hint="eastAsia"/>
          <w:b w:val="0"/>
        </w:rPr>
        <w:t>；</w:t>
      </w:r>
      <w:r w:rsidRPr="003C3292">
        <w:rPr>
          <w:b w:val="0"/>
        </w:rPr>
        <w:t>協助青年各項創業諮詢與輔導服務</w:t>
      </w:r>
      <w:r w:rsidRPr="003C3292">
        <w:rPr>
          <w:rFonts w:hint="eastAsia"/>
          <w:b w:val="0"/>
        </w:rPr>
        <w:t>等。相關機關執行結果，績效目標達成情形經自評為</w:t>
      </w:r>
      <w:r w:rsidRPr="003C3292">
        <w:rPr>
          <w:b w:val="0"/>
        </w:rPr>
        <w:t>9</w:t>
      </w:r>
      <w:r w:rsidRPr="003C3292">
        <w:rPr>
          <w:rFonts w:hint="eastAsia"/>
          <w:b w:val="0"/>
        </w:rPr>
        <w:t>8.89分，工作成果包括：辦理身心障礙者、原住民及青少年等弱勢就業族群職業訓練及研習活動共25場次；輔導訪視事業單位</w:t>
      </w:r>
      <w:r w:rsidRPr="003C3292">
        <w:rPr>
          <w:b w:val="0"/>
        </w:rPr>
        <w:t>871</w:t>
      </w:r>
      <w:r w:rsidRPr="003C3292">
        <w:rPr>
          <w:rFonts w:hint="eastAsia"/>
          <w:b w:val="0"/>
        </w:rPr>
        <w:t>場次；辦理大專青年在地標竿企業職場參訪活動4場次等。</w:t>
      </w:r>
    </w:p>
    <w:p w14:paraId="1881B2AB" w14:textId="77777777" w:rsidR="003D5807" w:rsidRPr="003C3292" w:rsidRDefault="003D5807" w:rsidP="003D5807">
      <w:pPr>
        <w:pStyle w:val="af2"/>
        <w:widowControl w:val="0"/>
        <w:adjustRightInd w:val="0"/>
        <w:ind w:firstLineChars="200" w:firstLine="560"/>
        <w:rPr>
          <w:b w:val="0"/>
          <w:lang w:eastAsia="zh-HK"/>
        </w:rPr>
      </w:pPr>
      <w:r w:rsidRPr="003C3292">
        <w:rPr>
          <w:rFonts w:hint="eastAsia"/>
          <w:b w:val="0"/>
          <w:lang w:eastAsia="zh-HK"/>
        </w:rPr>
        <w:t>各相關機關之執行情形，經本室審核結果，核有：</w:t>
      </w:r>
    </w:p>
    <w:p w14:paraId="42B00910" w14:textId="77777777" w:rsidR="003D5807" w:rsidRPr="003C3292" w:rsidRDefault="003D5807" w:rsidP="003D5807">
      <w:pPr>
        <w:pStyle w:val="af2"/>
        <w:widowControl w:val="0"/>
        <w:adjustRightInd w:val="0"/>
        <w:ind w:firstLineChars="200" w:firstLine="552"/>
        <w:rPr>
          <w:b w:val="0"/>
          <w:bCs/>
          <w:spacing w:val="-2"/>
          <w:lang w:eastAsia="zh-HK"/>
        </w:rPr>
      </w:pPr>
      <w:r w:rsidRPr="003C3292">
        <w:rPr>
          <w:rFonts w:hint="eastAsia"/>
          <w:b w:val="0"/>
          <w:bCs/>
          <w:spacing w:val="-2"/>
        </w:rPr>
        <w:t>1.提供青年就（創）業諮詢及輔導服務，增進青年福祉，惟企業組織對於青年就（創）業相關政策之參與率偏低，又部分主管法規未配合組織異動檢討修正、創業基地之進駐申請及收費管理作業未盡落實等情事，允宜檢討改善</w:t>
      </w:r>
      <w:r w:rsidRPr="003C3292">
        <w:rPr>
          <w:rFonts w:hint="eastAsia"/>
          <w:b w:val="0"/>
          <w:spacing w:val="-2"/>
          <w:lang w:eastAsia="zh-HK"/>
        </w:rPr>
        <w:t>。</w:t>
      </w:r>
      <w:r w:rsidRPr="003C3292">
        <w:rPr>
          <w:rFonts w:hint="eastAsia"/>
          <w:b w:val="0"/>
          <w:bCs/>
          <w:spacing w:val="-2"/>
          <w:lang w:eastAsia="zh-HK"/>
        </w:rPr>
        <w:t>（詳乙－</w:t>
      </w:r>
      <w:r w:rsidRPr="003C3292">
        <w:rPr>
          <w:rFonts w:hint="eastAsia"/>
          <w:b w:val="0"/>
          <w:bCs/>
          <w:spacing w:val="-2"/>
        </w:rPr>
        <w:t>45</w:t>
      </w:r>
      <w:r w:rsidRPr="003C3292">
        <w:rPr>
          <w:rFonts w:hint="eastAsia"/>
          <w:b w:val="0"/>
          <w:bCs/>
          <w:spacing w:val="-2"/>
          <w:lang w:eastAsia="zh-HK"/>
        </w:rPr>
        <w:t>頁）</w:t>
      </w:r>
    </w:p>
    <w:p w14:paraId="76587477" w14:textId="77777777" w:rsidR="003D5807" w:rsidRPr="003C3292" w:rsidRDefault="003D5807" w:rsidP="003D5807">
      <w:pPr>
        <w:pStyle w:val="af2"/>
        <w:widowControl w:val="0"/>
        <w:adjustRightInd w:val="0"/>
        <w:ind w:firstLineChars="200" w:firstLine="560"/>
        <w:rPr>
          <w:b w:val="0"/>
          <w:bCs/>
          <w:lang w:eastAsia="zh-HK"/>
        </w:rPr>
      </w:pPr>
      <w:r w:rsidRPr="003C3292">
        <w:rPr>
          <w:rFonts w:hint="eastAsia"/>
          <w:b w:val="0"/>
          <w:bCs/>
        </w:rPr>
        <w:t>2.推動設立身心障礙者庇護工場，營造友善就業環境，惟未妥</w:t>
      </w:r>
      <w:proofErr w:type="gramStart"/>
      <w:r w:rsidRPr="003C3292">
        <w:rPr>
          <w:rFonts w:hint="eastAsia"/>
          <w:b w:val="0"/>
          <w:bCs/>
        </w:rPr>
        <w:t>適</w:t>
      </w:r>
      <w:proofErr w:type="gramEnd"/>
      <w:r w:rsidRPr="003C3292">
        <w:rPr>
          <w:rFonts w:hint="eastAsia"/>
          <w:b w:val="0"/>
          <w:bCs/>
        </w:rPr>
        <w:t>規劃辦理實地訪視輔導工作，又部分庇護工場營運虧損、庇護員工</w:t>
      </w:r>
      <w:proofErr w:type="gramStart"/>
      <w:r w:rsidRPr="003C3292">
        <w:rPr>
          <w:rFonts w:hint="eastAsia"/>
          <w:b w:val="0"/>
          <w:bCs/>
        </w:rPr>
        <w:t>轉銜至一般</w:t>
      </w:r>
      <w:proofErr w:type="gramEnd"/>
      <w:r w:rsidRPr="003C3292">
        <w:rPr>
          <w:rFonts w:hint="eastAsia"/>
          <w:b w:val="0"/>
          <w:bCs/>
        </w:rPr>
        <w:t>職場就業比率偏低等情事，允宜檢討改善</w:t>
      </w:r>
      <w:r w:rsidRPr="003C3292">
        <w:rPr>
          <w:rFonts w:hint="eastAsia"/>
          <w:b w:val="0"/>
          <w:lang w:eastAsia="zh-HK"/>
        </w:rPr>
        <w:t>。</w:t>
      </w:r>
      <w:r w:rsidRPr="003C3292">
        <w:rPr>
          <w:rFonts w:hint="eastAsia"/>
          <w:b w:val="0"/>
          <w:bCs/>
          <w:lang w:eastAsia="zh-HK"/>
        </w:rPr>
        <w:t>（詳乙－</w:t>
      </w:r>
      <w:r w:rsidRPr="003C3292">
        <w:rPr>
          <w:rFonts w:hint="eastAsia"/>
          <w:b w:val="0"/>
          <w:bCs/>
        </w:rPr>
        <w:t>47</w:t>
      </w:r>
      <w:r w:rsidRPr="003C3292">
        <w:rPr>
          <w:rFonts w:hint="eastAsia"/>
          <w:b w:val="0"/>
          <w:bCs/>
          <w:lang w:eastAsia="zh-HK"/>
        </w:rPr>
        <w:t>頁）</w:t>
      </w:r>
    </w:p>
    <w:p w14:paraId="3A78E846" w14:textId="77777777" w:rsidR="003D5807" w:rsidRPr="009318EF" w:rsidRDefault="003D5807" w:rsidP="003D5807">
      <w:pPr>
        <w:pStyle w:val="af2"/>
        <w:widowControl w:val="0"/>
        <w:adjustRightInd w:val="0"/>
        <w:spacing w:line="498" w:lineRule="exact"/>
        <w:ind w:firstLineChars="200" w:firstLine="561"/>
        <w:rPr>
          <w:snapToGrid w:val="0"/>
          <w:kern w:val="0"/>
        </w:rPr>
      </w:pPr>
      <w:r w:rsidRPr="009318EF">
        <w:rPr>
          <w:snapToGrid w:val="0"/>
          <w:kern w:val="0"/>
        </w:rPr>
        <w:t>（</w:t>
      </w:r>
      <w:r w:rsidRPr="009318EF">
        <w:rPr>
          <w:rFonts w:hint="eastAsia"/>
          <w:snapToGrid w:val="0"/>
          <w:kern w:val="0"/>
        </w:rPr>
        <w:t>十二</w:t>
      </w:r>
      <w:r w:rsidRPr="009318EF">
        <w:rPr>
          <w:snapToGrid w:val="0"/>
          <w:kern w:val="0"/>
        </w:rPr>
        <w:t>）</w:t>
      </w:r>
      <w:r w:rsidRPr="009318EF">
        <w:rPr>
          <w:rFonts w:hint="eastAsia"/>
          <w:snapToGrid w:val="0"/>
          <w:kern w:val="0"/>
        </w:rPr>
        <w:t>文化行政類</w:t>
      </w:r>
    </w:p>
    <w:p w14:paraId="4B73A6C3" w14:textId="77777777" w:rsidR="003D5807" w:rsidRPr="003C3292" w:rsidRDefault="003D5807" w:rsidP="003D5807">
      <w:pPr>
        <w:pStyle w:val="af2"/>
        <w:adjustRightInd w:val="0"/>
        <w:spacing w:line="49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年度施政重點包括：辦理</w:t>
      </w:r>
      <w:r w:rsidRPr="003C3292">
        <w:rPr>
          <w:b w:val="0"/>
        </w:rPr>
        <w:t>古蹟與歷史建築之文化館舍營運管理及活動</w:t>
      </w:r>
      <w:r w:rsidRPr="003C3292">
        <w:rPr>
          <w:rFonts w:hint="eastAsia"/>
          <w:b w:val="0"/>
        </w:rPr>
        <w:t>；辦理</w:t>
      </w:r>
      <w:r w:rsidRPr="003C3292">
        <w:rPr>
          <w:b w:val="0"/>
        </w:rPr>
        <w:t>社區營造及村落文化發展計畫</w:t>
      </w:r>
      <w:r w:rsidRPr="003C3292">
        <w:rPr>
          <w:rFonts w:hint="eastAsia"/>
          <w:b w:val="0"/>
        </w:rPr>
        <w:t>；辦理公共藝術審議及設置；辦理</w:t>
      </w:r>
      <w:r w:rsidRPr="003C3292">
        <w:rPr>
          <w:b w:val="0"/>
        </w:rPr>
        <w:t>文化資產保存維護計畫</w:t>
      </w:r>
      <w:r w:rsidRPr="003C3292">
        <w:rPr>
          <w:rFonts w:hint="eastAsia"/>
          <w:b w:val="0"/>
        </w:rPr>
        <w:t>等。相關機關執行結果，績效目標達成情形經自評為100分，工作成果包括：辦理社區總體營造計畫23件；辦理公共藝術審議會4場次；辦理古蹟、歷史建築日常巡查121處、各類文化資產執行保存維護計畫32件等。</w:t>
      </w:r>
    </w:p>
    <w:p w14:paraId="2ED15ECF" w14:textId="77777777" w:rsidR="003D5807" w:rsidRPr="003C3292" w:rsidRDefault="003D5807" w:rsidP="003D5807">
      <w:pPr>
        <w:pStyle w:val="af2"/>
        <w:widowControl w:val="0"/>
        <w:adjustRightInd w:val="0"/>
        <w:spacing w:line="498" w:lineRule="exact"/>
        <w:ind w:firstLineChars="200" w:firstLine="560"/>
        <w:rPr>
          <w:b w:val="0"/>
        </w:rPr>
      </w:pPr>
      <w:r w:rsidRPr="003C3292">
        <w:rPr>
          <w:rFonts w:hint="eastAsia"/>
          <w:b w:val="0"/>
          <w:lang w:eastAsia="zh-HK"/>
        </w:rPr>
        <w:t>各相關機關之執行情形，經本室審核結果，核有：</w:t>
      </w:r>
    </w:p>
    <w:p w14:paraId="312EE81E" w14:textId="77777777" w:rsidR="003D5807" w:rsidRPr="003C3292" w:rsidRDefault="003D5807" w:rsidP="003D5807">
      <w:pPr>
        <w:pStyle w:val="af2"/>
        <w:widowControl w:val="0"/>
        <w:adjustRightInd w:val="0"/>
        <w:spacing w:line="498" w:lineRule="exact"/>
        <w:ind w:firstLineChars="200" w:firstLine="560"/>
        <w:rPr>
          <w:b w:val="0"/>
        </w:rPr>
      </w:pPr>
      <w:r w:rsidRPr="003C3292">
        <w:rPr>
          <w:rFonts w:hint="eastAsia"/>
          <w:b w:val="0"/>
        </w:rPr>
        <w:t>1.</w:t>
      </w:r>
      <w:r w:rsidRPr="003C3292">
        <w:rPr>
          <w:rFonts w:hint="eastAsia"/>
          <w:b w:val="0"/>
          <w:bCs/>
        </w:rPr>
        <w:t>屏東縣王船文化館業經啟用營運，展現傳統信仰及造船技藝，惟啟用3個月餘仍未驗收合格，又委託文化基金會營運管理，然相關典藏研究工作之權責劃分未盡明確，允宜檢討改善，以確保達成中央補助計畫目標，並</w:t>
      </w:r>
      <w:proofErr w:type="gramStart"/>
      <w:r w:rsidRPr="003C3292">
        <w:rPr>
          <w:rFonts w:hint="eastAsia"/>
          <w:b w:val="0"/>
          <w:bCs/>
        </w:rPr>
        <w:t>健全場</w:t>
      </w:r>
      <w:proofErr w:type="gramEnd"/>
      <w:r w:rsidRPr="003C3292">
        <w:rPr>
          <w:rFonts w:hint="eastAsia"/>
          <w:b w:val="0"/>
          <w:bCs/>
        </w:rPr>
        <w:t>館營運管理。（詳乙－42頁）</w:t>
      </w:r>
    </w:p>
    <w:p w14:paraId="6F8B9439" w14:textId="77777777" w:rsidR="003D5807" w:rsidRPr="003C3292" w:rsidRDefault="003D5807" w:rsidP="003D5807">
      <w:pPr>
        <w:pStyle w:val="af2"/>
        <w:widowControl w:val="0"/>
        <w:adjustRightInd w:val="0"/>
        <w:spacing w:line="538" w:lineRule="exact"/>
        <w:ind w:firstLineChars="200" w:firstLine="560"/>
        <w:rPr>
          <w:b w:val="0"/>
          <w:bCs/>
        </w:rPr>
      </w:pPr>
      <w:r w:rsidRPr="003C3292">
        <w:rPr>
          <w:rFonts w:hint="eastAsia"/>
          <w:b w:val="0"/>
        </w:rPr>
        <w:lastRenderedPageBreak/>
        <w:t>2.</w:t>
      </w:r>
      <w:r w:rsidRPr="003C3292">
        <w:rPr>
          <w:rFonts w:hint="eastAsia"/>
          <w:b w:val="0"/>
          <w:bCs/>
        </w:rPr>
        <w:t>辦理社區營造及村落文化發展計畫，以促進公民社會參與，惟補助案件集中部分行政區，且有待落實區域平台協力輔導及型塑區域特色，以提升社區營造能量及品質，並擴大社區據點互動效益。（詳乙－43頁）</w:t>
      </w:r>
    </w:p>
    <w:p w14:paraId="58C239EE" w14:textId="77777777" w:rsidR="003D5807" w:rsidRPr="003C3292" w:rsidRDefault="003D5807" w:rsidP="003D5807">
      <w:pPr>
        <w:pStyle w:val="af2"/>
        <w:widowControl w:val="0"/>
        <w:adjustRightInd w:val="0"/>
        <w:spacing w:line="538" w:lineRule="exact"/>
        <w:ind w:firstLineChars="200" w:firstLine="568"/>
        <w:rPr>
          <w:b w:val="0"/>
          <w:spacing w:val="2"/>
        </w:rPr>
      </w:pPr>
      <w:r w:rsidRPr="003C3292">
        <w:rPr>
          <w:rFonts w:hint="eastAsia"/>
          <w:b w:val="0"/>
          <w:spacing w:val="2"/>
        </w:rPr>
        <w:t>3.</w:t>
      </w:r>
      <w:r w:rsidRPr="003C3292">
        <w:rPr>
          <w:rFonts w:hint="eastAsia"/>
          <w:b w:val="0"/>
          <w:bCs/>
          <w:spacing w:val="2"/>
        </w:rPr>
        <w:t>辦理公共藝術業務以營造縣內空間美學環境，惟仍有部分自治法規尚未配合檢討修正、部分公共藝術作品未適時更新公開資訊、或未掌握設置進度等情事，允宜檢討改善，以持續美化縣內環境景觀。（詳乙－46頁）</w:t>
      </w:r>
    </w:p>
    <w:p w14:paraId="2E35369B" w14:textId="77777777" w:rsidR="003D5807" w:rsidRPr="003C3292" w:rsidRDefault="003D5807" w:rsidP="003D5807">
      <w:pPr>
        <w:pStyle w:val="af2"/>
        <w:widowControl w:val="0"/>
        <w:adjustRightInd w:val="0"/>
        <w:spacing w:line="538" w:lineRule="exact"/>
        <w:ind w:firstLineChars="200" w:firstLine="560"/>
        <w:rPr>
          <w:b w:val="0"/>
          <w:bCs/>
        </w:rPr>
      </w:pPr>
      <w:r w:rsidRPr="003C3292">
        <w:rPr>
          <w:rFonts w:hint="eastAsia"/>
          <w:b w:val="0"/>
          <w:bCs/>
        </w:rPr>
        <w:t>4.辦理屏東市大武營區修復及再利用工程，惟因工程變更設計致多有展延，又進駐廠商工程延宕及拖欠款項，肇致解除契約，有待檢討</w:t>
      </w:r>
      <w:proofErr w:type="gramStart"/>
      <w:r w:rsidRPr="003C3292">
        <w:rPr>
          <w:rFonts w:hint="eastAsia"/>
          <w:b w:val="0"/>
          <w:bCs/>
        </w:rPr>
        <w:t>研</w:t>
      </w:r>
      <w:proofErr w:type="gramEnd"/>
      <w:r w:rsidRPr="003C3292">
        <w:rPr>
          <w:rFonts w:hint="eastAsia"/>
          <w:b w:val="0"/>
          <w:bCs/>
        </w:rPr>
        <w:t>謀改善，積極趕辦修復工程，以掌握歷史場域活化再利用之契機。（詳乙－90頁）</w:t>
      </w:r>
    </w:p>
    <w:p w14:paraId="4A7C954D"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bCs/>
        </w:rPr>
        <w:t>5.歲出預算保留數為近</w:t>
      </w:r>
      <w:proofErr w:type="gramStart"/>
      <w:r w:rsidRPr="003C3292">
        <w:rPr>
          <w:b w:val="0"/>
          <w:bCs/>
        </w:rPr>
        <w:t>5</w:t>
      </w:r>
      <w:proofErr w:type="gramEnd"/>
      <w:r w:rsidRPr="003C3292">
        <w:rPr>
          <w:rFonts w:hint="eastAsia"/>
          <w:b w:val="0"/>
          <w:bCs/>
        </w:rPr>
        <w:t>年度新高，且近</w:t>
      </w:r>
      <w:r w:rsidRPr="003C3292">
        <w:rPr>
          <w:b w:val="0"/>
          <w:bCs/>
        </w:rPr>
        <w:t>2</w:t>
      </w:r>
      <w:r w:rsidRPr="003C3292">
        <w:rPr>
          <w:rFonts w:hint="eastAsia"/>
          <w:b w:val="0"/>
          <w:bCs/>
        </w:rPr>
        <w:t>億元</w:t>
      </w:r>
      <w:bookmarkStart w:id="7" w:name="_Hlk201736108"/>
      <w:r w:rsidRPr="003C3292">
        <w:rPr>
          <w:rFonts w:hint="eastAsia"/>
          <w:b w:val="0"/>
          <w:bCs/>
        </w:rPr>
        <w:t>資本門</w:t>
      </w:r>
      <w:bookmarkEnd w:id="7"/>
      <w:r w:rsidRPr="003C3292">
        <w:rPr>
          <w:rFonts w:hint="eastAsia"/>
          <w:b w:val="0"/>
          <w:bCs/>
        </w:rPr>
        <w:t>預算留待以後年度執行，恐影響後續施政工作之推展，允宜積極辦理古蹟及歷史建築修復工程，並妥善管控執行進度，加速展現文資保存效益。（詳乙－91頁）</w:t>
      </w:r>
    </w:p>
    <w:p w14:paraId="28787F45"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十三</w:t>
      </w:r>
      <w:r w:rsidRPr="003C3292">
        <w:t>）</w:t>
      </w:r>
      <w:r w:rsidRPr="003C3292">
        <w:rPr>
          <w:rFonts w:hint="eastAsia"/>
        </w:rPr>
        <w:t>交通旅遊類</w:t>
      </w:r>
    </w:p>
    <w:p w14:paraId="31B73ACE" w14:textId="77777777"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w:t>
      </w:r>
      <w:r w:rsidRPr="003C3292">
        <w:rPr>
          <w:b w:val="0"/>
        </w:rPr>
        <w:t>1</w:t>
      </w:r>
      <w:r w:rsidRPr="003C3292">
        <w:rPr>
          <w:rFonts w:hint="eastAsia"/>
          <w:b w:val="0"/>
        </w:rPr>
        <w:t>3</w:t>
      </w:r>
      <w:proofErr w:type="gramEnd"/>
      <w:r w:rsidRPr="003C3292">
        <w:rPr>
          <w:rFonts w:hint="eastAsia"/>
          <w:b w:val="0"/>
        </w:rPr>
        <w:t>年度施政重點包括：</w:t>
      </w:r>
      <w:r w:rsidRPr="003C3292">
        <w:rPr>
          <w:b w:val="0"/>
        </w:rPr>
        <w:t>營造交通便利及友善旅遊環境</w:t>
      </w:r>
      <w:r w:rsidRPr="003C3292">
        <w:rPr>
          <w:rFonts w:hint="eastAsia"/>
          <w:b w:val="0"/>
        </w:rPr>
        <w:t>；</w:t>
      </w:r>
      <w:r w:rsidRPr="003C3292">
        <w:rPr>
          <w:b w:val="0"/>
        </w:rPr>
        <w:t>補助督導鄉鎮市公所辦理觀光區整建工程計畫</w:t>
      </w:r>
      <w:r w:rsidRPr="003C3292">
        <w:rPr>
          <w:rFonts w:hint="eastAsia"/>
          <w:b w:val="0"/>
        </w:rPr>
        <w:t>；加強停車場管理；加強</w:t>
      </w:r>
      <w:r w:rsidRPr="003C3292">
        <w:rPr>
          <w:b w:val="0"/>
        </w:rPr>
        <w:t>大眾運輸業管理</w:t>
      </w:r>
      <w:r w:rsidRPr="003C3292">
        <w:rPr>
          <w:rFonts w:hint="eastAsia"/>
          <w:b w:val="0"/>
        </w:rPr>
        <w:t>等。相關機關執行結果，績效目標達成情形經自評為100分，工作成果包括：辦理旅宿業申請、變更等相關異動209件；督導及查核公民營停車場營運情形81場次；獲中央核定公路公共運輸服務升級計畫55件等。</w:t>
      </w:r>
    </w:p>
    <w:p w14:paraId="5D57C847"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各相關機關之執行情形，</w:t>
      </w:r>
      <w:proofErr w:type="gramStart"/>
      <w:r w:rsidRPr="003C3292">
        <w:rPr>
          <w:rFonts w:hint="eastAsia"/>
          <w:b w:val="0"/>
        </w:rPr>
        <w:t>經本室審核</w:t>
      </w:r>
      <w:proofErr w:type="gramEnd"/>
      <w:r w:rsidRPr="003C3292">
        <w:rPr>
          <w:rFonts w:hint="eastAsia"/>
          <w:b w:val="0"/>
        </w:rPr>
        <w:t>結果，核有：</w:t>
      </w:r>
    </w:p>
    <w:p w14:paraId="0BAB24A9" w14:textId="77777777" w:rsidR="003D5807" w:rsidRPr="003C3292" w:rsidRDefault="003D5807" w:rsidP="003D5807">
      <w:pPr>
        <w:pStyle w:val="af2"/>
        <w:widowControl w:val="0"/>
        <w:adjustRightInd w:val="0"/>
        <w:spacing w:line="538" w:lineRule="exact"/>
        <w:ind w:firstLineChars="200" w:firstLine="560"/>
        <w:rPr>
          <w:b w:val="0"/>
          <w:bCs/>
          <w:lang w:eastAsia="zh-HK"/>
        </w:rPr>
      </w:pPr>
      <w:r w:rsidRPr="003C3292">
        <w:rPr>
          <w:rFonts w:hint="eastAsia"/>
          <w:b w:val="0"/>
        </w:rPr>
        <w:t>1.</w:t>
      </w:r>
      <w:r w:rsidRPr="003C3292">
        <w:rPr>
          <w:rFonts w:hint="eastAsia"/>
          <w:b w:val="0"/>
          <w:bCs/>
        </w:rPr>
        <w:t>為促進交通平權及提升運量，積極推動公路公共運輸服務升級計畫等重要政策，惟客運營運虧損補貼之審核及服務品質評鑑作業未</w:t>
      </w:r>
      <w:proofErr w:type="gramStart"/>
      <w:r w:rsidRPr="003C3292">
        <w:rPr>
          <w:rFonts w:hint="eastAsia"/>
          <w:b w:val="0"/>
          <w:bCs/>
        </w:rPr>
        <w:t>臻</w:t>
      </w:r>
      <w:proofErr w:type="gramEnd"/>
      <w:r w:rsidRPr="003C3292">
        <w:rPr>
          <w:rFonts w:hint="eastAsia"/>
          <w:b w:val="0"/>
          <w:bCs/>
        </w:rPr>
        <w:t>周延，公共運輸月票銷售數量未達預期目標，且公車路線動態資訊偶有錯誤等，亟待督促檢討改善，落實公共運輸政策目的</w:t>
      </w:r>
      <w:r w:rsidRPr="003C3292">
        <w:rPr>
          <w:rFonts w:hint="eastAsia"/>
          <w:b w:val="0"/>
        </w:rPr>
        <w:t>。</w:t>
      </w:r>
      <w:r w:rsidRPr="003C3292">
        <w:rPr>
          <w:rFonts w:hint="eastAsia"/>
          <w:b w:val="0"/>
          <w:bCs/>
          <w:lang w:eastAsia="zh-HK"/>
        </w:rPr>
        <w:t>（詳乙－</w:t>
      </w:r>
      <w:r w:rsidRPr="003C3292">
        <w:rPr>
          <w:rFonts w:hint="eastAsia"/>
          <w:b w:val="0"/>
          <w:bCs/>
        </w:rPr>
        <w:t>17</w:t>
      </w:r>
      <w:r w:rsidRPr="003C3292">
        <w:rPr>
          <w:rFonts w:hint="eastAsia"/>
          <w:b w:val="0"/>
          <w:bCs/>
          <w:lang w:eastAsia="zh-HK"/>
        </w:rPr>
        <w:t>頁）</w:t>
      </w:r>
    </w:p>
    <w:p w14:paraId="3FAA2B34" w14:textId="77777777" w:rsidR="003D5807" w:rsidRPr="003C3292" w:rsidRDefault="003D5807" w:rsidP="003D5807">
      <w:pPr>
        <w:pStyle w:val="af2"/>
        <w:widowControl w:val="0"/>
        <w:adjustRightInd w:val="0"/>
        <w:spacing w:line="540" w:lineRule="exact"/>
        <w:ind w:firstLineChars="200" w:firstLine="560"/>
        <w:rPr>
          <w:b w:val="0"/>
          <w:bCs/>
          <w:lang w:eastAsia="zh-HK"/>
        </w:rPr>
      </w:pPr>
      <w:r w:rsidRPr="003C3292">
        <w:rPr>
          <w:rFonts w:hint="eastAsia"/>
          <w:b w:val="0"/>
          <w:bCs/>
        </w:rPr>
        <w:t>2.</w:t>
      </w:r>
      <w:r w:rsidRPr="003C3292">
        <w:rPr>
          <w:rFonts w:hint="eastAsia"/>
          <w:b w:val="0"/>
          <w:bCs/>
          <w:lang w:eastAsia="zh-HK"/>
        </w:rPr>
        <w:t>訂定露營場設置相關規範及落實盤點輔導，以健全審查管理，惟部分審查項目缺漏、未經核准之露營場仍持續營業、或已合法露營場未公布緊急應變計畫等情，允宜研謀策進，以維護環境並保障露營活動者權益。（詳乙－</w:t>
      </w:r>
      <w:r w:rsidRPr="003C3292">
        <w:rPr>
          <w:rFonts w:hint="eastAsia"/>
          <w:b w:val="0"/>
          <w:bCs/>
        </w:rPr>
        <w:t>24</w:t>
      </w:r>
      <w:r w:rsidRPr="003C3292">
        <w:rPr>
          <w:rFonts w:hint="eastAsia"/>
          <w:b w:val="0"/>
          <w:bCs/>
          <w:lang w:eastAsia="zh-HK"/>
        </w:rPr>
        <w:t>頁）</w:t>
      </w:r>
    </w:p>
    <w:p w14:paraId="7E48527D" w14:textId="77777777" w:rsidR="003D5807" w:rsidRPr="003C3292" w:rsidRDefault="003D5807" w:rsidP="003D5807">
      <w:pPr>
        <w:pStyle w:val="af2"/>
        <w:widowControl w:val="0"/>
        <w:adjustRightInd w:val="0"/>
        <w:spacing w:line="518" w:lineRule="exact"/>
        <w:ind w:firstLineChars="200" w:firstLine="561"/>
      </w:pPr>
      <w:r w:rsidRPr="003C3292">
        <w:lastRenderedPageBreak/>
        <w:t>（</w:t>
      </w:r>
      <w:r w:rsidRPr="003C3292">
        <w:rPr>
          <w:rFonts w:hint="eastAsia"/>
        </w:rPr>
        <w:t>十四</w:t>
      </w:r>
      <w:r w:rsidRPr="003C3292">
        <w:t>）</w:t>
      </w:r>
      <w:r w:rsidRPr="003C3292">
        <w:rPr>
          <w:rFonts w:hint="eastAsia"/>
        </w:rPr>
        <w:t>傳播暨國際事務類</w:t>
      </w:r>
    </w:p>
    <w:p w14:paraId="37917521" w14:textId="77777777" w:rsidR="003D5807" w:rsidRPr="003C3292" w:rsidRDefault="003D5807" w:rsidP="003D5807">
      <w:pPr>
        <w:pStyle w:val="af2"/>
        <w:adjustRightInd w:val="0"/>
        <w:spacing w:line="518" w:lineRule="exact"/>
        <w:ind w:firstLineChars="200" w:firstLine="552"/>
        <w:rPr>
          <w:b w:val="0"/>
          <w:spacing w:val="-2"/>
        </w:rPr>
      </w:pPr>
      <w:proofErr w:type="gramStart"/>
      <w:r w:rsidRPr="003C3292">
        <w:rPr>
          <w:rFonts w:hint="eastAsia"/>
          <w:b w:val="0"/>
          <w:spacing w:val="-2"/>
        </w:rPr>
        <w:t>113</w:t>
      </w:r>
      <w:proofErr w:type="gramEnd"/>
      <w:r w:rsidRPr="003C3292">
        <w:rPr>
          <w:rFonts w:hint="eastAsia"/>
          <w:b w:val="0"/>
          <w:spacing w:val="-2"/>
        </w:rPr>
        <w:t>年度施政重點包括：</w:t>
      </w:r>
      <w:r w:rsidRPr="003C3292">
        <w:rPr>
          <w:b w:val="0"/>
          <w:spacing w:val="-2"/>
        </w:rPr>
        <w:t>辦理全縣大型活動及特色產業伴手禮行銷推廣</w:t>
      </w:r>
      <w:r w:rsidRPr="003C3292">
        <w:rPr>
          <w:rFonts w:hint="eastAsia"/>
          <w:b w:val="0"/>
          <w:spacing w:val="-2"/>
        </w:rPr>
        <w:t>；開發特色文宣及</w:t>
      </w:r>
      <w:proofErr w:type="gramStart"/>
      <w:r w:rsidRPr="003C3292">
        <w:rPr>
          <w:rFonts w:hint="eastAsia"/>
          <w:b w:val="0"/>
          <w:spacing w:val="-2"/>
        </w:rPr>
        <w:t>文創品</w:t>
      </w:r>
      <w:proofErr w:type="gramEnd"/>
      <w:r w:rsidRPr="003C3292">
        <w:rPr>
          <w:rFonts w:hint="eastAsia"/>
          <w:b w:val="0"/>
          <w:spacing w:val="-2"/>
        </w:rPr>
        <w:t>；</w:t>
      </w:r>
      <w:proofErr w:type="gramStart"/>
      <w:r w:rsidRPr="003C3292">
        <w:rPr>
          <w:b w:val="0"/>
          <w:spacing w:val="-2"/>
        </w:rPr>
        <w:t>善用社群</w:t>
      </w:r>
      <w:proofErr w:type="gramEnd"/>
      <w:r w:rsidRPr="003C3292">
        <w:rPr>
          <w:b w:val="0"/>
          <w:spacing w:val="-2"/>
        </w:rPr>
        <w:t>網路行銷</w:t>
      </w:r>
      <w:r w:rsidRPr="003C3292">
        <w:rPr>
          <w:rFonts w:hint="eastAsia"/>
          <w:b w:val="0"/>
          <w:spacing w:val="-2"/>
        </w:rPr>
        <w:t>及</w:t>
      </w:r>
      <w:r w:rsidRPr="003C3292">
        <w:rPr>
          <w:b w:val="0"/>
          <w:spacing w:val="-2"/>
        </w:rPr>
        <w:t>網路傳播</w:t>
      </w:r>
      <w:r w:rsidRPr="003C3292">
        <w:rPr>
          <w:rFonts w:hint="eastAsia"/>
          <w:b w:val="0"/>
          <w:spacing w:val="-2"/>
        </w:rPr>
        <w:t>；辦理國內外交流活動，促進屏東國際競爭力等。相關機關執行結果，績效目標達成情形經自評為100分，工作成果包括：辦理重大城市行銷活動11場次、</w:t>
      </w:r>
      <w:r w:rsidRPr="003C3292">
        <w:rPr>
          <w:rFonts w:hint="eastAsia"/>
          <w:b w:val="0"/>
          <w:bCs/>
          <w:spacing w:val="-2"/>
        </w:rPr>
        <w:t>國內外交流活動暨推廣行程17場次；</w:t>
      </w:r>
      <w:r w:rsidRPr="003C3292">
        <w:rPr>
          <w:rFonts w:hint="eastAsia"/>
          <w:b w:val="0"/>
          <w:spacing w:val="-2"/>
        </w:rPr>
        <w:t>推出迎王套件組4款等。</w:t>
      </w:r>
    </w:p>
    <w:p w14:paraId="6247463B" w14:textId="77777777" w:rsidR="003D5807" w:rsidRPr="003C3292" w:rsidRDefault="003D5807" w:rsidP="003D5807">
      <w:pPr>
        <w:pStyle w:val="af2"/>
        <w:widowControl w:val="0"/>
        <w:adjustRightInd w:val="0"/>
        <w:spacing w:line="518" w:lineRule="exact"/>
        <w:ind w:firstLineChars="200" w:firstLine="561"/>
      </w:pPr>
      <w:r w:rsidRPr="003C3292">
        <w:t>（</w:t>
      </w:r>
      <w:r w:rsidRPr="003C3292">
        <w:rPr>
          <w:rFonts w:hint="eastAsia"/>
        </w:rPr>
        <w:t>十五</w:t>
      </w:r>
      <w:r w:rsidRPr="003C3292">
        <w:t>）</w:t>
      </w:r>
      <w:r w:rsidRPr="003C3292">
        <w:rPr>
          <w:rFonts w:hint="eastAsia"/>
        </w:rPr>
        <w:t>長期照護類</w:t>
      </w:r>
    </w:p>
    <w:p w14:paraId="635E3E11" w14:textId="635B0173" w:rsidR="003D5807" w:rsidRPr="003C3292" w:rsidRDefault="003D5807" w:rsidP="003D5807">
      <w:pPr>
        <w:pStyle w:val="af2"/>
        <w:adjustRightInd w:val="0"/>
        <w:spacing w:line="51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強化長照人力</w:t>
      </w:r>
      <w:r w:rsidRPr="003C3292">
        <w:rPr>
          <w:rFonts w:hint="eastAsia"/>
          <w:b w:val="0"/>
        </w:rPr>
        <w:t>及</w:t>
      </w:r>
      <w:r w:rsidRPr="003C3292">
        <w:rPr>
          <w:b w:val="0"/>
        </w:rPr>
        <w:t>發展產學合作</w:t>
      </w:r>
      <w:r w:rsidRPr="003C3292">
        <w:rPr>
          <w:rFonts w:hint="eastAsia"/>
          <w:b w:val="0"/>
        </w:rPr>
        <w:t>；</w:t>
      </w:r>
      <w:r w:rsidRPr="003C3292">
        <w:rPr>
          <w:b w:val="0"/>
        </w:rPr>
        <w:t>推廣智慧長照科技及融入照顧服務</w:t>
      </w:r>
      <w:r w:rsidRPr="003C3292">
        <w:rPr>
          <w:rFonts w:hint="eastAsia"/>
          <w:b w:val="0"/>
        </w:rPr>
        <w:t>；</w:t>
      </w:r>
      <w:r w:rsidRPr="003C3292">
        <w:rPr>
          <w:b w:val="0"/>
        </w:rPr>
        <w:t>社福整合照顧</w:t>
      </w:r>
      <w:r w:rsidRPr="003C3292">
        <w:rPr>
          <w:rFonts w:hint="eastAsia"/>
          <w:b w:val="0"/>
        </w:rPr>
        <w:t>；</w:t>
      </w:r>
      <w:r w:rsidRPr="003C3292">
        <w:rPr>
          <w:b w:val="0"/>
        </w:rPr>
        <w:t>長</w:t>
      </w:r>
      <w:proofErr w:type="gramStart"/>
      <w:r w:rsidRPr="003C3292">
        <w:rPr>
          <w:b w:val="0"/>
        </w:rPr>
        <w:t>照全齡通識化</w:t>
      </w:r>
      <w:proofErr w:type="gramEnd"/>
      <w:r w:rsidRPr="003C3292">
        <w:rPr>
          <w:b w:val="0"/>
        </w:rPr>
        <w:t>，精進行銷宣導策略</w:t>
      </w:r>
      <w:r w:rsidRPr="003C3292">
        <w:rPr>
          <w:rFonts w:hint="eastAsia"/>
          <w:b w:val="0"/>
        </w:rPr>
        <w:t>等。相關機關執行結果，績效目標達成情形經自評為99.91分，工作成果包括：</w:t>
      </w:r>
      <w:r w:rsidRPr="003C3292">
        <w:rPr>
          <w:b w:val="0"/>
        </w:rPr>
        <w:t>提供</w:t>
      </w:r>
      <w:proofErr w:type="gramStart"/>
      <w:r w:rsidRPr="003C3292">
        <w:rPr>
          <w:b w:val="0"/>
        </w:rPr>
        <w:t>家庭托顧服務</w:t>
      </w:r>
      <w:proofErr w:type="gramEnd"/>
      <w:r w:rsidRPr="003C3292">
        <w:rPr>
          <w:b w:val="0"/>
        </w:rPr>
        <w:t>2</w:t>
      </w:r>
      <w:r>
        <w:rPr>
          <w:rFonts w:hint="eastAsia"/>
          <w:b w:val="0"/>
        </w:rPr>
        <w:t>萬餘</w:t>
      </w:r>
      <w:r w:rsidRPr="003C3292">
        <w:rPr>
          <w:b w:val="0"/>
        </w:rPr>
        <w:t>人次</w:t>
      </w:r>
      <w:r w:rsidRPr="003C3292">
        <w:rPr>
          <w:rFonts w:hint="eastAsia"/>
          <w:b w:val="0"/>
        </w:rPr>
        <w:t>；舉辦失智專業及照顧服務員人才培訓15場次；辦理長照2.0服務及</w:t>
      </w:r>
      <w:r w:rsidRPr="003C3292">
        <w:rPr>
          <w:b w:val="0"/>
        </w:rPr>
        <w:t>1966</w:t>
      </w:r>
      <w:r w:rsidRPr="003C3292">
        <w:rPr>
          <w:rFonts w:hint="eastAsia"/>
          <w:b w:val="0"/>
        </w:rPr>
        <w:t>專線宣傳活動561場次等。</w:t>
      </w:r>
    </w:p>
    <w:p w14:paraId="317FFCF3" w14:textId="77777777" w:rsidR="003D5807" w:rsidRPr="003C3292" w:rsidRDefault="003D5807" w:rsidP="003D5807">
      <w:pPr>
        <w:pStyle w:val="af2"/>
        <w:widowControl w:val="0"/>
        <w:adjustRightInd w:val="0"/>
        <w:spacing w:line="518" w:lineRule="exact"/>
        <w:ind w:firstLineChars="200" w:firstLine="560"/>
        <w:rPr>
          <w:b w:val="0"/>
        </w:rPr>
      </w:pPr>
      <w:bookmarkStart w:id="8" w:name="_Hlk201580536"/>
      <w:r w:rsidRPr="003C3292">
        <w:rPr>
          <w:rFonts w:hint="eastAsia"/>
          <w:b w:val="0"/>
        </w:rPr>
        <w:t>各相關機關之執行情形，</w:t>
      </w:r>
      <w:proofErr w:type="gramStart"/>
      <w:r w:rsidRPr="003C3292">
        <w:rPr>
          <w:rFonts w:hint="eastAsia"/>
          <w:b w:val="0"/>
        </w:rPr>
        <w:t>經本室審核</w:t>
      </w:r>
      <w:proofErr w:type="gramEnd"/>
      <w:r w:rsidRPr="003C3292">
        <w:rPr>
          <w:rFonts w:hint="eastAsia"/>
          <w:b w:val="0"/>
        </w:rPr>
        <w:t>結果，核有：</w:t>
      </w:r>
    </w:p>
    <w:p w14:paraId="1617C9E6"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t>1.</w:t>
      </w:r>
      <w:r w:rsidRPr="003C3292">
        <w:rPr>
          <w:rFonts w:hint="eastAsia"/>
          <w:b w:val="0"/>
          <w:bCs/>
        </w:rPr>
        <w:t>為落實長照</w:t>
      </w:r>
      <w:r w:rsidRPr="003C3292">
        <w:rPr>
          <w:b w:val="0"/>
          <w:bCs/>
        </w:rPr>
        <w:t>2.0</w:t>
      </w:r>
      <w:r w:rsidRPr="003C3292">
        <w:rPr>
          <w:rFonts w:hint="eastAsia"/>
          <w:b w:val="0"/>
          <w:bCs/>
        </w:rPr>
        <w:t>在地老化政策目標，建構以社區為基礎之整合式服務體系，惟整合型服務中心布建家數未達預期目標、部分鄉鎮尚未設置在地辦公處所，或個案管理員離職率逾</w:t>
      </w:r>
      <w:proofErr w:type="gramStart"/>
      <w:r w:rsidRPr="003C3292">
        <w:rPr>
          <w:b w:val="0"/>
          <w:bCs/>
        </w:rPr>
        <w:t>2</w:t>
      </w:r>
      <w:r w:rsidRPr="003C3292">
        <w:rPr>
          <w:rFonts w:hint="eastAsia"/>
          <w:b w:val="0"/>
          <w:bCs/>
        </w:rPr>
        <w:t>成</w:t>
      </w:r>
      <w:proofErr w:type="gramEnd"/>
      <w:r w:rsidRPr="003C3292">
        <w:rPr>
          <w:rFonts w:hint="eastAsia"/>
          <w:b w:val="0"/>
          <w:bCs/>
        </w:rPr>
        <w:t>，或縣轄福利地圖仍有長照服務資訊未適時更新，亟待持續檢討精進，</w:t>
      </w:r>
      <w:proofErr w:type="gramStart"/>
      <w:r w:rsidRPr="003C3292">
        <w:rPr>
          <w:rFonts w:hint="eastAsia"/>
          <w:b w:val="0"/>
          <w:bCs/>
        </w:rPr>
        <w:t>俾</w:t>
      </w:r>
      <w:proofErr w:type="gramEnd"/>
      <w:r w:rsidRPr="003C3292">
        <w:rPr>
          <w:rFonts w:hint="eastAsia"/>
          <w:b w:val="0"/>
          <w:bCs/>
        </w:rPr>
        <w:t>利民眾查詢運用，發揮計畫財務效能</w:t>
      </w:r>
      <w:r w:rsidRPr="003C3292">
        <w:rPr>
          <w:rFonts w:hint="eastAsia"/>
          <w:b w:val="0"/>
        </w:rPr>
        <w:t>。（詳乙－29頁）</w:t>
      </w:r>
    </w:p>
    <w:p w14:paraId="29A94B4E" w14:textId="77777777" w:rsidR="003D5807" w:rsidRPr="003C3292" w:rsidRDefault="003D5807" w:rsidP="003D5807">
      <w:pPr>
        <w:pStyle w:val="af2"/>
        <w:widowControl w:val="0"/>
        <w:adjustRightInd w:val="0"/>
        <w:spacing w:line="518" w:lineRule="exact"/>
        <w:ind w:firstLineChars="200" w:firstLine="560"/>
        <w:rPr>
          <w:b w:val="0"/>
        </w:rPr>
      </w:pPr>
      <w:r w:rsidRPr="003C3292">
        <w:rPr>
          <w:rFonts w:hint="eastAsia"/>
          <w:b w:val="0"/>
        </w:rPr>
        <w:t>2.</w:t>
      </w:r>
      <w:r w:rsidRPr="003C3292">
        <w:rPr>
          <w:rFonts w:hint="eastAsia"/>
          <w:b w:val="0"/>
          <w:bCs/>
        </w:rPr>
        <w:t>為促進長者健康、預防及延緩失能，配合中央政策辦理銀髮健身俱樂部計畫，惟部分已邁入超高齡社會或高齡人口集中之鄉鎮仍未推廣建置，且部分健身俱樂部已委外管理，惟尚未督促</w:t>
      </w:r>
      <w:proofErr w:type="gramStart"/>
      <w:r w:rsidRPr="003C3292">
        <w:rPr>
          <w:rFonts w:hint="eastAsia"/>
          <w:b w:val="0"/>
          <w:bCs/>
        </w:rPr>
        <w:t>研</w:t>
      </w:r>
      <w:proofErr w:type="gramEnd"/>
      <w:r w:rsidRPr="003C3292">
        <w:rPr>
          <w:rFonts w:hint="eastAsia"/>
          <w:b w:val="0"/>
          <w:bCs/>
        </w:rPr>
        <w:t>謀建立課程收費機制，</w:t>
      </w:r>
      <w:proofErr w:type="gramStart"/>
      <w:r w:rsidRPr="003C3292">
        <w:rPr>
          <w:rFonts w:hint="eastAsia"/>
          <w:b w:val="0"/>
          <w:bCs/>
        </w:rPr>
        <w:t>未利財務</w:t>
      </w:r>
      <w:proofErr w:type="gramEnd"/>
      <w:r w:rsidRPr="003C3292">
        <w:rPr>
          <w:rFonts w:hint="eastAsia"/>
          <w:b w:val="0"/>
          <w:bCs/>
        </w:rPr>
        <w:t>永續經營，又參加民眾之個人資料等尚未指定場所保存等情，允宜檢討改善</w:t>
      </w:r>
      <w:r w:rsidRPr="003C3292">
        <w:rPr>
          <w:rFonts w:hint="eastAsia"/>
          <w:b w:val="0"/>
        </w:rPr>
        <w:t>。（詳乙－31頁）</w:t>
      </w:r>
    </w:p>
    <w:bookmarkEnd w:id="8"/>
    <w:p w14:paraId="5EBAC580" w14:textId="77777777" w:rsidR="003D5807" w:rsidRPr="003C3292" w:rsidRDefault="003D5807" w:rsidP="003D5807">
      <w:pPr>
        <w:pStyle w:val="af2"/>
        <w:widowControl w:val="0"/>
        <w:adjustRightInd w:val="0"/>
        <w:spacing w:line="518" w:lineRule="exact"/>
        <w:ind w:firstLineChars="200" w:firstLine="561"/>
      </w:pPr>
      <w:r w:rsidRPr="003C3292">
        <w:t>（</w:t>
      </w:r>
      <w:r w:rsidRPr="003C3292">
        <w:rPr>
          <w:rFonts w:hint="eastAsia"/>
        </w:rPr>
        <w:t>十六</w:t>
      </w:r>
      <w:r w:rsidRPr="003C3292">
        <w:t>）</w:t>
      </w:r>
      <w:r w:rsidRPr="003C3292">
        <w:rPr>
          <w:rFonts w:hint="eastAsia"/>
        </w:rPr>
        <w:t>人事類</w:t>
      </w:r>
    </w:p>
    <w:p w14:paraId="3E37BB5B" w14:textId="77777777" w:rsidR="003D5807" w:rsidRPr="003C3292" w:rsidRDefault="003D5807" w:rsidP="003D5807">
      <w:pPr>
        <w:pStyle w:val="af2"/>
        <w:adjustRightInd w:val="0"/>
        <w:spacing w:line="51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提升人事人員專業知能及強化人力運用</w:t>
      </w:r>
      <w:r w:rsidRPr="003C3292">
        <w:rPr>
          <w:rFonts w:hint="eastAsia"/>
          <w:b w:val="0"/>
        </w:rPr>
        <w:t>；</w:t>
      </w:r>
      <w:r w:rsidRPr="003C3292">
        <w:rPr>
          <w:b w:val="0"/>
        </w:rPr>
        <w:t>秉持綜</w:t>
      </w:r>
      <w:proofErr w:type="gramStart"/>
      <w:r w:rsidRPr="003C3292">
        <w:rPr>
          <w:b w:val="0"/>
        </w:rPr>
        <w:t>覈</w:t>
      </w:r>
      <w:proofErr w:type="gramEnd"/>
      <w:r w:rsidRPr="003C3292">
        <w:rPr>
          <w:b w:val="0"/>
        </w:rPr>
        <w:t>名實、信賞必罰及</w:t>
      </w:r>
      <w:proofErr w:type="gramStart"/>
      <w:r w:rsidRPr="003C3292">
        <w:rPr>
          <w:b w:val="0"/>
        </w:rPr>
        <w:t>即獎即懲</w:t>
      </w:r>
      <w:proofErr w:type="gramEnd"/>
      <w:r w:rsidRPr="003C3292">
        <w:rPr>
          <w:b w:val="0"/>
        </w:rPr>
        <w:t>原則，落實平時考核</w:t>
      </w:r>
      <w:r w:rsidRPr="003C3292">
        <w:rPr>
          <w:rFonts w:hint="eastAsia"/>
          <w:b w:val="0"/>
        </w:rPr>
        <w:t>；加強勤</w:t>
      </w:r>
      <w:proofErr w:type="gramStart"/>
      <w:r w:rsidRPr="003C3292">
        <w:rPr>
          <w:rFonts w:hint="eastAsia"/>
          <w:b w:val="0"/>
        </w:rPr>
        <w:t>惰</w:t>
      </w:r>
      <w:proofErr w:type="gramEnd"/>
      <w:r w:rsidRPr="003C3292">
        <w:rPr>
          <w:rFonts w:hint="eastAsia"/>
          <w:b w:val="0"/>
        </w:rPr>
        <w:t>管理，維持公務紀律；</w:t>
      </w:r>
      <w:r w:rsidRPr="003C3292">
        <w:rPr>
          <w:b w:val="0"/>
        </w:rPr>
        <w:t>貫徹執行退休資遣，促進人事更新</w:t>
      </w:r>
      <w:r w:rsidRPr="003C3292">
        <w:rPr>
          <w:rFonts w:hint="eastAsia"/>
          <w:b w:val="0"/>
        </w:rPr>
        <w:t>等。相關機關執行結果，績效目標達成情形經自評為</w:t>
      </w:r>
      <w:r w:rsidRPr="003C3292">
        <w:rPr>
          <w:b w:val="0"/>
        </w:rPr>
        <w:t>100</w:t>
      </w:r>
      <w:r w:rsidRPr="003C3292">
        <w:rPr>
          <w:rFonts w:hint="eastAsia"/>
          <w:b w:val="0"/>
        </w:rPr>
        <w:t>分，工作成果包括：辦理人事資訊管理系統教育訓練6</w:t>
      </w:r>
      <w:r w:rsidRPr="003C3292">
        <w:rPr>
          <w:b w:val="0"/>
        </w:rPr>
        <w:t>場</w:t>
      </w:r>
      <w:r w:rsidRPr="003C3292">
        <w:rPr>
          <w:rFonts w:hint="eastAsia"/>
          <w:b w:val="0"/>
        </w:rPr>
        <w:t>次；抽查同仁上班勤</w:t>
      </w:r>
      <w:proofErr w:type="gramStart"/>
      <w:r w:rsidRPr="003C3292">
        <w:rPr>
          <w:rFonts w:hint="eastAsia"/>
          <w:b w:val="0"/>
        </w:rPr>
        <w:t>惰</w:t>
      </w:r>
      <w:proofErr w:type="gramEnd"/>
      <w:r w:rsidRPr="003C3292">
        <w:rPr>
          <w:rFonts w:hint="eastAsia"/>
          <w:b w:val="0"/>
        </w:rPr>
        <w:t>26次；辦理各項獎懲事宜29,440人次等。</w:t>
      </w:r>
    </w:p>
    <w:p w14:paraId="7B1B758F" w14:textId="77777777" w:rsidR="003D5807" w:rsidRPr="003C3292" w:rsidRDefault="003D5807" w:rsidP="003D5807">
      <w:pPr>
        <w:pStyle w:val="af2"/>
        <w:widowControl w:val="0"/>
        <w:adjustRightInd w:val="0"/>
        <w:spacing w:line="538" w:lineRule="exact"/>
        <w:ind w:firstLineChars="200" w:firstLine="561"/>
      </w:pPr>
      <w:r w:rsidRPr="003C3292">
        <w:lastRenderedPageBreak/>
        <w:t>（</w:t>
      </w:r>
      <w:r w:rsidRPr="003C3292">
        <w:rPr>
          <w:rFonts w:hint="eastAsia"/>
        </w:rPr>
        <w:t>十七</w:t>
      </w:r>
      <w:r w:rsidRPr="003C3292">
        <w:t>）</w:t>
      </w:r>
      <w:r w:rsidRPr="003C3292">
        <w:rPr>
          <w:rFonts w:hint="eastAsia"/>
        </w:rPr>
        <w:t>政風類</w:t>
      </w:r>
    </w:p>
    <w:p w14:paraId="6779F78B" w14:textId="77777777"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辦理反貪專案活動，凝聚反貪防貪共識</w:t>
      </w:r>
      <w:r w:rsidRPr="003C3292">
        <w:rPr>
          <w:rFonts w:hint="eastAsia"/>
          <w:b w:val="0"/>
        </w:rPr>
        <w:t>；</w:t>
      </w:r>
      <w:r w:rsidRPr="003C3292">
        <w:rPr>
          <w:b w:val="0"/>
        </w:rPr>
        <w:t>辦理廉政座談會議，</w:t>
      </w:r>
      <w:proofErr w:type="gramStart"/>
      <w:r w:rsidRPr="003C3292">
        <w:rPr>
          <w:b w:val="0"/>
        </w:rPr>
        <w:t>廣徵廉政</w:t>
      </w:r>
      <w:proofErr w:type="gramEnd"/>
      <w:r w:rsidRPr="003C3292">
        <w:rPr>
          <w:b w:val="0"/>
        </w:rPr>
        <w:t>興革意見</w:t>
      </w:r>
      <w:r w:rsidRPr="003C3292">
        <w:rPr>
          <w:rFonts w:hint="eastAsia"/>
          <w:b w:val="0"/>
        </w:rPr>
        <w:t>；</w:t>
      </w:r>
      <w:r w:rsidRPr="003C3292">
        <w:rPr>
          <w:b w:val="0"/>
        </w:rPr>
        <w:t>增強政風法令認知，落實廉政倫理規範</w:t>
      </w:r>
      <w:r w:rsidRPr="003C3292">
        <w:rPr>
          <w:rFonts w:hint="eastAsia"/>
          <w:b w:val="0"/>
        </w:rPr>
        <w:t>；</w:t>
      </w:r>
      <w:r w:rsidRPr="003C3292">
        <w:rPr>
          <w:b w:val="0"/>
        </w:rPr>
        <w:t>主動</w:t>
      </w:r>
      <w:proofErr w:type="gramStart"/>
      <w:r w:rsidRPr="003C3292">
        <w:rPr>
          <w:b w:val="0"/>
        </w:rPr>
        <w:t>查察違常事</w:t>
      </w:r>
      <w:proofErr w:type="gramEnd"/>
      <w:r w:rsidRPr="003C3292">
        <w:rPr>
          <w:b w:val="0"/>
        </w:rPr>
        <w:t>項，審慎處理檢舉案件</w:t>
      </w:r>
      <w:r w:rsidRPr="003C3292">
        <w:rPr>
          <w:rFonts w:hint="eastAsia"/>
          <w:b w:val="0"/>
        </w:rPr>
        <w:t>等。相關機關執行結果，績效目標達成情形經自評為100分，工作成果包括：辦理公務員法律責任講習4場次；受理廉政倫理</w:t>
      </w:r>
      <w:r w:rsidRPr="003C3292">
        <w:rPr>
          <w:b w:val="0"/>
        </w:rPr>
        <w:t>131</w:t>
      </w:r>
      <w:r w:rsidRPr="003C3292">
        <w:rPr>
          <w:rFonts w:hint="eastAsia"/>
          <w:b w:val="0"/>
        </w:rPr>
        <w:t>件；執行稽核監督292件等。</w:t>
      </w:r>
    </w:p>
    <w:p w14:paraId="4D1A6E6E"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十八</w:t>
      </w:r>
      <w:r w:rsidRPr="003C3292">
        <w:t>）</w:t>
      </w:r>
      <w:r w:rsidRPr="003C3292">
        <w:rPr>
          <w:rFonts w:hint="eastAsia"/>
        </w:rPr>
        <w:t>主計類</w:t>
      </w:r>
    </w:p>
    <w:p w14:paraId="0A0B5120" w14:textId="77777777" w:rsidR="003D5807" w:rsidRPr="003C3292" w:rsidRDefault="003D5807" w:rsidP="003D5807">
      <w:pPr>
        <w:pStyle w:val="af2"/>
        <w:widowControl w:val="0"/>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落實零基預算精神及貫徹計畫與預算之配合，改進預算作業</w:t>
      </w:r>
      <w:r w:rsidRPr="003C3292">
        <w:rPr>
          <w:rFonts w:hint="eastAsia"/>
          <w:b w:val="0"/>
        </w:rPr>
        <w:t>；</w:t>
      </w:r>
      <w:r w:rsidRPr="003C3292">
        <w:rPr>
          <w:b w:val="0"/>
        </w:rPr>
        <w:t>健全非營業特種基金預算</w:t>
      </w:r>
      <w:r w:rsidRPr="003C3292">
        <w:rPr>
          <w:rFonts w:hint="eastAsia"/>
          <w:b w:val="0"/>
        </w:rPr>
        <w:t>及</w:t>
      </w:r>
      <w:r w:rsidRPr="003C3292">
        <w:rPr>
          <w:b w:val="0"/>
        </w:rPr>
        <w:t>會計制度</w:t>
      </w:r>
      <w:r w:rsidRPr="003C3292">
        <w:rPr>
          <w:rFonts w:hint="eastAsia"/>
          <w:b w:val="0"/>
        </w:rPr>
        <w:t>；</w:t>
      </w:r>
      <w:r w:rsidRPr="003C3292">
        <w:rPr>
          <w:b w:val="0"/>
        </w:rPr>
        <w:t>加強會計作業管理，審核各機關會計報告</w:t>
      </w:r>
      <w:proofErr w:type="gramStart"/>
      <w:r w:rsidRPr="003C3292">
        <w:rPr>
          <w:b w:val="0"/>
        </w:rPr>
        <w:t>暨核編</w:t>
      </w:r>
      <w:proofErr w:type="gramEnd"/>
      <w:r w:rsidRPr="003C3292">
        <w:rPr>
          <w:b w:val="0"/>
        </w:rPr>
        <w:t>決算</w:t>
      </w:r>
      <w:r w:rsidRPr="003C3292">
        <w:rPr>
          <w:rFonts w:hint="eastAsia"/>
          <w:b w:val="0"/>
        </w:rPr>
        <w:t>；配合中央各機關辦理各項調查統計工作等。相關機關執行結果，績效目標達成情形經自評為100分，工作成果包括：如期完成</w:t>
      </w:r>
      <w:proofErr w:type="gramStart"/>
      <w:r w:rsidRPr="003C3292">
        <w:rPr>
          <w:rFonts w:hint="eastAsia"/>
          <w:b w:val="0"/>
        </w:rPr>
        <w:t>112</w:t>
      </w:r>
      <w:proofErr w:type="gramEnd"/>
      <w:r w:rsidRPr="003C3292">
        <w:rPr>
          <w:rFonts w:hint="eastAsia"/>
          <w:b w:val="0"/>
        </w:rPr>
        <w:t>年度總決算、統計</w:t>
      </w:r>
      <w:proofErr w:type="gramStart"/>
      <w:r w:rsidRPr="003C3292">
        <w:rPr>
          <w:rFonts w:hint="eastAsia"/>
          <w:b w:val="0"/>
        </w:rPr>
        <w:t>年報等編製</w:t>
      </w:r>
      <w:proofErr w:type="gramEnd"/>
      <w:r w:rsidRPr="003C3292">
        <w:rPr>
          <w:rFonts w:hint="eastAsia"/>
          <w:b w:val="0"/>
        </w:rPr>
        <w:t>及家庭收支調查等。</w:t>
      </w:r>
    </w:p>
    <w:p w14:paraId="6F33DFF6"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十九</w:t>
      </w:r>
      <w:r w:rsidRPr="003C3292">
        <w:t>）</w:t>
      </w:r>
      <w:r w:rsidRPr="003C3292">
        <w:rPr>
          <w:rFonts w:hint="eastAsia"/>
        </w:rPr>
        <w:t>行政暨研考類</w:t>
      </w:r>
    </w:p>
    <w:p w14:paraId="3423C812" w14:textId="77777777"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年度施政重點包括：健全財產管理與維護及公務車輛油料管理；</w:t>
      </w:r>
      <w:r w:rsidRPr="003C3292">
        <w:rPr>
          <w:b w:val="0"/>
          <w:bCs/>
        </w:rPr>
        <w:t>加強研究發展能量</w:t>
      </w:r>
      <w:r w:rsidRPr="003C3292">
        <w:rPr>
          <w:rFonts w:hint="eastAsia"/>
          <w:b w:val="0"/>
        </w:rPr>
        <w:t>；</w:t>
      </w:r>
      <w:r w:rsidRPr="003C3292">
        <w:rPr>
          <w:b w:val="0"/>
        </w:rPr>
        <w:t>建立定期抽查及</w:t>
      </w:r>
      <w:proofErr w:type="gramStart"/>
      <w:r w:rsidRPr="003C3292">
        <w:rPr>
          <w:b w:val="0"/>
        </w:rPr>
        <w:t>稽</w:t>
      </w:r>
      <w:proofErr w:type="gramEnd"/>
      <w:r w:rsidRPr="003C3292">
        <w:rPr>
          <w:b w:val="0"/>
        </w:rPr>
        <w:t>催機制，加強公文處理品質及效率</w:t>
      </w:r>
      <w:r w:rsidRPr="003C3292">
        <w:rPr>
          <w:rFonts w:hint="eastAsia"/>
          <w:b w:val="0"/>
        </w:rPr>
        <w:t>；</w:t>
      </w:r>
      <w:r w:rsidRPr="003C3292">
        <w:rPr>
          <w:b w:val="0"/>
        </w:rPr>
        <w:t>建立專案列管重要政策、計畫、工程及基本設施補助</w:t>
      </w:r>
      <w:r w:rsidRPr="003C3292">
        <w:rPr>
          <w:rFonts w:hint="eastAsia"/>
          <w:b w:val="0"/>
        </w:rPr>
        <w:t>等。相關機關執行結果，績效目標達成情形經自評為100分，工作成果包括：審查財產報廢1,642件；向中央爭取補助經費641件；辦理公文</w:t>
      </w:r>
      <w:proofErr w:type="gramStart"/>
      <w:r w:rsidRPr="003C3292">
        <w:rPr>
          <w:rFonts w:hint="eastAsia"/>
          <w:b w:val="0"/>
        </w:rPr>
        <w:t>稽</w:t>
      </w:r>
      <w:proofErr w:type="gramEnd"/>
      <w:r w:rsidRPr="003C3292">
        <w:rPr>
          <w:rFonts w:hint="eastAsia"/>
          <w:b w:val="0"/>
        </w:rPr>
        <w:t>催51次等。</w:t>
      </w:r>
    </w:p>
    <w:p w14:paraId="5BBF1D00" w14:textId="77777777" w:rsidR="003D5807" w:rsidRPr="003C3292" w:rsidRDefault="003D5807" w:rsidP="003D5807">
      <w:pPr>
        <w:pStyle w:val="af2"/>
        <w:widowControl w:val="0"/>
        <w:adjustRightInd w:val="0"/>
        <w:spacing w:line="540" w:lineRule="exact"/>
        <w:ind w:firstLineChars="200" w:firstLine="552"/>
        <w:rPr>
          <w:b w:val="0"/>
          <w:spacing w:val="-2"/>
          <w:lang w:eastAsia="zh-HK"/>
        </w:rPr>
      </w:pPr>
      <w:r w:rsidRPr="003C3292">
        <w:rPr>
          <w:rFonts w:hint="eastAsia"/>
          <w:b w:val="0"/>
          <w:spacing w:val="-2"/>
          <w:lang w:eastAsia="zh-HK"/>
        </w:rPr>
        <w:t>各相關機關之執行情形，經本室審核結果，核有：</w:t>
      </w:r>
      <w:r w:rsidRPr="003C3292">
        <w:rPr>
          <w:rFonts w:hint="eastAsia"/>
          <w:b w:val="0"/>
          <w:bCs/>
          <w:spacing w:val="-2"/>
          <w:lang w:eastAsia="zh-HK"/>
        </w:rPr>
        <w:t>為增進施政目標之達成，辦理施政績效評核，惟尚未參照訂定風險管理及危機處理相關作業規範，以降低影響政務推動及目標實現之風險，並於危機事件發生時規範可採取之相應管控作為，允宜研謀建立風險管理及危機處理機制，以合理確保施政目標之達成</w:t>
      </w:r>
      <w:r w:rsidRPr="003C3292">
        <w:rPr>
          <w:rFonts w:hint="eastAsia"/>
          <w:b w:val="0"/>
          <w:spacing w:val="-2"/>
          <w:lang w:eastAsia="zh-HK"/>
        </w:rPr>
        <w:t>。（詳乙－</w:t>
      </w:r>
      <w:r w:rsidRPr="003C3292">
        <w:rPr>
          <w:rFonts w:hint="eastAsia"/>
          <w:b w:val="0"/>
          <w:spacing w:val="-2"/>
        </w:rPr>
        <w:t>15</w:t>
      </w:r>
      <w:r w:rsidRPr="003C3292">
        <w:rPr>
          <w:rFonts w:hint="eastAsia"/>
          <w:b w:val="0"/>
          <w:spacing w:val="-2"/>
          <w:lang w:eastAsia="zh-HK"/>
        </w:rPr>
        <w:t>頁）</w:t>
      </w:r>
    </w:p>
    <w:p w14:paraId="4DC86742"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二十</w:t>
      </w:r>
      <w:r w:rsidRPr="003C3292">
        <w:t>）</w:t>
      </w:r>
      <w:r w:rsidRPr="003C3292">
        <w:rPr>
          <w:rFonts w:hint="eastAsia"/>
        </w:rPr>
        <w:t>衛生類</w:t>
      </w:r>
    </w:p>
    <w:p w14:paraId="1C2E3C26" w14:textId="5B2745F0"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w:t>
      </w:r>
      <w:r w:rsidRPr="003C3292">
        <w:rPr>
          <w:b w:val="0"/>
        </w:rPr>
        <w:t>1</w:t>
      </w:r>
      <w:r w:rsidRPr="003C3292">
        <w:rPr>
          <w:rFonts w:hint="eastAsia"/>
          <w:b w:val="0"/>
        </w:rPr>
        <w:t>3</w:t>
      </w:r>
      <w:proofErr w:type="gramEnd"/>
      <w:r w:rsidRPr="003C3292">
        <w:rPr>
          <w:rFonts w:hint="eastAsia"/>
          <w:b w:val="0"/>
        </w:rPr>
        <w:t>年度施政重點包括：加強癌症防治；</w:t>
      </w:r>
      <w:r w:rsidRPr="003C3292">
        <w:rPr>
          <w:b w:val="0"/>
        </w:rPr>
        <w:t>發展連續性照護模式</w:t>
      </w:r>
      <w:r w:rsidRPr="003C3292">
        <w:rPr>
          <w:rFonts w:hint="eastAsia"/>
          <w:b w:val="0"/>
        </w:rPr>
        <w:t>；</w:t>
      </w:r>
      <w:r w:rsidRPr="003C3292">
        <w:rPr>
          <w:b w:val="0"/>
        </w:rPr>
        <w:t>強化自殺防治網絡及社會安全網</w:t>
      </w:r>
      <w:r w:rsidRPr="003C3292">
        <w:rPr>
          <w:rFonts w:hint="eastAsia"/>
          <w:b w:val="0"/>
        </w:rPr>
        <w:t>；</w:t>
      </w:r>
      <w:r w:rsidRPr="003C3292">
        <w:rPr>
          <w:b w:val="0"/>
        </w:rPr>
        <w:t>推動</w:t>
      </w:r>
      <w:proofErr w:type="gramStart"/>
      <w:r w:rsidRPr="003C3292">
        <w:rPr>
          <w:b w:val="0"/>
        </w:rPr>
        <w:t>菸</w:t>
      </w:r>
      <w:proofErr w:type="gramEnd"/>
      <w:r w:rsidRPr="003C3292">
        <w:rPr>
          <w:b w:val="0"/>
        </w:rPr>
        <w:t>害防制，營造無</w:t>
      </w:r>
      <w:proofErr w:type="gramStart"/>
      <w:r w:rsidRPr="003C3292">
        <w:rPr>
          <w:b w:val="0"/>
        </w:rPr>
        <w:t>菸</w:t>
      </w:r>
      <w:proofErr w:type="gramEnd"/>
      <w:r w:rsidRPr="003C3292">
        <w:rPr>
          <w:b w:val="0"/>
        </w:rPr>
        <w:t>環境</w:t>
      </w:r>
      <w:r w:rsidRPr="003C3292">
        <w:rPr>
          <w:rFonts w:hint="eastAsia"/>
          <w:b w:val="0"/>
        </w:rPr>
        <w:t>；推動社區健康營造及高齡友善城市等。相關機關執行結果，績效目標達成情形經自評</w:t>
      </w:r>
      <w:r w:rsidRPr="006D757A">
        <w:rPr>
          <w:rFonts w:hint="eastAsia"/>
          <w:b w:val="0"/>
          <w:spacing w:val="-6"/>
        </w:rPr>
        <w:t>為99.47分</w:t>
      </w:r>
      <w:r w:rsidRPr="003C3292">
        <w:rPr>
          <w:rFonts w:hint="eastAsia"/>
          <w:b w:val="0"/>
        </w:rPr>
        <w:t>，工作成果包括：</w:t>
      </w:r>
      <w:r w:rsidRPr="003C3292">
        <w:rPr>
          <w:rFonts w:hint="eastAsia"/>
          <w:b w:val="0"/>
        </w:rPr>
        <w:lastRenderedPageBreak/>
        <w:t>篩檢子宮頸癌、大腸癌及乳癌12</w:t>
      </w:r>
      <w:r>
        <w:rPr>
          <w:rFonts w:hint="eastAsia"/>
          <w:b w:val="0"/>
        </w:rPr>
        <w:t>萬餘</w:t>
      </w:r>
      <w:r w:rsidRPr="003C3292">
        <w:rPr>
          <w:rFonts w:hint="eastAsia"/>
          <w:b w:val="0"/>
        </w:rPr>
        <w:t>人次；完成</w:t>
      </w:r>
      <w:proofErr w:type="gramStart"/>
      <w:r w:rsidRPr="003C3292">
        <w:rPr>
          <w:rFonts w:hint="eastAsia"/>
          <w:b w:val="0"/>
        </w:rPr>
        <w:t>菸</w:t>
      </w:r>
      <w:proofErr w:type="gramEnd"/>
      <w:r w:rsidRPr="003C3292">
        <w:rPr>
          <w:rFonts w:hint="eastAsia"/>
          <w:b w:val="0"/>
        </w:rPr>
        <w:t>害防制輔導及查核3</w:t>
      </w:r>
      <w:r>
        <w:rPr>
          <w:rFonts w:hint="eastAsia"/>
          <w:b w:val="0"/>
        </w:rPr>
        <w:t>萬餘</w:t>
      </w:r>
      <w:r w:rsidRPr="003C3292">
        <w:rPr>
          <w:rFonts w:hint="eastAsia"/>
          <w:b w:val="0"/>
        </w:rPr>
        <w:t>次；辦理社區及健康服務等高齡友善5大面向相關活動374場次等。</w:t>
      </w:r>
    </w:p>
    <w:p w14:paraId="34C64A3C"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各相關機關之執行情形，經本室審核結果，核有：</w:t>
      </w:r>
    </w:p>
    <w:p w14:paraId="361A9DC3"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1</w:t>
      </w:r>
      <w:r w:rsidRPr="003C3292">
        <w:rPr>
          <w:rFonts w:hint="eastAsia"/>
          <w:b w:val="0"/>
          <w:lang w:eastAsia="zh-HK"/>
        </w:rPr>
        <w:t>.</w:t>
      </w:r>
      <w:r w:rsidRPr="003C3292">
        <w:rPr>
          <w:rFonts w:hint="eastAsia"/>
          <w:b w:val="0"/>
          <w:bCs/>
          <w:lang w:eastAsia="zh-HK"/>
        </w:rPr>
        <w:t>為協助長者預防及延緩老化，推動社區行動生活復能車服務計畫，惟間有民眾滿意度調查及問卷回收率偏低、部分收案來源未依規定分類登錄及行動復能車檢查紀錄空白等情，允宜檢討改善</w:t>
      </w:r>
      <w:r w:rsidRPr="003C3292">
        <w:rPr>
          <w:rFonts w:hint="eastAsia"/>
          <w:b w:val="0"/>
          <w:lang w:eastAsia="zh-HK"/>
        </w:rPr>
        <w:t>。（詳乙－</w:t>
      </w:r>
      <w:r w:rsidRPr="003C3292">
        <w:rPr>
          <w:rFonts w:hint="eastAsia"/>
          <w:b w:val="0"/>
        </w:rPr>
        <w:t>65</w:t>
      </w:r>
      <w:r w:rsidRPr="003C3292">
        <w:rPr>
          <w:rFonts w:hint="eastAsia"/>
          <w:b w:val="0"/>
          <w:lang w:eastAsia="zh-HK"/>
        </w:rPr>
        <w:t>頁）</w:t>
      </w:r>
    </w:p>
    <w:p w14:paraId="362323FF" w14:textId="77777777" w:rsidR="003D5807" w:rsidRPr="00034093" w:rsidRDefault="003D5807" w:rsidP="003D5807">
      <w:pPr>
        <w:pStyle w:val="af2"/>
        <w:widowControl w:val="0"/>
        <w:adjustRightInd w:val="0"/>
        <w:spacing w:line="538" w:lineRule="exact"/>
        <w:ind w:firstLineChars="200" w:firstLine="568"/>
        <w:rPr>
          <w:b w:val="0"/>
          <w:spacing w:val="2"/>
          <w:lang w:eastAsia="zh-HK"/>
        </w:rPr>
      </w:pPr>
      <w:r w:rsidRPr="00034093">
        <w:rPr>
          <w:rFonts w:hint="eastAsia"/>
          <w:b w:val="0"/>
          <w:spacing w:val="2"/>
        </w:rPr>
        <w:t>2</w:t>
      </w:r>
      <w:r w:rsidRPr="00034093">
        <w:rPr>
          <w:rFonts w:hint="eastAsia"/>
          <w:b w:val="0"/>
          <w:spacing w:val="2"/>
          <w:lang w:eastAsia="zh-HK"/>
        </w:rPr>
        <w:t>.</w:t>
      </w:r>
      <w:r w:rsidRPr="00034093">
        <w:rPr>
          <w:rFonts w:hint="eastAsia"/>
          <w:b w:val="0"/>
          <w:bCs/>
          <w:spacing w:val="2"/>
          <w:lang w:eastAsia="zh-HK"/>
        </w:rPr>
        <w:t>為深入社區並協助推動高齡友善相關服務，設置銀髮健身俱樂部，惟執行單位未規劃訂定收費標準、部分自動體外心臟電擊去顫器（AED）租賃費用存有差異、或未落實履約管理，允宜研謀改善，以增進健身俱樂部之永續經營能力</w:t>
      </w:r>
      <w:r w:rsidRPr="00034093">
        <w:rPr>
          <w:rFonts w:hint="eastAsia"/>
          <w:b w:val="0"/>
          <w:spacing w:val="2"/>
          <w:lang w:eastAsia="zh-HK"/>
        </w:rPr>
        <w:t>。（詳乙－</w:t>
      </w:r>
      <w:r w:rsidRPr="00034093">
        <w:rPr>
          <w:rFonts w:hint="eastAsia"/>
          <w:b w:val="0"/>
          <w:spacing w:val="2"/>
        </w:rPr>
        <w:t>66</w:t>
      </w:r>
      <w:r w:rsidRPr="00034093">
        <w:rPr>
          <w:rFonts w:hint="eastAsia"/>
          <w:b w:val="0"/>
          <w:spacing w:val="2"/>
          <w:lang w:eastAsia="zh-HK"/>
        </w:rPr>
        <w:t>頁）</w:t>
      </w:r>
    </w:p>
    <w:p w14:paraId="7D28C586"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3</w:t>
      </w:r>
      <w:r w:rsidRPr="003C3292">
        <w:rPr>
          <w:rFonts w:hint="eastAsia"/>
          <w:b w:val="0"/>
          <w:lang w:eastAsia="zh-HK"/>
        </w:rPr>
        <w:t>.</w:t>
      </w:r>
      <w:r w:rsidRPr="003C3292">
        <w:rPr>
          <w:rFonts w:hint="eastAsia"/>
          <w:b w:val="0"/>
          <w:bCs/>
          <w:lang w:eastAsia="zh-HK"/>
        </w:rPr>
        <w:t>為營造高齡友善社區，設置高齡友善城市推動會，惟部分鄉鎮市之高齡友善社區村里涵蓋率低於平均值、高齡樂智友善推動輔導計畫相關執行計畫書闕如且未訂定量化績效指標、契約未依個案特性及實際需要載明保險種類等情，亟待檢討改進</w:t>
      </w:r>
      <w:r w:rsidRPr="003C3292">
        <w:rPr>
          <w:rFonts w:hint="eastAsia"/>
          <w:b w:val="0"/>
          <w:lang w:eastAsia="zh-HK"/>
        </w:rPr>
        <w:t>。（詳乙－</w:t>
      </w:r>
      <w:r w:rsidRPr="003C3292">
        <w:rPr>
          <w:rFonts w:hint="eastAsia"/>
          <w:b w:val="0"/>
        </w:rPr>
        <w:t>67</w:t>
      </w:r>
      <w:r w:rsidRPr="003C3292">
        <w:rPr>
          <w:rFonts w:hint="eastAsia"/>
          <w:b w:val="0"/>
          <w:lang w:eastAsia="zh-HK"/>
        </w:rPr>
        <w:t>頁）</w:t>
      </w:r>
    </w:p>
    <w:p w14:paraId="202EA85B" w14:textId="77777777" w:rsidR="003D5807" w:rsidRPr="003C3292" w:rsidRDefault="003D5807" w:rsidP="003D5807">
      <w:pPr>
        <w:pStyle w:val="af2"/>
        <w:widowControl w:val="0"/>
        <w:adjustRightInd w:val="0"/>
        <w:spacing w:line="538" w:lineRule="exact"/>
        <w:ind w:firstLineChars="200" w:firstLine="560"/>
        <w:rPr>
          <w:b w:val="0"/>
          <w:spacing w:val="-2"/>
          <w:lang w:eastAsia="zh-HK"/>
        </w:rPr>
      </w:pPr>
      <w:r w:rsidRPr="003C3292">
        <w:rPr>
          <w:rFonts w:hint="eastAsia"/>
          <w:b w:val="0"/>
        </w:rPr>
        <w:t>4.</w:t>
      </w:r>
      <w:r w:rsidRPr="003C3292">
        <w:rPr>
          <w:rFonts w:hint="eastAsia"/>
          <w:b w:val="0"/>
          <w:bCs/>
        </w:rPr>
        <w:t>持續辦理</w:t>
      </w:r>
      <w:proofErr w:type="gramStart"/>
      <w:r w:rsidRPr="003C3292">
        <w:rPr>
          <w:rFonts w:hint="eastAsia"/>
          <w:b w:val="0"/>
          <w:bCs/>
        </w:rPr>
        <w:t>菸</w:t>
      </w:r>
      <w:proofErr w:type="gramEnd"/>
      <w:r w:rsidRPr="003C3292">
        <w:rPr>
          <w:rFonts w:hint="eastAsia"/>
          <w:b w:val="0"/>
          <w:bCs/>
        </w:rPr>
        <w:t>害防制工作並推動戶外場所無</w:t>
      </w:r>
      <w:proofErr w:type="gramStart"/>
      <w:r w:rsidRPr="003C3292">
        <w:rPr>
          <w:rFonts w:hint="eastAsia"/>
          <w:b w:val="0"/>
          <w:bCs/>
        </w:rPr>
        <w:t>菸</w:t>
      </w:r>
      <w:proofErr w:type="gramEnd"/>
      <w:r w:rsidRPr="003C3292">
        <w:rPr>
          <w:rFonts w:hint="eastAsia"/>
          <w:b w:val="0"/>
          <w:bCs/>
        </w:rPr>
        <w:t>環境，惟民眾及學生經常通勤出入之公車候車亭尚未公告為禁</w:t>
      </w:r>
      <w:proofErr w:type="gramStart"/>
      <w:r w:rsidRPr="003C3292">
        <w:rPr>
          <w:rFonts w:hint="eastAsia"/>
          <w:b w:val="0"/>
          <w:bCs/>
        </w:rPr>
        <w:t>菸</w:t>
      </w:r>
      <w:proofErr w:type="gramEnd"/>
      <w:r w:rsidRPr="003C3292">
        <w:rPr>
          <w:rFonts w:hint="eastAsia"/>
          <w:b w:val="0"/>
          <w:bCs/>
        </w:rPr>
        <w:t>場域，允宜</w:t>
      </w:r>
      <w:proofErr w:type="gramStart"/>
      <w:r w:rsidRPr="003C3292">
        <w:rPr>
          <w:rFonts w:hint="eastAsia"/>
          <w:b w:val="0"/>
          <w:bCs/>
        </w:rPr>
        <w:t>研</w:t>
      </w:r>
      <w:proofErr w:type="gramEnd"/>
      <w:r w:rsidRPr="003C3292">
        <w:rPr>
          <w:rFonts w:hint="eastAsia"/>
          <w:b w:val="0"/>
          <w:bCs/>
        </w:rPr>
        <w:t>議公告為禁</w:t>
      </w:r>
      <w:proofErr w:type="gramStart"/>
      <w:r w:rsidRPr="003C3292">
        <w:rPr>
          <w:rFonts w:hint="eastAsia"/>
          <w:b w:val="0"/>
          <w:bCs/>
        </w:rPr>
        <w:t>菸</w:t>
      </w:r>
      <w:proofErr w:type="gramEnd"/>
      <w:r w:rsidRPr="003C3292">
        <w:rPr>
          <w:rFonts w:hint="eastAsia"/>
          <w:b w:val="0"/>
          <w:bCs/>
        </w:rPr>
        <w:t>場域，或劃設禁</w:t>
      </w:r>
      <w:proofErr w:type="gramStart"/>
      <w:r w:rsidRPr="003C3292">
        <w:rPr>
          <w:rFonts w:hint="eastAsia"/>
          <w:b w:val="0"/>
          <w:bCs/>
        </w:rPr>
        <w:t>菸</w:t>
      </w:r>
      <w:proofErr w:type="gramEnd"/>
      <w:r w:rsidRPr="003C3292">
        <w:rPr>
          <w:rFonts w:hint="eastAsia"/>
          <w:b w:val="0"/>
          <w:bCs/>
        </w:rPr>
        <w:t>線之可行性，以建置無</w:t>
      </w:r>
      <w:proofErr w:type="gramStart"/>
      <w:r w:rsidRPr="003C3292">
        <w:rPr>
          <w:rFonts w:hint="eastAsia"/>
          <w:b w:val="0"/>
          <w:bCs/>
        </w:rPr>
        <w:t>菸</w:t>
      </w:r>
      <w:proofErr w:type="gramEnd"/>
      <w:r w:rsidRPr="003C3292">
        <w:rPr>
          <w:rFonts w:hint="eastAsia"/>
          <w:b w:val="0"/>
          <w:bCs/>
        </w:rPr>
        <w:t>友善環境，維護民眾免於二手</w:t>
      </w:r>
      <w:proofErr w:type="gramStart"/>
      <w:r w:rsidRPr="003C3292">
        <w:rPr>
          <w:rFonts w:hint="eastAsia"/>
          <w:b w:val="0"/>
          <w:bCs/>
        </w:rPr>
        <w:t>菸</w:t>
      </w:r>
      <w:proofErr w:type="gramEnd"/>
      <w:r w:rsidRPr="003C3292">
        <w:rPr>
          <w:rFonts w:hint="eastAsia"/>
          <w:b w:val="0"/>
          <w:bCs/>
        </w:rPr>
        <w:t>之危害</w:t>
      </w:r>
      <w:r w:rsidRPr="003C3292">
        <w:rPr>
          <w:rFonts w:hint="eastAsia"/>
          <w:b w:val="0"/>
        </w:rPr>
        <w:t>。</w:t>
      </w:r>
      <w:r w:rsidRPr="003C3292">
        <w:rPr>
          <w:rFonts w:hint="eastAsia"/>
          <w:b w:val="0"/>
          <w:lang w:eastAsia="zh-HK"/>
        </w:rPr>
        <w:t>（詳</w:t>
      </w:r>
      <w:r w:rsidRPr="003C3292">
        <w:rPr>
          <w:rFonts w:hint="eastAsia"/>
          <w:b w:val="0"/>
          <w:spacing w:val="-2"/>
          <w:lang w:eastAsia="zh-HK"/>
        </w:rPr>
        <w:t>乙－</w:t>
      </w:r>
      <w:r w:rsidRPr="003C3292">
        <w:rPr>
          <w:rFonts w:hint="eastAsia"/>
          <w:b w:val="0"/>
          <w:spacing w:val="-2"/>
        </w:rPr>
        <w:t>68</w:t>
      </w:r>
      <w:r w:rsidRPr="003C3292">
        <w:rPr>
          <w:rFonts w:hint="eastAsia"/>
          <w:b w:val="0"/>
          <w:spacing w:val="-2"/>
          <w:lang w:eastAsia="zh-HK"/>
        </w:rPr>
        <w:t>頁）</w:t>
      </w:r>
    </w:p>
    <w:p w14:paraId="38FD7C82"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5.</w:t>
      </w:r>
      <w:r w:rsidRPr="003C3292">
        <w:rPr>
          <w:rFonts w:hint="eastAsia"/>
          <w:b w:val="0"/>
          <w:bCs/>
        </w:rPr>
        <w:t>為強化社會安全網，推動幼兒專責醫師制度，期幼童都獲得適時且連續性健康照護，惟部分個案別</w:t>
      </w:r>
      <w:proofErr w:type="gramStart"/>
      <w:r w:rsidRPr="003C3292">
        <w:rPr>
          <w:rFonts w:hint="eastAsia"/>
          <w:b w:val="0"/>
          <w:bCs/>
        </w:rPr>
        <w:t>之</w:t>
      </w:r>
      <w:proofErr w:type="gramEnd"/>
      <w:r w:rsidRPr="003C3292">
        <w:rPr>
          <w:rFonts w:hint="eastAsia"/>
          <w:b w:val="0"/>
          <w:bCs/>
        </w:rPr>
        <w:t>子女醫療照護服務媒合率偏低，有待</w:t>
      </w:r>
      <w:proofErr w:type="gramStart"/>
      <w:r w:rsidRPr="003C3292">
        <w:rPr>
          <w:rFonts w:hint="eastAsia"/>
          <w:b w:val="0"/>
          <w:bCs/>
        </w:rPr>
        <w:t>研</w:t>
      </w:r>
      <w:proofErr w:type="gramEnd"/>
      <w:r w:rsidRPr="003C3292">
        <w:rPr>
          <w:rFonts w:hint="eastAsia"/>
          <w:b w:val="0"/>
          <w:bCs/>
        </w:rPr>
        <w:t>謀改善，以提升計畫效益並強化脆弱家庭幼兒之照護服務</w:t>
      </w:r>
      <w:r w:rsidRPr="003C3292">
        <w:rPr>
          <w:rFonts w:hint="eastAsia"/>
          <w:b w:val="0"/>
        </w:rPr>
        <w:t>。</w:t>
      </w:r>
      <w:r w:rsidRPr="003C3292">
        <w:rPr>
          <w:rFonts w:hint="eastAsia"/>
          <w:b w:val="0"/>
          <w:lang w:eastAsia="zh-HK"/>
        </w:rPr>
        <w:t>（詳乙－</w:t>
      </w:r>
      <w:r w:rsidRPr="003C3292">
        <w:rPr>
          <w:rFonts w:hint="eastAsia"/>
          <w:b w:val="0"/>
        </w:rPr>
        <w:t>69</w:t>
      </w:r>
      <w:r w:rsidRPr="003C3292">
        <w:rPr>
          <w:rFonts w:hint="eastAsia"/>
          <w:b w:val="0"/>
          <w:lang w:eastAsia="zh-HK"/>
        </w:rPr>
        <w:t>頁）</w:t>
      </w:r>
    </w:p>
    <w:p w14:paraId="6F9E4BB5"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二十一</w:t>
      </w:r>
      <w:r w:rsidRPr="003C3292">
        <w:t>）</w:t>
      </w:r>
      <w:r w:rsidRPr="003C3292">
        <w:rPr>
          <w:rFonts w:hint="eastAsia"/>
        </w:rPr>
        <w:t>財稅類</w:t>
      </w:r>
    </w:p>
    <w:p w14:paraId="26CB5FB5" w14:textId="4D7BB212"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w:t>
      </w:r>
      <w:r w:rsidRPr="003C3292">
        <w:rPr>
          <w:b w:val="0"/>
        </w:rPr>
        <w:t>配合經濟發展趨勢，積極開拓財源</w:t>
      </w:r>
      <w:r w:rsidRPr="003C3292">
        <w:rPr>
          <w:rFonts w:hint="eastAsia"/>
          <w:b w:val="0"/>
        </w:rPr>
        <w:t>；加強菸酒管理及稽查；加強非公用財產經營管理及有效運用；</w:t>
      </w:r>
      <w:r w:rsidRPr="003C3292">
        <w:rPr>
          <w:b w:val="0"/>
        </w:rPr>
        <w:t>健全稅籍管理，杜絕逃</w:t>
      </w:r>
      <w:proofErr w:type="gramStart"/>
      <w:r w:rsidRPr="003C3292">
        <w:rPr>
          <w:b w:val="0"/>
        </w:rPr>
        <w:t>漏增裕庫收</w:t>
      </w:r>
      <w:proofErr w:type="gramEnd"/>
      <w:r w:rsidRPr="003C3292">
        <w:rPr>
          <w:rFonts w:hint="eastAsia"/>
          <w:b w:val="0"/>
        </w:rPr>
        <w:t>等。相關機關執行結果，績效目標達成情形經自評為100分，工作成果包括：實地抽檢轄區菸酒之製造業、進口業及販賣業802家次；</w:t>
      </w:r>
      <w:r w:rsidRPr="003C3292">
        <w:rPr>
          <w:b w:val="0"/>
        </w:rPr>
        <w:t>辦理</w:t>
      </w:r>
      <w:r w:rsidRPr="003C3292">
        <w:rPr>
          <w:rFonts w:hint="eastAsia"/>
          <w:b w:val="0"/>
        </w:rPr>
        <w:t>地價</w:t>
      </w:r>
      <w:r w:rsidRPr="003C3292">
        <w:rPr>
          <w:b w:val="0"/>
        </w:rPr>
        <w:t>稅</w:t>
      </w:r>
      <w:r w:rsidRPr="003C3292">
        <w:rPr>
          <w:rFonts w:hint="eastAsia"/>
          <w:b w:val="0"/>
        </w:rPr>
        <w:t>、房屋稅</w:t>
      </w:r>
      <w:r w:rsidRPr="003C3292">
        <w:rPr>
          <w:b w:val="0"/>
        </w:rPr>
        <w:t>稅籍清查作業</w:t>
      </w:r>
      <w:r w:rsidRPr="003C3292">
        <w:rPr>
          <w:rFonts w:hint="eastAsia"/>
          <w:b w:val="0"/>
        </w:rPr>
        <w:t>1</w:t>
      </w:r>
      <w:r>
        <w:rPr>
          <w:rFonts w:hint="eastAsia"/>
          <w:b w:val="0"/>
        </w:rPr>
        <w:t>萬餘</w:t>
      </w:r>
      <w:r w:rsidRPr="003C3292">
        <w:rPr>
          <w:rFonts w:hint="eastAsia"/>
          <w:b w:val="0"/>
        </w:rPr>
        <w:t>筆、4</w:t>
      </w:r>
      <w:r>
        <w:rPr>
          <w:rFonts w:hint="eastAsia"/>
          <w:b w:val="0"/>
        </w:rPr>
        <w:t>萬餘</w:t>
      </w:r>
      <w:r w:rsidRPr="003C3292">
        <w:rPr>
          <w:rFonts w:hint="eastAsia"/>
          <w:b w:val="0"/>
        </w:rPr>
        <w:t>件；實地訪查及書面審核縣有財產經管單位30家等。</w:t>
      </w:r>
    </w:p>
    <w:p w14:paraId="63236D75"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lang w:eastAsia="zh-HK"/>
        </w:rPr>
        <w:lastRenderedPageBreak/>
        <w:t>各相關機關之執行情形，經本室審核結果，核有：</w:t>
      </w:r>
    </w:p>
    <w:p w14:paraId="612AFF03"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1.歲入歲出相抵賸餘，惟自籌財源占歲入決算數之比率呈下降趨勢，財政自主性有待提升，且開源節流績效為近</w:t>
      </w:r>
      <w:proofErr w:type="gramStart"/>
      <w:r w:rsidRPr="003C3292">
        <w:rPr>
          <w:rFonts w:hint="eastAsia"/>
          <w:b w:val="0"/>
        </w:rPr>
        <w:t>5</w:t>
      </w:r>
      <w:proofErr w:type="gramEnd"/>
      <w:r w:rsidRPr="003C3292">
        <w:rPr>
          <w:rFonts w:hint="eastAsia"/>
          <w:b w:val="0"/>
        </w:rPr>
        <w:t>年度新低，又仍須持續籌措鉅額經費配合執行重大建設計畫暨中央</w:t>
      </w:r>
      <w:proofErr w:type="gramStart"/>
      <w:r w:rsidRPr="003C3292">
        <w:rPr>
          <w:rFonts w:hint="eastAsia"/>
          <w:b w:val="0"/>
        </w:rPr>
        <w:t>恐</w:t>
      </w:r>
      <w:proofErr w:type="gramEnd"/>
      <w:r w:rsidRPr="003C3292">
        <w:rPr>
          <w:rFonts w:hint="eastAsia"/>
          <w:b w:val="0"/>
        </w:rPr>
        <w:t>大幅刪減地方一般性補助款之不利因素影響，有待積極妥</w:t>
      </w:r>
      <w:proofErr w:type="gramStart"/>
      <w:r w:rsidRPr="003C3292">
        <w:rPr>
          <w:rFonts w:hint="eastAsia"/>
          <w:b w:val="0"/>
        </w:rPr>
        <w:t>謀善策，俾</w:t>
      </w:r>
      <w:proofErr w:type="gramEnd"/>
      <w:r w:rsidRPr="003C3292">
        <w:rPr>
          <w:rFonts w:hint="eastAsia"/>
          <w:b w:val="0"/>
        </w:rPr>
        <w:t>兼顧經濟建設及財政穩健。（詳乙－9頁）</w:t>
      </w:r>
    </w:p>
    <w:p w14:paraId="49860A4E"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2.</w:t>
      </w:r>
      <w:r w:rsidRPr="003C3292">
        <w:rPr>
          <w:rFonts w:hint="eastAsia"/>
          <w:b w:val="0"/>
          <w:bCs/>
        </w:rPr>
        <w:t>持續辦理各類稅籍及使用情形清查計畫，且近</w:t>
      </w:r>
      <w:proofErr w:type="gramStart"/>
      <w:r w:rsidRPr="003C3292">
        <w:rPr>
          <w:b w:val="0"/>
          <w:bCs/>
        </w:rPr>
        <w:t>5</w:t>
      </w:r>
      <w:proofErr w:type="gramEnd"/>
      <w:r w:rsidRPr="003C3292">
        <w:rPr>
          <w:rFonts w:hint="eastAsia"/>
          <w:b w:val="0"/>
          <w:bCs/>
        </w:rPr>
        <w:t>年度稅課</w:t>
      </w:r>
      <w:proofErr w:type="gramStart"/>
      <w:r w:rsidRPr="003C3292">
        <w:rPr>
          <w:rFonts w:hint="eastAsia"/>
          <w:b w:val="0"/>
          <w:bCs/>
        </w:rPr>
        <w:t>收入均有超</w:t>
      </w:r>
      <w:proofErr w:type="gramEnd"/>
      <w:r w:rsidRPr="003C3292">
        <w:rPr>
          <w:rFonts w:hint="eastAsia"/>
          <w:b w:val="0"/>
          <w:bCs/>
        </w:rPr>
        <w:t>收情形，惟仍有部分土地、房屋未依實際使用情形課徵稅款，亟待</w:t>
      </w:r>
      <w:proofErr w:type="gramStart"/>
      <w:r w:rsidRPr="003C3292">
        <w:rPr>
          <w:rFonts w:hint="eastAsia"/>
          <w:b w:val="0"/>
          <w:bCs/>
        </w:rPr>
        <w:t>檢討妥處</w:t>
      </w:r>
      <w:proofErr w:type="gramEnd"/>
      <w:r w:rsidRPr="003C3292">
        <w:rPr>
          <w:rFonts w:hint="eastAsia"/>
          <w:b w:val="0"/>
          <w:bCs/>
        </w:rPr>
        <w:t>，以維護租稅公平</w:t>
      </w:r>
      <w:r w:rsidRPr="003C3292">
        <w:rPr>
          <w:rFonts w:hint="eastAsia"/>
          <w:b w:val="0"/>
          <w:lang w:eastAsia="zh-HK"/>
        </w:rPr>
        <w:t>。（詳乙－</w:t>
      </w:r>
      <w:r w:rsidRPr="003C3292">
        <w:rPr>
          <w:rFonts w:hint="eastAsia"/>
          <w:b w:val="0"/>
        </w:rPr>
        <w:t>94</w:t>
      </w:r>
      <w:r w:rsidRPr="003C3292">
        <w:rPr>
          <w:rFonts w:hint="eastAsia"/>
          <w:b w:val="0"/>
          <w:lang w:eastAsia="zh-HK"/>
        </w:rPr>
        <w:t>頁）</w:t>
      </w:r>
    </w:p>
    <w:p w14:paraId="3646219C" w14:textId="77777777" w:rsidR="003D5807" w:rsidRPr="003C3292" w:rsidRDefault="003D5807" w:rsidP="003D5807">
      <w:pPr>
        <w:pStyle w:val="af2"/>
        <w:widowControl w:val="0"/>
        <w:adjustRightInd w:val="0"/>
        <w:spacing w:line="538" w:lineRule="exact"/>
        <w:ind w:firstLineChars="200" w:firstLine="568"/>
        <w:rPr>
          <w:b w:val="0"/>
          <w:spacing w:val="2"/>
        </w:rPr>
      </w:pPr>
      <w:r w:rsidRPr="003C3292">
        <w:rPr>
          <w:rFonts w:hint="eastAsia"/>
          <w:b w:val="0"/>
          <w:spacing w:val="2"/>
        </w:rPr>
        <w:t>3.</w:t>
      </w:r>
      <w:r w:rsidRPr="003C3292">
        <w:rPr>
          <w:rFonts w:hint="eastAsia"/>
          <w:b w:val="0"/>
          <w:bCs/>
          <w:spacing w:val="2"/>
        </w:rPr>
        <w:t>為強化財產管理及維護權益，訂定縣有不動產管理、清查等相關規定，惟仍有逾繳納期限之土地租金及使用補償金尚未收繳等情事，允宜檢討改善</w:t>
      </w:r>
      <w:r w:rsidRPr="003C3292">
        <w:rPr>
          <w:rFonts w:hint="eastAsia"/>
          <w:b w:val="0"/>
          <w:spacing w:val="2"/>
          <w:lang w:eastAsia="zh-HK"/>
        </w:rPr>
        <w:t>。（詳乙－</w:t>
      </w:r>
      <w:r w:rsidRPr="003C3292">
        <w:rPr>
          <w:rFonts w:hint="eastAsia"/>
          <w:b w:val="0"/>
          <w:spacing w:val="2"/>
        </w:rPr>
        <w:t>95</w:t>
      </w:r>
      <w:r w:rsidRPr="003C3292">
        <w:rPr>
          <w:rFonts w:hint="eastAsia"/>
          <w:b w:val="0"/>
          <w:spacing w:val="2"/>
          <w:lang w:eastAsia="zh-HK"/>
        </w:rPr>
        <w:t>頁）</w:t>
      </w:r>
    </w:p>
    <w:p w14:paraId="3B843E41"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二十二</w:t>
      </w:r>
      <w:r w:rsidRPr="003C3292">
        <w:t>）</w:t>
      </w:r>
      <w:r w:rsidRPr="003C3292">
        <w:rPr>
          <w:rFonts w:hint="eastAsia"/>
        </w:rPr>
        <w:t>環保類</w:t>
      </w:r>
    </w:p>
    <w:p w14:paraId="5B55229F" w14:textId="48E4BEFB"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年度施政重點包括：加強高污染車輛淘汰及管制工作；</w:t>
      </w:r>
      <w:r w:rsidRPr="003C3292">
        <w:rPr>
          <w:b w:val="0"/>
        </w:rPr>
        <w:t>維護河川水體品質</w:t>
      </w:r>
      <w:r w:rsidRPr="003C3292">
        <w:rPr>
          <w:rFonts w:hint="eastAsia"/>
          <w:b w:val="0"/>
        </w:rPr>
        <w:t>，</w:t>
      </w:r>
      <w:r w:rsidRPr="003C3292">
        <w:rPr>
          <w:b w:val="0"/>
        </w:rPr>
        <w:t>防止污</w:t>
      </w:r>
      <w:r w:rsidRPr="003C3292">
        <w:rPr>
          <w:rFonts w:hint="eastAsia"/>
          <w:b w:val="0"/>
        </w:rPr>
        <w:t>染；加強稽查取締非法棄置廢棄物，推動建築物</w:t>
      </w:r>
      <w:proofErr w:type="gramStart"/>
      <w:r w:rsidRPr="003C3292">
        <w:rPr>
          <w:rFonts w:hint="eastAsia"/>
          <w:b w:val="0"/>
        </w:rPr>
        <w:t>石綿</w:t>
      </w:r>
      <w:proofErr w:type="gramEnd"/>
      <w:r w:rsidRPr="003C3292">
        <w:rPr>
          <w:rFonts w:hint="eastAsia"/>
          <w:b w:val="0"/>
        </w:rPr>
        <w:t>建材廢棄物清理；辦理畜牧糞尿</w:t>
      </w:r>
      <w:proofErr w:type="gramStart"/>
      <w:r w:rsidRPr="003C3292">
        <w:rPr>
          <w:rFonts w:hint="eastAsia"/>
          <w:b w:val="0"/>
        </w:rPr>
        <w:t>沼</w:t>
      </w:r>
      <w:proofErr w:type="gramEnd"/>
      <w:r w:rsidRPr="003C3292">
        <w:rPr>
          <w:rFonts w:hint="eastAsia"/>
          <w:b w:val="0"/>
        </w:rPr>
        <w:t>渣</w:t>
      </w:r>
      <w:proofErr w:type="gramStart"/>
      <w:r w:rsidRPr="003C3292">
        <w:rPr>
          <w:rFonts w:hint="eastAsia"/>
          <w:b w:val="0"/>
        </w:rPr>
        <w:t>沼</w:t>
      </w:r>
      <w:proofErr w:type="gramEnd"/>
      <w:r w:rsidRPr="003C3292">
        <w:rPr>
          <w:rFonts w:hint="eastAsia"/>
          <w:b w:val="0"/>
        </w:rPr>
        <w:t>液農地肥分使用推廣等。相關機關執行結果，績效目標達成情形經自評為99.95分，工作成果包括：畜牧場</w:t>
      </w:r>
      <w:proofErr w:type="gramStart"/>
      <w:r w:rsidRPr="003C3292">
        <w:rPr>
          <w:rFonts w:hint="eastAsia"/>
          <w:b w:val="0"/>
        </w:rPr>
        <w:t>沼</w:t>
      </w:r>
      <w:proofErr w:type="gramEnd"/>
      <w:r w:rsidRPr="003C3292">
        <w:rPr>
          <w:rFonts w:hint="eastAsia"/>
          <w:b w:val="0"/>
        </w:rPr>
        <w:t>渣</w:t>
      </w:r>
      <w:proofErr w:type="gramStart"/>
      <w:r w:rsidRPr="003C3292">
        <w:rPr>
          <w:rFonts w:hint="eastAsia"/>
          <w:b w:val="0"/>
        </w:rPr>
        <w:t>沼</w:t>
      </w:r>
      <w:proofErr w:type="gramEnd"/>
      <w:r w:rsidRPr="003C3292">
        <w:rPr>
          <w:rFonts w:hint="eastAsia"/>
          <w:b w:val="0"/>
        </w:rPr>
        <w:t>液肥分利用累計核定</w:t>
      </w:r>
      <w:proofErr w:type="gramStart"/>
      <w:r w:rsidRPr="003C3292">
        <w:rPr>
          <w:rFonts w:hint="eastAsia"/>
          <w:b w:val="0"/>
        </w:rPr>
        <w:t>施灌量</w:t>
      </w:r>
      <w:proofErr w:type="gramEnd"/>
      <w:r w:rsidRPr="003C3292">
        <w:rPr>
          <w:rFonts w:hint="eastAsia"/>
          <w:b w:val="0"/>
        </w:rPr>
        <w:t>163</w:t>
      </w:r>
      <w:r>
        <w:rPr>
          <w:rFonts w:hint="eastAsia"/>
          <w:b w:val="0"/>
        </w:rPr>
        <w:t>萬餘</w:t>
      </w:r>
      <w:r w:rsidRPr="003C3292">
        <w:rPr>
          <w:rFonts w:hint="eastAsia"/>
          <w:b w:val="0"/>
        </w:rPr>
        <w:t>公噸；</w:t>
      </w:r>
      <w:proofErr w:type="gramStart"/>
      <w:r w:rsidRPr="003C3292">
        <w:rPr>
          <w:rFonts w:hint="eastAsia"/>
          <w:b w:val="0"/>
        </w:rPr>
        <w:t>石綿</w:t>
      </w:r>
      <w:proofErr w:type="gramEnd"/>
      <w:r w:rsidRPr="003C3292">
        <w:rPr>
          <w:rFonts w:hint="eastAsia"/>
          <w:b w:val="0"/>
        </w:rPr>
        <w:t>清運量927.35公噸等。</w:t>
      </w:r>
    </w:p>
    <w:p w14:paraId="6C1E13E3"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各相關機關之執行情形，經本室審核結果，核有：</w:t>
      </w:r>
    </w:p>
    <w:p w14:paraId="58EDDB68"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1.</w:t>
      </w:r>
      <w:r w:rsidRPr="003C3292">
        <w:rPr>
          <w:rFonts w:hint="eastAsia"/>
          <w:b w:val="0"/>
          <w:bCs/>
          <w:lang w:eastAsia="zh-HK"/>
        </w:rPr>
        <w:t>為改善河川水體環境品質，持續推動河川污染整治，惟部分河川仍有嚴重污染、相關河段尚未設置水質監測及督促編訂水質淨化場操作維護手冊、設備異常及未能掌握污泥流向等情，允宜妥謀善策積極改善，並落實河川水質監測作業，俾提升轄內河川整體水質，達成預期改善目標，發揮綜整治理效能</w:t>
      </w:r>
      <w:r w:rsidRPr="003C3292">
        <w:rPr>
          <w:rFonts w:hint="eastAsia"/>
          <w:b w:val="0"/>
          <w:lang w:eastAsia="zh-HK"/>
        </w:rPr>
        <w:t>。（詳乙－</w:t>
      </w:r>
      <w:r w:rsidRPr="003C3292">
        <w:rPr>
          <w:rFonts w:hint="eastAsia"/>
          <w:b w:val="0"/>
        </w:rPr>
        <w:t>73</w:t>
      </w:r>
      <w:r w:rsidRPr="003C3292">
        <w:rPr>
          <w:rFonts w:hint="eastAsia"/>
          <w:b w:val="0"/>
          <w:lang w:eastAsia="zh-HK"/>
        </w:rPr>
        <w:t>頁）</w:t>
      </w:r>
    </w:p>
    <w:p w14:paraId="38070D02" w14:textId="77777777" w:rsidR="003D5807" w:rsidRPr="003C3292" w:rsidRDefault="003D5807" w:rsidP="003D5807">
      <w:pPr>
        <w:pStyle w:val="af2"/>
        <w:widowControl w:val="0"/>
        <w:adjustRightInd w:val="0"/>
        <w:spacing w:line="540" w:lineRule="exact"/>
        <w:ind w:firstLineChars="200" w:firstLine="560"/>
        <w:rPr>
          <w:b w:val="0"/>
          <w:lang w:eastAsia="zh-HK"/>
        </w:rPr>
      </w:pPr>
      <w:r w:rsidRPr="003C3292">
        <w:rPr>
          <w:rFonts w:hint="eastAsia"/>
          <w:b w:val="0"/>
          <w:lang w:eastAsia="zh-HK"/>
        </w:rPr>
        <w:t>2.</w:t>
      </w:r>
      <w:r w:rsidRPr="003C3292">
        <w:rPr>
          <w:rFonts w:hint="eastAsia"/>
          <w:b w:val="0"/>
          <w:bCs/>
          <w:lang w:eastAsia="zh-HK"/>
        </w:rPr>
        <w:t>為促使廢棄物達資源化目標，設置廢棄物全分選場，惟廢棄物衍生燃料成品轉換率偏低、枋寮區域性垃圾衛生掩埋場暫存量逐年增加及崁頂垃圾資源回收（焚化）廠營運績效考核未臻理想等情，亟待督促檢討改進</w:t>
      </w:r>
      <w:r w:rsidRPr="003C3292">
        <w:rPr>
          <w:rFonts w:hint="eastAsia"/>
          <w:b w:val="0"/>
          <w:lang w:eastAsia="zh-HK"/>
        </w:rPr>
        <w:t>。（詳乙－</w:t>
      </w:r>
      <w:r w:rsidRPr="003C3292">
        <w:rPr>
          <w:rFonts w:hint="eastAsia"/>
          <w:b w:val="0"/>
        </w:rPr>
        <w:t>75</w:t>
      </w:r>
      <w:r w:rsidRPr="003C3292">
        <w:rPr>
          <w:rFonts w:hint="eastAsia"/>
          <w:b w:val="0"/>
          <w:lang w:eastAsia="zh-HK"/>
        </w:rPr>
        <w:t>頁）</w:t>
      </w:r>
    </w:p>
    <w:p w14:paraId="018AD29B"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3.</w:t>
      </w:r>
      <w:r w:rsidRPr="003C3292">
        <w:rPr>
          <w:rFonts w:hint="eastAsia"/>
          <w:b w:val="0"/>
          <w:bCs/>
        </w:rPr>
        <w:t>為維護縣民健康，辦理</w:t>
      </w:r>
      <w:proofErr w:type="gramStart"/>
      <w:r w:rsidRPr="003C3292">
        <w:rPr>
          <w:rFonts w:hint="eastAsia"/>
          <w:b w:val="0"/>
          <w:bCs/>
        </w:rPr>
        <w:t>石綿</w:t>
      </w:r>
      <w:proofErr w:type="gramEnd"/>
      <w:r w:rsidRPr="003C3292">
        <w:rPr>
          <w:rFonts w:hint="eastAsia"/>
          <w:b w:val="0"/>
          <w:bCs/>
        </w:rPr>
        <w:t>建材廢棄物清理</w:t>
      </w:r>
      <w:proofErr w:type="gramStart"/>
      <w:r w:rsidRPr="003C3292">
        <w:rPr>
          <w:rFonts w:hint="eastAsia"/>
          <w:b w:val="0"/>
          <w:bCs/>
        </w:rPr>
        <w:t>計畫並管控</w:t>
      </w:r>
      <w:proofErr w:type="gramEnd"/>
      <w:r w:rsidRPr="003C3292">
        <w:rPr>
          <w:rFonts w:hint="eastAsia"/>
          <w:b w:val="0"/>
          <w:bCs/>
        </w:rPr>
        <w:t>進度，惟部分控管資</w:t>
      </w:r>
      <w:r w:rsidRPr="003C3292">
        <w:rPr>
          <w:rFonts w:hint="eastAsia"/>
          <w:b w:val="0"/>
          <w:bCs/>
        </w:rPr>
        <w:lastRenderedPageBreak/>
        <w:t>料闕如、或預估清除重量較大且民眾已拆除案件遲未清理、或公有土地之建築物含有</w:t>
      </w:r>
      <w:proofErr w:type="gramStart"/>
      <w:r w:rsidRPr="003C3292">
        <w:rPr>
          <w:rFonts w:hint="eastAsia"/>
          <w:b w:val="0"/>
          <w:bCs/>
        </w:rPr>
        <w:t>石綿</w:t>
      </w:r>
      <w:proofErr w:type="gramEnd"/>
      <w:r w:rsidRPr="003C3292">
        <w:rPr>
          <w:rFonts w:hint="eastAsia"/>
          <w:b w:val="0"/>
          <w:bCs/>
        </w:rPr>
        <w:t>建材尚待通報相關單位妥善處理等情，允宜檢討改善</w:t>
      </w:r>
      <w:r w:rsidRPr="003C3292">
        <w:rPr>
          <w:rFonts w:hint="eastAsia"/>
          <w:b w:val="0"/>
        </w:rPr>
        <w:t>。</w:t>
      </w:r>
      <w:r w:rsidRPr="003C3292">
        <w:rPr>
          <w:rFonts w:hint="eastAsia"/>
          <w:b w:val="0"/>
          <w:lang w:eastAsia="zh-HK"/>
        </w:rPr>
        <w:t>（詳乙－</w:t>
      </w:r>
      <w:r w:rsidRPr="003C3292">
        <w:rPr>
          <w:rFonts w:hint="eastAsia"/>
          <w:b w:val="0"/>
        </w:rPr>
        <w:t>75</w:t>
      </w:r>
      <w:r w:rsidRPr="003C3292">
        <w:rPr>
          <w:rFonts w:hint="eastAsia"/>
          <w:b w:val="0"/>
          <w:lang w:eastAsia="zh-HK"/>
        </w:rPr>
        <w:t>頁）</w:t>
      </w:r>
    </w:p>
    <w:p w14:paraId="45BE45B9"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rPr>
        <w:t>4.</w:t>
      </w:r>
      <w:r w:rsidRPr="003C3292">
        <w:rPr>
          <w:rFonts w:hint="eastAsia"/>
          <w:b w:val="0"/>
          <w:bCs/>
        </w:rPr>
        <w:t>推動垃圾源頭減量等相關措施以提升環境品質，惟近年縣轄一般廢棄物產生量仍高於全國平均值，且部分鄉鎮市廢棄物抽樣之廚餘含量比率仍高，又部分業者無法提供廢食用油及廢潤滑油清運憑證，致無法追蹤流向等情，允宜</w:t>
      </w:r>
      <w:proofErr w:type="gramStart"/>
      <w:r w:rsidRPr="003C3292">
        <w:rPr>
          <w:rFonts w:hint="eastAsia"/>
          <w:b w:val="0"/>
          <w:bCs/>
        </w:rPr>
        <w:t>研</w:t>
      </w:r>
      <w:proofErr w:type="gramEnd"/>
      <w:r w:rsidRPr="003C3292">
        <w:rPr>
          <w:rFonts w:hint="eastAsia"/>
          <w:b w:val="0"/>
          <w:bCs/>
        </w:rPr>
        <w:t>謀改善</w:t>
      </w:r>
      <w:r w:rsidRPr="003C3292">
        <w:rPr>
          <w:rFonts w:hint="eastAsia"/>
          <w:b w:val="0"/>
        </w:rPr>
        <w:t>。</w:t>
      </w:r>
      <w:r w:rsidRPr="003C3292">
        <w:rPr>
          <w:rFonts w:hint="eastAsia"/>
          <w:b w:val="0"/>
          <w:lang w:eastAsia="zh-HK"/>
        </w:rPr>
        <w:t>（詳乙－</w:t>
      </w:r>
      <w:r w:rsidRPr="003C3292">
        <w:rPr>
          <w:rFonts w:hint="eastAsia"/>
          <w:b w:val="0"/>
        </w:rPr>
        <w:t>76</w:t>
      </w:r>
      <w:r w:rsidRPr="003C3292">
        <w:rPr>
          <w:rFonts w:hint="eastAsia"/>
          <w:b w:val="0"/>
          <w:lang w:eastAsia="zh-HK"/>
        </w:rPr>
        <w:t>頁）</w:t>
      </w:r>
    </w:p>
    <w:p w14:paraId="2F8593A4"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5.</w:t>
      </w:r>
      <w:r w:rsidRPr="003C3292">
        <w:rPr>
          <w:rFonts w:hint="eastAsia"/>
          <w:b w:val="0"/>
          <w:bCs/>
        </w:rPr>
        <w:t>執行</w:t>
      </w:r>
      <w:proofErr w:type="gramStart"/>
      <w:r w:rsidRPr="003C3292">
        <w:rPr>
          <w:rFonts w:hint="eastAsia"/>
          <w:b w:val="0"/>
          <w:bCs/>
        </w:rPr>
        <w:t>夜鷹早鳥專案</w:t>
      </w:r>
      <w:proofErr w:type="gramEnd"/>
      <w:r w:rsidRPr="003C3292">
        <w:rPr>
          <w:rFonts w:hint="eastAsia"/>
          <w:b w:val="0"/>
          <w:bCs/>
        </w:rPr>
        <w:t>計畫，加強稽查畜牧業廢水排放情形，惟對於重複違法業者之裁罰力度未</w:t>
      </w:r>
      <w:proofErr w:type="gramStart"/>
      <w:r w:rsidRPr="003C3292">
        <w:rPr>
          <w:rFonts w:hint="eastAsia"/>
          <w:b w:val="0"/>
          <w:bCs/>
        </w:rPr>
        <w:t>臻</w:t>
      </w:r>
      <w:proofErr w:type="gramEnd"/>
      <w:r w:rsidRPr="003C3292">
        <w:rPr>
          <w:rFonts w:hint="eastAsia"/>
          <w:b w:val="0"/>
          <w:bCs/>
        </w:rPr>
        <w:t>妥適，又畜牧場飼養規模及其廢（污）水之排放管制，涉關農業及環保單位，允宜</w:t>
      </w:r>
      <w:proofErr w:type="gramStart"/>
      <w:r w:rsidRPr="003C3292">
        <w:rPr>
          <w:rFonts w:hint="eastAsia"/>
          <w:b w:val="0"/>
          <w:bCs/>
        </w:rPr>
        <w:t>研</w:t>
      </w:r>
      <w:proofErr w:type="gramEnd"/>
      <w:r w:rsidRPr="003C3292">
        <w:rPr>
          <w:rFonts w:hint="eastAsia"/>
          <w:b w:val="0"/>
          <w:bCs/>
        </w:rPr>
        <w:t>謀考量污染情節及影響程度審酌裁處量度，並建立跨機關畜牧業資訊流通平</w:t>
      </w:r>
      <w:proofErr w:type="gramStart"/>
      <w:r w:rsidRPr="003C3292">
        <w:rPr>
          <w:rFonts w:hint="eastAsia"/>
          <w:b w:val="0"/>
          <w:bCs/>
        </w:rPr>
        <w:t>臺</w:t>
      </w:r>
      <w:proofErr w:type="gramEnd"/>
      <w:r w:rsidRPr="003C3292">
        <w:rPr>
          <w:rFonts w:hint="eastAsia"/>
          <w:b w:val="0"/>
          <w:bCs/>
        </w:rPr>
        <w:t>，以提升水污染防治稽查及嚇阻成效</w:t>
      </w:r>
      <w:r w:rsidRPr="003C3292">
        <w:rPr>
          <w:rFonts w:hint="eastAsia"/>
          <w:b w:val="0"/>
        </w:rPr>
        <w:t>。（詳乙－78頁）</w:t>
      </w:r>
    </w:p>
    <w:p w14:paraId="327DB9D2" w14:textId="77777777" w:rsidR="003D5807" w:rsidRPr="003C3292" w:rsidRDefault="003D5807" w:rsidP="003D5807">
      <w:pPr>
        <w:pStyle w:val="af2"/>
        <w:widowControl w:val="0"/>
        <w:adjustRightInd w:val="0"/>
        <w:spacing w:line="538" w:lineRule="exact"/>
        <w:ind w:firstLineChars="200" w:firstLine="561"/>
      </w:pPr>
      <w:r w:rsidRPr="003C3292">
        <w:t>（</w:t>
      </w:r>
      <w:r w:rsidRPr="003C3292">
        <w:rPr>
          <w:rFonts w:hint="eastAsia"/>
        </w:rPr>
        <w:t>二十三</w:t>
      </w:r>
      <w:r w:rsidRPr="003C3292">
        <w:t>）</w:t>
      </w:r>
      <w:r w:rsidRPr="003C3292">
        <w:rPr>
          <w:rFonts w:hint="eastAsia"/>
        </w:rPr>
        <w:t>警政類</w:t>
      </w:r>
      <w:r w:rsidRPr="003C3292">
        <w:rPr>
          <w:rFonts w:hint="eastAsia"/>
        </w:rPr>
        <w:tab/>
      </w:r>
    </w:p>
    <w:p w14:paraId="1C4E6C75" w14:textId="58FA54B2" w:rsidR="003D5807" w:rsidRPr="003C3292" w:rsidRDefault="003D5807" w:rsidP="003D5807">
      <w:pPr>
        <w:pStyle w:val="af2"/>
        <w:adjustRightInd w:val="0"/>
        <w:spacing w:line="53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年度施政重點包括：全面建構治安及交通防護網；加強酒後駕車違規取締；保護婦幼人身安全；</w:t>
      </w:r>
      <w:r w:rsidRPr="003C3292">
        <w:rPr>
          <w:b w:val="0"/>
        </w:rPr>
        <w:t>防制詐欺犯罪</w:t>
      </w:r>
      <w:r w:rsidRPr="003C3292">
        <w:rPr>
          <w:rFonts w:hint="eastAsia"/>
          <w:b w:val="0"/>
        </w:rPr>
        <w:t>等。相關機關執行結果，績效目標達成情形經自評為88分，工作成果包括：建置聯外道路、交流道、橋梁自動車牌辨識系統143支；取締惡性交通違規案件35</w:t>
      </w:r>
      <w:r>
        <w:rPr>
          <w:rFonts w:hint="eastAsia"/>
          <w:b w:val="0"/>
        </w:rPr>
        <w:t>萬餘</w:t>
      </w:r>
      <w:r w:rsidRPr="003C3292">
        <w:rPr>
          <w:rFonts w:hint="eastAsia"/>
          <w:b w:val="0"/>
        </w:rPr>
        <w:t>件；執行毒品治安顧慮人口子女關懷3,614人次等。</w:t>
      </w:r>
    </w:p>
    <w:p w14:paraId="07A37CB4" w14:textId="77777777" w:rsidR="003D5807" w:rsidRPr="003C3292" w:rsidRDefault="003D5807" w:rsidP="003D5807">
      <w:pPr>
        <w:pStyle w:val="af2"/>
        <w:widowControl w:val="0"/>
        <w:adjustRightInd w:val="0"/>
        <w:spacing w:line="538" w:lineRule="exact"/>
        <w:ind w:firstLineChars="200" w:firstLine="560"/>
        <w:rPr>
          <w:b w:val="0"/>
          <w:lang w:eastAsia="zh-HK"/>
        </w:rPr>
      </w:pPr>
      <w:r w:rsidRPr="003C3292">
        <w:rPr>
          <w:rFonts w:hint="eastAsia"/>
          <w:b w:val="0"/>
          <w:lang w:eastAsia="zh-HK"/>
        </w:rPr>
        <w:t>各相關機關之執行情形，經本室審核結果，核有：</w:t>
      </w:r>
    </w:p>
    <w:p w14:paraId="25F3C1B6"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1.</w:t>
      </w:r>
      <w:r w:rsidRPr="003C3292">
        <w:rPr>
          <w:rFonts w:hint="eastAsia"/>
          <w:b w:val="0"/>
          <w:bCs/>
        </w:rPr>
        <w:t>為保障弱勢用路人交通安全，配合中央辦理行人及護老交通安全實施計畫，惟高齡者交通事故死亡人數占比仍高，且近</w:t>
      </w:r>
      <w:proofErr w:type="gramStart"/>
      <w:r w:rsidRPr="003C3292">
        <w:rPr>
          <w:rFonts w:hint="eastAsia"/>
          <w:b w:val="0"/>
          <w:bCs/>
        </w:rPr>
        <w:t>5</w:t>
      </w:r>
      <w:proofErr w:type="gramEnd"/>
      <w:r w:rsidRPr="003C3292">
        <w:rPr>
          <w:rFonts w:hint="eastAsia"/>
          <w:b w:val="0"/>
          <w:bCs/>
        </w:rPr>
        <w:t>年度行人交通事故件數未顯著降低等，交通執法強度尚有檢討精進空間</w:t>
      </w:r>
      <w:r w:rsidRPr="003C3292">
        <w:rPr>
          <w:rFonts w:hint="eastAsia"/>
          <w:b w:val="0"/>
        </w:rPr>
        <w:t>。（詳乙－82頁）</w:t>
      </w:r>
    </w:p>
    <w:p w14:paraId="135B1F10" w14:textId="77777777" w:rsidR="003D5807" w:rsidRPr="003C3292" w:rsidRDefault="003D5807" w:rsidP="003D5807">
      <w:pPr>
        <w:pStyle w:val="af2"/>
        <w:widowControl w:val="0"/>
        <w:adjustRightInd w:val="0"/>
        <w:spacing w:line="540" w:lineRule="exact"/>
        <w:ind w:firstLineChars="200" w:firstLine="560"/>
        <w:rPr>
          <w:b w:val="0"/>
        </w:rPr>
      </w:pPr>
      <w:r w:rsidRPr="003C3292">
        <w:rPr>
          <w:rFonts w:hint="eastAsia"/>
          <w:b w:val="0"/>
        </w:rPr>
        <w:t>2.</w:t>
      </w:r>
      <w:r w:rsidRPr="003C3292">
        <w:rPr>
          <w:rFonts w:hint="eastAsia"/>
          <w:b w:val="0"/>
          <w:bCs/>
        </w:rPr>
        <w:t>為強化交通秩序安全，持續新設、維護交通號</w:t>
      </w:r>
      <w:proofErr w:type="gramStart"/>
      <w:r w:rsidRPr="003C3292">
        <w:rPr>
          <w:rFonts w:hint="eastAsia"/>
          <w:b w:val="0"/>
          <w:bCs/>
        </w:rPr>
        <w:t>誌</w:t>
      </w:r>
      <w:proofErr w:type="gramEnd"/>
      <w:r w:rsidRPr="003C3292">
        <w:rPr>
          <w:rFonts w:hint="eastAsia"/>
          <w:b w:val="0"/>
          <w:bCs/>
        </w:rPr>
        <w:t>及標誌系統，</w:t>
      </w:r>
      <w:proofErr w:type="gramStart"/>
      <w:r w:rsidRPr="003C3292">
        <w:rPr>
          <w:rFonts w:hint="eastAsia"/>
          <w:b w:val="0"/>
          <w:bCs/>
        </w:rPr>
        <w:t>惟轄內部</w:t>
      </w:r>
      <w:proofErr w:type="gramEnd"/>
      <w:r w:rsidRPr="003C3292">
        <w:rPr>
          <w:rFonts w:hint="eastAsia"/>
          <w:b w:val="0"/>
          <w:bCs/>
        </w:rPr>
        <w:t>分交通</w:t>
      </w:r>
      <w:proofErr w:type="gramStart"/>
      <w:r w:rsidRPr="003C3292">
        <w:rPr>
          <w:rFonts w:hint="eastAsia"/>
          <w:b w:val="0"/>
          <w:bCs/>
        </w:rPr>
        <w:t>事故熱區卻</w:t>
      </w:r>
      <w:proofErr w:type="gramEnd"/>
      <w:r w:rsidRPr="003C3292">
        <w:rPr>
          <w:rFonts w:hint="eastAsia"/>
          <w:b w:val="0"/>
          <w:bCs/>
        </w:rPr>
        <w:t>無交通號</w:t>
      </w:r>
      <w:proofErr w:type="gramStart"/>
      <w:r w:rsidRPr="003C3292">
        <w:rPr>
          <w:rFonts w:hint="eastAsia"/>
          <w:b w:val="0"/>
          <w:bCs/>
        </w:rPr>
        <w:t>誌</w:t>
      </w:r>
      <w:proofErr w:type="gramEnd"/>
      <w:r w:rsidRPr="003C3292">
        <w:rPr>
          <w:rFonts w:hint="eastAsia"/>
          <w:b w:val="0"/>
          <w:bCs/>
        </w:rPr>
        <w:t>，及列管無號</w:t>
      </w:r>
      <w:proofErr w:type="gramStart"/>
      <w:r w:rsidRPr="003C3292">
        <w:rPr>
          <w:rFonts w:hint="eastAsia"/>
          <w:b w:val="0"/>
          <w:bCs/>
        </w:rPr>
        <w:t>誌</w:t>
      </w:r>
      <w:proofErr w:type="gramEnd"/>
      <w:r w:rsidRPr="003C3292">
        <w:rPr>
          <w:rFonts w:hint="eastAsia"/>
          <w:b w:val="0"/>
          <w:bCs/>
        </w:rPr>
        <w:t>路口資訊未</w:t>
      </w:r>
      <w:proofErr w:type="gramStart"/>
      <w:r w:rsidRPr="003C3292">
        <w:rPr>
          <w:rFonts w:hint="eastAsia"/>
          <w:b w:val="0"/>
          <w:bCs/>
        </w:rPr>
        <w:t>臻</w:t>
      </w:r>
      <w:proofErr w:type="gramEnd"/>
      <w:r w:rsidRPr="003C3292">
        <w:rPr>
          <w:rFonts w:hint="eastAsia"/>
          <w:b w:val="0"/>
          <w:bCs/>
        </w:rPr>
        <w:t>正確，有待檢討改善</w:t>
      </w:r>
      <w:r w:rsidRPr="003C3292">
        <w:rPr>
          <w:rFonts w:hint="eastAsia"/>
          <w:b w:val="0"/>
        </w:rPr>
        <w:t>。（詳乙－84頁）</w:t>
      </w:r>
    </w:p>
    <w:p w14:paraId="29C36847" w14:textId="77777777" w:rsidR="003D5807" w:rsidRPr="003C3292" w:rsidRDefault="003D5807" w:rsidP="003D5807">
      <w:pPr>
        <w:pStyle w:val="af2"/>
        <w:widowControl w:val="0"/>
        <w:adjustRightInd w:val="0"/>
        <w:spacing w:line="538" w:lineRule="exact"/>
        <w:ind w:firstLineChars="200" w:firstLine="560"/>
        <w:rPr>
          <w:b w:val="0"/>
        </w:rPr>
      </w:pPr>
      <w:r w:rsidRPr="003C3292">
        <w:rPr>
          <w:rFonts w:hint="eastAsia"/>
          <w:b w:val="0"/>
        </w:rPr>
        <w:t>3.</w:t>
      </w:r>
      <w:r w:rsidRPr="003C3292">
        <w:rPr>
          <w:rFonts w:hint="eastAsia"/>
          <w:b w:val="0"/>
          <w:bCs/>
        </w:rPr>
        <w:t>為提升勤務指揮中心受理</w:t>
      </w:r>
      <w:r w:rsidRPr="003C3292">
        <w:rPr>
          <w:b w:val="0"/>
          <w:bCs/>
        </w:rPr>
        <w:t>110</w:t>
      </w:r>
      <w:r w:rsidRPr="003C3292">
        <w:rPr>
          <w:rFonts w:hint="eastAsia"/>
          <w:b w:val="0"/>
          <w:bCs/>
        </w:rPr>
        <w:t>報案效率，結合雲端勤務派遣管理系統，惟因警力短缺等因素，增加員警到達報案現場時間，又民眾運用</w:t>
      </w:r>
      <w:r w:rsidRPr="003C3292">
        <w:rPr>
          <w:b w:val="0"/>
          <w:bCs/>
        </w:rPr>
        <w:t>110</w:t>
      </w:r>
      <w:r w:rsidRPr="003C3292">
        <w:rPr>
          <w:rFonts w:hint="eastAsia"/>
          <w:b w:val="0"/>
          <w:bCs/>
        </w:rPr>
        <w:t>視訊報案應用軟體程式比率偏低及報案專線遭濫用等情事，亟待妥</w:t>
      </w:r>
      <w:proofErr w:type="gramStart"/>
      <w:r w:rsidRPr="003C3292">
        <w:rPr>
          <w:rFonts w:hint="eastAsia"/>
          <w:b w:val="0"/>
          <w:bCs/>
        </w:rPr>
        <w:t>謀善策</w:t>
      </w:r>
      <w:proofErr w:type="gramEnd"/>
      <w:r w:rsidRPr="003C3292">
        <w:rPr>
          <w:rFonts w:hint="eastAsia"/>
          <w:b w:val="0"/>
          <w:bCs/>
        </w:rPr>
        <w:t>改進</w:t>
      </w:r>
      <w:r w:rsidRPr="003C3292">
        <w:rPr>
          <w:rFonts w:hint="eastAsia"/>
          <w:b w:val="0"/>
        </w:rPr>
        <w:t>。（詳乙－85頁）</w:t>
      </w:r>
    </w:p>
    <w:p w14:paraId="48843FDD" w14:textId="77777777" w:rsidR="003D5807" w:rsidRPr="003C3292" w:rsidRDefault="003D5807" w:rsidP="003D5807">
      <w:pPr>
        <w:pStyle w:val="af2"/>
        <w:widowControl w:val="0"/>
        <w:adjustRightInd w:val="0"/>
        <w:spacing w:line="608" w:lineRule="exact"/>
        <w:ind w:firstLineChars="200" w:firstLine="560"/>
        <w:rPr>
          <w:b w:val="0"/>
        </w:rPr>
      </w:pPr>
      <w:r w:rsidRPr="003C3292">
        <w:rPr>
          <w:rFonts w:hint="eastAsia"/>
          <w:b w:val="0"/>
        </w:rPr>
        <w:lastRenderedPageBreak/>
        <w:t>4.</w:t>
      </w:r>
      <w:r w:rsidRPr="003C3292">
        <w:rPr>
          <w:rFonts w:hint="eastAsia"/>
          <w:b w:val="0"/>
          <w:bCs/>
        </w:rPr>
        <w:t>為加強防處少年犯罪事件及執行婦幼安全防護業務，辦理相關規劃、督導與宣導等業務，惟在學少年犯罪人次占比仍高，又家庭暴力相對人查訪管理作業未</w:t>
      </w:r>
      <w:proofErr w:type="gramStart"/>
      <w:r w:rsidRPr="003C3292">
        <w:rPr>
          <w:rFonts w:hint="eastAsia"/>
          <w:b w:val="0"/>
          <w:bCs/>
        </w:rPr>
        <w:t>臻</w:t>
      </w:r>
      <w:proofErr w:type="gramEnd"/>
      <w:r w:rsidRPr="003C3292">
        <w:rPr>
          <w:rFonts w:hint="eastAsia"/>
          <w:b w:val="0"/>
          <w:bCs/>
        </w:rPr>
        <w:t>周妥等，均有待檢討改善</w:t>
      </w:r>
      <w:r w:rsidRPr="003C3292">
        <w:rPr>
          <w:rFonts w:hint="eastAsia"/>
          <w:b w:val="0"/>
        </w:rPr>
        <w:t>。（詳乙－86頁）</w:t>
      </w:r>
    </w:p>
    <w:p w14:paraId="1492D37C" w14:textId="77777777" w:rsidR="003D5807" w:rsidRPr="003C3292" w:rsidRDefault="003D5807" w:rsidP="003D5807">
      <w:pPr>
        <w:pStyle w:val="af2"/>
        <w:widowControl w:val="0"/>
        <w:adjustRightInd w:val="0"/>
        <w:spacing w:line="608" w:lineRule="exact"/>
        <w:ind w:firstLineChars="200" w:firstLine="560"/>
        <w:rPr>
          <w:b w:val="0"/>
        </w:rPr>
      </w:pPr>
      <w:r w:rsidRPr="003C3292">
        <w:rPr>
          <w:rFonts w:hint="eastAsia"/>
          <w:b w:val="0"/>
        </w:rPr>
        <w:t>5.屏東縣交通事故死傷人數雖較去年降低，惟仍未達年度防制目標，另建置智慧安全路口，</w:t>
      </w:r>
      <w:proofErr w:type="gramStart"/>
      <w:r w:rsidRPr="003C3292">
        <w:rPr>
          <w:rFonts w:hint="eastAsia"/>
          <w:b w:val="0"/>
        </w:rPr>
        <w:t>研</w:t>
      </w:r>
      <w:proofErr w:type="gramEnd"/>
      <w:r w:rsidRPr="003C3292">
        <w:rPr>
          <w:rFonts w:hint="eastAsia"/>
          <w:b w:val="0"/>
        </w:rPr>
        <w:t>謀試辦運用</w:t>
      </w:r>
      <w:r w:rsidRPr="003C3292">
        <w:rPr>
          <w:b w:val="0"/>
        </w:rPr>
        <w:t>AI</w:t>
      </w:r>
      <w:r w:rsidRPr="003C3292">
        <w:rPr>
          <w:rFonts w:hint="eastAsia"/>
          <w:b w:val="0"/>
        </w:rPr>
        <w:t>行人偵測控制，有待積極追蹤後續執行成效，並視其成果加以擴散。（詳乙－87頁）</w:t>
      </w:r>
    </w:p>
    <w:p w14:paraId="5FC7F97D" w14:textId="77777777" w:rsidR="003D5807" w:rsidRPr="003C3292" w:rsidRDefault="003D5807" w:rsidP="003D5807">
      <w:pPr>
        <w:pStyle w:val="af2"/>
        <w:widowControl w:val="0"/>
        <w:adjustRightInd w:val="0"/>
        <w:spacing w:line="608" w:lineRule="exact"/>
        <w:ind w:firstLineChars="200" w:firstLine="561"/>
      </w:pPr>
      <w:r w:rsidRPr="003C3292">
        <w:t>（</w:t>
      </w:r>
      <w:r w:rsidRPr="003C3292">
        <w:rPr>
          <w:rFonts w:hint="eastAsia"/>
        </w:rPr>
        <w:t>二十四</w:t>
      </w:r>
      <w:r w:rsidRPr="003C3292">
        <w:t>）</w:t>
      </w:r>
      <w:r w:rsidRPr="003C3292">
        <w:rPr>
          <w:rFonts w:hint="eastAsia"/>
        </w:rPr>
        <w:t>消防類</w:t>
      </w:r>
    </w:p>
    <w:p w14:paraId="15BB0827" w14:textId="77777777" w:rsidR="003D5807" w:rsidRPr="003C3292" w:rsidRDefault="003D5807" w:rsidP="003D5807">
      <w:pPr>
        <w:pStyle w:val="af2"/>
        <w:adjustRightInd w:val="0"/>
        <w:spacing w:line="608" w:lineRule="exact"/>
        <w:ind w:firstLineChars="200" w:firstLine="560"/>
        <w:rPr>
          <w:b w:val="0"/>
        </w:rPr>
      </w:pPr>
      <w:proofErr w:type="gramStart"/>
      <w:r w:rsidRPr="003C3292">
        <w:rPr>
          <w:rFonts w:hint="eastAsia"/>
          <w:b w:val="0"/>
        </w:rPr>
        <w:t>113</w:t>
      </w:r>
      <w:proofErr w:type="gramEnd"/>
      <w:r w:rsidRPr="003C3292">
        <w:rPr>
          <w:rFonts w:hint="eastAsia"/>
          <w:b w:val="0"/>
        </w:rPr>
        <w:t>年度施政重點包括：強化</w:t>
      </w:r>
      <w:r w:rsidRPr="003C3292">
        <w:rPr>
          <w:b w:val="0"/>
        </w:rPr>
        <w:t>防救體系</w:t>
      </w:r>
      <w:r w:rsidRPr="003C3292">
        <w:rPr>
          <w:rFonts w:hint="eastAsia"/>
          <w:b w:val="0"/>
        </w:rPr>
        <w:t>及</w:t>
      </w:r>
      <w:r w:rsidRPr="003C3292">
        <w:rPr>
          <w:b w:val="0"/>
        </w:rPr>
        <w:t>災害預防</w:t>
      </w:r>
      <w:r w:rsidRPr="003C3292">
        <w:rPr>
          <w:rFonts w:hint="eastAsia"/>
          <w:b w:val="0"/>
        </w:rPr>
        <w:t>；充實及</w:t>
      </w:r>
      <w:proofErr w:type="gramStart"/>
      <w:r w:rsidRPr="003C3292">
        <w:rPr>
          <w:rFonts w:hint="eastAsia"/>
          <w:b w:val="0"/>
        </w:rPr>
        <w:t>汰</w:t>
      </w:r>
      <w:proofErr w:type="gramEnd"/>
      <w:r w:rsidRPr="003C3292">
        <w:rPr>
          <w:rFonts w:hint="eastAsia"/>
          <w:b w:val="0"/>
        </w:rPr>
        <w:t>換救災裝備器材；加強消防人員救災相關訓練；</w:t>
      </w:r>
      <w:r w:rsidRPr="003C3292">
        <w:rPr>
          <w:b w:val="0"/>
        </w:rPr>
        <w:t>提</w:t>
      </w:r>
      <w:r w:rsidRPr="003C3292">
        <w:rPr>
          <w:rFonts w:hint="eastAsia"/>
          <w:b w:val="0"/>
        </w:rPr>
        <w:t>升</w:t>
      </w:r>
      <w:r w:rsidRPr="003C3292">
        <w:rPr>
          <w:b w:val="0"/>
        </w:rPr>
        <w:t>緊急救護品質</w:t>
      </w:r>
      <w:r w:rsidRPr="003C3292">
        <w:rPr>
          <w:rFonts w:hint="eastAsia"/>
          <w:b w:val="0"/>
        </w:rPr>
        <w:t>等。相關機關執行結果，績效目標達成情形經自評為100分，工作成果包括：督考33個鄉鎮市災害防救業務；購置水箱、水庫消防車共8輛；督導各大（分）隊辦理組合訓練48場次等。</w:t>
      </w:r>
    </w:p>
    <w:p w14:paraId="43348E8B" w14:textId="77777777" w:rsidR="003D5807" w:rsidRPr="003C3292" w:rsidRDefault="003D5807" w:rsidP="003D5807">
      <w:pPr>
        <w:pStyle w:val="af2"/>
        <w:widowControl w:val="0"/>
        <w:adjustRightInd w:val="0"/>
        <w:spacing w:line="608" w:lineRule="exact"/>
        <w:ind w:firstLineChars="200" w:firstLine="560"/>
        <w:rPr>
          <w:b w:val="0"/>
          <w:lang w:eastAsia="zh-HK"/>
        </w:rPr>
      </w:pPr>
      <w:r w:rsidRPr="003C3292">
        <w:rPr>
          <w:rFonts w:hint="eastAsia"/>
          <w:b w:val="0"/>
          <w:lang w:eastAsia="zh-HK"/>
        </w:rPr>
        <w:t>各相關機關之執行情形，經本室審核結果，核有：</w:t>
      </w:r>
    </w:p>
    <w:p w14:paraId="524D442F" w14:textId="77777777" w:rsidR="003D5807" w:rsidRPr="003C3292" w:rsidRDefault="003D5807" w:rsidP="003D5807">
      <w:pPr>
        <w:pStyle w:val="af2"/>
        <w:widowControl w:val="0"/>
        <w:adjustRightInd w:val="0"/>
        <w:spacing w:line="608" w:lineRule="exact"/>
        <w:ind w:firstLineChars="200" w:firstLine="560"/>
        <w:rPr>
          <w:b w:val="0"/>
          <w:lang w:eastAsia="zh-HK"/>
        </w:rPr>
      </w:pPr>
      <w:r w:rsidRPr="003C3292">
        <w:rPr>
          <w:rFonts w:hint="eastAsia"/>
          <w:b w:val="0"/>
        </w:rPr>
        <w:t>1</w:t>
      </w:r>
      <w:r w:rsidRPr="003C3292">
        <w:rPr>
          <w:b w:val="0"/>
          <w:lang w:eastAsia="zh-HK"/>
        </w:rPr>
        <w:t>.</w:t>
      </w:r>
      <w:r w:rsidRPr="003C3292">
        <w:rPr>
          <w:rFonts w:hint="eastAsia"/>
          <w:b w:val="0"/>
          <w:bCs/>
          <w:lang w:eastAsia="zh-HK"/>
        </w:rPr>
        <w:t>補助鄉（鎮、市）公所、自來水公司設置消防水源，提升火災搶救能量，惟仍有部分消防水源未能覆蓋平日夜間人口聚集處，或原鄉人口聚集處未設置消防水源及消防栓損壞追蹤機制未臻落實等情，允宜研謀改善，以確保消防設備妥善利用，提升火災搶救能力及維護公共安全</w:t>
      </w:r>
      <w:r w:rsidRPr="003C3292">
        <w:rPr>
          <w:rFonts w:hint="eastAsia"/>
          <w:b w:val="0"/>
          <w:lang w:eastAsia="zh-HK"/>
        </w:rPr>
        <w:t>。（詳乙－</w:t>
      </w:r>
      <w:r w:rsidRPr="003C3292">
        <w:rPr>
          <w:rFonts w:hint="eastAsia"/>
          <w:b w:val="0"/>
        </w:rPr>
        <w:t>57</w:t>
      </w:r>
      <w:r w:rsidRPr="003C3292">
        <w:rPr>
          <w:rFonts w:hint="eastAsia"/>
          <w:b w:val="0"/>
          <w:lang w:eastAsia="zh-HK"/>
        </w:rPr>
        <w:t>頁）</w:t>
      </w:r>
    </w:p>
    <w:p w14:paraId="793DA92B" w14:textId="77777777" w:rsidR="003D5807" w:rsidRPr="003C3292" w:rsidRDefault="003D5807" w:rsidP="003D5807">
      <w:pPr>
        <w:pStyle w:val="af2"/>
        <w:widowControl w:val="0"/>
        <w:adjustRightInd w:val="0"/>
        <w:spacing w:line="610" w:lineRule="exact"/>
        <w:ind w:firstLineChars="200" w:firstLine="560"/>
        <w:rPr>
          <w:b w:val="0"/>
          <w:lang w:eastAsia="zh-HK"/>
        </w:rPr>
      </w:pPr>
      <w:r w:rsidRPr="003C3292">
        <w:rPr>
          <w:rFonts w:hint="eastAsia"/>
          <w:b w:val="0"/>
        </w:rPr>
        <w:t>2</w:t>
      </w:r>
      <w:r w:rsidRPr="003C3292">
        <w:rPr>
          <w:b w:val="0"/>
          <w:lang w:eastAsia="zh-HK"/>
        </w:rPr>
        <w:t>.</w:t>
      </w:r>
      <w:r w:rsidRPr="003C3292">
        <w:rPr>
          <w:rFonts w:hint="eastAsia"/>
          <w:b w:val="0"/>
          <w:bCs/>
          <w:lang w:eastAsia="zh-HK"/>
        </w:rPr>
        <w:t>接受捐贈救災設施，提升消防救災能量，惟受贈設施集中於救護車、後勤或指揮車等車種，允宜研謀善策協力完備各項救災設施，另經管之五用氣體偵測器未定期辦理校正和測試，允宜檢討改進，以利遂行救災任務</w:t>
      </w:r>
      <w:r w:rsidRPr="003C3292">
        <w:rPr>
          <w:rFonts w:hint="eastAsia"/>
          <w:b w:val="0"/>
          <w:lang w:eastAsia="zh-HK"/>
        </w:rPr>
        <w:t>。（詳乙－</w:t>
      </w:r>
      <w:r w:rsidRPr="003C3292">
        <w:rPr>
          <w:rFonts w:hint="eastAsia"/>
          <w:b w:val="0"/>
        </w:rPr>
        <w:t>58</w:t>
      </w:r>
      <w:r w:rsidRPr="003C3292">
        <w:rPr>
          <w:rFonts w:hint="eastAsia"/>
          <w:b w:val="0"/>
          <w:lang w:eastAsia="zh-HK"/>
        </w:rPr>
        <w:t>頁）</w:t>
      </w:r>
    </w:p>
    <w:p w14:paraId="4D8FDE9E" w14:textId="77777777" w:rsidR="003D5807" w:rsidRPr="003C3292" w:rsidRDefault="003D5807" w:rsidP="003D5807">
      <w:pPr>
        <w:pStyle w:val="af2"/>
        <w:widowControl w:val="0"/>
        <w:adjustRightInd w:val="0"/>
        <w:spacing w:line="610" w:lineRule="exact"/>
        <w:ind w:firstLineChars="200" w:firstLine="560"/>
        <w:rPr>
          <w:b w:val="0"/>
          <w:lang w:eastAsia="zh-HK"/>
        </w:rPr>
      </w:pPr>
      <w:r w:rsidRPr="003C3292">
        <w:rPr>
          <w:rFonts w:hint="eastAsia"/>
          <w:b w:val="0"/>
        </w:rPr>
        <w:t>3</w:t>
      </w:r>
      <w:r w:rsidRPr="003C3292">
        <w:rPr>
          <w:b w:val="0"/>
          <w:lang w:eastAsia="zh-HK"/>
        </w:rPr>
        <w:t>.</w:t>
      </w:r>
      <w:r w:rsidRPr="003C3292">
        <w:rPr>
          <w:rFonts w:hint="eastAsia"/>
          <w:b w:val="0"/>
          <w:bCs/>
          <w:lang w:eastAsia="zh-HK"/>
        </w:rPr>
        <w:t>購置具備自動降溫裝置之救災機器人，以協助救災、保障消防人員安全，惟未將耐熱標準列入採購規範，嗣後類此採購允宜將耐熱標準納入需求規格，俾確保機器人於救災時能充分發揮設施功能，增進救災成效</w:t>
      </w:r>
      <w:r w:rsidRPr="003C3292">
        <w:rPr>
          <w:rFonts w:hint="eastAsia"/>
          <w:b w:val="0"/>
          <w:lang w:eastAsia="zh-HK"/>
        </w:rPr>
        <w:t>。（詳乙－</w:t>
      </w:r>
      <w:r w:rsidRPr="003C3292">
        <w:rPr>
          <w:rFonts w:hint="eastAsia"/>
          <w:b w:val="0"/>
        </w:rPr>
        <w:t>59</w:t>
      </w:r>
      <w:r w:rsidRPr="003C3292">
        <w:rPr>
          <w:rFonts w:hint="eastAsia"/>
          <w:b w:val="0"/>
          <w:lang w:eastAsia="zh-HK"/>
        </w:rPr>
        <w:t>頁）</w:t>
      </w:r>
    </w:p>
    <w:p w14:paraId="235C20F4" w14:textId="77777777" w:rsidR="003D5807" w:rsidRPr="003C3292" w:rsidRDefault="003D5807" w:rsidP="003D5807">
      <w:pPr>
        <w:pStyle w:val="af2"/>
        <w:widowControl w:val="0"/>
        <w:adjustRightInd w:val="0"/>
        <w:spacing w:line="610" w:lineRule="exact"/>
        <w:ind w:firstLineChars="200" w:firstLine="560"/>
        <w:rPr>
          <w:b w:val="0"/>
        </w:rPr>
      </w:pPr>
      <w:r w:rsidRPr="003C3292">
        <w:rPr>
          <w:rFonts w:hint="eastAsia"/>
          <w:b w:val="0"/>
          <w:lang w:eastAsia="zh-HK"/>
        </w:rPr>
        <w:t>以上相關缺失，本室已列管繼續注意各機關改善情形。</w:t>
      </w:r>
    </w:p>
    <w:p w14:paraId="30B79D50" w14:textId="77777777" w:rsidR="0006563A" w:rsidRPr="00614090" w:rsidRDefault="0006563A" w:rsidP="0006563A">
      <w:pPr>
        <w:pStyle w:val="af1"/>
        <w:spacing w:line="500" w:lineRule="exact"/>
        <w:rPr>
          <w:color w:val="000000" w:themeColor="text1"/>
          <w:sz w:val="36"/>
          <w:szCs w:val="36"/>
        </w:rPr>
      </w:pPr>
      <w:r w:rsidRPr="00614090">
        <w:rPr>
          <w:rFonts w:hint="eastAsia"/>
          <w:color w:val="000000" w:themeColor="text1"/>
          <w:sz w:val="36"/>
          <w:szCs w:val="36"/>
        </w:rPr>
        <w:lastRenderedPageBreak/>
        <w:t>參</w:t>
      </w:r>
      <w:r w:rsidRPr="00614090">
        <w:rPr>
          <w:color w:val="000000" w:themeColor="text1"/>
          <w:sz w:val="36"/>
          <w:szCs w:val="36"/>
        </w:rPr>
        <w:t>、政府資產負債之查核</w:t>
      </w:r>
    </w:p>
    <w:p w14:paraId="0F1AE081" w14:textId="1F828129" w:rsidR="0006563A" w:rsidRPr="00614090" w:rsidRDefault="006378E7" w:rsidP="0006563A">
      <w:pPr>
        <w:pStyle w:val="af2"/>
        <w:spacing w:beforeLines="50" w:before="180"/>
        <w:rPr>
          <w:color w:val="000000" w:themeColor="text1"/>
          <w:sz w:val="32"/>
          <w:szCs w:val="32"/>
        </w:rPr>
      </w:pPr>
      <w:r>
        <w:rPr>
          <w:rFonts w:hint="eastAsia"/>
          <w:color w:val="000000" w:themeColor="text1"/>
          <w:sz w:val="32"/>
          <w:szCs w:val="32"/>
        </w:rPr>
        <w:t xml:space="preserve">  </w:t>
      </w:r>
      <w:r w:rsidR="0006563A" w:rsidRPr="00614090">
        <w:rPr>
          <w:rFonts w:hint="eastAsia"/>
          <w:color w:val="000000" w:themeColor="text1"/>
          <w:sz w:val="32"/>
          <w:szCs w:val="32"/>
        </w:rPr>
        <w:t>一、整體資產負債表</w:t>
      </w:r>
    </w:p>
    <w:p w14:paraId="1523718F" w14:textId="77777777" w:rsidR="0006563A" w:rsidRPr="006330CE" w:rsidRDefault="0006563A" w:rsidP="0006563A">
      <w:pPr>
        <w:pStyle w:val="123"/>
        <w:spacing w:line="534" w:lineRule="exact"/>
        <w:ind w:firstLineChars="200" w:firstLine="560"/>
        <w:rPr>
          <w:rFonts w:cs="Times New Roman"/>
        </w:rPr>
      </w:pPr>
      <w:r w:rsidRPr="006330CE">
        <w:rPr>
          <w:rFonts w:cs="Times New Roman" w:hint="eastAsia"/>
        </w:rPr>
        <w:t>依屏東縣總會計制度規定，整體資產負債</w:t>
      </w:r>
      <w:proofErr w:type="gramStart"/>
      <w:r w:rsidRPr="006330CE">
        <w:rPr>
          <w:rFonts w:cs="Times New Roman" w:hint="eastAsia"/>
        </w:rPr>
        <w:t>表係彙總</w:t>
      </w:r>
      <w:proofErr w:type="gramEnd"/>
      <w:r w:rsidRPr="006330CE">
        <w:rPr>
          <w:rFonts w:cs="Times New Roman" w:hint="eastAsia"/>
        </w:rPr>
        <w:t>表達公務機關與特種基金資產、負債情形及其內部往來沖銷事項（包括應收、應付、預收、預付、借貸等款項、代保管資產及對特種基金投資等）。</w:t>
      </w:r>
      <w:proofErr w:type="gramStart"/>
      <w:r w:rsidRPr="006330CE">
        <w:rPr>
          <w:rFonts w:cs="Times New Roman" w:hint="eastAsia"/>
        </w:rPr>
        <w:t>113</w:t>
      </w:r>
      <w:proofErr w:type="gramEnd"/>
      <w:r w:rsidRPr="006330CE">
        <w:rPr>
          <w:rFonts w:cs="Times New Roman" w:hint="eastAsia"/>
        </w:rPr>
        <w:t>年度屏東縣總決算整體資產負債表（113年12月31日）計列整體資產844億6,070萬餘元、整體負債121億7,615萬餘元、整體淨資產722億8,455萬餘元。茲將屏東縣</w:t>
      </w:r>
      <w:r>
        <w:rPr>
          <w:rFonts w:cs="Times New Roman" w:hint="eastAsia"/>
        </w:rPr>
        <w:t>政府</w:t>
      </w:r>
      <w:r w:rsidRPr="006330CE">
        <w:rPr>
          <w:rFonts w:cs="Times New Roman" w:hint="eastAsia"/>
        </w:rPr>
        <w:t>原列整體資產負債表科目之主要增減及變化說明如次：</w:t>
      </w:r>
    </w:p>
    <w:p w14:paraId="0BC83360" w14:textId="77777777" w:rsidR="0006563A" w:rsidRPr="004B69C3" w:rsidRDefault="0006563A" w:rsidP="0006563A">
      <w:pPr>
        <w:pStyle w:val="123"/>
        <w:kinsoku w:val="0"/>
        <w:spacing w:line="534" w:lineRule="exact"/>
        <w:ind w:firstLineChars="200" w:firstLine="561"/>
        <w:rPr>
          <w:rFonts w:cs="Times New Roman"/>
        </w:rPr>
      </w:pPr>
      <w:r w:rsidRPr="004B69C3">
        <w:rPr>
          <w:rFonts w:hint="eastAsia"/>
          <w:b/>
          <w:bCs/>
        </w:rPr>
        <w:t>（一）整體資產：</w:t>
      </w:r>
      <w:r w:rsidRPr="004B69C3">
        <w:rPr>
          <w:rFonts w:cs="Times New Roman" w:hint="eastAsia"/>
        </w:rPr>
        <w:t>113年底844億6,070萬餘元，較112年底794億6,007萬餘元，增加50億62萬餘元，茲分析如次：</w:t>
      </w:r>
    </w:p>
    <w:p w14:paraId="1A6794BD" w14:textId="77777777" w:rsidR="0006563A" w:rsidRPr="00E4084F" w:rsidRDefault="0006563A" w:rsidP="0006563A">
      <w:pPr>
        <w:overflowPunct w:val="0"/>
        <w:snapToGrid w:val="0"/>
        <w:spacing w:line="534" w:lineRule="exact"/>
        <w:ind w:firstLineChars="200" w:firstLine="560"/>
        <w:jc w:val="both"/>
        <w:rPr>
          <w:rFonts w:ascii="標楷體" w:eastAsia="標楷體" w:hAnsi="標楷體"/>
          <w:sz w:val="28"/>
          <w:szCs w:val="28"/>
        </w:rPr>
      </w:pPr>
      <w:r w:rsidRPr="00E4084F">
        <w:rPr>
          <w:rFonts w:ascii="標楷體" w:eastAsia="標楷體" w:hAnsi="標楷體" w:hint="eastAsia"/>
          <w:sz w:val="28"/>
          <w:szCs w:val="28"/>
        </w:rPr>
        <w:t>1.「現金」科目1</w:t>
      </w:r>
      <w:r>
        <w:rPr>
          <w:rFonts w:ascii="標楷體" w:eastAsia="標楷體" w:hAnsi="標楷體"/>
          <w:sz w:val="28"/>
          <w:szCs w:val="28"/>
        </w:rPr>
        <w:t>45</w:t>
      </w:r>
      <w:r w:rsidRPr="00E4084F">
        <w:rPr>
          <w:rFonts w:ascii="標楷體" w:eastAsia="標楷體" w:hAnsi="標楷體" w:hint="eastAsia"/>
          <w:sz w:val="28"/>
          <w:szCs w:val="28"/>
        </w:rPr>
        <w:t>億</w:t>
      </w:r>
      <w:r>
        <w:rPr>
          <w:rFonts w:ascii="標楷體" w:eastAsia="標楷體" w:hAnsi="標楷體" w:hint="eastAsia"/>
          <w:sz w:val="28"/>
          <w:szCs w:val="28"/>
        </w:rPr>
        <w:t>9</w:t>
      </w:r>
      <w:r>
        <w:rPr>
          <w:rFonts w:ascii="標楷體" w:eastAsia="標楷體" w:hAnsi="標楷體"/>
          <w:sz w:val="28"/>
          <w:szCs w:val="28"/>
        </w:rPr>
        <w:t>61</w:t>
      </w:r>
      <w:r w:rsidRPr="00E4084F">
        <w:rPr>
          <w:rFonts w:ascii="標楷體" w:eastAsia="標楷體" w:hAnsi="標楷體" w:hint="eastAsia"/>
          <w:sz w:val="28"/>
          <w:szCs w:val="28"/>
        </w:rPr>
        <w:t>萬餘元，較112年底增加49億5,679萬餘元，主要係</w:t>
      </w:r>
      <w:r>
        <w:rPr>
          <w:rFonts w:ascii="標楷體" w:eastAsia="標楷體" w:hAnsi="標楷體" w:hint="eastAsia"/>
          <w:sz w:val="28"/>
          <w:szCs w:val="28"/>
        </w:rPr>
        <w:t>年度</w:t>
      </w:r>
      <w:r w:rsidRPr="00E4084F">
        <w:rPr>
          <w:rFonts w:ascii="標楷體" w:eastAsia="標楷體" w:hAnsi="標楷體" w:hint="eastAsia"/>
          <w:sz w:val="28"/>
          <w:szCs w:val="28"/>
        </w:rPr>
        <w:t>收支賸餘增加所致。</w:t>
      </w:r>
    </w:p>
    <w:p w14:paraId="12C1C63E" w14:textId="77777777" w:rsidR="0006563A" w:rsidRPr="00E4084F" w:rsidRDefault="0006563A" w:rsidP="0006563A">
      <w:pPr>
        <w:overflowPunct w:val="0"/>
        <w:snapToGrid w:val="0"/>
        <w:spacing w:line="534" w:lineRule="exact"/>
        <w:ind w:firstLineChars="200" w:firstLine="560"/>
        <w:jc w:val="both"/>
        <w:rPr>
          <w:rFonts w:ascii="標楷體" w:eastAsia="標楷體" w:hAnsi="標楷體"/>
          <w:sz w:val="28"/>
          <w:szCs w:val="28"/>
        </w:rPr>
      </w:pPr>
      <w:r w:rsidRPr="00E4084F">
        <w:rPr>
          <w:rFonts w:ascii="標楷體" w:eastAsia="標楷體" w:hAnsi="標楷體" w:hint="eastAsia"/>
          <w:sz w:val="28"/>
          <w:szCs w:val="28"/>
        </w:rPr>
        <w:t>2.「土地、建築物及設備」科目656億8,126萬餘元，較112年底增加28億6,174萬餘元，主要係東港鎮（機九細部計畫）停二立體停車場、武洛溪大仁支線排水治理工程（第三期）</w:t>
      </w:r>
      <w:proofErr w:type="gramStart"/>
      <w:r w:rsidRPr="00E4084F">
        <w:rPr>
          <w:rFonts w:ascii="標楷體" w:eastAsia="標楷體" w:hAnsi="標楷體" w:hint="eastAsia"/>
          <w:sz w:val="28"/>
          <w:szCs w:val="28"/>
        </w:rPr>
        <w:t>暨滯洪池</w:t>
      </w:r>
      <w:proofErr w:type="gramEnd"/>
      <w:r w:rsidRPr="00E4084F">
        <w:rPr>
          <w:rFonts w:ascii="標楷體" w:eastAsia="標楷體" w:hAnsi="標楷體" w:hint="eastAsia"/>
          <w:sz w:val="28"/>
          <w:szCs w:val="28"/>
        </w:rPr>
        <w:t>等工程結案，增列財產等所致。</w:t>
      </w:r>
    </w:p>
    <w:p w14:paraId="2EDEF91D" w14:textId="77777777" w:rsidR="0006563A" w:rsidRPr="00E4084F" w:rsidRDefault="0006563A" w:rsidP="0006563A">
      <w:pPr>
        <w:pStyle w:val="123"/>
        <w:kinsoku w:val="0"/>
        <w:spacing w:line="534" w:lineRule="exact"/>
        <w:ind w:firstLineChars="200" w:firstLine="561"/>
        <w:rPr>
          <w:rFonts w:cs="Times New Roman"/>
        </w:rPr>
      </w:pPr>
      <w:r w:rsidRPr="00E4084F">
        <w:rPr>
          <w:rFonts w:hint="eastAsia"/>
          <w:b/>
          <w:bCs/>
        </w:rPr>
        <w:t>（二）整體負債：</w:t>
      </w:r>
      <w:r w:rsidRPr="00E4084F">
        <w:rPr>
          <w:rFonts w:cs="Times New Roman" w:hint="eastAsia"/>
        </w:rPr>
        <w:t>113年底121億7,615萬餘元，較112年底166億7,276萬餘元，減少44億9,660萬餘元，茲分析如次：</w:t>
      </w:r>
    </w:p>
    <w:p w14:paraId="3B07970A" w14:textId="77777777" w:rsidR="0006563A" w:rsidRPr="00E4084F" w:rsidRDefault="0006563A" w:rsidP="0006563A">
      <w:pPr>
        <w:kinsoku w:val="0"/>
        <w:overflowPunct w:val="0"/>
        <w:snapToGrid w:val="0"/>
        <w:spacing w:line="534" w:lineRule="exact"/>
        <w:ind w:firstLineChars="200" w:firstLine="560"/>
        <w:jc w:val="both"/>
        <w:rPr>
          <w:rFonts w:ascii="標楷體" w:eastAsia="標楷體" w:hAnsi="標楷體"/>
          <w:sz w:val="28"/>
          <w:szCs w:val="28"/>
        </w:rPr>
      </w:pPr>
      <w:r w:rsidRPr="00E4084F">
        <w:rPr>
          <w:rFonts w:ascii="標楷體" w:eastAsia="標楷體" w:hAnsi="標楷體" w:hint="eastAsia"/>
          <w:sz w:val="28"/>
          <w:szCs w:val="28"/>
        </w:rPr>
        <w:t>1.「其他負債」科目18億2,965萬餘元，較112年底減少24億4,968萬餘元，主要係屏東縣地方教育發展基金配合行政院主計總處</w:t>
      </w:r>
      <w:r>
        <w:rPr>
          <w:rFonts w:ascii="標楷體" w:eastAsia="標楷體" w:hAnsi="標楷體" w:hint="eastAsia"/>
          <w:sz w:val="28"/>
          <w:szCs w:val="28"/>
        </w:rPr>
        <w:t>自113年起</w:t>
      </w:r>
      <w:r w:rsidRPr="00E4084F">
        <w:rPr>
          <w:rFonts w:ascii="標楷體" w:eastAsia="標楷體" w:hAnsi="標楷體" w:hint="eastAsia"/>
          <w:sz w:val="28"/>
          <w:szCs w:val="28"/>
        </w:rPr>
        <w:t>，將「應付代管資產」移</w:t>
      </w:r>
      <w:r>
        <w:rPr>
          <w:rFonts w:ascii="標楷體" w:eastAsia="標楷體" w:hAnsi="標楷體" w:hint="eastAsia"/>
          <w:sz w:val="28"/>
          <w:szCs w:val="28"/>
        </w:rPr>
        <w:t>列至</w:t>
      </w:r>
      <w:r w:rsidRPr="00E4084F">
        <w:rPr>
          <w:rFonts w:ascii="標楷體" w:eastAsia="標楷體" w:hAnsi="標楷體" w:hint="eastAsia"/>
          <w:sz w:val="28"/>
          <w:szCs w:val="28"/>
        </w:rPr>
        <w:t>「代管資產」之減項</w:t>
      </w:r>
      <w:r>
        <w:rPr>
          <w:rFonts w:ascii="標楷體" w:eastAsia="標楷體" w:hAnsi="標楷體" w:hint="eastAsia"/>
          <w:sz w:val="28"/>
          <w:szCs w:val="28"/>
        </w:rPr>
        <w:t>，辦理重分類</w:t>
      </w:r>
      <w:r w:rsidRPr="00E4084F">
        <w:rPr>
          <w:rFonts w:ascii="標楷體" w:eastAsia="標楷體" w:hAnsi="標楷體" w:hint="eastAsia"/>
          <w:sz w:val="28"/>
          <w:szCs w:val="28"/>
        </w:rPr>
        <w:t>等所致。</w:t>
      </w:r>
    </w:p>
    <w:p w14:paraId="2D3A3BBE" w14:textId="77777777" w:rsidR="0006563A" w:rsidRPr="00E4084F" w:rsidRDefault="0006563A" w:rsidP="0006563A">
      <w:pPr>
        <w:kinsoku w:val="0"/>
        <w:overflowPunct w:val="0"/>
        <w:snapToGrid w:val="0"/>
        <w:spacing w:line="534" w:lineRule="exact"/>
        <w:ind w:firstLineChars="200" w:firstLine="560"/>
        <w:jc w:val="both"/>
        <w:rPr>
          <w:rFonts w:ascii="標楷體" w:eastAsia="標楷體" w:hAnsi="標楷體"/>
          <w:sz w:val="28"/>
          <w:szCs w:val="28"/>
        </w:rPr>
      </w:pPr>
      <w:r w:rsidRPr="00E4084F">
        <w:rPr>
          <w:rFonts w:ascii="標楷體" w:eastAsia="標楷體" w:hAnsi="標楷體" w:hint="eastAsia"/>
          <w:sz w:val="28"/>
          <w:szCs w:val="28"/>
        </w:rPr>
        <w:t>2.「長期債</w:t>
      </w:r>
      <w:r>
        <w:rPr>
          <w:rFonts w:ascii="標楷體" w:eastAsia="標楷體" w:hAnsi="標楷體" w:hint="eastAsia"/>
          <w:sz w:val="28"/>
          <w:szCs w:val="28"/>
        </w:rPr>
        <w:t>務</w:t>
      </w:r>
      <w:r w:rsidRPr="00E4084F">
        <w:rPr>
          <w:rFonts w:ascii="標楷體" w:eastAsia="標楷體" w:hAnsi="標楷體" w:hint="eastAsia"/>
          <w:sz w:val="28"/>
          <w:szCs w:val="28"/>
        </w:rPr>
        <w:t>」科目12億2,455萬餘元，較112年底減少20億1,000萬元，主要係償還長期借款所致。</w:t>
      </w:r>
    </w:p>
    <w:p w14:paraId="2E12AB16" w14:textId="77777777" w:rsidR="0006563A" w:rsidRPr="00E4084F" w:rsidRDefault="0006563A" w:rsidP="0006563A">
      <w:pPr>
        <w:kinsoku w:val="0"/>
        <w:overflowPunct w:val="0"/>
        <w:snapToGrid w:val="0"/>
        <w:spacing w:line="534" w:lineRule="exact"/>
        <w:ind w:firstLineChars="200" w:firstLine="561"/>
        <w:jc w:val="both"/>
        <w:rPr>
          <w:rFonts w:ascii="標楷體" w:eastAsia="標楷體" w:hAnsi="標楷體"/>
          <w:sz w:val="28"/>
          <w:szCs w:val="28"/>
        </w:rPr>
      </w:pPr>
      <w:r w:rsidRPr="00E4084F">
        <w:rPr>
          <w:rFonts w:ascii="標楷體" w:eastAsia="標楷體" w:hAnsi="標楷體" w:cs="標楷體" w:hint="eastAsia"/>
          <w:b/>
          <w:bCs/>
          <w:sz w:val="28"/>
          <w:szCs w:val="28"/>
        </w:rPr>
        <w:t>（三）整體淨資產：</w:t>
      </w:r>
      <w:r w:rsidRPr="00E4084F">
        <w:rPr>
          <w:rFonts w:ascii="標楷體" w:eastAsia="標楷體" w:hAnsi="標楷體" w:hint="eastAsia"/>
          <w:sz w:val="28"/>
          <w:szCs w:val="28"/>
        </w:rPr>
        <w:t>上述資產總額減除負債總額後之淨資產722億8,455萬餘元，較112年底627億8,731萬餘元，增加94億9,723萬餘元，主要原因</w:t>
      </w:r>
      <w:proofErr w:type="gramStart"/>
      <w:r w:rsidRPr="00E4084F">
        <w:rPr>
          <w:rFonts w:ascii="標楷體" w:eastAsia="標楷體" w:hAnsi="標楷體" w:hint="eastAsia"/>
          <w:sz w:val="28"/>
          <w:szCs w:val="28"/>
        </w:rPr>
        <w:t>詳</w:t>
      </w:r>
      <w:proofErr w:type="gramEnd"/>
      <w:r w:rsidRPr="00E4084F">
        <w:rPr>
          <w:rFonts w:ascii="標楷體" w:eastAsia="標楷體" w:hAnsi="標楷體" w:hint="eastAsia"/>
          <w:sz w:val="28"/>
          <w:szCs w:val="28"/>
        </w:rPr>
        <w:t>前述整體資產及負債增加之說明。</w:t>
      </w:r>
    </w:p>
    <w:p w14:paraId="1D3A3446" w14:textId="77777777" w:rsidR="0006563A" w:rsidRDefault="0006563A" w:rsidP="0006563A">
      <w:pPr>
        <w:pStyle w:val="123"/>
        <w:kinsoku w:val="0"/>
        <w:spacing w:line="534" w:lineRule="exact"/>
        <w:ind w:firstLineChars="200" w:firstLine="536"/>
        <w:rPr>
          <w:color w:val="000000" w:themeColor="text1"/>
          <w:spacing w:val="-6"/>
          <w:kern w:val="0"/>
        </w:rPr>
      </w:pPr>
      <w:r w:rsidRPr="00614090">
        <w:rPr>
          <w:rFonts w:hint="eastAsia"/>
          <w:color w:val="000000" w:themeColor="text1"/>
          <w:spacing w:val="-6"/>
          <w:kern w:val="0"/>
        </w:rPr>
        <w:t>茲將</w:t>
      </w:r>
      <w:proofErr w:type="gramStart"/>
      <w:r w:rsidRPr="00614090">
        <w:rPr>
          <w:rFonts w:hint="eastAsia"/>
          <w:color w:val="000000" w:themeColor="text1"/>
          <w:spacing w:val="-6"/>
          <w:kern w:val="0"/>
        </w:rPr>
        <w:t>11</w:t>
      </w:r>
      <w:r>
        <w:rPr>
          <w:rFonts w:hint="eastAsia"/>
          <w:color w:val="000000" w:themeColor="text1"/>
          <w:spacing w:val="-6"/>
          <w:kern w:val="0"/>
        </w:rPr>
        <w:t>3</w:t>
      </w:r>
      <w:proofErr w:type="gramEnd"/>
      <w:r w:rsidRPr="00614090">
        <w:rPr>
          <w:rFonts w:hint="eastAsia"/>
          <w:color w:val="000000" w:themeColor="text1"/>
          <w:spacing w:val="-6"/>
          <w:kern w:val="0"/>
        </w:rPr>
        <w:t>年度整體資產、負債、淨資產各科目增減變化明細情形，詳</w:t>
      </w:r>
      <w:proofErr w:type="gramStart"/>
      <w:r w:rsidRPr="00614090">
        <w:rPr>
          <w:rFonts w:hint="eastAsia"/>
          <w:color w:val="000000" w:themeColor="text1"/>
          <w:spacing w:val="-6"/>
          <w:kern w:val="0"/>
        </w:rPr>
        <w:t>列如</w:t>
      </w:r>
      <w:proofErr w:type="gramEnd"/>
      <w:r w:rsidRPr="00614090">
        <w:rPr>
          <w:rFonts w:hint="eastAsia"/>
          <w:color w:val="000000" w:themeColor="text1"/>
          <w:spacing w:val="-6"/>
          <w:kern w:val="0"/>
        </w:rPr>
        <w:t>下表：</w:t>
      </w:r>
    </w:p>
    <w:p w14:paraId="5CF42DA1" w14:textId="77777777" w:rsidR="0006563A" w:rsidRPr="00614090" w:rsidRDefault="0006563A" w:rsidP="0006563A">
      <w:pPr>
        <w:snapToGrid w:val="0"/>
        <w:spacing w:beforeLines="30" w:before="108" w:afterLines="20" w:after="72" w:line="400" w:lineRule="exact"/>
        <w:jc w:val="center"/>
        <w:rPr>
          <w:rFonts w:ascii="標楷體" w:eastAsia="標楷體" w:hAnsi="標楷體"/>
          <w:b/>
          <w:bCs/>
          <w:color w:val="000000" w:themeColor="text1"/>
          <w:spacing w:val="20"/>
          <w:kern w:val="0"/>
          <w:sz w:val="26"/>
          <w:szCs w:val="26"/>
          <w:u w:val="single"/>
        </w:rPr>
      </w:pPr>
      <w:r w:rsidRPr="00614090">
        <w:rPr>
          <w:rFonts w:ascii="標楷體" w:eastAsia="標楷體" w:hAnsi="標楷體" w:hint="eastAsia"/>
          <w:b/>
          <w:bCs/>
          <w:color w:val="000000" w:themeColor="text1"/>
          <w:spacing w:val="20"/>
          <w:kern w:val="0"/>
          <w:sz w:val="26"/>
          <w:szCs w:val="26"/>
          <w:u w:val="single"/>
        </w:rPr>
        <w:lastRenderedPageBreak/>
        <w:t>屏東縣總決算整體資產負債表</w:t>
      </w:r>
    </w:p>
    <w:p w14:paraId="1E876F47" w14:textId="77777777" w:rsidR="0006563A" w:rsidRPr="00614090" w:rsidRDefault="0006563A" w:rsidP="0006563A">
      <w:pPr>
        <w:snapToGrid w:val="0"/>
        <w:jc w:val="center"/>
        <w:rPr>
          <w:rFonts w:ascii="標楷體" w:eastAsia="標楷體" w:hAnsi="標楷體"/>
          <w:color w:val="000000" w:themeColor="text1"/>
          <w:kern w:val="0"/>
          <w:sz w:val="22"/>
          <w:szCs w:val="22"/>
        </w:rPr>
      </w:pPr>
      <w:r w:rsidRPr="00614090">
        <w:rPr>
          <w:rFonts w:ascii="標楷體" w:eastAsia="標楷體" w:hAnsi="標楷體" w:hint="eastAsia"/>
          <w:color w:val="000000" w:themeColor="text1"/>
          <w:kern w:val="0"/>
          <w:szCs w:val="24"/>
        </w:rPr>
        <w:t>中華民國11</w:t>
      </w:r>
      <w:r>
        <w:rPr>
          <w:rFonts w:ascii="標楷體" w:eastAsia="標楷體" w:hAnsi="標楷體" w:hint="eastAsia"/>
          <w:color w:val="000000" w:themeColor="text1"/>
          <w:kern w:val="0"/>
          <w:szCs w:val="24"/>
        </w:rPr>
        <w:t>3</w:t>
      </w:r>
      <w:r w:rsidRPr="00614090">
        <w:rPr>
          <w:rFonts w:ascii="標楷體" w:eastAsia="標楷體" w:hAnsi="標楷體" w:hint="eastAsia"/>
          <w:color w:val="000000" w:themeColor="text1"/>
          <w:kern w:val="0"/>
          <w:szCs w:val="24"/>
        </w:rPr>
        <w:t>年12月31日</w:t>
      </w:r>
    </w:p>
    <w:p w14:paraId="4CC4BEF3" w14:textId="77777777" w:rsidR="0006563A" w:rsidRPr="00614090" w:rsidRDefault="0006563A" w:rsidP="0006563A">
      <w:pPr>
        <w:snapToGrid w:val="0"/>
        <w:ind w:right="52"/>
        <w:jc w:val="right"/>
        <w:rPr>
          <w:rFonts w:ascii="標楷體" w:eastAsia="標楷體" w:hAnsi="標楷體"/>
          <w:color w:val="000000" w:themeColor="text1"/>
          <w:kern w:val="0"/>
          <w:sz w:val="20"/>
        </w:rPr>
      </w:pPr>
      <w:r w:rsidRPr="00614090">
        <w:rPr>
          <w:rFonts w:ascii="標楷體" w:eastAsia="標楷體" w:hAnsi="標楷體" w:hint="eastAsia"/>
          <w:color w:val="000000" w:themeColor="text1"/>
          <w:kern w:val="0"/>
          <w:sz w:val="20"/>
        </w:rPr>
        <w:t>單位：新臺幣千元</w:t>
      </w:r>
    </w:p>
    <w:tbl>
      <w:tblPr>
        <w:tblW w:w="9897" w:type="dxa"/>
        <w:tblInd w:w="23"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91"/>
        <w:gridCol w:w="2268"/>
        <w:gridCol w:w="2269"/>
        <w:gridCol w:w="2269"/>
      </w:tblGrid>
      <w:tr w:rsidR="0006563A" w:rsidRPr="00614090" w14:paraId="2A9E6510" w14:textId="77777777" w:rsidTr="00783802">
        <w:trPr>
          <w:trHeight w:val="340"/>
        </w:trPr>
        <w:tc>
          <w:tcPr>
            <w:tcW w:w="3091" w:type="dxa"/>
            <w:tcBorders>
              <w:top w:val="single" w:sz="4" w:space="0" w:color="auto"/>
              <w:bottom w:val="single" w:sz="4" w:space="0" w:color="auto"/>
            </w:tcBorders>
            <w:noWrap/>
            <w:vAlign w:val="center"/>
            <w:hideMark/>
          </w:tcPr>
          <w:p w14:paraId="32DE470C" w14:textId="77777777" w:rsidR="0006563A" w:rsidRPr="00614090" w:rsidRDefault="0006563A" w:rsidP="00783802">
            <w:pPr>
              <w:spacing w:line="280" w:lineRule="exact"/>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科目</w:t>
            </w:r>
          </w:p>
        </w:tc>
        <w:tc>
          <w:tcPr>
            <w:tcW w:w="2268" w:type="dxa"/>
            <w:tcBorders>
              <w:top w:val="single" w:sz="4" w:space="0" w:color="auto"/>
              <w:bottom w:val="single" w:sz="4" w:space="0" w:color="auto"/>
            </w:tcBorders>
            <w:noWrap/>
            <w:vAlign w:val="center"/>
            <w:hideMark/>
          </w:tcPr>
          <w:p w14:paraId="145857E0" w14:textId="77777777" w:rsidR="0006563A" w:rsidRPr="00614090" w:rsidRDefault="0006563A" w:rsidP="00783802">
            <w:pPr>
              <w:spacing w:line="280" w:lineRule="exact"/>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11</w:t>
            </w:r>
            <w:r>
              <w:rPr>
                <w:rFonts w:ascii="標楷體" w:eastAsia="標楷體" w:hAnsi="標楷體" w:cs="新細明體" w:hint="eastAsia"/>
                <w:color w:val="000000" w:themeColor="text1"/>
                <w:kern w:val="0"/>
                <w:sz w:val="20"/>
              </w:rPr>
              <w:t>3</w:t>
            </w:r>
            <w:r w:rsidRPr="00614090">
              <w:rPr>
                <w:rFonts w:ascii="標楷體" w:eastAsia="標楷體" w:hAnsi="標楷體" w:cs="新細明體" w:hint="eastAsia"/>
                <w:color w:val="000000" w:themeColor="text1"/>
                <w:kern w:val="0"/>
                <w:sz w:val="20"/>
              </w:rPr>
              <w:t>年12月31日</w:t>
            </w:r>
          </w:p>
        </w:tc>
        <w:tc>
          <w:tcPr>
            <w:tcW w:w="2269" w:type="dxa"/>
            <w:tcBorders>
              <w:top w:val="single" w:sz="4" w:space="0" w:color="auto"/>
              <w:bottom w:val="single" w:sz="4" w:space="0" w:color="auto"/>
            </w:tcBorders>
            <w:noWrap/>
            <w:vAlign w:val="center"/>
            <w:hideMark/>
          </w:tcPr>
          <w:p w14:paraId="1C2FEEEA" w14:textId="77777777" w:rsidR="0006563A" w:rsidRPr="00614090" w:rsidRDefault="0006563A" w:rsidP="00783802">
            <w:pPr>
              <w:spacing w:line="280" w:lineRule="exact"/>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11</w:t>
            </w:r>
            <w:r>
              <w:rPr>
                <w:rFonts w:ascii="標楷體" w:eastAsia="標楷體" w:hAnsi="標楷體" w:cs="新細明體" w:hint="eastAsia"/>
                <w:color w:val="000000" w:themeColor="text1"/>
                <w:kern w:val="0"/>
                <w:sz w:val="20"/>
              </w:rPr>
              <w:t>2</w:t>
            </w:r>
            <w:r w:rsidRPr="00614090">
              <w:rPr>
                <w:rFonts w:ascii="標楷體" w:eastAsia="標楷體" w:hAnsi="標楷體" w:cs="新細明體" w:hint="eastAsia"/>
                <w:color w:val="000000" w:themeColor="text1"/>
                <w:kern w:val="0"/>
                <w:sz w:val="20"/>
              </w:rPr>
              <w:t>年12月31日</w:t>
            </w:r>
          </w:p>
        </w:tc>
        <w:tc>
          <w:tcPr>
            <w:tcW w:w="2269" w:type="dxa"/>
            <w:tcBorders>
              <w:top w:val="single" w:sz="4" w:space="0" w:color="auto"/>
              <w:bottom w:val="single" w:sz="4" w:space="0" w:color="auto"/>
            </w:tcBorders>
            <w:noWrap/>
            <w:vAlign w:val="center"/>
            <w:hideMark/>
          </w:tcPr>
          <w:p w14:paraId="75ED45DF" w14:textId="77777777" w:rsidR="0006563A" w:rsidRPr="00614090" w:rsidRDefault="0006563A" w:rsidP="00783802">
            <w:pPr>
              <w:spacing w:line="280" w:lineRule="exact"/>
              <w:jc w:val="distribute"/>
              <w:rPr>
                <w:rFonts w:ascii="標楷體" w:eastAsia="標楷體" w:hAnsi="標楷體" w:cs="新細明體"/>
                <w:color w:val="000000" w:themeColor="text1"/>
                <w:spacing w:val="80"/>
                <w:kern w:val="0"/>
                <w:sz w:val="20"/>
              </w:rPr>
            </w:pPr>
            <w:r w:rsidRPr="00614090">
              <w:rPr>
                <w:rFonts w:ascii="標楷體" w:eastAsia="標楷體" w:hAnsi="標楷體" w:cs="新細明體" w:hint="eastAsia"/>
                <w:color w:val="000000" w:themeColor="text1"/>
                <w:spacing w:val="80"/>
                <w:kern w:val="0"/>
                <w:sz w:val="20"/>
              </w:rPr>
              <w:t>比較增</w:t>
            </w:r>
            <w:r w:rsidRPr="00614090">
              <w:rPr>
                <w:rFonts w:ascii="標楷體" w:eastAsia="標楷體" w:hAnsi="標楷體" w:cs="新細明體" w:hint="eastAsia"/>
                <w:color w:val="000000" w:themeColor="text1"/>
                <w:kern w:val="0"/>
                <w:sz w:val="20"/>
              </w:rPr>
              <w:t>減</w:t>
            </w:r>
          </w:p>
        </w:tc>
      </w:tr>
      <w:tr w:rsidR="0006563A" w:rsidRPr="00614090" w14:paraId="43852471" w14:textId="77777777" w:rsidTr="00783802">
        <w:trPr>
          <w:trHeight w:val="340"/>
        </w:trPr>
        <w:tc>
          <w:tcPr>
            <w:tcW w:w="3091" w:type="dxa"/>
            <w:tcBorders>
              <w:top w:val="single" w:sz="4" w:space="0" w:color="auto"/>
            </w:tcBorders>
            <w:noWrap/>
            <w:vAlign w:val="center"/>
            <w:hideMark/>
          </w:tcPr>
          <w:p w14:paraId="1997E3C4" w14:textId="77777777" w:rsidR="0006563A" w:rsidRPr="00614090" w:rsidRDefault="0006563A" w:rsidP="00783802">
            <w:pPr>
              <w:spacing w:line="320" w:lineRule="exact"/>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資產</w:t>
            </w:r>
          </w:p>
        </w:tc>
        <w:tc>
          <w:tcPr>
            <w:tcW w:w="2268" w:type="dxa"/>
            <w:tcBorders>
              <w:top w:val="single" w:sz="4" w:space="0" w:color="auto"/>
              <w:left w:val="single" w:sz="4" w:space="0" w:color="auto"/>
              <w:bottom w:val="nil"/>
              <w:right w:val="single" w:sz="4" w:space="0" w:color="auto"/>
            </w:tcBorders>
            <w:noWrap/>
            <w:vAlign w:val="center"/>
          </w:tcPr>
          <w:p w14:paraId="73099E95"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84,460,705</w:t>
            </w:r>
          </w:p>
        </w:tc>
        <w:tc>
          <w:tcPr>
            <w:tcW w:w="2269" w:type="dxa"/>
            <w:tcBorders>
              <w:top w:val="single" w:sz="4" w:space="0" w:color="auto"/>
            </w:tcBorders>
            <w:noWrap/>
          </w:tcPr>
          <w:p w14:paraId="5315A5CD"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79</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460</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079</w:t>
            </w:r>
          </w:p>
        </w:tc>
        <w:tc>
          <w:tcPr>
            <w:tcW w:w="2269" w:type="dxa"/>
            <w:tcBorders>
              <w:top w:val="single" w:sz="4" w:space="0" w:color="auto"/>
              <w:left w:val="single" w:sz="4" w:space="0" w:color="auto"/>
              <w:bottom w:val="nil"/>
              <w:right w:val="single" w:sz="4" w:space="0" w:color="auto"/>
            </w:tcBorders>
            <w:noWrap/>
            <w:vAlign w:val="center"/>
          </w:tcPr>
          <w:p w14:paraId="00868411"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5,000,625</w:t>
            </w:r>
          </w:p>
        </w:tc>
      </w:tr>
      <w:tr w:rsidR="0006563A" w:rsidRPr="00614090" w14:paraId="43A24BA1" w14:textId="77777777" w:rsidTr="00783802">
        <w:trPr>
          <w:trHeight w:val="340"/>
        </w:trPr>
        <w:tc>
          <w:tcPr>
            <w:tcW w:w="3091" w:type="dxa"/>
            <w:noWrap/>
            <w:vAlign w:val="center"/>
            <w:hideMark/>
          </w:tcPr>
          <w:p w14:paraId="65D3D998" w14:textId="77777777" w:rsidR="0006563A" w:rsidRPr="00614090" w:rsidRDefault="0006563A" w:rsidP="00783802">
            <w:pPr>
              <w:spacing w:line="320" w:lineRule="exact"/>
              <w:ind w:firstLineChars="100" w:firstLine="200"/>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流動資產</w:t>
            </w:r>
          </w:p>
        </w:tc>
        <w:tc>
          <w:tcPr>
            <w:tcW w:w="2268" w:type="dxa"/>
            <w:tcBorders>
              <w:top w:val="nil"/>
              <w:left w:val="single" w:sz="4" w:space="0" w:color="auto"/>
              <w:bottom w:val="nil"/>
              <w:right w:val="single" w:sz="4" w:space="0" w:color="auto"/>
            </w:tcBorders>
            <w:noWrap/>
            <w:vAlign w:val="center"/>
          </w:tcPr>
          <w:p w14:paraId="0B4F79A8"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16,956,735</w:t>
            </w:r>
          </w:p>
        </w:tc>
        <w:tc>
          <w:tcPr>
            <w:tcW w:w="2269" w:type="dxa"/>
            <w:noWrap/>
          </w:tcPr>
          <w:p w14:paraId="02FAE8EB"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12</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683</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413</w:t>
            </w:r>
          </w:p>
        </w:tc>
        <w:tc>
          <w:tcPr>
            <w:tcW w:w="2269" w:type="dxa"/>
            <w:tcBorders>
              <w:top w:val="nil"/>
              <w:left w:val="single" w:sz="4" w:space="0" w:color="auto"/>
              <w:bottom w:val="nil"/>
              <w:right w:val="single" w:sz="4" w:space="0" w:color="auto"/>
            </w:tcBorders>
            <w:noWrap/>
            <w:vAlign w:val="center"/>
          </w:tcPr>
          <w:p w14:paraId="6EC62C67"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4,273,322</w:t>
            </w:r>
          </w:p>
        </w:tc>
      </w:tr>
      <w:tr w:rsidR="0006563A" w:rsidRPr="00614090" w14:paraId="7DC5DFCD" w14:textId="77777777" w:rsidTr="00783802">
        <w:trPr>
          <w:trHeight w:val="340"/>
        </w:trPr>
        <w:tc>
          <w:tcPr>
            <w:tcW w:w="3091" w:type="dxa"/>
            <w:noWrap/>
            <w:vAlign w:val="center"/>
            <w:hideMark/>
          </w:tcPr>
          <w:p w14:paraId="443C32BC"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現金</w:t>
            </w:r>
          </w:p>
        </w:tc>
        <w:tc>
          <w:tcPr>
            <w:tcW w:w="2268" w:type="dxa"/>
            <w:tcBorders>
              <w:top w:val="nil"/>
              <w:left w:val="single" w:sz="4" w:space="0" w:color="auto"/>
              <w:bottom w:val="nil"/>
              <w:right w:val="single" w:sz="4" w:space="0" w:color="auto"/>
            </w:tcBorders>
            <w:noWrap/>
            <w:vAlign w:val="center"/>
          </w:tcPr>
          <w:p w14:paraId="54732891"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14,509,618</w:t>
            </w:r>
          </w:p>
        </w:tc>
        <w:tc>
          <w:tcPr>
            <w:tcW w:w="2269" w:type="dxa"/>
            <w:noWrap/>
          </w:tcPr>
          <w:p w14:paraId="60E82D72"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9</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552</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823</w:t>
            </w:r>
          </w:p>
        </w:tc>
        <w:tc>
          <w:tcPr>
            <w:tcW w:w="2269" w:type="dxa"/>
            <w:tcBorders>
              <w:top w:val="nil"/>
              <w:left w:val="single" w:sz="4" w:space="0" w:color="auto"/>
              <w:bottom w:val="nil"/>
              <w:right w:val="single" w:sz="4" w:space="0" w:color="auto"/>
            </w:tcBorders>
            <w:noWrap/>
            <w:vAlign w:val="center"/>
          </w:tcPr>
          <w:p w14:paraId="46246866"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4,956,795</w:t>
            </w:r>
          </w:p>
        </w:tc>
      </w:tr>
      <w:tr w:rsidR="0006563A" w:rsidRPr="00614090" w14:paraId="1E368943" w14:textId="77777777" w:rsidTr="00783802">
        <w:trPr>
          <w:trHeight w:val="340"/>
        </w:trPr>
        <w:tc>
          <w:tcPr>
            <w:tcW w:w="3091" w:type="dxa"/>
            <w:noWrap/>
            <w:vAlign w:val="center"/>
            <w:hideMark/>
          </w:tcPr>
          <w:p w14:paraId="2B27B801"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應收款項</w:t>
            </w:r>
          </w:p>
        </w:tc>
        <w:tc>
          <w:tcPr>
            <w:tcW w:w="2268" w:type="dxa"/>
            <w:tcBorders>
              <w:top w:val="nil"/>
              <w:left w:val="single" w:sz="4" w:space="0" w:color="auto"/>
              <w:bottom w:val="nil"/>
              <w:right w:val="single" w:sz="4" w:space="0" w:color="auto"/>
            </w:tcBorders>
            <w:noWrap/>
            <w:vAlign w:val="center"/>
          </w:tcPr>
          <w:p w14:paraId="2DCAD402"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1,326,339</w:t>
            </w:r>
          </w:p>
        </w:tc>
        <w:tc>
          <w:tcPr>
            <w:tcW w:w="2269" w:type="dxa"/>
            <w:noWrap/>
          </w:tcPr>
          <w:p w14:paraId="59341BCE"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1,525</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704</w:t>
            </w:r>
          </w:p>
        </w:tc>
        <w:tc>
          <w:tcPr>
            <w:tcW w:w="2269" w:type="dxa"/>
            <w:tcBorders>
              <w:top w:val="nil"/>
              <w:left w:val="single" w:sz="4" w:space="0" w:color="auto"/>
              <w:bottom w:val="nil"/>
              <w:right w:val="single" w:sz="4" w:space="0" w:color="auto"/>
            </w:tcBorders>
            <w:noWrap/>
            <w:vAlign w:val="center"/>
            <w:hideMark/>
          </w:tcPr>
          <w:p w14:paraId="3F1B87D3"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- 199,364</w:t>
            </w:r>
          </w:p>
        </w:tc>
      </w:tr>
      <w:tr w:rsidR="0006563A" w:rsidRPr="00614090" w14:paraId="02CA5874" w14:textId="77777777" w:rsidTr="00783802">
        <w:trPr>
          <w:trHeight w:val="340"/>
        </w:trPr>
        <w:tc>
          <w:tcPr>
            <w:tcW w:w="3091" w:type="dxa"/>
            <w:noWrap/>
            <w:vAlign w:val="center"/>
            <w:hideMark/>
          </w:tcPr>
          <w:p w14:paraId="2D3CA07D"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存貨</w:t>
            </w:r>
          </w:p>
        </w:tc>
        <w:tc>
          <w:tcPr>
            <w:tcW w:w="2268" w:type="dxa"/>
            <w:tcBorders>
              <w:top w:val="nil"/>
              <w:left w:val="single" w:sz="4" w:space="0" w:color="auto"/>
              <w:bottom w:val="nil"/>
              <w:right w:val="single" w:sz="4" w:space="0" w:color="auto"/>
            </w:tcBorders>
            <w:noWrap/>
            <w:vAlign w:val="center"/>
          </w:tcPr>
          <w:p w14:paraId="09E5AA63"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7,088</w:t>
            </w:r>
          </w:p>
        </w:tc>
        <w:tc>
          <w:tcPr>
            <w:tcW w:w="2269" w:type="dxa"/>
            <w:noWrap/>
          </w:tcPr>
          <w:p w14:paraId="4AC65CAC"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kern w:val="0"/>
                <w:sz w:val="20"/>
              </w:rPr>
              <w:t>7,</w:t>
            </w:r>
            <w:r w:rsidRPr="009D32A8">
              <w:rPr>
                <w:rFonts w:ascii="標楷體" w:eastAsia="標楷體" w:hAnsi="標楷體" w:cs="新細明體" w:hint="eastAsia"/>
                <w:kern w:val="0"/>
                <w:sz w:val="20"/>
              </w:rPr>
              <w:t>029</w:t>
            </w:r>
          </w:p>
        </w:tc>
        <w:tc>
          <w:tcPr>
            <w:tcW w:w="2269" w:type="dxa"/>
            <w:tcBorders>
              <w:top w:val="nil"/>
              <w:left w:val="single" w:sz="4" w:space="0" w:color="auto"/>
              <w:bottom w:val="nil"/>
              <w:right w:val="single" w:sz="4" w:space="0" w:color="auto"/>
            </w:tcBorders>
            <w:noWrap/>
            <w:vAlign w:val="center"/>
          </w:tcPr>
          <w:p w14:paraId="36DE21FB"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59</w:t>
            </w:r>
          </w:p>
        </w:tc>
      </w:tr>
      <w:tr w:rsidR="0006563A" w:rsidRPr="00614090" w14:paraId="2D82956D" w14:textId="77777777" w:rsidTr="00783802">
        <w:trPr>
          <w:trHeight w:val="340"/>
        </w:trPr>
        <w:tc>
          <w:tcPr>
            <w:tcW w:w="3091" w:type="dxa"/>
            <w:noWrap/>
            <w:vAlign w:val="center"/>
            <w:hideMark/>
          </w:tcPr>
          <w:p w14:paraId="27B00B72"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預付款項</w:t>
            </w:r>
          </w:p>
        </w:tc>
        <w:tc>
          <w:tcPr>
            <w:tcW w:w="2268" w:type="dxa"/>
            <w:tcBorders>
              <w:top w:val="nil"/>
              <w:left w:val="single" w:sz="4" w:space="0" w:color="auto"/>
              <w:bottom w:val="nil"/>
              <w:right w:val="single" w:sz="4" w:space="0" w:color="auto"/>
            </w:tcBorders>
            <w:noWrap/>
            <w:vAlign w:val="center"/>
          </w:tcPr>
          <w:p w14:paraId="27B3DBD3"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1,113,688</w:t>
            </w:r>
          </w:p>
        </w:tc>
        <w:tc>
          <w:tcPr>
            <w:tcW w:w="2269" w:type="dxa"/>
            <w:noWrap/>
          </w:tcPr>
          <w:p w14:paraId="3A04FC1A"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kern w:val="0"/>
                <w:sz w:val="20"/>
              </w:rPr>
              <w:t>1</w:t>
            </w:r>
            <w:r w:rsidRPr="009D32A8">
              <w:rPr>
                <w:rFonts w:ascii="標楷體" w:eastAsia="標楷體" w:hAnsi="標楷體" w:cs="新細明體" w:hint="eastAsia"/>
                <w:kern w:val="0"/>
                <w:sz w:val="20"/>
              </w:rPr>
              <w:t>,597</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856</w:t>
            </w:r>
          </w:p>
        </w:tc>
        <w:tc>
          <w:tcPr>
            <w:tcW w:w="2269" w:type="dxa"/>
            <w:tcBorders>
              <w:top w:val="nil"/>
              <w:left w:val="single" w:sz="4" w:space="0" w:color="auto"/>
              <w:bottom w:val="nil"/>
              <w:right w:val="single" w:sz="4" w:space="0" w:color="auto"/>
            </w:tcBorders>
            <w:noWrap/>
            <w:vAlign w:val="center"/>
          </w:tcPr>
          <w:p w14:paraId="6C48521A"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- 484,167</w:t>
            </w:r>
          </w:p>
        </w:tc>
      </w:tr>
      <w:tr w:rsidR="0006563A" w:rsidRPr="00614090" w14:paraId="0BFBD7CD" w14:textId="77777777" w:rsidTr="00783802">
        <w:trPr>
          <w:trHeight w:val="340"/>
        </w:trPr>
        <w:tc>
          <w:tcPr>
            <w:tcW w:w="3091" w:type="dxa"/>
            <w:noWrap/>
            <w:vAlign w:val="center"/>
            <w:hideMark/>
          </w:tcPr>
          <w:p w14:paraId="05AB3252" w14:textId="77777777" w:rsidR="0006563A" w:rsidRPr="00614090" w:rsidRDefault="0006563A" w:rsidP="00783802">
            <w:pPr>
              <w:spacing w:line="320" w:lineRule="exact"/>
              <w:ind w:firstLineChars="100" w:firstLine="200"/>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非流動資產</w:t>
            </w:r>
          </w:p>
        </w:tc>
        <w:tc>
          <w:tcPr>
            <w:tcW w:w="2268" w:type="dxa"/>
            <w:tcBorders>
              <w:top w:val="nil"/>
              <w:left w:val="single" w:sz="4" w:space="0" w:color="auto"/>
              <w:bottom w:val="nil"/>
              <w:right w:val="single" w:sz="4" w:space="0" w:color="auto"/>
            </w:tcBorders>
            <w:noWrap/>
            <w:vAlign w:val="center"/>
          </w:tcPr>
          <w:p w14:paraId="13B61E5A"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67,503,970</w:t>
            </w:r>
          </w:p>
        </w:tc>
        <w:tc>
          <w:tcPr>
            <w:tcW w:w="2269" w:type="dxa"/>
            <w:noWrap/>
          </w:tcPr>
          <w:p w14:paraId="4CB71CC4"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b/>
                <w:bCs/>
                <w:kern w:val="0"/>
                <w:sz w:val="20"/>
              </w:rPr>
              <w:t>6</w:t>
            </w:r>
            <w:r w:rsidRPr="009D32A8">
              <w:rPr>
                <w:rFonts w:ascii="標楷體" w:eastAsia="標楷體" w:hAnsi="標楷體" w:cs="新細明體" w:hint="eastAsia"/>
                <w:b/>
                <w:bCs/>
                <w:kern w:val="0"/>
                <w:sz w:val="20"/>
              </w:rPr>
              <w:t>6</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776</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666</w:t>
            </w:r>
          </w:p>
        </w:tc>
        <w:tc>
          <w:tcPr>
            <w:tcW w:w="2269" w:type="dxa"/>
            <w:tcBorders>
              <w:top w:val="nil"/>
              <w:left w:val="single" w:sz="4" w:space="0" w:color="auto"/>
              <w:bottom w:val="nil"/>
              <w:right w:val="single" w:sz="4" w:space="0" w:color="auto"/>
            </w:tcBorders>
            <w:noWrap/>
            <w:vAlign w:val="center"/>
          </w:tcPr>
          <w:p w14:paraId="27D75C47"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727,303</w:t>
            </w:r>
          </w:p>
        </w:tc>
      </w:tr>
      <w:tr w:rsidR="0006563A" w:rsidRPr="00614090" w14:paraId="14300454" w14:textId="77777777" w:rsidTr="00783802">
        <w:trPr>
          <w:trHeight w:val="340"/>
        </w:trPr>
        <w:tc>
          <w:tcPr>
            <w:tcW w:w="3091" w:type="dxa"/>
            <w:noWrap/>
            <w:vAlign w:val="center"/>
            <w:hideMark/>
          </w:tcPr>
          <w:p w14:paraId="57929C4D"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押匯貼現、放款、基金</w:t>
            </w:r>
          </w:p>
        </w:tc>
        <w:tc>
          <w:tcPr>
            <w:tcW w:w="2268" w:type="dxa"/>
            <w:tcBorders>
              <w:top w:val="nil"/>
              <w:left w:val="single" w:sz="4" w:space="0" w:color="auto"/>
              <w:bottom w:val="nil"/>
              <w:right w:val="single" w:sz="4" w:space="0" w:color="auto"/>
            </w:tcBorders>
            <w:noWrap/>
            <w:vAlign w:val="center"/>
          </w:tcPr>
          <w:p w14:paraId="2E832518"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13,661</w:t>
            </w:r>
          </w:p>
        </w:tc>
        <w:tc>
          <w:tcPr>
            <w:tcW w:w="2269" w:type="dxa"/>
            <w:noWrap/>
          </w:tcPr>
          <w:p w14:paraId="7832CB81"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kern w:val="0"/>
                <w:sz w:val="20"/>
              </w:rPr>
              <w:t>1</w:t>
            </w:r>
            <w:r w:rsidRPr="009D32A8">
              <w:rPr>
                <w:rFonts w:ascii="標楷體" w:eastAsia="標楷體" w:hAnsi="標楷體" w:cs="新細明體" w:hint="eastAsia"/>
                <w:kern w:val="0"/>
                <w:sz w:val="20"/>
              </w:rPr>
              <w:t>6</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765</w:t>
            </w:r>
          </w:p>
        </w:tc>
        <w:tc>
          <w:tcPr>
            <w:tcW w:w="2269" w:type="dxa"/>
            <w:tcBorders>
              <w:top w:val="nil"/>
              <w:left w:val="single" w:sz="4" w:space="0" w:color="auto"/>
              <w:bottom w:val="nil"/>
              <w:right w:val="single" w:sz="4" w:space="0" w:color="auto"/>
            </w:tcBorders>
            <w:noWrap/>
            <w:vAlign w:val="center"/>
          </w:tcPr>
          <w:p w14:paraId="4FB60022"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- 3,104</w:t>
            </w:r>
          </w:p>
        </w:tc>
      </w:tr>
      <w:tr w:rsidR="0006563A" w:rsidRPr="00614090" w14:paraId="429A2778" w14:textId="77777777" w:rsidTr="00783802">
        <w:trPr>
          <w:trHeight w:val="340"/>
        </w:trPr>
        <w:tc>
          <w:tcPr>
            <w:tcW w:w="3091" w:type="dxa"/>
            <w:noWrap/>
            <w:vAlign w:val="center"/>
            <w:hideMark/>
          </w:tcPr>
          <w:p w14:paraId="1122B42E"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長期應收款項</w:t>
            </w:r>
          </w:p>
        </w:tc>
        <w:tc>
          <w:tcPr>
            <w:tcW w:w="2268" w:type="dxa"/>
            <w:tcBorders>
              <w:top w:val="nil"/>
              <w:left w:val="single" w:sz="4" w:space="0" w:color="auto"/>
              <w:bottom w:val="nil"/>
              <w:right w:val="single" w:sz="4" w:space="0" w:color="auto"/>
            </w:tcBorders>
            <w:noWrap/>
            <w:vAlign w:val="center"/>
          </w:tcPr>
          <w:p w14:paraId="7B66FBE2"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3,343</w:t>
            </w:r>
          </w:p>
        </w:tc>
        <w:tc>
          <w:tcPr>
            <w:tcW w:w="2269" w:type="dxa"/>
            <w:noWrap/>
          </w:tcPr>
          <w:p w14:paraId="38DA0FA1"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kern w:val="0"/>
                <w:sz w:val="20"/>
              </w:rPr>
              <w:t>3,30</w:t>
            </w:r>
            <w:r w:rsidRPr="009D32A8">
              <w:rPr>
                <w:rFonts w:ascii="標楷體" w:eastAsia="標楷體" w:hAnsi="標楷體" w:cs="新細明體" w:hint="eastAsia"/>
                <w:kern w:val="0"/>
                <w:sz w:val="20"/>
              </w:rPr>
              <w:t>0</w:t>
            </w:r>
          </w:p>
        </w:tc>
        <w:tc>
          <w:tcPr>
            <w:tcW w:w="2269" w:type="dxa"/>
            <w:tcBorders>
              <w:top w:val="nil"/>
              <w:left w:val="single" w:sz="4" w:space="0" w:color="auto"/>
              <w:bottom w:val="nil"/>
              <w:right w:val="single" w:sz="4" w:space="0" w:color="auto"/>
            </w:tcBorders>
            <w:noWrap/>
            <w:vAlign w:val="center"/>
          </w:tcPr>
          <w:p w14:paraId="20965727"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42</w:t>
            </w:r>
          </w:p>
        </w:tc>
      </w:tr>
      <w:tr w:rsidR="0006563A" w:rsidRPr="00614090" w14:paraId="7FFDC7BA" w14:textId="77777777" w:rsidTr="00783802">
        <w:trPr>
          <w:trHeight w:val="340"/>
        </w:trPr>
        <w:tc>
          <w:tcPr>
            <w:tcW w:w="3091" w:type="dxa"/>
            <w:noWrap/>
            <w:vAlign w:val="center"/>
            <w:hideMark/>
          </w:tcPr>
          <w:p w14:paraId="2EE8F831"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proofErr w:type="gramStart"/>
            <w:r w:rsidRPr="00614090">
              <w:rPr>
                <w:rFonts w:ascii="標楷體" w:eastAsia="標楷體" w:hAnsi="標楷體" w:cs="新細明體" w:hint="eastAsia"/>
                <w:color w:val="000000" w:themeColor="text1"/>
                <w:kern w:val="0"/>
                <w:sz w:val="20"/>
              </w:rPr>
              <w:t>採</w:t>
            </w:r>
            <w:proofErr w:type="gramEnd"/>
            <w:r w:rsidRPr="00614090">
              <w:rPr>
                <w:rFonts w:ascii="標楷體" w:eastAsia="標楷體" w:hAnsi="標楷體" w:cs="新細明體" w:hint="eastAsia"/>
                <w:color w:val="000000" w:themeColor="text1"/>
                <w:kern w:val="0"/>
                <w:sz w:val="20"/>
              </w:rPr>
              <w:t>權益法之投資</w:t>
            </w:r>
          </w:p>
        </w:tc>
        <w:tc>
          <w:tcPr>
            <w:tcW w:w="2268" w:type="dxa"/>
            <w:tcBorders>
              <w:top w:val="nil"/>
              <w:left w:val="single" w:sz="4" w:space="0" w:color="auto"/>
              <w:bottom w:val="nil"/>
              <w:right w:val="single" w:sz="4" w:space="0" w:color="auto"/>
            </w:tcBorders>
            <w:noWrap/>
            <w:vAlign w:val="center"/>
          </w:tcPr>
          <w:p w14:paraId="3A864239"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32,230</w:t>
            </w:r>
          </w:p>
        </w:tc>
        <w:tc>
          <w:tcPr>
            <w:tcW w:w="2269" w:type="dxa"/>
            <w:noWrap/>
          </w:tcPr>
          <w:p w14:paraId="4BA7570E"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30</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820</w:t>
            </w:r>
          </w:p>
        </w:tc>
        <w:tc>
          <w:tcPr>
            <w:tcW w:w="2269" w:type="dxa"/>
            <w:tcBorders>
              <w:top w:val="nil"/>
              <w:left w:val="single" w:sz="4" w:space="0" w:color="auto"/>
              <w:bottom w:val="nil"/>
              <w:right w:val="single" w:sz="4" w:space="0" w:color="auto"/>
            </w:tcBorders>
            <w:noWrap/>
            <w:vAlign w:val="center"/>
          </w:tcPr>
          <w:p w14:paraId="6DC37F76"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1,409</w:t>
            </w:r>
          </w:p>
        </w:tc>
      </w:tr>
      <w:tr w:rsidR="0006563A" w:rsidRPr="00614090" w14:paraId="1EA5BE27" w14:textId="77777777" w:rsidTr="00783802">
        <w:trPr>
          <w:trHeight w:val="340"/>
        </w:trPr>
        <w:tc>
          <w:tcPr>
            <w:tcW w:w="3091" w:type="dxa"/>
            <w:noWrap/>
            <w:vAlign w:val="center"/>
            <w:hideMark/>
          </w:tcPr>
          <w:p w14:paraId="45E42022"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其他投資</w:t>
            </w:r>
          </w:p>
        </w:tc>
        <w:tc>
          <w:tcPr>
            <w:tcW w:w="2268" w:type="dxa"/>
            <w:tcBorders>
              <w:top w:val="nil"/>
              <w:left w:val="single" w:sz="4" w:space="0" w:color="auto"/>
              <w:bottom w:val="nil"/>
              <w:right w:val="single" w:sz="4" w:space="0" w:color="auto"/>
            </w:tcBorders>
            <w:noWrap/>
            <w:vAlign w:val="center"/>
          </w:tcPr>
          <w:p w14:paraId="5BB1920A"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1,008,352</w:t>
            </w:r>
          </w:p>
        </w:tc>
        <w:tc>
          <w:tcPr>
            <w:tcW w:w="2269" w:type="dxa"/>
            <w:noWrap/>
          </w:tcPr>
          <w:p w14:paraId="463C73BB"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977</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812</w:t>
            </w:r>
          </w:p>
        </w:tc>
        <w:tc>
          <w:tcPr>
            <w:tcW w:w="2269" w:type="dxa"/>
            <w:tcBorders>
              <w:top w:val="nil"/>
              <w:left w:val="single" w:sz="4" w:space="0" w:color="auto"/>
              <w:bottom w:val="nil"/>
              <w:right w:val="single" w:sz="4" w:space="0" w:color="auto"/>
            </w:tcBorders>
            <w:noWrap/>
            <w:vAlign w:val="center"/>
          </w:tcPr>
          <w:p w14:paraId="1830AE91"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30,540</w:t>
            </w:r>
          </w:p>
        </w:tc>
      </w:tr>
      <w:tr w:rsidR="0006563A" w:rsidRPr="00614090" w14:paraId="7D6041CB" w14:textId="77777777" w:rsidTr="00783802">
        <w:trPr>
          <w:trHeight w:val="340"/>
        </w:trPr>
        <w:tc>
          <w:tcPr>
            <w:tcW w:w="3091" w:type="dxa"/>
            <w:noWrap/>
            <w:vAlign w:val="center"/>
            <w:hideMark/>
          </w:tcPr>
          <w:p w14:paraId="577CB0F6"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土地、建築物及設備</w:t>
            </w:r>
          </w:p>
        </w:tc>
        <w:tc>
          <w:tcPr>
            <w:tcW w:w="2268" w:type="dxa"/>
            <w:tcBorders>
              <w:top w:val="nil"/>
              <w:left w:val="single" w:sz="4" w:space="0" w:color="auto"/>
              <w:bottom w:val="nil"/>
              <w:right w:val="single" w:sz="4" w:space="0" w:color="auto"/>
            </w:tcBorders>
            <w:noWrap/>
            <w:vAlign w:val="center"/>
          </w:tcPr>
          <w:p w14:paraId="659DC28E"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65,681,269</w:t>
            </w:r>
          </w:p>
        </w:tc>
        <w:tc>
          <w:tcPr>
            <w:tcW w:w="2269" w:type="dxa"/>
            <w:noWrap/>
          </w:tcPr>
          <w:p w14:paraId="703D9EB8"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62</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819</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522</w:t>
            </w:r>
          </w:p>
        </w:tc>
        <w:tc>
          <w:tcPr>
            <w:tcW w:w="2269" w:type="dxa"/>
            <w:tcBorders>
              <w:top w:val="nil"/>
              <w:left w:val="single" w:sz="4" w:space="0" w:color="auto"/>
              <w:bottom w:val="nil"/>
              <w:right w:val="single" w:sz="4" w:space="0" w:color="auto"/>
            </w:tcBorders>
            <w:noWrap/>
            <w:vAlign w:val="center"/>
          </w:tcPr>
          <w:p w14:paraId="06FEF095"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2,861,747</w:t>
            </w:r>
          </w:p>
        </w:tc>
      </w:tr>
      <w:tr w:rsidR="0006563A" w:rsidRPr="00614090" w14:paraId="29D1D913" w14:textId="77777777" w:rsidTr="00783802">
        <w:trPr>
          <w:trHeight w:val="340"/>
        </w:trPr>
        <w:tc>
          <w:tcPr>
            <w:tcW w:w="3091" w:type="dxa"/>
            <w:noWrap/>
            <w:vAlign w:val="center"/>
            <w:hideMark/>
          </w:tcPr>
          <w:p w14:paraId="70C8F564"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無形資產</w:t>
            </w:r>
          </w:p>
        </w:tc>
        <w:tc>
          <w:tcPr>
            <w:tcW w:w="2268" w:type="dxa"/>
            <w:tcBorders>
              <w:top w:val="nil"/>
              <w:left w:val="single" w:sz="4" w:space="0" w:color="auto"/>
              <w:bottom w:val="nil"/>
              <w:right w:val="single" w:sz="4" w:space="0" w:color="auto"/>
            </w:tcBorders>
            <w:noWrap/>
            <w:vAlign w:val="center"/>
          </w:tcPr>
          <w:p w14:paraId="687AE5DA"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111,444</w:t>
            </w:r>
          </w:p>
        </w:tc>
        <w:tc>
          <w:tcPr>
            <w:tcW w:w="2269" w:type="dxa"/>
            <w:noWrap/>
          </w:tcPr>
          <w:p w14:paraId="4DD0C505"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92</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559</w:t>
            </w:r>
          </w:p>
        </w:tc>
        <w:tc>
          <w:tcPr>
            <w:tcW w:w="2269" w:type="dxa"/>
            <w:tcBorders>
              <w:top w:val="nil"/>
              <w:left w:val="single" w:sz="4" w:space="0" w:color="auto"/>
              <w:bottom w:val="nil"/>
              <w:right w:val="single" w:sz="4" w:space="0" w:color="auto"/>
            </w:tcBorders>
            <w:noWrap/>
            <w:vAlign w:val="center"/>
          </w:tcPr>
          <w:p w14:paraId="5D232F13"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18,884</w:t>
            </w:r>
          </w:p>
        </w:tc>
      </w:tr>
      <w:tr w:rsidR="0006563A" w:rsidRPr="00614090" w14:paraId="2C444587" w14:textId="77777777" w:rsidTr="00783802">
        <w:trPr>
          <w:trHeight w:val="340"/>
        </w:trPr>
        <w:tc>
          <w:tcPr>
            <w:tcW w:w="3091" w:type="dxa"/>
            <w:noWrap/>
            <w:vAlign w:val="center"/>
            <w:hideMark/>
          </w:tcPr>
          <w:p w14:paraId="72817A54"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其他資產</w:t>
            </w:r>
          </w:p>
        </w:tc>
        <w:tc>
          <w:tcPr>
            <w:tcW w:w="2268" w:type="dxa"/>
            <w:tcBorders>
              <w:top w:val="nil"/>
              <w:left w:val="single" w:sz="4" w:space="0" w:color="auto"/>
              <w:bottom w:val="nil"/>
              <w:right w:val="single" w:sz="4" w:space="0" w:color="auto"/>
            </w:tcBorders>
            <w:noWrap/>
            <w:vAlign w:val="center"/>
          </w:tcPr>
          <w:p w14:paraId="6C3ECCD8"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653,668</w:t>
            </w:r>
          </w:p>
        </w:tc>
        <w:tc>
          <w:tcPr>
            <w:tcW w:w="2269" w:type="dxa"/>
            <w:noWrap/>
          </w:tcPr>
          <w:p w14:paraId="40455CB3"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2</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835</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885</w:t>
            </w:r>
          </w:p>
        </w:tc>
        <w:tc>
          <w:tcPr>
            <w:tcW w:w="2269" w:type="dxa"/>
            <w:tcBorders>
              <w:top w:val="nil"/>
              <w:left w:val="single" w:sz="4" w:space="0" w:color="auto"/>
              <w:bottom w:val="nil"/>
              <w:right w:val="single" w:sz="4" w:space="0" w:color="auto"/>
            </w:tcBorders>
            <w:noWrap/>
            <w:vAlign w:val="center"/>
          </w:tcPr>
          <w:p w14:paraId="40021DF6"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- 2,182,216</w:t>
            </w:r>
          </w:p>
        </w:tc>
      </w:tr>
      <w:tr w:rsidR="0006563A" w:rsidRPr="00614090" w14:paraId="2514EBE5" w14:textId="77777777" w:rsidTr="00783802">
        <w:trPr>
          <w:trHeight w:val="340"/>
        </w:trPr>
        <w:tc>
          <w:tcPr>
            <w:tcW w:w="3091" w:type="dxa"/>
            <w:noWrap/>
            <w:vAlign w:val="center"/>
            <w:hideMark/>
          </w:tcPr>
          <w:p w14:paraId="522C19BE" w14:textId="77777777" w:rsidR="0006563A" w:rsidRPr="00614090" w:rsidRDefault="0006563A" w:rsidP="00783802">
            <w:pPr>
              <w:spacing w:line="320" w:lineRule="exact"/>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資產合計</w:t>
            </w:r>
          </w:p>
        </w:tc>
        <w:tc>
          <w:tcPr>
            <w:tcW w:w="2268" w:type="dxa"/>
            <w:tcBorders>
              <w:top w:val="nil"/>
              <w:left w:val="single" w:sz="4" w:space="0" w:color="auto"/>
              <w:bottom w:val="nil"/>
              <w:right w:val="single" w:sz="4" w:space="0" w:color="auto"/>
            </w:tcBorders>
            <w:noWrap/>
            <w:vAlign w:val="center"/>
          </w:tcPr>
          <w:p w14:paraId="00E475BA"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84,460,705</w:t>
            </w:r>
          </w:p>
        </w:tc>
        <w:tc>
          <w:tcPr>
            <w:tcW w:w="2269" w:type="dxa"/>
            <w:noWrap/>
          </w:tcPr>
          <w:p w14:paraId="57852308"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79</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460</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079</w:t>
            </w:r>
          </w:p>
        </w:tc>
        <w:tc>
          <w:tcPr>
            <w:tcW w:w="2269" w:type="dxa"/>
            <w:tcBorders>
              <w:top w:val="nil"/>
              <w:left w:val="single" w:sz="4" w:space="0" w:color="auto"/>
              <w:bottom w:val="nil"/>
              <w:right w:val="single" w:sz="4" w:space="0" w:color="auto"/>
            </w:tcBorders>
            <w:noWrap/>
            <w:vAlign w:val="center"/>
          </w:tcPr>
          <w:p w14:paraId="299DC82B"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5,000,625</w:t>
            </w:r>
          </w:p>
        </w:tc>
      </w:tr>
      <w:tr w:rsidR="0006563A" w:rsidRPr="00614090" w14:paraId="74679BB2" w14:textId="77777777" w:rsidTr="00783802">
        <w:trPr>
          <w:trHeight w:val="340"/>
        </w:trPr>
        <w:tc>
          <w:tcPr>
            <w:tcW w:w="3091" w:type="dxa"/>
            <w:noWrap/>
            <w:vAlign w:val="center"/>
            <w:hideMark/>
          </w:tcPr>
          <w:p w14:paraId="2EAA749A" w14:textId="77777777" w:rsidR="0006563A" w:rsidRPr="00614090" w:rsidRDefault="0006563A" w:rsidP="00783802">
            <w:pPr>
              <w:spacing w:line="320" w:lineRule="exact"/>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負債</w:t>
            </w:r>
          </w:p>
        </w:tc>
        <w:tc>
          <w:tcPr>
            <w:tcW w:w="2268" w:type="dxa"/>
            <w:tcBorders>
              <w:top w:val="nil"/>
              <w:left w:val="single" w:sz="4" w:space="0" w:color="auto"/>
              <w:bottom w:val="nil"/>
              <w:right w:val="single" w:sz="4" w:space="0" w:color="auto"/>
            </w:tcBorders>
            <w:noWrap/>
            <w:vAlign w:val="center"/>
          </w:tcPr>
          <w:p w14:paraId="5C480B90"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12,176,155</w:t>
            </w:r>
          </w:p>
        </w:tc>
        <w:tc>
          <w:tcPr>
            <w:tcW w:w="2269" w:type="dxa"/>
            <w:noWrap/>
          </w:tcPr>
          <w:p w14:paraId="52F0886D"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16</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672</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762</w:t>
            </w:r>
          </w:p>
        </w:tc>
        <w:tc>
          <w:tcPr>
            <w:tcW w:w="2269" w:type="dxa"/>
            <w:tcBorders>
              <w:top w:val="nil"/>
              <w:left w:val="single" w:sz="4" w:space="0" w:color="auto"/>
              <w:bottom w:val="nil"/>
              <w:right w:val="single" w:sz="4" w:space="0" w:color="auto"/>
            </w:tcBorders>
            <w:noWrap/>
            <w:vAlign w:val="center"/>
          </w:tcPr>
          <w:p w14:paraId="70AE93C3"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- 4,496,606</w:t>
            </w:r>
          </w:p>
        </w:tc>
      </w:tr>
      <w:tr w:rsidR="0006563A" w:rsidRPr="00614090" w14:paraId="700F322F" w14:textId="77777777" w:rsidTr="00783802">
        <w:trPr>
          <w:trHeight w:val="340"/>
        </w:trPr>
        <w:tc>
          <w:tcPr>
            <w:tcW w:w="3091" w:type="dxa"/>
            <w:noWrap/>
            <w:vAlign w:val="center"/>
            <w:hideMark/>
          </w:tcPr>
          <w:p w14:paraId="45CCDF3E" w14:textId="77777777" w:rsidR="0006563A" w:rsidRPr="00614090" w:rsidRDefault="0006563A" w:rsidP="00783802">
            <w:pPr>
              <w:spacing w:line="320" w:lineRule="exact"/>
              <w:ind w:firstLineChars="100" w:firstLine="200"/>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流動負債</w:t>
            </w:r>
          </w:p>
        </w:tc>
        <w:tc>
          <w:tcPr>
            <w:tcW w:w="2268" w:type="dxa"/>
            <w:tcBorders>
              <w:top w:val="nil"/>
              <w:left w:val="single" w:sz="4" w:space="0" w:color="auto"/>
              <w:bottom w:val="nil"/>
              <w:right w:val="single" w:sz="4" w:space="0" w:color="auto"/>
            </w:tcBorders>
            <w:noWrap/>
            <w:vAlign w:val="center"/>
          </w:tcPr>
          <w:p w14:paraId="5F9D36CC"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9,121,942</w:t>
            </w:r>
          </w:p>
        </w:tc>
        <w:tc>
          <w:tcPr>
            <w:tcW w:w="2269" w:type="dxa"/>
            <w:noWrap/>
          </w:tcPr>
          <w:p w14:paraId="2D4C11D1"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b/>
                <w:bCs/>
                <w:kern w:val="0"/>
                <w:sz w:val="20"/>
              </w:rPr>
              <w:t>9,15</w:t>
            </w:r>
            <w:r w:rsidRPr="009D32A8">
              <w:rPr>
                <w:rFonts w:ascii="標楷體" w:eastAsia="標楷體" w:hAnsi="標楷體" w:cs="新細明體" w:hint="eastAsia"/>
                <w:b/>
                <w:bCs/>
                <w:kern w:val="0"/>
                <w:sz w:val="20"/>
              </w:rPr>
              <w:t>8</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861</w:t>
            </w:r>
          </w:p>
        </w:tc>
        <w:tc>
          <w:tcPr>
            <w:tcW w:w="2269" w:type="dxa"/>
            <w:tcBorders>
              <w:top w:val="nil"/>
              <w:left w:val="single" w:sz="4" w:space="0" w:color="auto"/>
              <w:bottom w:val="nil"/>
              <w:right w:val="single" w:sz="4" w:space="0" w:color="auto"/>
            </w:tcBorders>
            <w:noWrap/>
            <w:vAlign w:val="center"/>
          </w:tcPr>
          <w:p w14:paraId="5A54535E"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- 36,919</w:t>
            </w:r>
          </w:p>
        </w:tc>
      </w:tr>
      <w:tr w:rsidR="0006563A" w:rsidRPr="00614090" w14:paraId="39793878" w14:textId="77777777" w:rsidTr="00783802">
        <w:trPr>
          <w:trHeight w:val="340"/>
        </w:trPr>
        <w:tc>
          <w:tcPr>
            <w:tcW w:w="3091" w:type="dxa"/>
            <w:noWrap/>
            <w:vAlign w:val="center"/>
            <w:hideMark/>
          </w:tcPr>
          <w:p w14:paraId="12052AA4"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應付款項</w:t>
            </w:r>
          </w:p>
        </w:tc>
        <w:tc>
          <w:tcPr>
            <w:tcW w:w="2268" w:type="dxa"/>
            <w:tcBorders>
              <w:top w:val="nil"/>
              <w:left w:val="single" w:sz="4" w:space="0" w:color="auto"/>
              <w:bottom w:val="nil"/>
              <w:right w:val="single" w:sz="4" w:space="0" w:color="auto"/>
            </w:tcBorders>
            <w:noWrap/>
            <w:vAlign w:val="center"/>
          </w:tcPr>
          <w:p w14:paraId="6B4188E7"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8,684,369</w:t>
            </w:r>
          </w:p>
        </w:tc>
        <w:tc>
          <w:tcPr>
            <w:tcW w:w="2269" w:type="dxa"/>
            <w:noWrap/>
          </w:tcPr>
          <w:p w14:paraId="4C2DF004"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8</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225</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723</w:t>
            </w:r>
          </w:p>
        </w:tc>
        <w:tc>
          <w:tcPr>
            <w:tcW w:w="2269" w:type="dxa"/>
            <w:tcBorders>
              <w:top w:val="nil"/>
              <w:left w:val="single" w:sz="4" w:space="0" w:color="auto"/>
              <w:bottom w:val="nil"/>
              <w:right w:val="single" w:sz="4" w:space="0" w:color="auto"/>
            </w:tcBorders>
            <w:noWrap/>
            <w:vAlign w:val="center"/>
          </w:tcPr>
          <w:p w14:paraId="195DAB16"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458,645</w:t>
            </w:r>
          </w:p>
        </w:tc>
      </w:tr>
      <w:tr w:rsidR="0006563A" w:rsidRPr="00614090" w14:paraId="550CDA81" w14:textId="77777777" w:rsidTr="00783802">
        <w:trPr>
          <w:trHeight w:val="340"/>
        </w:trPr>
        <w:tc>
          <w:tcPr>
            <w:tcW w:w="3091" w:type="dxa"/>
            <w:noWrap/>
            <w:vAlign w:val="center"/>
            <w:hideMark/>
          </w:tcPr>
          <w:p w14:paraId="7A782663"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預收款項</w:t>
            </w:r>
          </w:p>
        </w:tc>
        <w:tc>
          <w:tcPr>
            <w:tcW w:w="2268" w:type="dxa"/>
            <w:tcBorders>
              <w:top w:val="nil"/>
              <w:left w:val="single" w:sz="4" w:space="0" w:color="auto"/>
              <w:bottom w:val="nil"/>
              <w:right w:val="single" w:sz="4" w:space="0" w:color="auto"/>
            </w:tcBorders>
            <w:noWrap/>
            <w:vAlign w:val="center"/>
          </w:tcPr>
          <w:p w14:paraId="6E659926"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437,573</w:t>
            </w:r>
          </w:p>
        </w:tc>
        <w:tc>
          <w:tcPr>
            <w:tcW w:w="2269" w:type="dxa"/>
            <w:noWrap/>
          </w:tcPr>
          <w:p w14:paraId="4AB14A4E"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933</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138</w:t>
            </w:r>
          </w:p>
        </w:tc>
        <w:tc>
          <w:tcPr>
            <w:tcW w:w="2269" w:type="dxa"/>
            <w:tcBorders>
              <w:top w:val="nil"/>
              <w:left w:val="single" w:sz="4" w:space="0" w:color="auto"/>
              <w:bottom w:val="nil"/>
              <w:right w:val="single" w:sz="4" w:space="0" w:color="auto"/>
            </w:tcBorders>
            <w:noWrap/>
            <w:vAlign w:val="center"/>
          </w:tcPr>
          <w:p w14:paraId="0E7C63C9"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- 495,565</w:t>
            </w:r>
          </w:p>
        </w:tc>
      </w:tr>
      <w:tr w:rsidR="0006563A" w:rsidRPr="00614090" w14:paraId="642B177D" w14:textId="77777777" w:rsidTr="00783802">
        <w:trPr>
          <w:trHeight w:val="340"/>
        </w:trPr>
        <w:tc>
          <w:tcPr>
            <w:tcW w:w="3091" w:type="dxa"/>
            <w:noWrap/>
            <w:vAlign w:val="center"/>
            <w:hideMark/>
          </w:tcPr>
          <w:p w14:paraId="69276173" w14:textId="77777777" w:rsidR="0006563A" w:rsidRPr="00614090" w:rsidRDefault="0006563A" w:rsidP="00783802">
            <w:pPr>
              <w:spacing w:line="320" w:lineRule="exact"/>
              <w:ind w:firstLineChars="100" w:firstLine="200"/>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非流動負債</w:t>
            </w:r>
          </w:p>
        </w:tc>
        <w:tc>
          <w:tcPr>
            <w:tcW w:w="2268" w:type="dxa"/>
            <w:tcBorders>
              <w:top w:val="nil"/>
              <w:left w:val="single" w:sz="4" w:space="0" w:color="auto"/>
              <w:bottom w:val="nil"/>
              <w:right w:val="single" w:sz="4" w:space="0" w:color="auto"/>
            </w:tcBorders>
            <w:noWrap/>
            <w:vAlign w:val="center"/>
          </w:tcPr>
          <w:p w14:paraId="26D269C5"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3,054,212</w:t>
            </w:r>
          </w:p>
        </w:tc>
        <w:tc>
          <w:tcPr>
            <w:tcW w:w="2269" w:type="dxa"/>
            <w:noWrap/>
          </w:tcPr>
          <w:p w14:paraId="7130811B"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7</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513</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900</w:t>
            </w:r>
          </w:p>
        </w:tc>
        <w:tc>
          <w:tcPr>
            <w:tcW w:w="2269" w:type="dxa"/>
            <w:tcBorders>
              <w:top w:val="nil"/>
              <w:left w:val="single" w:sz="4" w:space="0" w:color="auto"/>
              <w:bottom w:val="nil"/>
              <w:right w:val="single" w:sz="4" w:space="0" w:color="auto"/>
            </w:tcBorders>
            <w:noWrap/>
            <w:vAlign w:val="center"/>
          </w:tcPr>
          <w:p w14:paraId="6CD5E124"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- 4,459,687</w:t>
            </w:r>
          </w:p>
        </w:tc>
      </w:tr>
      <w:tr w:rsidR="0006563A" w:rsidRPr="00614090" w14:paraId="2882C681" w14:textId="77777777" w:rsidTr="00783802">
        <w:trPr>
          <w:trHeight w:val="340"/>
        </w:trPr>
        <w:tc>
          <w:tcPr>
            <w:tcW w:w="3091" w:type="dxa"/>
            <w:noWrap/>
            <w:vAlign w:val="center"/>
            <w:hideMark/>
          </w:tcPr>
          <w:p w14:paraId="64310886"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長期債務</w:t>
            </w:r>
          </w:p>
        </w:tc>
        <w:tc>
          <w:tcPr>
            <w:tcW w:w="2268" w:type="dxa"/>
            <w:tcBorders>
              <w:top w:val="nil"/>
              <w:left w:val="single" w:sz="4" w:space="0" w:color="auto"/>
              <w:bottom w:val="nil"/>
              <w:right w:val="single" w:sz="4" w:space="0" w:color="auto"/>
            </w:tcBorders>
            <w:noWrap/>
            <w:vAlign w:val="center"/>
          </w:tcPr>
          <w:p w14:paraId="4820EF05"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1,224,559</w:t>
            </w:r>
          </w:p>
        </w:tc>
        <w:tc>
          <w:tcPr>
            <w:tcW w:w="2269" w:type="dxa"/>
            <w:noWrap/>
          </w:tcPr>
          <w:p w14:paraId="327E73B3"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hint="eastAsia"/>
                <w:kern w:val="0"/>
                <w:sz w:val="20"/>
              </w:rPr>
              <w:t>3</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234</w:t>
            </w:r>
            <w:r w:rsidRPr="009D32A8">
              <w:rPr>
                <w:rFonts w:ascii="標楷體" w:eastAsia="標楷體" w:hAnsi="標楷體" w:cs="新細明體"/>
                <w:kern w:val="0"/>
                <w:sz w:val="20"/>
              </w:rPr>
              <w:t>,5</w:t>
            </w:r>
            <w:r w:rsidRPr="009D32A8">
              <w:rPr>
                <w:rFonts w:ascii="標楷體" w:eastAsia="標楷體" w:hAnsi="標楷體" w:cs="新細明體" w:hint="eastAsia"/>
                <w:kern w:val="0"/>
                <w:sz w:val="20"/>
              </w:rPr>
              <w:t>59</w:t>
            </w:r>
          </w:p>
        </w:tc>
        <w:tc>
          <w:tcPr>
            <w:tcW w:w="2269" w:type="dxa"/>
            <w:tcBorders>
              <w:top w:val="nil"/>
              <w:left w:val="single" w:sz="4" w:space="0" w:color="auto"/>
              <w:bottom w:val="nil"/>
              <w:right w:val="single" w:sz="4" w:space="0" w:color="auto"/>
            </w:tcBorders>
            <w:noWrap/>
            <w:vAlign w:val="center"/>
          </w:tcPr>
          <w:p w14:paraId="38296E8C"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- 2,010,000</w:t>
            </w:r>
          </w:p>
        </w:tc>
      </w:tr>
      <w:tr w:rsidR="0006563A" w:rsidRPr="00614090" w14:paraId="4D986DF5" w14:textId="77777777" w:rsidTr="00783802">
        <w:trPr>
          <w:trHeight w:val="340"/>
        </w:trPr>
        <w:tc>
          <w:tcPr>
            <w:tcW w:w="3091" w:type="dxa"/>
            <w:noWrap/>
            <w:vAlign w:val="center"/>
            <w:hideMark/>
          </w:tcPr>
          <w:p w14:paraId="3C060DF1" w14:textId="77777777" w:rsidR="0006563A" w:rsidRPr="00614090" w:rsidRDefault="0006563A" w:rsidP="00783802">
            <w:pPr>
              <w:spacing w:line="320" w:lineRule="exact"/>
              <w:ind w:firstLine="400"/>
              <w:jc w:val="distribute"/>
              <w:rPr>
                <w:rFonts w:ascii="標楷體" w:eastAsia="標楷體" w:hAnsi="標楷體" w:cs="新細明體"/>
                <w:color w:val="000000" w:themeColor="text1"/>
                <w:kern w:val="0"/>
                <w:sz w:val="20"/>
              </w:rPr>
            </w:pPr>
            <w:r w:rsidRPr="00614090">
              <w:rPr>
                <w:rFonts w:ascii="標楷體" w:eastAsia="標楷體" w:hAnsi="標楷體" w:cs="新細明體" w:hint="eastAsia"/>
                <w:color w:val="000000" w:themeColor="text1"/>
                <w:kern w:val="0"/>
                <w:sz w:val="20"/>
              </w:rPr>
              <w:t>其他負債</w:t>
            </w:r>
          </w:p>
        </w:tc>
        <w:tc>
          <w:tcPr>
            <w:tcW w:w="2268" w:type="dxa"/>
            <w:tcBorders>
              <w:top w:val="nil"/>
              <w:left w:val="single" w:sz="4" w:space="0" w:color="auto"/>
              <w:bottom w:val="nil"/>
              <w:right w:val="single" w:sz="4" w:space="0" w:color="auto"/>
            </w:tcBorders>
            <w:noWrap/>
            <w:vAlign w:val="center"/>
          </w:tcPr>
          <w:p w14:paraId="4F51B08A"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1,829,653</w:t>
            </w:r>
          </w:p>
        </w:tc>
        <w:tc>
          <w:tcPr>
            <w:tcW w:w="2269" w:type="dxa"/>
            <w:noWrap/>
          </w:tcPr>
          <w:p w14:paraId="0BEE7DBF" w14:textId="77777777" w:rsidR="0006563A" w:rsidRPr="009D32A8" w:rsidRDefault="0006563A" w:rsidP="00783802">
            <w:pPr>
              <w:spacing w:line="320" w:lineRule="exact"/>
              <w:ind w:rightChars="10" w:right="24"/>
              <w:jc w:val="right"/>
              <w:rPr>
                <w:rFonts w:ascii="標楷體" w:eastAsia="標楷體" w:hAnsi="標楷體" w:cs="新細明體"/>
                <w:sz w:val="20"/>
              </w:rPr>
            </w:pPr>
            <w:r w:rsidRPr="009D32A8">
              <w:rPr>
                <w:rFonts w:ascii="標楷體" w:eastAsia="標楷體" w:hAnsi="標楷體" w:cs="新細明體"/>
                <w:kern w:val="0"/>
                <w:sz w:val="20"/>
              </w:rPr>
              <w:t>4,</w:t>
            </w:r>
            <w:r w:rsidRPr="009D32A8">
              <w:rPr>
                <w:rFonts w:ascii="標楷體" w:eastAsia="標楷體" w:hAnsi="標楷體" w:cs="新細明體" w:hint="eastAsia"/>
                <w:kern w:val="0"/>
                <w:sz w:val="20"/>
              </w:rPr>
              <w:t>279</w:t>
            </w:r>
            <w:r w:rsidRPr="009D32A8">
              <w:rPr>
                <w:rFonts w:ascii="標楷體" w:eastAsia="標楷體" w:hAnsi="標楷體" w:cs="新細明體"/>
                <w:kern w:val="0"/>
                <w:sz w:val="20"/>
              </w:rPr>
              <w:t>,</w:t>
            </w:r>
            <w:r w:rsidRPr="009D32A8">
              <w:rPr>
                <w:rFonts w:ascii="標楷體" w:eastAsia="標楷體" w:hAnsi="標楷體" w:cs="新細明體" w:hint="eastAsia"/>
                <w:kern w:val="0"/>
                <w:sz w:val="20"/>
              </w:rPr>
              <w:t>341</w:t>
            </w:r>
          </w:p>
        </w:tc>
        <w:tc>
          <w:tcPr>
            <w:tcW w:w="2269" w:type="dxa"/>
            <w:tcBorders>
              <w:top w:val="nil"/>
              <w:left w:val="single" w:sz="4" w:space="0" w:color="auto"/>
              <w:bottom w:val="nil"/>
              <w:right w:val="single" w:sz="4" w:space="0" w:color="auto"/>
            </w:tcBorders>
            <w:noWrap/>
            <w:vAlign w:val="center"/>
          </w:tcPr>
          <w:p w14:paraId="575AB32B" w14:textId="77777777" w:rsidR="0006563A" w:rsidRPr="009D32A8" w:rsidRDefault="0006563A" w:rsidP="00783802">
            <w:pPr>
              <w:spacing w:line="320" w:lineRule="exact"/>
              <w:ind w:rightChars="10" w:right="24"/>
              <w:jc w:val="right"/>
              <w:rPr>
                <w:rFonts w:ascii="標楷體" w:eastAsia="標楷體" w:hAnsi="標楷體" w:cs="新細明體"/>
                <w:kern w:val="0"/>
                <w:sz w:val="20"/>
              </w:rPr>
            </w:pPr>
            <w:r w:rsidRPr="009D32A8">
              <w:rPr>
                <w:rFonts w:ascii="標楷體" w:eastAsia="標楷體" w:hAnsi="標楷體" w:cs="新細明體" w:hint="eastAsia"/>
                <w:kern w:val="0"/>
                <w:sz w:val="20"/>
              </w:rPr>
              <w:t>- 2,449,687</w:t>
            </w:r>
          </w:p>
        </w:tc>
      </w:tr>
      <w:tr w:rsidR="0006563A" w:rsidRPr="00614090" w14:paraId="5CBCDEE9" w14:textId="77777777" w:rsidTr="00783802">
        <w:trPr>
          <w:trHeight w:val="340"/>
        </w:trPr>
        <w:tc>
          <w:tcPr>
            <w:tcW w:w="3091" w:type="dxa"/>
            <w:noWrap/>
            <w:vAlign w:val="center"/>
            <w:hideMark/>
          </w:tcPr>
          <w:p w14:paraId="6BBF3B13" w14:textId="77777777" w:rsidR="0006563A" w:rsidRPr="00614090" w:rsidRDefault="0006563A" w:rsidP="00783802">
            <w:pPr>
              <w:spacing w:line="320" w:lineRule="exact"/>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淨資產</w:t>
            </w:r>
          </w:p>
        </w:tc>
        <w:tc>
          <w:tcPr>
            <w:tcW w:w="2268" w:type="dxa"/>
            <w:tcBorders>
              <w:top w:val="nil"/>
              <w:left w:val="single" w:sz="4" w:space="0" w:color="auto"/>
              <w:bottom w:val="nil"/>
              <w:right w:val="single" w:sz="4" w:space="0" w:color="auto"/>
            </w:tcBorders>
            <w:noWrap/>
            <w:vAlign w:val="center"/>
          </w:tcPr>
          <w:p w14:paraId="224A3766"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72,284,550</w:t>
            </w:r>
          </w:p>
        </w:tc>
        <w:tc>
          <w:tcPr>
            <w:tcW w:w="2269" w:type="dxa"/>
            <w:noWrap/>
          </w:tcPr>
          <w:p w14:paraId="143C0253"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62</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787</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317</w:t>
            </w:r>
          </w:p>
        </w:tc>
        <w:tc>
          <w:tcPr>
            <w:tcW w:w="2269" w:type="dxa"/>
            <w:tcBorders>
              <w:top w:val="nil"/>
              <w:left w:val="single" w:sz="4" w:space="0" w:color="auto"/>
              <w:bottom w:val="nil"/>
              <w:right w:val="single" w:sz="4" w:space="0" w:color="auto"/>
            </w:tcBorders>
            <w:noWrap/>
            <w:vAlign w:val="center"/>
          </w:tcPr>
          <w:p w14:paraId="5D31DB74"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9,497,232</w:t>
            </w:r>
          </w:p>
        </w:tc>
      </w:tr>
      <w:tr w:rsidR="0006563A" w:rsidRPr="00614090" w14:paraId="4915783B" w14:textId="77777777" w:rsidTr="00783802">
        <w:trPr>
          <w:trHeight w:val="340"/>
        </w:trPr>
        <w:tc>
          <w:tcPr>
            <w:tcW w:w="3091" w:type="dxa"/>
            <w:noWrap/>
            <w:vAlign w:val="center"/>
            <w:hideMark/>
          </w:tcPr>
          <w:p w14:paraId="54C06E74" w14:textId="77777777" w:rsidR="0006563A" w:rsidRPr="00614090" w:rsidRDefault="0006563A" w:rsidP="00783802">
            <w:pPr>
              <w:spacing w:line="320" w:lineRule="exact"/>
              <w:ind w:firstLineChars="100" w:firstLine="200"/>
              <w:jc w:val="distribute"/>
              <w:rPr>
                <w:rFonts w:ascii="標楷體" w:eastAsia="標楷體" w:hAnsi="標楷體" w:cs="新細明體"/>
                <w:b/>
                <w:color w:val="000000" w:themeColor="text1"/>
                <w:kern w:val="0"/>
                <w:sz w:val="20"/>
              </w:rPr>
            </w:pPr>
            <w:r w:rsidRPr="00614090">
              <w:rPr>
                <w:rFonts w:ascii="標楷體" w:eastAsia="標楷體" w:hAnsi="標楷體" w:cs="新細明體" w:hint="eastAsia"/>
                <w:b/>
                <w:color w:val="000000" w:themeColor="text1"/>
                <w:kern w:val="0"/>
                <w:sz w:val="20"/>
              </w:rPr>
              <w:t>淨資產</w:t>
            </w:r>
          </w:p>
        </w:tc>
        <w:tc>
          <w:tcPr>
            <w:tcW w:w="2268" w:type="dxa"/>
            <w:tcBorders>
              <w:top w:val="nil"/>
              <w:left w:val="single" w:sz="4" w:space="0" w:color="auto"/>
              <w:bottom w:val="nil"/>
              <w:right w:val="single" w:sz="4" w:space="0" w:color="auto"/>
            </w:tcBorders>
            <w:noWrap/>
            <w:vAlign w:val="center"/>
          </w:tcPr>
          <w:p w14:paraId="755A41DD"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72,284,550</w:t>
            </w:r>
          </w:p>
        </w:tc>
        <w:tc>
          <w:tcPr>
            <w:tcW w:w="2269" w:type="dxa"/>
            <w:noWrap/>
          </w:tcPr>
          <w:p w14:paraId="229DA071"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62</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787</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317</w:t>
            </w:r>
          </w:p>
        </w:tc>
        <w:tc>
          <w:tcPr>
            <w:tcW w:w="2269" w:type="dxa"/>
            <w:tcBorders>
              <w:top w:val="nil"/>
              <w:left w:val="single" w:sz="4" w:space="0" w:color="auto"/>
              <w:bottom w:val="nil"/>
              <w:right w:val="single" w:sz="4" w:space="0" w:color="auto"/>
            </w:tcBorders>
            <w:noWrap/>
            <w:vAlign w:val="center"/>
          </w:tcPr>
          <w:p w14:paraId="1420CAEC"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9,497,232</w:t>
            </w:r>
          </w:p>
        </w:tc>
      </w:tr>
      <w:tr w:rsidR="0006563A" w:rsidRPr="00614090" w14:paraId="3E4DA899" w14:textId="77777777" w:rsidTr="00783802">
        <w:trPr>
          <w:trHeight w:val="340"/>
        </w:trPr>
        <w:tc>
          <w:tcPr>
            <w:tcW w:w="3091" w:type="dxa"/>
            <w:noWrap/>
            <w:vAlign w:val="center"/>
            <w:hideMark/>
          </w:tcPr>
          <w:p w14:paraId="57B247A0" w14:textId="77777777" w:rsidR="0006563A" w:rsidRPr="00614090" w:rsidRDefault="0006563A" w:rsidP="00783802">
            <w:pPr>
              <w:spacing w:line="320" w:lineRule="exact"/>
              <w:jc w:val="distribute"/>
              <w:rPr>
                <w:rFonts w:ascii="標楷體" w:eastAsia="標楷體" w:hAnsi="標楷體" w:cs="新細明體"/>
                <w:b/>
                <w:bCs/>
                <w:color w:val="000000" w:themeColor="text1"/>
                <w:kern w:val="0"/>
                <w:sz w:val="20"/>
              </w:rPr>
            </w:pPr>
            <w:r w:rsidRPr="00614090">
              <w:rPr>
                <w:rFonts w:ascii="標楷體" w:eastAsia="標楷體" w:hAnsi="標楷體" w:cs="新細明體" w:hint="eastAsia"/>
                <w:b/>
                <w:bCs/>
                <w:color w:val="000000" w:themeColor="text1"/>
                <w:kern w:val="0"/>
                <w:sz w:val="20"/>
              </w:rPr>
              <w:t>負債及淨資產合計</w:t>
            </w:r>
          </w:p>
        </w:tc>
        <w:tc>
          <w:tcPr>
            <w:tcW w:w="2268" w:type="dxa"/>
            <w:tcBorders>
              <w:top w:val="nil"/>
              <w:left w:val="single" w:sz="4" w:space="0" w:color="auto"/>
              <w:bottom w:val="single" w:sz="4" w:space="0" w:color="auto"/>
              <w:right w:val="single" w:sz="4" w:space="0" w:color="auto"/>
            </w:tcBorders>
            <w:noWrap/>
            <w:vAlign w:val="center"/>
          </w:tcPr>
          <w:p w14:paraId="6D7296F2"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84,460,705</w:t>
            </w:r>
          </w:p>
        </w:tc>
        <w:tc>
          <w:tcPr>
            <w:tcW w:w="2269" w:type="dxa"/>
            <w:noWrap/>
          </w:tcPr>
          <w:p w14:paraId="6015A93D" w14:textId="77777777" w:rsidR="0006563A" w:rsidRPr="009D32A8" w:rsidRDefault="0006563A" w:rsidP="00783802">
            <w:pPr>
              <w:spacing w:line="320" w:lineRule="exact"/>
              <w:ind w:rightChars="10" w:right="24"/>
              <w:jc w:val="right"/>
              <w:rPr>
                <w:rFonts w:ascii="標楷體" w:eastAsia="標楷體" w:hAnsi="標楷體" w:cs="新細明體"/>
                <w:b/>
                <w:bCs/>
                <w:sz w:val="20"/>
              </w:rPr>
            </w:pPr>
            <w:r w:rsidRPr="009D32A8">
              <w:rPr>
                <w:rFonts w:ascii="標楷體" w:eastAsia="標楷體" w:hAnsi="標楷體" w:cs="新細明體" w:hint="eastAsia"/>
                <w:b/>
                <w:bCs/>
                <w:kern w:val="0"/>
                <w:sz w:val="20"/>
              </w:rPr>
              <w:t>79</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460</w:t>
            </w:r>
            <w:r w:rsidRPr="009D32A8">
              <w:rPr>
                <w:rFonts w:ascii="標楷體" w:eastAsia="標楷體" w:hAnsi="標楷體" w:cs="新細明體"/>
                <w:b/>
                <w:bCs/>
                <w:kern w:val="0"/>
                <w:sz w:val="20"/>
              </w:rPr>
              <w:t>,</w:t>
            </w:r>
            <w:r w:rsidRPr="009D32A8">
              <w:rPr>
                <w:rFonts w:ascii="標楷體" w:eastAsia="標楷體" w:hAnsi="標楷體" w:cs="新細明體" w:hint="eastAsia"/>
                <w:b/>
                <w:bCs/>
                <w:kern w:val="0"/>
                <w:sz w:val="20"/>
              </w:rPr>
              <w:t>079</w:t>
            </w:r>
          </w:p>
        </w:tc>
        <w:tc>
          <w:tcPr>
            <w:tcW w:w="2269" w:type="dxa"/>
            <w:tcBorders>
              <w:top w:val="nil"/>
              <w:left w:val="single" w:sz="4" w:space="0" w:color="auto"/>
              <w:bottom w:val="single" w:sz="4" w:space="0" w:color="auto"/>
              <w:right w:val="single" w:sz="4" w:space="0" w:color="auto"/>
            </w:tcBorders>
            <w:noWrap/>
            <w:vAlign w:val="center"/>
          </w:tcPr>
          <w:p w14:paraId="3A0A7595" w14:textId="77777777" w:rsidR="0006563A" w:rsidRPr="009D32A8" w:rsidRDefault="0006563A" w:rsidP="00783802">
            <w:pPr>
              <w:spacing w:line="320" w:lineRule="exact"/>
              <w:ind w:rightChars="10" w:right="24"/>
              <w:jc w:val="right"/>
              <w:rPr>
                <w:rFonts w:ascii="標楷體" w:eastAsia="標楷體" w:hAnsi="標楷體" w:cs="新細明體"/>
                <w:b/>
                <w:kern w:val="0"/>
                <w:sz w:val="20"/>
              </w:rPr>
            </w:pPr>
            <w:r w:rsidRPr="009D32A8">
              <w:rPr>
                <w:rFonts w:ascii="標楷體" w:eastAsia="標楷體" w:hAnsi="標楷體" w:cs="新細明體" w:hint="eastAsia"/>
                <w:b/>
                <w:kern w:val="0"/>
                <w:sz w:val="20"/>
              </w:rPr>
              <w:t>5,000,625</w:t>
            </w:r>
          </w:p>
        </w:tc>
      </w:tr>
    </w:tbl>
    <w:p w14:paraId="4449DCC2" w14:textId="74AC060F" w:rsidR="0006563A" w:rsidRPr="006C623D" w:rsidRDefault="0006563A" w:rsidP="0006563A">
      <w:pPr>
        <w:pStyle w:val="123"/>
        <w:kinsoku w:val="0"/>
        <w:spacing w:line="510" w:lineRule="exact"/>
        <w:ind w:firstLineChars="200" w:firstLine="568"/>
        <w:rPr>
          <w:rFonts w:cs="Times New Roman"/>
          <w:spacing w:val="2"/>
        </w:rPr>
      </w:pPr>
      <w:proofErr w:type="gramStart"/>
      <w:r w:rsidRPr="00264013">
        <w:rPr>
          <w:rFonts w:cs="Times New Roman" w:hint="eastAsia"/>
          <w:spacing w:val="2"/>
        </w:rPr>
        <w:t>本室審核113</w:t>
      </w:r>
      <w:proofErr w:type="gramEnd"/>
      <w:r w:rsidRPr="00264013">
        <w:rPr>
          <w:rFonts w:cs="Times New Roman" w:hint="eastAsia"/>
          <w:spacing w:val="2"/>
        </w:rPr>
        <w:t>年度屏東縣總決算</w:t>
      </w:r>
      <w:r>
        <w:rPr>
          <w:rFonts w:cs="Times New Roman" w:hint="eastAsia"/>
          <w:spacing w:val="2"/>
        </w:rPr>
        <w:t>、</w:t>
      </w:r>
      <w:r w:rsidRPr="00264013">
        <w:rPr>
          <w:rFonts w:cs="Times New Roman" w:hint="eastAsia"/>
          <w:spacing w:val="2"/>
        </w:rPr>
        <w:t>附屬單位決算及綜計表（非營業部分）</w:t>
      </w:r>
      <w:r w:rsidRPr="00264013">
        <w:rPr>
          <w:rFonts w:cs="Times New Roman"/>
          <w:spacing w:val="2"/>
        </w:rPr>
        <w:t>結果</w:t>
      </w:r>
      <w:r w:rsidRPr="00264013">
        <w:rPr>
          <w:rFonts w:cs="Times New Roman" w:hint="eastAsia"/>
          <w:spacing w:val="2"/>
        </w:rPr>
        <w:t>，</w:t>
      </w:r>
      <w:r w:rsidRPr="00264013">
        <w:rPr>
          <w:rFonts w:cs="Times New Roman"/>
          <w:spacing w:val="2"/>
        </w:rPr>
        <w:t>經修正總決算</w:t>
      </w:r>
      <w:r w:rsidRPr="00264013">
        <w:rPr>
          <w:rFonts w:cs="Times New Roman" w:hint="eastAsia"/>
          <w:spacing w:val="2"/>
        </w:rPr>
        <w:t>減列</w:t>
      </w:r>
      <w:r w:rsidRPr="00264013">
        <w:rPr>
          <w:rFonts w:cs="Times New Roman"/>
          <w:spacing w:val="2"/>
        </w:rPr>
        <w:t>歲入決算實現數</w:t>
      </w:r>
      <w:r w:rsidRPr="00264013">
        <w:rPr>
          <w:rFonts w:cs="Times New Roman" w:hint="eastAsia"/>
          <w:spacing w:val="2"/>
        </w:rPr>
        <w:t>5</w:t>
      </w:r>
      <w:r w:rsidRPr="00264013">
        <w:rPr>
          <w:rFonts w:cs="Times New Roman"/>
          <w:spacing w:val="2"/>
        </w:rPr>
        <w:t>,</w:t>
      </w:r>
      <w:r w:rsidRPr="00264013">
        <w:rPr>
          <w:rFonts w:cs="Times New Roman" w:hint="eastAsia"/>
          <w:spacing w:val="2"/>
        </w:rPr>
        <w:t>856</w:t>
      </w:r>
      <w:r w:rsidRPr="00264013">
        <w:rPr>
          <w:rFonts w:cs="Times New Roman"/>
          <w:spacing w:val="2"/>
        </w:rPr>
        <w:t>萬餘</w:t>
      </w:r>
      <w:r w:rsidRPr="00264013">
        <w:rPr>
          <w:rFonts w:cs="Times New Roman" w:hint="eastAsia"/>
          <w:spacing w:val="2"/>
        </w:rPr>
        <w:t>元</w:t>
      </w:r>
      <w:r w:rsidRPr="00264013">
        <w:rPr>
          <w:rFonts w:ascii="新細明體" w:eastAsia="新細明體" w:hAnsi="新細明體" w:cs="Times New Roman" w:hint="eastAsia"/>
          <w:spacing w:val="2"/>
        </w:rPr>
        <w:t>、</w:t>
      </w:r>
      <w:proofErr w:type="gramStart"/>
      <w:r w:rsidRPr="00264013">
        <w:rPr>
          <w:rFonts w:cs="Times New Roman" w:hint="eastAsia"/>
          <w:spacing w:val="2"/>
        </w:rPr>
        <w:t>減列</w:t>
      </w:r>
      <w:r w:rsidRPr="00264013">
        <w:rPr>
          <w:rFonts w:cs="Times New Roman"/>
          <w:spacing w:val="2"/>
        </w:rPr>
        <w:t>歲出</w:t>
      </w:r>
      <w:proofErr w:type="gramEnd"/>
      <w:r w:rsidRPr="00264013">
        <w:rPr>
          <w:rFonts w:cs="Times New Roman"/>
          <w:spacing w:val="2"/>
        </w:rPr>
        <w:t>決算實現數</w:t>
      </w:r>
      <w:r w:rsidRPr="00264013">
        <w:rPr>
          <w:rFonts w:cs="Times New Roman" w:hint="eastAsia"/>
          <w:spacing w:val="2"/>
        </w:rPr>
        <w:t>323</w:t>
      </w:r>
      <w:r w:rsidRPr="00264013">
        <w:rPr>
          <w:rFonts w:cs="Times New Roman"/>
          <w:spacing w:val="2"/>
        </w:rPr>
        <w:t>萬餘元</w:t>
      </w:r>
      <w:r w:rsidRPr="00264013">
        <w:rPr>
          <w:rFonts w:cs="Times New Roman" w:hint="eastAsia"/>
          <w:spacing w:val="2"/>
        </w:rPr>
        <w:t>、更正減列</w:t>
      </w:r>
      <w:proofErr w:type="gramStart"/>
      <w:r>
        <w:rPr>
          <w:rFonts w:cs="Times New Roman" w:hint="eastAsia"/>
          <w:spacing w:val="2"/>
        </w:rPr>
        <w:t>採</w:t>
      </w:r>
      <w:proofErr w:type="gramEnd"/>
      <w:r>
        <w:rPr>
          <w:rFonts w:cs="Times New Roman" w:hint="eastAsia"/>
          <w:spacing w:val="2"/>
        </w:rPr>
        <w:t>權益法之</w:t>
      </w:r>
      <w:r w:rsidRPr="00264013">
        <w:rPr>
          <w:rFonts w:cs="Times New Roman" w:hint="eastAsia"/>
          <w:spacing w:val="2"/>
        </w:rPr>
        <w:t>投資及淨資產377萬餘元</w:t>
      </w:r>
      <w:r w:rsidRPr="00313EB5">
        <w:rPr>
          <w:rFonts w:cs="Times New Roman" w:hint="eastAsia"/>
          <w:spacing w:val="2"/>
        </w:rPr>
        <w:t>；修正附屬單位決算及綜計表（非營業部分）淨</w:t>
      </w:r>
      <w:r>
        <w:rPr>
          <w:rFonts w:cs="Times New Roman" w:hint="eastAsia"/>
          <w:spacing w:val="2"/>
        </w:rPr>
        <w:t>增</w:t>
      </w:r>
      <w:r w:rsidRPr="00313EB5">
        <w:rPr>
          <w:rFonts w:cs="Times New Roman" w:hint="eastAsia"/>
          <w:spacing w:val="2"/>
        </w:rPr>
        <w:t>列收入（含基金來源）決算數19萬餘元、減列支出（含基金用途）決算數39萬</w:t>
      </w:r>
      <w:r w:rsidRPr="00693605">
        <w:rPr>
          <w:rFonts w:cs="Times New Roman" w:hint="eastAsia"/>
          <w:spacing w:val="2"/>
        </w:rPr>
        <w:t>餘元，致屏東縣</w:t>
      </w:r>
      <w:proofErr w:type="gramStart"/>
      <w:r w:rsidRPr="00693605">
        <w:rPr>
          <w:rFonts w:cs="Times New Roman" w:hint="eastAsia"/>
          <w:spacing w:val="2"/>
        </w:rPr>
        <w:t>整體淨減列</w:t>
      </w:r>
      <w:proofErr w:type="gramEnd"/>
      <w:r w:rsidRPr="00693605">
        <w:rPr>
          <w:rFonts w:cs="Times New Roman" w:hint="eastAsia"/>
          <w:spacing w:val="2"/>
        </w:rPr>
        <w:t>資產53萬餘元、淨增列負債5</w:t>
      </w:r>
      <w:r w:rsidRPr="00693605">
        <w:rPr>
          <w:rFonts w:cs="Times New Roman"/>
          <w:spacing w:val="2"/>
        </w:rPr>
        <w:t>,</w:t>
      </w:r>
      <w:r>
        <w:rPr>
          <w:rFonts w:cs="Times New Roman" w:hint="eastAsia"/>
          <w:spacing w:val="2"/>
        </w:rPr>
        <w:t>797</w:t>
      </w:r>
      <w:r w:rsidRPr="00693605">
        <w:rPr>
          <w:rFonts w:cs="Times New Roman" w:hint="eastAsia"/>
          <w:spacing w:val="2"/>
        </w:rPr>
        <w:t>萬餘元、</w:t>
      </w:r>
      <w:proofErr w:type="gramStart"/>
      <w:r w:rsidRPr="00693605">
        <w:rPr>
          <w:rFonts w:cs="Times New Roman" w:hint="eastAsia"/>
          <w:spacing w:val="2"/>
        </w:rPr>
        <w:t>減列淨資產</w:t>
      </w:r>
      <w:proofErr w:type="gramEnd"/>
      <w:r w:rsidRPr="00693605">
        <w:rPr>
          <w:rFonts w:cs="Times New Roman" w:hint="eastAsia"/>
          <w:spacing w:val="2"/>
        </w:rPr>
        <w:t>5</w:t>
      </w:r>
      <w:r w:rsidRPr="006C623D">
        <w:rPr>
          <w:rFonts w:cs="Times New Roman" w:hint="eastAsia"/>
          <w:spacing w:val="2"/>
        </w:rPr>
        <w:t>,</w:t>
      </w:r>
      <w:r>
        <w:rPr>
          <w:rFonts w:cs="Times New Roman" w:hint="eastAsia"/>
          <w:spacing w:val="2"/>
        </w:rPr>
        <w:t>850</w:t>
      </w:r>
      <w:r w:rsidRPr="006C623D">
        <w:rPr>
          <w:rFonts w:cs="Times New Roman" w:hint="eastAsia"/>
          <w:spacing w:val="2"/>
        </w:rPr>
        <w:t>萬餘元，決算審核修</w:t>
      </w:r>
      <w:r w:rsidRPr="00313EB5">
        <w:rPr>
          <w:rFonts w:cs="Times New Roman" w:hint="eastAsia"/>
          <w:spacing w:val="2"/>
        </w:rPr>
        <w:t>（</w:t>
      </w:r>
      <w:r>
        <w:rPr>
          <w:rFonts w:cs="Times New Roman" w:hint="eastAsia"/>
          <w:spacing w:val="2"/>
        </w:rPr>
        <w:t>更</w:t>
      </w:r>
      <w:r w:rsidRPr="00313EB5">
        <w:rPr>
          <w:rFonts w:cs="Times New Roman" w:hint="eastAsia"/>
          <w:spacing w:val="2"/>
        </w:rPr>
        <w:t>）</w:t>
      </w:r>
      <w:r w:rsidRPr="006C623D">
        <w:rPr>
          <w:rFonts w:cs="Times New Roman" w:hint="eastAsia"/>
          <w:spacing w:val="2"/>
        </w:rPr>
        <w:t>正後整體之資產總額為844億6</w:t>
      </w:r>
      <w:r w:rsidRPr="006C623D">
        <w:rPr>
          <w:rFonts w:cs="Times New Roman"/>
          <w:spacing w:val="2"/>
        </w:rPr>
        <w:t>,</w:t>
      </w:r>
      <w:r w:rsidRPr="006C623D">
        <w:rPr>
          <w:rFonts w:cs="Times New Roman" w:hint="eastAsia"/>
          <w:spacing w:val="2"/>
        </w:rPr>
        <w:t>017萬餘元，負債總額為122億3</w:t>
      </w:r>
      <w:r w:rsidRPr="006C623D">
        <w:rPr>
          <w:rFonts w:cs="Times New Roman"/>
          <w:spacing w:val="2"/>
        </w:rPr>
        <w:t>,</w:t>
      </w:r>
      <w:r w:rsidRPr="006C623D">
        <w:rPr>
          <w:rFonts w:cs="Times New Roman" w:hint="eastAsia"/>
          <w:spacing w:val="2"/>
        </w:rPr>
        <w:t>41</w:t>
      </w:r>
      <w:r>
        <w:rPr>
          <w:rFonts w:cs="Times New Roman" w:hint="eastAsia"/>
          <w:spacing w:val="2"/>
        </w:rPr>
        <w:t>2</w:t>
      </w:r>
      <w:r w:rsidRPr="006C623D">
        <w:rPr>
          <w:rFonts w:cs="Times New Roman" w:hint="eastAsia"/>
          <w:spacing w:val="2"/>
        </w:rPr>
        <w:t>萬餘元，資產負債相抵計列有淨資產72</w:t>
      </w:r>
      <w:r>
        <w:rPr>
          <w:rFonts w:cs="Times New Roman" w:hint="eastAsia"/>
          <w:spacing w:val="2"/>
        </w:rPr>
        <w:t>2</w:t>
      </w:r>
      <w:r w:rsidRPr="006C623D">
        <w:rPr>
          <w:rFonts w:cs="Times New Roman" w:hint="eastAsia"/>
          <w:spacing w:val="2"/>
        </w:rPr>
        <w:t>億</w:t>
      </w:r>
      <w:r>
        <w:rPr>
          <w:rFonts w:cs="Times New Roman" w:hint="eastAsia"/>
          <w:spacing w:val="2"/>
        </w:rPr>
        <w:t>2</w:t>
      </w:r>
      <w:r>
        <w:rPr>
          <w:rFonts w:cs="Times New Roman"/>
          <w:spacing w:val="2"/>
        </w:rPr>
        <w:t>,604</w:t>
      </w:r>
      <w:r w:rsidRPr="006C623D">
        <w:rPr>
          <w:rFonts w:cs="Times New Roman" w:hint="eastAsia"/>
          <w:spacing w:val="2"/>
        </w:rPr>
        <w:t>萬餘元。有關修（更）正增減情形，詳</w:t>
      </w:r>
      <w:proofErr w:type="gramStart"/>
      <w:r w:rsidRPr="006C623D">
        <w:rPr>
          <w:rFonts w:cs="Times New Roman" w:hint="eastAsia"/>
          <w:spacing w:val="2"/>
        </w:rPr>
        <w:t>列如</w:t>
      </w:r>
      <w:proofErr w:type="gramEnd"/>
      <w:r w:rsidRPr="006C623D">
        <w:rPr>
          <w:rFonts w:cs="Times New Roman" w:hint="eastAsia"/>
          <w:spacing w:val="2"/>
        </w:rPr>
        <w:t>下表：</w:t>
      </w:r>
    </w:p>
    <w:p w14:paraId="60A6DCE2" w14:textId="77777777" w:rsidR="0006563A" w:rsidRPr="0016212A" w:rsidRDefault="0006563A" w:rsidP="0006563A">
      <w:pPr>
        <w:snapToGrid w:val="0"/>
        <w:spacing w:beforeLines="50" w:before="180" w:afterLines="20" w:after="72" w:line="400" w:lineRule="exact"/>
        <w:jc w:val="center"/>
        <w:rPr>
          <w:rFonts w:ascii="標楷體" w:eastAsia="標楷體" w:hAnsi="標楷體"/>
          <w:b/>
          <w:bCs/>
          <w:spacing w:val="20"/>
          <w:kern w:val="0"/>
          <w:sz w:val="26"/>
          <w:szCs w:val="26"/>
          <w:u w:val="single"/>
        </w:rPr>
      </w:pPr>
      <w:r w:rsidRPr="0016212A">
        <w:rPr>
          <w:rFonts w:ascii="標楷體" w:eastAsia="標楷體" w:hAnsi="標楷體" w:hint="eastAsia"/>
          <w:b/>
          <w:bCs/>
          <w:spacing w:val="20"/>
          <w:kern w:val="0"/>
          <w:sz w:val="26"/>
          <w:szCs w:val="26"/>
          <w:u w:val="single"/>
        </w:rPr>
        <w:lastRenderedPageBreak/>
        <w:t>屏東縣總決算審定後整體資產負債表</w:t>
      </w:r>
    </w:p>
    <w:p w14:paraId="7C74C535" w14:textId="77777777" w:rsidR="0006563A" w:rsidRPr="0016212A" w:rsidRDefault="0006563A" w:rsidP="0006563A">
      <w:pPr>
        <w:snapToGrid w:val="0"/>
        <w:jc w:val="center"/>
        <w:rPr>
          <w:rFonts w:ascii="標楷體" w:eastAsia="標楷體" w:hAnsi="標楷體"/>
          <w:kern w:val="0"/>
          <w:szCs w:val="24"/>
        </w:rPr>
      </w:pPr>
      <w:r w:rsidRPr="0016212A">
        <w:rPr>
          <w:rFonts w:ascii="標楷體" w:eastAsia="標楷體" w:hAnsi="標楷體" w:hint="eastAsia"/>
          <w:kern w:val="0"/>
          <w:szCs w:val="24"/>
        </w:rPr>
        <w:t>中華民國1</w:t>
      </w:r>
      <w:r w:rsidRPr="0016212A">
        <w:rPr>
          <w:rFonts w:ascii="標楷體" w:eastAsia="標楷體" w:hAnsi="標楷體"/>
          <w:kern w:val="0"/>
          <w:szCs w:val="24"/>
        </w:rPr>
        <w:t>1</w:t>
      </w:r>
      <w:r>
        <w:rPr>
          <w:rFonts w:ascii="標楷體" w:eastAsia="標楷體" w:hAnsi="標楷體" w:hint="eastAsia"/>
          <w:kern w:val="0"/>
          <w:szCs w:val="24"/>
        </w:rPr>
        <w:t>3</w:t>
      </w:r>
      <w:r w:rsidRPr="0016212A">
        <w:rPr>
          <w:rFonts w:ascii="標楷體" w:eastAsia="標楷體" w:hAnsi="標楷體" w:hint="eastAsia"/>
          <w:kern w:val="0"/>
          <w:szCs w:val="24"/>
        </w:rPr>
        <w:t>年12月31日</w:t>
      </w:r>
    </w:p>
    <w:p w14:paraId="26BE6CCE" w14:textId="77777777" w:rsidR="0006563A" w:rsidRPr="0016212A" w:rsidRDefault="0006563A" w:rsidP="0006563A">
      <w:pPr>
        <w:snapToGrid w:val="0"/>
        <w:ind w:rightChars="4" w:right="10"/>
        <w:jc w:val="right"/>
        <w:rPr>
          <w:rFonts w:ascii="標楷體" w:eastAsia="標楷體" w:hAnsi="標楷體"/>
          <w:kern w:val="0"/>
          <w:sz w:val="20"/>
        </w:rPr>
      </w:pPr>
      <w:r w:rsidRPr="0016212A">
        <w:rPr>
          <w:rFonts w:ascii="標楷體" w:eastAsia="標楷體" w:hAnsi="標楷體" w:hint="eastAsia"/>
          <w:kern w:val="0"/>
          <w:sz w:val="20"/>
        </w:rPr>
        <w:t>單位：新臺幣千元</w:t>
      </w:r>
    </w:p>
    <w:tbl>
      <w:tblPr>
        <w:tblStyle w:val="af"/>
        <w:tblW w:w="9893" w:type="dxa"/>
        <w:jc w:val="center"/>
        <w:tblLayout w:type="fixed"/>
        <w:tblLook w:val="04A0" w:firstRow="1" w:lastRow="0" w:firstColumn="1" w:lastColumn="0" w:noHBand="0" w:noVBand="1"/>
      </w:tblPr>
      <w:tblGrid>
        <w:gridCol w:w="2598"/>
        <w:gridCol w:w="1823"/>
        <w:gridCol w:w="1824"/>
        <w:gridCol w:w="1824"/>
        <w:gridCol w:w="1824"/>
      </w:tblGrid>
      <w:tr w:rsidR="0006563A" w:rsidRPr="0016212A" w14:paraId="662E0F53" w14:textId="77777777" w:rsidTr="0006563A">
        <w:trPr>
          <w:trHeight w:val="340"/>
          <w:tblHeader/>
          <w:jc w:val="center"/>
        </w:trPr>
        <w:tc>
          <w:tcPr>
            <w:tcW w:w="2598" w:type="dxa"/>
            <w:vAlign w:val="center"/>
          </w:tcPr>
          <w:p w14:paraId="7260D9B3" w14:textId="77777777" w:rsidR="0006563A" w:rsidRPr="0016212A" w:rsidRDefault="0006563A" w:rsidP="00783802">
            <w:pPr>
              <w:spacing w:line="280" w:lineRule="exact"/>
              <w:ind w:leftChars="-30" w:left="-72" w:rightChars="-30" w:right="-72"/>
              <w:jc w:val="distribute"/>
              <w:rPr>
                <w:rFonts w:ascii="標楷體" w:eastAsia="標楷體" w:hAnsi="標楷體" w:cs="夹发砰"/>
                <w:kern w:val="0"/>
                <w:sz w:val="20"/>
              </w:rPr>
            </w:pPr>
            <w:r w:rsidRPr="0016212A">
              <w:rPr>
                <w:rFonts w:ascii="標楷體" w:eastAsia="標楷體" w:hAnsi="標楷體" w:cs="新細明體" w:hint="eastAsia"/>
                <w:kern w:val="0"/>
                <w:sz w:val="20"/>
              </w:rPr>
              <w:t>科目</w:t>
            </w:r>
          </w:p>
        </w:tc>
        <w:tc>
          <w:tcPr>
            <w:tcW w:w="1823" w:type="dxa"/>
            <w:vAlign w:val="center"/>
          </w:tcPr>
          <w:p w14:paraId="088C9115" w14:textId="77777777" w:rsidR="0006563A" w:rsidRPr="0016212A" w:rsidRDefault="0006563A" w:rsidP="00783802">
            <w:pPr>
              <w:spacing w:line="280" w:lineRule="exact"/>
              <w:ind w:leftChars="-20" w:left="-48" w:rightChars="-20" w:right="-48"/>
              <w:jc w:val="distribute"/>
              <w:rPr>
                <w:rFonts w:ascii="標楷體" w:eastAsia="標楷體" w:hAnsi="標楷體" w:cs="夹发砰"/>
                <w:kern w:val="0"/>
                <w:sz w:val="20"/>
              </w:rPr>
            </w:pPr>
            <w:r w:rsidRPr="0016212A">
              <w:rPr>
                <w:rFonts w:ascii="標楷體" w:eastAsia="標楷體" w:hAnsi="標楷體" w:cs="夹发砰" w:hint="eastAsia"/>
                <w:kern w:val="0"/>
                <w:sz w:val="20"/>
              </w:rPr>
              <w:t>公務機關</w:t>
            </w:r>
          </w:p>
        </w:tc>
        <w:tc>
          <w:tcPr>
            <w:tcW w:w="1824" w:type="dxa"/>
            <w:vAlign w:val="center"/>
          </w:tcPr>
          <w:p w14:paraId="13A67938" w14:textId="77777777" w:rsidR="0006563A" w:rsidRPr="0016212A" w:rsidRDefault="0006563A" w:rsidP="00783802">
            <w:pPr>
              <w:spacing w:line="280" w:lineRule="exact"/>
              <w:ind w:leftChars="-20" w:left="-48" w:rightChars="-20" w:right="-48"/>
              <w:jc w:val="distribute"/>
              <w:rPr>
                <w:rFonts w:ascii="標楷體" w:eastAsia="標楷體" w:hAnsi="標楷體" w:cs="夹发砰"/>
                <w:kern w:val="0"/>
                <w:sz w:val="20"/>
              </w:rPr>
            </w:pPr>
            <w:r w:rsidRPr="0016212A">
              <w:rPr>
                <w:rFonts w:ascii="標楷體" w:eastAsia="標楷體" w:hAnsi="標楷體" w:cs="夹发砰" w:hint="eastAsia"/>
                <w:kern w:val="0"/>
                <w:sz w:val="20"/>
              </w:rPr>
              <w:t>特種基金</w:t>
            </w:r>
          </w:p>
        </w:tc>
        <w:tc>
          <w:tcPr>
            <w:tcW w:w="1824" w:type="dxa"/>
            <w:vAlign w:val="center"/>
          </w:tcPr>
          <w:p w14:paraId="748521B9" w14:textId="77777777" w:rsidR="0006563A" w:rsidRPr="0016212A" w:rsidRDefault="0006563A" w:rsidP="00783802">
            <w:pPr>
              <w:spacing w:line="280" w:lineRule="exact"/>
              <w:ind w:leftChars="-20" w:left="-48" w:rightChars="-20" w:right="-48"/>
              <w:jc w:val="distribute"/>
              <w:rPr>
                <w:rFonts w:ascii="標楷體" w:eastAsia="標楷體" w:hAnsi="標楷體" w:cs="夹发砰"/>
                <w:kern w:val="0"/>
                <w:sz w:val="20"/>
              </w:rPr>
            </w:pPr>
            <w:r w:rsidRPr="0016212A">
              <w:rPr>
                <w:rFonts w:ascii="標楷體" w:eastAsia="標楷體" w:hAnsi="標楷體" w:cs="夹发砰" w:hint="eastAsia"/>
                <w:kern w:val="0"/>
                <w:sz w:val="20"/>
              </w:rPr>
              <w:t>內部往來沖銷</w:t>
            </w:r>
          </w:p>
        </w:tc>
        <w:tc>
          <w:tcPr>
            <w:tcW w:w="1824" w:type="dxa"/>
            <w:vAlign w:val="center"/>
          </w:tcPr>
          <w:p w14:paraId="326BA1E1" w14:textId="77777777" w:rsidR="0006563A" w:rsidRPr="0016212A" w:rsidRDefault="0006563A" w:rsidP="00783802">
            <w:pPr>
              <w:spacing w:line="280" w:lineRule="exact"/>
              <w:ind w:leftChars="-20" w:left="-48" w:rightChars="-20" w:right="-48"/>
              <w:jc w:val="distribute"/>
              <w:rPr>
                <w:rFonts w:ascii="標楷體" w:eastAsia="標楷體" w:hAnsi="標楷體" w:cs="夹发砰"/>
                <w:kern w:val="0"/>
                <w:sz w:val="20"/>
              </w:rPr>
            </w:pPr>
            <w:r w:rsidRPr="0016212A">
              <w:rPr>
                <w:rFonts w:ascii="標楷體" w:eastAsia="標楷體" w:hAnsi="標楷體" w:cs="夹发砰" w:hint="eastAsia"/>
                <w:kern w:val="0"/>
                <w:sz w:val="20"/>
              </w:rPr>
              <w:t>合計</w:t>
            </w:r>
          </w:p>
        </w:tc>
      </w:tr>
      <w:tr w:rsidR="0006563A" w:rsidRPr="004940AB" w14:paraId="63DE363E" w14:textId="77777777" w:rsidTr="0006563A">
        <w:trPr>
          <w:trHeight w:val="363"/>
          <w:jc w:val="center"/>
        </w:trPr>
        <w:tc>
          <w:tcPr>
            <w:tcW w:w="2598" w:type="dxa"/>
            <w:tcBorders>
              <w:bottom w:val="nil"/>
            </w:tcBorders>
            <w:vAlign w:val="center"/>
          </w:tcPr>
          <w:p w14:paraId="100ED426" w14:textId="77777777" w:rsidR="0006563A" w:rsidRPr="00C77C15" w:rsidRDefault="0006563A" w:rsidP="0006563A">
            <w:pPr>
              <w:spacing w:line="316" w:lineRule="exact"/>
              <w:ind w:leftChars="-20" w:left="-48" w:rightChars="-20" w:right="-48"/>
              <w:jc w:val="distribute"/>
              <w:rPr>
                <w:rFonts w:ascii="標楷體" w:eastAsia="標楷體" w:hAnsi="標楷體" w:cs="夹发砰"/>
                <w:b/>
                <w:bCs/>
                <w:kern w:val="0"/>
                <w:sz w:val="20"/>
              </w:rPr>
            </w:pPr>
            <w:r w:rsidRPr="00C77C15">
              <w:rPr>
                <w:rFonts w:ascii="標楷體" w:eastAsia="標楷體" w:hAnsi="標楷體" w:cs="夹发砰" w:hint="eastAsia"/>
                <w:b/>
                <w:bCs/>
                <w:kern w:val="0"/>
                <w:sz w:val="20"/>
              </w:rPr>
              <w:t>資產部分</w:t>
            </w:r>
          </w:p>
        </w:tc>
        <w:tc>
          <w:tcPr>
            <w:tcW w:w="1823" w:type="dxa"/>
            <w:tcBorders>
              <w:bottom w:val="nil"/>
            </w:tcBorders>
            <w:vAlign w:val="center"/>
          </w:tcPr>
          <w:p w14:paraId="23ED65FC"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p>
        </w:tc>
        <w:tc>
          <w:tcPr>
            <w:tcW w:w="1824" w:type="dxa"/>
            <w:tcBorders>
              <w:bottom w:val="nil"/>
            </w:tcBorders>
            <w:vAlign w:val="center"/>
          </w:tcPr>
          <w:p w14:paraId="656E4684" w14:textId="77777777" w:rsidR="0006563A" w:rsidRPr="00BB777A"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p>
        </w:tc>
        <w:tc>
          <w:tcPr>
            <w:tcW w:w="1824" w:type="dxa"/>
            <w:tcBorders>
              <w:bottom w:val="nil"/>
            </w:tcBorders>
            <w:vAlign w:val="center"/>
          </w:tcPr>
          <w:p w14:paraId="52942B37" w14:textId="77777777" w:rsidR="0006563A" w:rsidRPr="004940AB" w:rsidRDefault="0006563A" w:rsidP="0006563A">
            <w:pPr>
              <w:spacing w:line="316" w:lineRule="exact"/>
              <w:ind w:leftChars="-20" w:left="-48" w:rightChars="-20" w:right="-48"/>
              <w:jc w:val="right"/>
              <w:rPr>
                <w:rFonts w:ascii="標楷體" w:eastAsia="標楷體" w:hAnsi="標楷體" w:cs="夹发砰"/>
                <w:b/>
                <w:bCs/>
                <w:color w:val="984806" w:themeColor="accent6" w:themeShade="80"/>
                <w:kern w:val="0"/>
                <w:sz w:val="20"/>
                <w:highlight w:val="yellow"/>
              </w:rPr>
            </w:pPr>
          </w:p>
        </w:tc>
        <w:tc>
          <w:tcPr>
            <w:tcW w:w="1824" w:type="dxa"/>
            <w:tcBorders>
              <w:bottom w:val="nil"/>
            </w:tcBorders>
            <w:vAlign w:val="center"/>
          </w:tcPr>
          <w:p w14:paraId="194AC116"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p>
        </w:tc>
      </w:tr>
      <w:tr w:rsidR="0006563A" w:rsidRPr="004940AB" w14:paraId="31DF8540" w14:textId="77777777" w:rsidTr="0006563A">
        <w:trPr>
          <w:trHeight w:val="363"/>
          <w:jc w:val="center"/>
        </w:trPr>
        <w:tc>
          <w:tcPr>
            <w:tcW w:w="2598" w:type="dxa"/>
            <w:tcBorders>
              <w:top w:val="nil"/>
              <w:bottom w:val="nil"/>
            </w:tcBorders>
            <w:vAlign w:val="center"/>
          </w:tcPr>
          <w:p w14:paraId="5ED3CCC7" w14:textId="77777777" w:rsidR="0006563A" w:rsidRPr="00C77C15" w:rsidRDefault="0006563A" w:rsidP="0006563A">
            <w:pPr>
              <w:spacing w:line="316" w:lineRule="exact"/>
              <w:ind w:leftChars="-20" w:left="-48" w:rightChars="-20" w:right="-48" w:firstLineChars="100" w:firstLine="200"/>
              <w:jc w:val="distribute"/>
              <w:rPr>
                <w:rFonts w:ascii="標楷體" w:eastAsia="標楷體" w:hAnsi="標楷體" w:cs="夹发砰"/>
                <w:b/>
                <w:bCs/>
                <w:kern w:val="0"/>
                <w:sz w:val="20"/>
              </w:rPr>
            </w:pPr>
            <w:r w:rsidRPr="00C77C15">
              <w:rPr>
                <w:rFonts w:ascii="標楷體" w:eastAsia="標楷體" w:hAnsi="標楷體" w:cs="夹发砰" w:hint="eastAsia"/>
                <w:b/>
                <w:bCs/>
                <w:kern w:val="0"/>
                <w:sz w:val="20"/>
              </w:rPr>
              <w:t>流動資產</w:t>
            </w:r>
          </w:p>
        </w:tc>
        <w:tc>
          <w:tcPr>
            <w:tcW w:w="1823" w:type="dxa"/>
            <w:tcBorders>
              <w:top w:val="nil"/>
              <w:left w:val="single" w:sz="4" w:space="0" w:color="auto"/>
              <w:bottom w:val="nil"/>
              <w:right w:val="single" w:sz="4" w:space="0" w:color="auto"/>
            </w:tcBorders>
            <w:vAlign w:val="center"/>
          </w:tcPr>
          <w:p w14:paraId="7E63C97A"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rPr>
            </w:pPr>
            <w:r w:rsidRPr="00C77C15">
              <w:rPr>
                <w:rFonts w:ascii="標楷體" w:eastAsia="標楷體" w:hAnsi="標楷體" w:cs="夹发砰" w:hint="eastAsia"/>
                <w:b/>
                <w:bCs/>
                <w:kern w:val="0"/>
                <w:sz w:val="20"/>
              </w:rPr>
              <w:t>12,150,695</w:t>
            </w:r>
          </w:p>
        </w:tc>
        <w:tc>
          <w:tcPr>
            <w:tcW w:w="1824" w:type="dxa"/>
            <w:tcBorders>
              <w:top w:val="nil"/>
              <w:left w:val="nil"/>
              <w:bottom w:val="nil"/>
              <w:right w:val="single" w:sz="4" w:space="0" w:color="auto"/>
            </w:tcBorders>
            <w:vAlign w:val="center"/>
          </w:tcPr>
          <w:p w14:paraId="55354FB2" w14:textId="77777777" w:rsidR="0006563A" w:rsidRPr="00BB777A" w:rsidRDefault="0006563A" w:rsidP="0006563A">
            <w:pPr>
              <w:spacing w:line="316" w:lineRule="exact"/>
              <w:ind w:leftChars="-20" w:left="-48" w:rightChars="-20" w:right="-48"/>
              <w:jc w:val="right"/>
              <w:rPr>
                <w:rFonts w:ascii="標楷體" w:eastAsia="標楷體" w:hAnsi="標楷體" w:cs="夹发砰"/>
                <w:b/>
                <w:bCs/>
                <w:kern w:val="0"/>
                <w:sz w:val="20"/>
              </w:rPr>
            </w:pPr>
            <w:r w:rsidRPr="00BB777A">
              <w:rPr>
                <w:rFonts w:ascii="標楷體" w:eastAsia="標楷體" w:hAnsi="標楷體" w:hint="eastAsia"/>
                <w:b/>
                <w:bCs/>
                <w:sz w:val="20"/>
              </w:rPr>
              <w:t>1</w:t>
            </w:r>
            <w:r w:rsidRPr="00BB777A">
              <w:rPr>
                <w:rFonts w:ascii="標楷體" w:eastAsia="標楷體" w:hAnsi="標楷體"/>
                <w:b/>
                <w:bCs/>
                <w:sz w:val="20"/>
              </w:rPr>
              <w:t>4</w:t>
            </w:r>
            <w:r w:rsidRPr="00BB777A">
              <w:rPr>
                <w:rFonts w:ascii="標楷體" w:eastAsia="標楷體" w:hAnsi="標楷體" w:hint="eastAsia"/>
                <w:b/>
                <w:bCs/>
                <w:sz w:val="20"/>
              </w:rPr>
              <w:t>,</w:t>
            </w:r>
            <w:r w:rsidRPr="00BB777A">
              <w:rPr>
                <w:rFonts w:ascii="標楷體" w:eastAsia="標楷體" w:hAnsi="標楷體"/>
                <w:b/>
                <w:bCs/>
                <w:sz w:val="20"/>
              </w:rPr>
              <w:t>762</w:t>
            </w:r>
            <w:r w:rsidRPr="00BB777A">
              <w:rPr>
                <w:rFonts w:ascii="標楷體" w:eastAsia="標楷體" w:hAnsi="標楷體" w:hint="eastAsia"/>
                <w:b/>
                <w:bCs/>
                <w:sz w:val="20"/>
              </w:rPr>
              <w:t>,</w:t>
            </w:r>
            <w:r w:rsidRPr="00BB777A">
              <w:rPr>
                <w:rFonts w:ascii="標楷體" w:eastAsia="標楷體" w:hAnsi="標楷體"/>
                <w:b/>
                <w:bCs/>
                <w:sz w:val="20"/>
              </w:rPr>
              <w:t>763</w:t>
            </w:r>
          </w:p>
        </w:tc>
        <w:tc>
          <w:tcPr>
            <w:tcW w:w="1824" w:type="dxa"/>
            <w:tcBorders>
              <w:top w:val="nil"/>
              <w:bottom w:val="nil"/>
            </w:tcBorders>
            <w:vAlign w:val="center"/>
          </w:tcPr>
          <w:p w14:paraId="793F3B99" w14:textId="77777777" w:rsidR="0006563A" w:rsidRPr="008B32A8" w:rsidRDefault="0006563A" w:rsidP="0006563A">
            <w:pPr>
              <w:spacing w:line="316" w:lineRule="exact"/>
              <w:ind w:leftChars="-20" w:left="-48" w:rightChars="-20" w:right="-48"/>
              <w:jc w:val="right"/>
              <w:rPr>
                <w:rFonts w:ascii="標楷體" w:eastAsia="標楷體" w:hAnsi="標楷體" w:cs="夹发砰"/>
                <w:b/>
                <w:bCs/>
                <w:kern w:val="0"/>
                <w:sz w:val="20"/>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9,956,723</w:t>
            </w:r>
          </w:p>
        </w:tc>
        <w:tc>
          <w:tcPr>
            <w:tcW w:w="1824" w:type="dxa"/>
            <w:tcBorders>
              <w:top w:val="nil"/>
              <w:bottom w:val="nil"/>
            </w:tcBorders>
            <w:vAlign w:val="center"/>
          </w:tcPr>
          <w:p w14:paraId="09DE57EB"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rPr>
            </w:pPr>
            <w:r w:rsidRPr="00C25E11">
              <w:rPr>
                <w:rFonts w:ascii="標楷體" w:eastAsia="標楷體" w:hAnsi="標楷體" w:cs="夹发砰" w:hint="eastAsia"/>
                <w:b/>
                <w:bCs/>
                <w:kern w:val="0"/>
                <w:sz w:val="20"/>
              </w:rPr>
              <w:t>1</w:t>
            </w:r>
            <w:r w:rsidRPr="00C25E11">
              <w:rPr>
                <w:rFonts w:ascii="標楷體" w:eastAsia="標楷體" w:hAnsi="標楷體" w:cs="夹发砰"/>
                <w:b/>
                <w:bCs/>
                <w:kern w:val="0"/>
                <w:sz w:val="20"/>
              </w:rPr>
              <w:t>6,956,735</w:t>
            </w:r>
          </w:p>
        </w:tc>
      </w:tr>
      <w:tr w:rsidR="0006563A" w:rsidRPr="004940AB" w14:paraId="447E6934" w14:textId="77777777" w:rsidTr="0006563A">
        <w:trPr>
          <w:trHeight w:val="363"/>
          <w:jc w:val="center"/>
        </w:trPr>
        <w:tc>
          <w:tcPr>
            <w:tcW w:w="2598" w:type="dxa"/>
            <w:tcBorders>
              <w:top w:val="nil"/>
              <w:bottom w:val="nil"/>
            </w:tcBorders>
            <w:vAlign w:val="center"/>
          </w:tcPr>
          <w:p w14:paraId="6707A889"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現金</w:t>
            </w:r>
          </w:p>
        </w:tc>
        <w:tc>
          <w:tcPr>
            <w:tcW w:w="1823" w:type="dxa"/>
            <w:tcBorders>
              <w:top w:val="nil"/>
              <w:left w:val="single" w:sz="4" w:space="0" w:color="auto"/>
              <w:bottom w:val="nil"/>
              <w:right w:val="single" w:sz="4" w:space="0" w:color="auto"/>
            </w:tcBorders>
            <w:vAlign w:val="center"/>
          </w:tcPr>
          <w:p w14:paraId="2BD98A21"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10,118,790</w:t>
            </w:r>
          </w:p>
        </w:tc>
        <w:tc>
          <w:tcPr>
            <w:tcW w:w="1824" w:type="dxa"/>
            <w:tcBorders>
              <w:top w:val="nil"/>
              <w:left w:val="nil"/>
              <w:bottom w:val="nil"/>
              <w:right w:val="single" w:sz="4" w:space="0" w:color="auto"/>
            </w:tcBorders>
            <w:vAlign w:val="center"/>
          </w:tcPr>
          <w:p w14:paraId="5394DF37"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1</w:t>
            </w:r>
            <w:r w:rsidRPr="00BB777A">
              <w:rPr>
                <w:rFonts w:ascii="標楷體" w:eastAsia="標楷體" w:hAnsi="標楷體"/>
                <w:sz w:val="20"/>
              </w:rPr>
              <w:t>3</w:t>
            </w:r>
            <w:r w:rsidRPr="00BB777A">
              <w:rPr>
                <w:rFonts w:ascii="標楷體" w:eastAsia="標楷體" w:hAnsi="標楷體" w:hint="eastAsia"/>
                <w:sz w:val="20"/>
              </w:rPr>
              <w:t>,</w:t>
            </w:r>
            <w:r w:rsidRPr="00BB777A">
              <w:rPr>
                <w:rFonts w:ascii="標楷體" w:eastAsia="標楷體" w:hAnsi="標楷體"/>
                <w:sz w:val="20"/>
              </w:rPr>
              <w:t>547</w:t>
            </w:r>
            <w:r w:rsidRPr="00BB777A">
              <w:rPr>
                <w:rFonts w:ascii="標楷體" w:eastAsia="標楷體" w:hAnsi="標楷體" w:hint="eastAsia"/>
                <w:sz w:val="20"/>
              </w:rPr>
              <w:t>,</w:t>
            </w:r>
            <w:r w:rsidRPr="00BB777A">
              <w:rPr>
                <w:rFonts w:ascii="標楷體" w:eastAsia="標楷體" w:hAnsi="標楷體"/>
                <w:sz w:val="20"/>
              </w:rPr>
              <w:t>551</w:t>
            </w:r>
          </w:p>
        </w:tc>
        <w:tc>
          <w:tcPr>
            <w:tcW w:w="1824" w:type="dxa"/>
            <w:tcBorders>
              <w:top w:val="nil"/>
              <w:bottom w:val="nil"/>
            </w:tcBorders>
            <w:vAlign w:val="center"/>
          </w:tcPr>
          <w:p w14:paraId="114428E9"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夹发砰" w:hint="eastAsia"/>
                <w:kern w:val="0"/>
                <w:sz w:val="20"/>
              </w:rPr>
              <w:t xml:space="preserve">- </w:t>
            </w:r>
            <w:r w:rsidRPr="008B32A8">
              <w:rPr>
                <w:rFonts w:ascii="標楷體" w:eastAsia="標楷體" w:hAnsi="標楷體" w:cs="夹发砰"/>
                <w:kern w:val="0"/>
                <w:sz w:val="20"/>
              </w:rPr>
              <w:t>9,156,723</w:t>
            </w:r>
          </w:p>
        </w:tc>
        <w:tc>
          <w:tcPr>
            <w:tcW w:w="1824" w:type="dxa"/>
            <w:tcBorders>
              <w:top w:val="nil"/>
              <w:bottom w:val="nil"/>
            </w:tcBorders>
            <w:vAlign w:val="center"/>
          </w:tcPr>
          <w:p w14:paraId="7EE223A5"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cs="夹发砰"/>
                <w:kern w:val="0"/>
                <w:sz w:val="20"/>
              </w:rPr>
              <w:t>14</w:t>
            </w:r>
            <w:r>
              <w:rPr>
                <w:rFonts w:ascii="標楷體" w:eastAsia="標楷體" w:hAnsi="標楷體" w:cs="夹发砰"/>
                <w:kern w:val="0"/>
                <w:sz w:val="20"/>
              </w:rPr>
              <w:t>,</w:t>
            </w:r>
            <w:r w:rsidRPr="00C25E11">
              <w:rPr>
                <w:rFonts w:ascii="標楷體" w:eastAsia="標楷體" w:hAnsi="標楷體" w:cs="夹发砰"/>
                <w:kern w:val="0"/>
                <w:sz w:val="20"/>
              </w:rPr>
              <w:t>509</w:t>
            </w:r>
            <w:r>
              <w:rPr>
                <w:rFonts w:ascii="標楷體" w:eastAsia="標楷體" w:hAnsi="標楷體" w:cs="夹发砰"/>
                <w:kern w:val="0"/>
                <w:sz w:val="20"/>
              </w:rPr>
              <w:t>,</w:t>
            </w:r>
            <w:r w:rsidRPr="00C25E11">
              <w:rPr>
                <w:rFonts w:ascii="標楷體" w:eastAsia="標楷體" w:hAnsi="標楷體" w:cs="夹发砰"/>
                <w:kern w:val="0"/>
                <w:sz w:val="20"/>
              </w:rPr>
              <w:t>618</w:t>
            </w:r>
          </w:p>
        </w:tc>
      </w:tr>
      <w:tr w:rsidR="0006563A" w:rsidRPr="004940AB" w14:paraId="1C68584A" w14:textId="77777777" w:rsidTr="0006563A">
        <w:trPr>
          <w:trHeight w:val="363"/>
          <w:jc w:val="center"/>
        </w:trPr>
        <w:tc>
          <w:tcPr>
            <w:tcW w:w="2598" w:type="dxa"/>
            <w:tcBorders>
              <w:top w:val="nil"/>
              <w:bottom w:val="nil"/>
            </w:tcBorders>
            <w:vAlign w:val="center"/>
          </w:tcPr>
          <w:p w14:paraId="4096B7E6"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應收款項</w:t>
            </w:r>
          </w:p>
        </w:tc>
        <w:tc>
          <w:tcPr>
            <w:tcW w:w="1823" w:type="dxa"/>
            <w:tcBorders>
              <w:top w:val="nil"/>
              <w:left w:val="single" w:sz="4" w:space="0" w:color="auto"/>
              <w:bottom w:val="nil"/>
              <w:right w:val="single" w:sz="4" w:space="0" w:color="auto"/>
            </w:tcBorders>
            <w:vAlign w:val="center"/>
          </w:tcPr>
          <w:p w14:paraId="7119BB62"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1,480,396</w:t>
            </w:r>
          </w:p>
        </w:tc>
        <w:tc>
          <w:tcPr>
            <w:tcW w:w="1824" w:type="dxa"/>
            <w:tcBorders>
              <w:top w:val="nil"/>
              <w:left w:val="nil"/>
              <w:bottom w:val="nil"/>
              <w:right w:val="single" w:sz="4" w:space="0" w:color="auto"/>
            </w:tcBorders>
            <w:vAlign w:val="center"/>
          </w:tcPr>
          <w:p w14:paraId="03368DB9"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sz w:val="20"/>
              </w:rPr>
              <w:t>645</w:t>
            </w:r>
            <w:r w:rsidRPr="00BB777A">
              <w:rPr>
                <w:rFonts w:ascii="標楷體" w:eastAsia="標楷體" w:hAnsi="標楷體" w:hint="eastAsia"/>
                <w:sz w:val="20"/>
              </w:rPr>
              <w:t>,</w:t>
            </w:r>
            <w:r w:rsidRPr="00BB777A">
              <w:rPr>
                <w:rFonts w:ascii="標楷體" w:eastAsia="標楷體" w:hAnsi="標楷體"/>
                <w:sz w:val="20"/>
              </w:rPr>
              <w:t>942</w:t>
            </w:r>
          </w:p>
        </w:tc>
        <w:tc>
          <w:tcPr>
            <w:tcW w:w="1824" w:type="dxa"/>
            <w:tcBorders>
              <w:top w:val="nil"/>
              <w:bottom w:val="nil"/>
            </w:tcBorders>
            <w:vAlign w:val="center"/>
          </w:tcPr>
          <w:p w14:paraId="5EE7B411"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 xml:space="preserve">- </w:t>
            </w:r>
            <w:r w:rsidRPr="008B32A8">
              <w:rPr>
                <w:rFonts w:ascii="標楷體" w:eastAsia="標楷體" w:hAnsi="標楷體" w:cs="新細明體"/>
                <w:kern w:val="0"/>
                <w:sz w:val="20"/>
              </w:rPr>
              <w:t>800,000</w:t>
            </w:r>
          </w:p>
        </w:tc>
        <w:tc>
          <w:tcPr>
            <w:tcW w:w="1824" w:type="dxa"/>
            <w:tcBorders>
              <w:top w:val="nil"/>
              <w:bottom w:val="nil"/>
            </w:tcBorders>
            <w:vAlign w:val="center"/>
          </w:tcPr>
          <w:p w14:paraId="79F3E36A"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cs="新細明體"/>
                <w:kern w:val="0"/>
                <w:sz w:val="20"/>
              </w:rPr>
              <w:t>1</w:t>
            </w:r>
            <w:r>
              <w:rPr>
                <w:rFonts w:ascii="標楷體" w:eastAsia="標楷體" w:hAnsi="標楷體" w:cs="新細明體"/>
                <w:kern w:val="0"/>
                <w:sz w:val="20"/>
              </w:rPr>
              <w:t>,</w:t>
            </w:r>
            <w:r w:rsidRPr="00C25E11">
              <w:rPr>
                <w:rFonts w:ascii="標楷體" w:eastAsia="標楷體" w:hAnsi="標楷體" w:cs="新細明體"/>
                <w:kern w:val="0"/>
                <w:sz w:val="20"/>
              </w:rPr>
              <w:t>326</w:t>
            </w:r>
            <w:r>
              <w:rPr>
                <w:rFonts w:ascii="標楷體" w:eastAsia="標楷體" w:hAnsi="標楷體" w:cs="新細明體"/>
                <w:kern w:val="0"/>
                <w:sz w:val="20"/>
              </w:rPr>
              <w:t>,</w:t>
            </w:r>
            <w:r w:rsidRPr="00C25E11">
              <w:rPr>
                <w:rFonts w:ascii="標楷體" w:eastAsia="標楷體" w:hAnsi="標楷體" w:cs="新細明體"/>
                <w:kern w:val="0"/>
                <w:sz w:val="20"/>
              </w:rPr>
              <w:t>339</w:t>
            </w:r>
          </w:p>
        </w:tc>
      </w:tr>
      <w:tr w:rsidR="0006563A" w:rsidRPr="004940AB" w14:paraId="2A31D1FA" w14:textId="77777777" w:rsidTr="0006563A">
        <w:trPr>
          <w:trHeight w:val="363"/>
          <w:jc w:val="center"/>
        </w:trPr>
        <w:tc>
          <w:tcPr>
            <w:tcW w:w="2598" w:type="dxa"/>
            <w:tcBorders>
              <w:top w:val="nil"/>
              <w:bottom w:val="nil"/>
            </w:tcBorders>
            <w:vAlign w:val="center"/>
          </w:tcPr>
          <w:p w14:paraId="6A0FCF3E"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存貨</w:t>
            </w:r>
          </w:p>
        </w:tc>
        <w:tc>
          <w:tcPr>
            <w:tcW w:w="1823" w:type="dxa"/>
            <w:tcBorders>
              <w:top w:val="nil"/>
              <w:bottom w:val="nil"/>
            </w:tcBorders>
            <w:vAlign w:val="center"/>
          </w:tcPr>
          <w:p w14:paraId="7B8E7ED9"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24A5384E"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7,0</w:t>
            </w:r>
            <w:r w:rsidRPr="00BB777A">
              <w:rPr>
                <w:rFonts w:ascii="標楷體" w:eastAsia="標楷體" w:hAnsi="標楷體"/>
                <w:sz w:val="20"/>
              </w:rPr>
              <w:t>88</w:t>
            </w:r>
          </w:p>
        </w:tc>
        <w:tc>
          <w:tcPr>
            <w:tcW w:w="1824" w:type="dxa"/>
            <w:tcBorders>
              <w:top w:val="nil"/>
              <w:bottom w:val="nil"/>
            </w:tcBorders>
            <w:vAlign w:val="center"/>
          </w:tcPr>
          <w:p w14:paraId="716DCA58"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bottom w:val="nil"/>
            </w:tcBorders>
            <w:vAlign w:val="center"/>
          </w:tcPr>
          <w:p w14:paraId="1BF89326"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cs="新細明體"/>
                <w:kern w:val="0"/>
                <w:sz w:val="20"/>
              </w:rPr>
              <w:t>7</w:t>
            </w:r>
            <w:r>
              <w:rPr>
                <w:rFonts w:ascii="標楷體" w:eastAsia="標楷體" w:hAnsi="標楷體" w:cs="新細明體"/>
                <w:kern w:val="0"/>
                <w:sz w:val="20"/>
              </w:rPr>
              <w:t>,</w:t>
            </w:r>
            <w:r w:rsidRPr="00C25E11">
              <w:rPr>
                <w:rFonts w:ascii="標楷體" w:eastAsia="標楷體" w:hAnsi="標楷體" w:cs="新細明體"/>
                <w:kern w:val="0"/>
                <w:sz w:val="20"/>
              </w:rPr>
              <w:t>088</w:t>
            </w:r>
          </w:p>
        </w:tc>
      </w:tr>
      <w:tr w:rsidR="0006563A" w:rsidRPr="004940AB" w14:paraId="4C3B8704" w14:textId="77777777" w:rsidTr="0006563A">
        <w:trPr>
          <w:trHeight w:val="363"/>
          <w:jc w:val="center"/>
        </w:trPr>
        <w:tc>
          <w:tcPr>
            <w:tcW w:w="2598" w:type="dxa"/>
            <w:tcBorders>
              <w:top w:val="nil"/>
              <w:bottom w:val="nil"/>
            </w:tcBorders>
            <w:vAlign w:val="center"/>
          </w:tcPr>
          <w:p w14:paraId="54512E00"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預付款項</w:t>
            </w:r>
          </w:p>
        </w:tc>
        <w:tc>
          <w:tcPr>
            <w:tcW w:w="1823" w:type="dxa"/>
            <w:tcBorders>
              <w:top w:val="nil"/>
              <w:bottom w:val="nil"/>
            </w:tcBorders>
            <w:vAlign w:val="center"/>
          </w:tcPr>
          <w:p w14:paraId="495E8918"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夹发砰"/>
                <w:kern w:val="0"/>
                <w:sz w:val="20"/>
              </w:rPr>
              <w:t>551,507</w:t>
            </w:r>
          </w:p>
        </w:tc>
        <w:tc>
          <w:tcPr>
            <w:tcW w:w="1824" w:type="dxa"/>
            <w:tcBorders>
              <w:top w:val="nil"/>
              <w:left w:val="nil"/>
              <w:bottom w:val="nil"/>
              <w:right w:val="single" w:sz="4" w:space="0" w:color="auto"/>
            </w:tcBorders>
            <w:vAlign w:val="center"/>
          </w:tcPr>
          <w:p w14:paraId="4ABE486B"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sz w:val="20"/>
              </w:rPr>
              <w:t>562</w:t>
            </w:r>
            <w:r w:rsidRPr="00BB777A">
              <w:rPr>
                <w:rFonts w:ascii="標楷體" w:eastAsia="標楷體" w:hAnsi="標楷體" w:hint="eastAsia"/>
                <w:sz w:val="20"/>
              </w:rPr>
              <w:t>,</w:t>
            </w:r>
            <w:r w:rsidRPr="00BB777A">
              <w:rPr>
                <w:rFonts w:ascii="標楷體" w:eastAsia="標楷體" w:hAnsi="標楷體"/>
                <w:sz w:val="20"/>
              </w:rPr>
              <w:t>18</w:t>
            </w:r>
            <w:r w:rsidRPr="00BB777A">
              <w:rPr>
                <w:rFonts w:ascii="標楷體" w:eastAsia="標楷體" w:hAnsi="標楷體" w:hint="eastAsia"/>
                <w:sz w:val="20"/>
              </w:rPr>
              <w:t>1</w:t>
            </w:r>
          </w:p>
        </w:tc>
        <w:tc>
          <w:tcPr>
            <w:tcW w:w="1824" w:type="dxa"/>
            <w:tcBorders>
              <w:top w:val="nil"/>
              <w:bottom w:val="nil"/>
            </w:tcBorders>
            <w:vAlign w:val="center"/>
          </w:tcPr>
          <w:p w14:paraId="00ECFD87"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bottom w:val="nil"/>
            </w:tcBorders>
            <w:vAlign w:val="center"/>
          </w:tcPr>
          <w:p w14:paraId="1EC6D08D"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cs="新細明體"/>
                <w:kern w:val="0"/>
                <w:sz w:val="20"/>
              </w:rPr>
              <w:t>1</w:t>
            </w:r>
            <w:r>
              <w:rPr>
                <w:rFonts w:ascii="標楷體" w:eastAsia="標楷體" w:hAnsi="標楷體" w:cs="新細明體"/>
                <w:kern w:val="0"/>
                <w:sz w:val="20"/>
              </w:rPr>
              <w:t>,</w:t>
            </w:r>
            <w:r w:rsidRPr="00C25E11">
              <w:rPr>
                <w:rFonts w:ascii="標楷體" w:eastAsia="標楷體" w:hAnsi="標楷體" w:cs="新細明體"/>
                <w:kern w:val="0"/>
                <w:sz w:val="20"/>
              </w:rPr>
              <w:t>113</w:t>
            </w:r>
            <w:r>
              <w:rPr>
                <w:rFonts w:ascii="標楷體" w:eastAsia="標楷體" w:hAnsi="標楷體" w:cs="新細明體"/>
                <w:kern w:val="0"/>
                <w:sz w:val="20"/>
              </w:rPr>
              <w:t>,</w:t>
            </w:r>
            <w:r w:rsidRPr="00C25E11">
              <w:rPr>
                <w:rFonts w:ascii="標楷體" w:eastAsia="標楷體" w:hAnsi="標楷體" w:cs="新細明體"/>
                <w:kern w:val="0"/>
                <w:sz w:val="20"/>
              </w:rPr>
              <w:t>688</w:t>
            </w:r>
          </w:p>
        </w:tc>
      </w:tr>
      <w:tr w:rsidR="0006563A" w:rsidRPr="004940AB" w14:paraId="5BD730D0" w14:textId="77777777" w:rsidTr="0006563A">
        <w:trPr>
          <w:trHeight w:val="363"/>
          <w:jc w:val="center"/>
        </w:trPr>
        <w:tc>
          <w:tcPr>
            <w:tcW w:w="2598" w:type="dxa"/>
            <w:tcBorders>
              <w:top w:val="nil"/>
              <w:bottom w:val="nil"/>
            </w:tcBorders>
            <w:vAlign w:val="center"/>
          </w:tcPr>
          <w:p w14:paraId="22B788F9" w14:textId="77777777" w:rsidR="0006563A" w:rsidRPr="00C77C15" w:rsidRDefault="0006563A" w:rsidP="0006563A">
            <w:pPr>
              <w:spacing w:line="316" w:lineRule="exact"/>
              <w:ind w:leftChars="-20" w:left="-48" w:rightChars="-20" w:right="-48" w:firstLineChars="100" w:firstLine="200"/>
              <w:jc w:val="distribute"/>
              <w:rPr>
                <w:rFonts w:ascii="標楷體" w:eastAsia="標楷體" w:hAnsi="標楷體" w:cs="夹发砰"/>
                <w:b/>
                <w:bCs/>
                <w:kern w:val="0"/>
                <w:sz w:val="20"/>
              </w:rPr>
            </w:pPr>
            <w:r w:rsidRPr="00C77C15">
              <w:rPr>
                <w:rFonts w:ascii="標楷體" w:eastAsia="標楷體" w:hAnsi="標楷體" w:cs="夹发砰" w:hint="eastAsia"/>
                <w:b/>
                <w:bCs/>
                <w:kern w:val="0"/>
                <w:sz w:val="20"/>
              </w:rPr>
              <w:t>非流動資產</w:t>
            </w:r>
          </w:p>
        </w:tc>
        <w:tc>
          <w:tcPr>
            <w:tcW w:w="1823" w:type="dxa"/>
            <w:tcBorders>
              <w:top w:val="nil"/>
              <w:bottom w:val="nil"/>
            </w:tcBorders>
            <w:vAlign w:val="center"/>
          </w:tcPr>
          <w:p w14:paraId="760E7273"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rPr>
            </w:pPr>
            <w:r w:rsidRPr="00C77C15">
              <w:rPr>
                <w:rFonts w:ascii="標楷體" w:eastAsia="標楷體" w:hAnsi="標楷體" w:cs="夹发砰"/>
                <w:b/>
                <w:bCs/>
                <w:kern w:val="0"/>
                <w:sz w:val="20"/>
              </w:rPr>
              <w:t>45,278,605</w:t>
            </w:r>
          </w:p>
        </w:tc>
        <w:tc>
          <w:tcPr>
            <w:tcW w:w="1824" w:type="dxa"/>
            <w:tcBorders>
              <w:top w:val="nil"/>
              <w:left w:val="nil"/>
              <w:bottom w:val="nil"/>
              <w:right w:val="single" w:sz="4" w:space="0" w:color="auto"/>
            </w:tcBorders>
            <w:vAlign w:val="center"/>
          </w:tcPr>
          <w:p w14:paraId="2349963F" w14:textId="77777777" w:rsidR="0006563A" w:rsidRPr="00BB777A" w:rsidRDefault="0006563A" w:rsidP="0006563A">
            <w:pPr>
              <w:spacing w:line="316" w:lineRule="exact"/>
              <w:ind w:leftChars="-20" w:left="-48" w:rightChars="-20" w:right="-48"/>
              <w:jc w:val="right"/>
              <w:rPr>
                <w:rFonts w:ascii="標楷體" w:eastAsia="標楷體" w:hAnsi="標楷體" w:cs="夹发砰"/>
                <w:b/>
                <w:bCs/>
                <w:kern w:val="0"/>
                <w:sz w:val="20"/>
              </w:rPr>
            </w:pPr>
            <w:r w:rsidRPr="00BB777A">
              <w:rPr>
                <w:rFonts w:ascii="標楷體" w:eastAsia="標楷體" w:hAnsi="標楷體" w:hint="eastAsia"/>
                <w:b/>
                <w:bCs/>
                <w:sz w:val="20"/>
              </w:rPr>
              <w:t>2</w:t>
            </w:r>
            <w:r w:rsidRPr="00BB777A">
              <w:rPr>
                <w:rFonts w:ascii="標楷體" w:eastAsia="標楷體" w:hAnsi="標楷體"/>
                <w:b/>
                <w:bCs/>
                <w:sz w:val="20"/>
              </w:rPr>
              <w:t>2</w:t>
            </w:r>
            <w:r w:rsidRPr="00BB777A">
              <w:rPr>
                <w:rFonts w:ascii="標楷體" w:eastAsia="標楷體" w:hAnsi="標楷體" w:hint="eastAsia"/>
                <w:b/>
                <w:bCs/>
                <w:sz w:val="20"/>
              </w:rPr>
              <w:t>,</w:t>
            </w:r>
            <w:r w:rsidRPr="00BB777A">
              <w:rPr>
                <w:rFonts w:ascii="標楷體" w:eastAsia="標楷體" w:hAnsi="標楷體"/>
                <w:b/>
                <w:bCs/>
                <w:sz w:val="20"/>
              </w:rPr>
              <w:t>395</w:t>
            </w:r>
            <w:r w:rsidRPr="00BB777A">
              <w:rPr>
                <w:rFonts w:ascii="標楷體" w:eastAsia="標楷體" w:hAnsi="標楷體" w:hint="eastAsia"/>
                <w:b/>
                <w:bCs/>
                <w:sz w:val="20"/>
              </w:rPr>
              <w:t>,</w:t>
            </w:r>
            <w:r w:rsidRPr="00BB777A">
              <w:rPr>
                <w:rFonts w:ascii="標楷體" w:eastAsia="標楷體" w:hAnsi="標楷體"/>
                <w:b/>
                <w:bCs/>
                <w:sz w:val="20"/>
              </w:rPr>
              <w:t>496</w:t>
            </w:r>
          </w:p>
        </w:tc>
        <w:tc>
          <w:tcPr>
            <w:tcW w:w="1824" w:type="dxa"/>
            <w:tcBorders>
              <w:top w:val="nil"/>
              <w:bottom w:val="nil"/>
            </w:tcBorders>
            <w:vAlign w:val="center"/>
          </w:tcPr>
          <w:p w14:paraId="5915BB16" w14:textId="77777777" w:rsidR="0006563A" w:rsidRPr="008B32A8" w:rsidRDefault="0006563A" w:rsidP="0006563A">
            <w:pPr>
              <w:spacing w:line="316" w:lineRule="exact"/>
              <w:ind w:leftChars="-20" w:left="-48" w:rightChars="-20" w:right="-48"/>
              <w:jc w:val="right"/>
              <w:rPr>
                <w:rFonts w:ascii="標楷體" w:eastAsia="標楷體" w:hAnsi="標楷體" w:cs="夹发砰"/>
                <w:b/>
                <w:bCs/>
                <w:kern w:val="0"/>
                <w:sz w:val="20"/>
              </w:rPr>
            </w:pPr>
            <w:r w:rsidRPr="008B32A8">
              <w:rPr>
                <w:rFonts w:ascii="標楷體" w:eastAsia="標楷體" w:hAnsi="標楷體" w:cs="新細明體" w:hint="eastAsia"/>
                <w:b/>
                <w:bCs/>
                <w:kern w:val="0"/>
                <w:sz w:val="20"/>
              </w:rPr>
              <w:t>- 17</w:t>
            </w:r>
            <w:r w:rsidRPr="008B32A8">
              <w:rPr>
                <w:rFonts w:ascii="標楷體" w:eastAsia="標楷體" w:hAnsi="標楷體" w:cs="新細明體"/>
                <w:b/>
                <w:bCs/>
                <w:kern w:val="0"/>
                <w:sz w:val="20"/>
              </w:rPr>
              <w:t>0,131</w:t>
            </w:r>
          </w:p>
        </w:tc>
        <w:tc>
          <w:tcPr>
            <w:tcW w:w="1824" w:type="dxa"/>
            <w:tcBorders>
              <w:top w:val="nil"/>
              <w:left w:val="nil"/>
              <w:bottom w:val="nil"/>
              <w:right w:val="single" w:sz="4" w:space="0" w:color="auto"/>
            </w:tcBorders>
            <w:vAlign w:val="center"/>
          </w:tcPr>
          <w:p w14:paraId="31B730C8"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rPr>
            </w:pPr>
            <w:r w:rsidRPr="00C25E11">
              <w:rPr>
                <w:rFonts w:ascii="標楷體" w:eastAsia="標楷體" w:hAnsi="標楷體" w:hint="eastAsia"/>
                <w:b/>
                <w:bCs/>
                <w:sz w:val="20"/>
              </w:rPr>
              <w:t>6</w:t>
            </w:r>
            <w:r w:rsidRPr="00C25E11">
              <w:rPr>
                <w:rFonts w:ascii="標楷體" w:eastAsia="標楷體" w:hAnsi="標楷體"/>
                <w:b/>
                <w:bCs/>
                <w:sz w:val="20"/>
              </w:rPr>
              <w:t>7</w:t>
            </w:r>
            <w:r w:rsidRPr="00C25E11">
              <w:rPr>
                <w:rFonts w:ascii="標楷體" w:eastAsia="標楷體" w:hAnsi="標楷體" w:hint="eastAsia"/>
                <w:b/>
                <w:bCs/>
                <w:sz w:val="20"/>
              </w:rPr>
              <w:t>,</w:t>
            </w:r>
            <w:r w:rsidRPr="00C25E11">
              <w:rPr>
                <w:rFonts w:ascii="標楷體" w:eastAsia="標楷體" w:hAnsi="標楷體"/>
                <w:b/>
                <w:bCs/>
                <w:sz w:val="20"/>
              </w:rPr>
              <w:t>503</w:t>
            </w:r>
            <w:r w:rsidRPr="00C25E11">
              <w:rPr>
                <w:rFonts w:ascii="標楷體" w:eastAsia="標楷體" w:hAnsi="標楷體" w:hint="eastAsia"/>
                <w:b/>
                <w:bCs/>
                <w:sz w:val="20"/>
              </w:rPr>
              <w:t>,</w:t>
            </w:r>
            <w:r w:rsidRPr="00C25E11">
              <w:rPr>
                <w:rFonts w:ascii="標楷體" w:eastAsia="標楷體" w:hAnsi="標楷體"/>
                <w:b/>
                <w:bCs/>
                <w:sz w:val="20"/>
              </w:rPr>
              <w:t>970</w:t>
            </w:r>
          </w:p>
        </w:tc>
      </w:tr>
      <w:tr w:rsidR="0006563A" w:rsidRPr="004940AB" w14:paraId="52B99232" w14:textId="77777777" w:rsidTr="0006563A">
        <w:trPr>
          <w:trHeight w:val="363"/>
          <w:jc w:val="center"/>
        </w:trPr>
        <w:tc>
          <w:tcPr>
            <w:tcW w:w="2598" w:type="dxa"/>
            <w:tcBorders>
              <w:top w:val="nil"/>
              <w:bottom w:val="nil"/>
            </w:tcBorders>
            <w:vAlign w:val="center"/>
          </w:tcPr>
          <w:p w14:paraId="69787254"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押匯貼現、放款、基金</w:t>
            </w:r>
          </w:p>
        </w:tc>
        <w:tc>
          <w:tcPr>
            <w:tcW w:w="1823" w:type="dxa"/>
            <w:tcBorders>
              <w:top w:val="nil"/>
              <w:bottom w:val="nil"/>
            </w:tcBorders>
            <w:vAlign w:val="center"/>
          </w:tcPr>
          <w:p w14:paraId="4CC6E764"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05A7D03B"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1</w:t>
            </w:r>
            <w:r w:rsidRPr="00BB777A">
              <w:rPr>
                <w:rFonts w:ascii="標楷體" w:eastAsia="標楷體" w:hAnsi="標楷體"/>
                <w:sz w:val="20"/>
              </w:rPr>
              <w:t>3</w:t>
            </w:r>
            <w:r w:rsidRPr="00BB777A">
              <w:rPr>
                <w:rFonts w:ascii="標楷體" w:eastAsia="標楷體" w:hAnsi="標楷體" w:hint="eastAsia"/>
                <w:sz w:val="20"/>
              </w:rPr>
              <w:t>,</w:t>
            </w:r>
            <w:r w:rsidRPr="00BB777A">
              <w:rPr>
                <w:rFonts w:ascii="標楷體" w:eastAsia="標楷體" w:hAnsi="標楷體"/>
                <w:sz w:val="20"/>
              </w:rPr>
              <w:t>661</w:t>
            </w:r>
          </w:p>
        </w:tc>
        <w:tc>
          <w:tcPr>
            <w:tcW w:w="1824" w:type="dxa"/>
            <w:tcBorders>
              <w:top w:val="nil"/>
              <w:bottom w:val="nil"/>
            </w:tcBorders>
            <w:vAlign w:val="center"/>
          </w:tcPr>
          <w:p w14:paraId="11EC264D"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2B861AA9"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13,661</w:t>
            </w:r>
          </w:p>
        </w:tc>
      </w:tr>
      <w:tr w:rsidR="0006563A" w:rsidRPr="004940AB" w14:paraId="7365BA3A" w14:textId="77777777" w:rsidTr="0006563A">
        <w:trPr>
          <w:trHeight w:val="363"/>
          <w:jc w:val="center"/>
        </w:trPr>
        <w:tc>
          <w:tcPr>
            <w:tcW w:w="2598" w:type="dxa"/>
            <w:tcBorders>
              <w:top w:val="nil"/>
              <w:bottom w:val="nil"/>
            </w:tcBorders>
            <w:vAlign w:val="center"/>
          </w:tcPr>
          <w:p w14:paraId="342A68F9"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長期應收款項</w:t>
            </w:r>
          </w:p>
        </w:tc>
        <w:tc>
          <w:tcPr>
            <w:tcW w:w="1823" w:type="dxa"/>
            <w:tcBorders>
              <w:top w:val="nil"/>
              <w:bottom w:val="nil"/>
            </w:tcBorders>
            <w:vAlign w:val="center"/>
          </w:tcPr>
          <w:p w14:paraId="5A09E602"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48C9B47E"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1</w:t>
            </w:r>
            <w:r w:rsidRPr="00BB777A">
              <w:rPr>
                <w:rFonts w:ascii="標楷體" w:eastAsia="標楷體" w:hAnsi="標楷體"/>
                <w:sz w:val="20"/>
              </w:rPr>
              <w:t>7</w:t>
            </w:r>
            <w:r w:rsidRPr="00BB777A">
              <w:rPr>
                <w:rFonts w:ascii="標楷體" w:eastAsia="標楷體" w:hAnsi="標楷體" w:hint="eastAsia"/>
                <w:sz w:val="20"/>
              </w:rPr>
              <w:t>,</w:t>
            </w:r>
            <w:r w:rsidRPr="00BB777A">
              <w:rPr>
                <w:rFonts w:ascii="標楷體" w:eastAsia="標楷體" w:hAnsi="標楷體"/>
                <w:sz w:val="20"/>
              </w:rPr>
              <w:t>767</w:t>
            </w:r>
          </w:p>
        </w:tc>
        <w:tc>
          <w:tcPr>
            <w:tcW w:w="1824" w:type="dxa"/>
            <w:tcBorders>
              <w:top w:val="nil"/>
              <w:bottom w:val="nil"/>
            </w:tcBorders>
            <w:vAlign w:val="center"/>
          </w:tcPr>
          <w:p w14:paraId="7D1E1079"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 xml:space="preserve">- </w:t>
            </w:r>
            <w:r w:rsidRPr="008B32A8">
              <w:rPr>
                <w:rFonts w:ascii="標楷體" w:eastAsia="標楷體" w:hAnsi="標楷體" w:cs="新細明體"/>
                <w:kern w:val="0"/>
                <w:sz w:val="20"/>
              </w:rPr>
              <w:t>14,424</w:t>
            </w:r>
          </w:p>
        </w:tc>
        <w:tc>
          <w:tcPr>
            <w:tcW w:w="1824" w:type="dxa"/>
            <w:tcBorders>
              <w:top w:val="nil"/>
              <w:left w:val="nil"/>
              <w:bottom w:val="nil"/>
              <w:right w:val="single" w:sz="4" w:space="0" w:color="auto"/>
            </w:tcBorders>
            <w:vAlign w:val="center"/>
          </w:tcPr>
          <w:p w14:paraId="056AF5D6"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3,343</w:t>
            </w:r>
          </w:p>
        </w:tc>
      </w:tr>
      <w:tr w:rsidR="0006563A" w:rsidRPr="004940AB" w14:paraId="5D3279BD" w14:textId="77777777" w:rsidTr="0006563A">
        <w:trPr>
          <w:trHeight w:val="363"/>
          <w:jc w:val="center"/>
        </w:trPr>
        <w:tc>
          <w:tcPr>
            <w:tcW w:w="2598" w:type="dxa"/>
            <w:tcBorders>
              <w:top w:val="nil"/>
              <w:bottom w:val="nil"/>
            </w:tcBorders>
            <w:vAlign w:val="center"/>
          </w:tcPr>
          <w:p w14:paraId="20A638B6"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proofErr w:type="gramStart"/>
            <w:r w:rsidRPr="00C77C15">
              <w:rPr>
                <w:rFonts w:ascii="標楷體" w:eastAsia="標楷體" w:hAnsi="標楷體" w:cs="夹发砰" w:hint="eastAsia"/>
                <w:kern w:val="0"/>
                <w:sz w:val="20"/>
              </w:rPr>
              <w:t>採</w:t>
            </w:r>
            <w:proofErr w:type="gramEnd"/>
            <w:r w:rsidRPr="00C77C15">
              <w:rPr>
                <w:rFonts w:ascii="標楷體" w:eastAsia="標楷體" w:hAnsi="標楷體" w:cs="夹发砰" w:hint="eastAsia"/>
                <w:kern w:val="0"/>
                <w:sz w:val="20"/>
              </w:rPr>
              <w:t>權益法之投資</w:t>
            </w:r>
          </w:p>
        </w:tc>
        <w:tc>
          <w:tcPr>
            <w:tcW w:w="1823" w:type="dxa"/>
            <w:tcBorders>
              <w:top w:val="nil"/>
              <w:left w:val="single" w:sz="4" w:space="0" w:color="auto"/>
              <w:bottom w:val="nil"/>
              <w:right w:val="single" w:sz="4" w:space="0" w:color="auto"/>
            </w:tcBorders>
            <w:vAlign w:val="center"/>
          </w:tcPr>
          <w:p w14:paraId="23DA587D"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161,593</w:t>
            </w:r>
          </w:p>
        </w:tc>
        <w:tc>
          <w:tcPr>
            <w:tcW w:w="1824" w:type="dxa"/>
            <w:tcBorders>
              <w:top w:val="nil"/>
              <w:bottom w:val="nil"/>
            </w:tcBorders>
            <w:vAlign w:val="center"/>
          </w:tcPr>
          <w:p w14:paraId="0A8179FF"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cs="新細明體" w:hint="eastAsia"/>
                <w:kern w:val="0"/>
                <w:sz w:val="20"/>
              </w:rPr>
              <w:t>－</w:t>
            </w:r>
          </w:p>
        </w:tc>
        <w:tc>
          <w:tcPr>
            <w:tcW w:w="1824" w:type="dxa"/>
            <w:tcBorders>
              <w:top w:val="nil"/>
              <w:bottom w:val="nil"/>
            </w:tcBorders>
            <w:vAlign w:val="center"/>
          </w:tcPr>
          <w:p w14:paraId="2431E329"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 xml:space="preserve">- </w:t>
            </w:r>
            <w:r w:rsidRPr="008B32A8">
              <w:rPr>
                <w:rFonts w:ascii="標楷體" w:eastAsia="標楷體" w:hAnsi="標楷體" w:cs="新細明體"/>
                <w:kern w:val="0"/>
                <w:sz w:val="20"/>
              </w:rPr>
              <w:t>129,363</w:t>
            </w:r>
          </w:p>
        </w:tc>
        <w:tc>
          <w:tcPr>
            <w:tcW w:w="1824" w:type="dxa"/>
            <w:tcBorders>
              <w:top w:val="nil"/>
              <w:left w:val="nil"/>
              <w:bottom w:val="nil"/>
              <w:right w:val="single" w:sz="4" w:space="0" w:color="auto"/>
            </w:tcBorders>
            <w:vAlign w:val="center"/>
          </w:tcPr>
          <w:p w14:paraId="28E4663A"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32,230</w:t>
            </w:r>
          </w:p>
        </w:tc>
      </w:tr>
      <w:tr w:rsidR="0006563A" w:rsidRPr="004940AB" w14:paraId="00A256F4" w14:textId="77777777" w:rsidTr="0006563A">
        <w:trPr>
          <w:trHeight w:val="363"/>
          <w:jc w:val="center"/>
        </w:trPr>
        <w:tc>
          <w:tcPr>
            <w:tcW w:w="2598" w:type="dxa"/>
            <w:tcBorders>
              <w:top w:val="nil"/>
              <w:bottom w:val="nil"/>
            </w:tcBorders>
            <w:vAlign w:val="center"/>
          </w:tcPr>
          <w:p w14:paraId="74752A1D"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其他投資</w:t>
            </w:r>
          </w:p>
        </w:tc>
        <w:tc>
          <w:tcPr>
            <w:tcW w:w="1823" w:type="dxa"/>
            <w:tcBorders>
              <w:top w:val="nil"/>
              <w:left w:val="single" w:sz="4" w:space="0" w:color="auto"/>
              <w:bottom w:val="nil"/>
              <w:right w:val="single" w:sz="4" w:space="0" w:color="auto"/>
            </w:tcBorders>
            <w:vAlign w:val="center"/>
          </w:tcPr>
          <w:p w14:paraId="4DDD8E4D"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12,580</w:t>
            </w:r>
          </w:p>
        </w:tc>
        <w:tc>
          <w:tcPr>
            <w:tcW w:w="1824" w:type="dxa"/>
            <w:tcBorders>
              <w:top w:val="nil"/>
              <w:left w:val="nil"/>
              <w:bottom w:val="nil"/>
              <w:right w:val="single" w:sz="4" w:space="0" w:color="auto"/>
            </w:tcBorders>
            <w:vAlign w:val="center"/>
          </w:tcPr>
          <w:p w14:paraId="47A8EBE0"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9</w:t>
            </w:r>
            <w:r w:rsidRPr="00BB777A">
              <w:rPr>
                <w:rFonts w:ascii="標楷體" w:eastAsia="標楷體" w:hAnsi="標楷體"/>
                <w:sz w:val="20"/>
              </w:rPr>
              <w:t>95</w:t>
            </w:r>
            <w:r w:rsidRPr="00BB777A">
              <w:rPr>
                <w:rFonts w:ascii="標楷體" w:eastAsia="標楷體" w:hAnsi="標楷體" w:hint="eastAsia"/>
                <w:sz w:val="20"/>
              </w:rPr>
              <w:t>,</w:t>
            </w:r>
            <w:r w:rsidRPr="00BB777A">
              <w:rPr>
                <w:rFonts w:ascii="標楷體" w:eastAsia="標楷體" w:hAnsi="標楷體"/>
                <w:sz w:val="20"/>
              </w:rPr>
              <w:t>772</w:t>
            </w:r>
          </w:p>
        </w:tc>
        <w:tc>
          <w:tcPr>
            <w:tcW w:w="1824" w:type="dxa"/>
            <w:tcBorders>
              <w:top w:val="nil"/>
              <w:bottom w:val="nil"/>
            </w:tcBorders>
            <w:vAlign w:val="center"/>
          </w:tcPr>
          <w:p w14:paraId="366DCA4A"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2CF65186"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1,008,352</w:t>
            </w:r>
          </w:p>
        </w:tc>
      </w:tr>
      <w:tr w:rsidR="0006563A" w:rsidRPr="004940AB" w14:paraId="56197E09" w14:textId="77777777" w:rsidTr="0006563A">
        <w:trPr>
          <w:trHeight w:val="363"/>
          <w:jc w:val="center"/>
        </w:trPr>
        <w:tc>
          <w:tcPr>
            <w:tcW w:w="2598" w:type="dxa"/>
            <w:tcBorders>
              <w:top w:val="nil"/>
              <w:bottom w:val="nil"/>
            </w:tcBorders>
            <w:vAlign w:val="center"/>
          </w:tcPr>
          <w:p w14:paraId="6EEE76E0"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土地、建築物及設備</w:t>
            </w:r>
          </w:p>
        </w:tc>
        <w:tc>
          <w:tcPr>
            <w:tcW w:w="1823" w:type="dxa"/>
            <w:tcBorders>
              <w:top w:val="nil"/>
              <w:left w:val="single" w:sz="4" w:space="0" w:color="auto"/>
              <w:bottom w:val="nil"/>
              <w:right w:val="single" w:sz="4" w:space="0" w:color="auto"/>
            </w:tcBorders>
            <w:vAlign w:val="center"/>
          </w:tcPr>
          <w:p w14:paraId="4D535DF8"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44,652,112</w:t>
            </w:r>
          </w:p>
        </w:tc>
        <w:tc>
          <w:tcPr>
            <w:tcW w:w="1824" w:type="dxa"/>
            <w:tcBorders>
              <w:top w:val="nil"/>
              <w:left w:val="nil"/>
              <w:bottom w:val="nil"/>
              <w:right w:val="single" w:sz="4" w:space="0" w:color="auto"/>
            </w:tcBorders>
            <w:vAlign w:val="center"/>
          </w:tcPr>
          <w:p w14:paraId="1248DC5F"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hint="eastAsia"/>
                <w:sz w:val="20"/>
              </w:rPr>
              <w:t>2</w:t>
            </w:r>
            <w:r w:rsidRPr="00BB777A">
              <w:rPr>
                <w:rFonts w:ascii="標楷體" w:eastAsia="標楷體" w:hAnsi="標楷體"/>
                <w:sz w:val="20"/>
              </w:rPr>
              <w:t>1</w:t>
            </w:r>
            <w:r w:rsidRPr="00BB777A">
              <w:rPr>
                <w:rFonts w:ascii="標楷體" w:eastAsia="標楷體" w:hAnsi="標楷體" w:hint="eastAsia"/>
                <w:sz w:val="20"/>
              </w:rPr>
              <w:t>,</w:t>
            </w:r>
            <w:r w:rsidRPr="00BB777A">
              <w:rPr>
                <w:rFonts w:ascii="標楷體" w:eastAsia="標楷體" w:hAnsi="標楷體"/>
                <w:sz w:val="20"/>
              </w:rPr>
              <w:t>029</w:t>
            </w:r>
            <w:r w:rsidRPr="00BB777A">
              <w:rPr>
                <w:rFonts w:ascii="標楷體" w:eastAsia="標楷體" w:hAnsi="標楷體" w:hint="eastAsia"/>
                <w:sz w:val="20"/>
              </w:rPr>
              <w:t>,</w:t>
            </w:r>
            <w:r w:rsidRPr="00BB777A">
              <w:rPr>
                <w:rFonts w:ascii="標楷體" w:eastAsia="標楷體" w:hAnsi="標楷體"/>
                <w:sz w:val="20"/>
              </w:rPr>
              <w:t>157</w:t>
            </w:r>
          </w:p>
        </w:tc>
        <w:tc>
          <w:tcPr>
            <w:tcW w:w="1824" w:type="dxa"/>
            <w:tcBorders>
              <w:top w:val="nil"/>
              <w:bottom w:val="nil"/>
            </w:tcBorders>
            <w:vAlign w:val="center"/>
          </w:tcPr>
          <w:p w14:paraId="103AE3DC"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3E441D01"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65,681,269</w:t>
            </w:r>
          </w:p>
        </w:tc>
      </w:tr>
      <w:tr w:rsidR="0006563A" w:rsidRPr="004940AB" w14:paraId="57024159" w14:textId="77777777" w:rsidTr="0006563A">
        <w:trPr>
          <w:trHeight w:val="363"/>
          <w:jc w:val="center"/>
        </w:trPr>
        <w:tc>
          <w:tcPr>
            <w:tcW w:w="2598" w:type="dxa"/>
            <w:tcBorders>
              <w:top w:val="nil"/>
              <w:bottom w:val="nil"/>
            </w:tcBorders>
            <w:vAlign w:val="center"/>
          </w:tcPr>
          <w:p w14:paraId="2B0514D5"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無形資產</w:t>
            </w:r>
          </w:p>
        </w:tc>
        <w:tc>
          <w:tcPr>
            <w:tcW w:w="1823" w:type="dxa"/>
            <w:tcBorders>
              <w:top w:val="nil"/>
              <w:left w:val="single" w:sz="4" w:space="0" w:color="auto"/>
              <w:bottom w:val="nil"/>
              <w:right w:val="single" w:sz="4" w:space="0" w:color="auto"/>
            </w:tcBorders>
            <w:vAlign w:val="center"/>
          </w:tcPr>
          <w:p w14:paraId="7CFD08FD"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71,191</w:t>
            </w:r>
          </w:p>
        </w:tc>
        <w:tc>
          <w:tcPr>
            <w:tcW w:w="1824" w:type="dxa"/>
            <w:tcBorders>
              <w:top w:val="nil"/>
              <w:left w:val="nil"/>
              <w:bottom w:val="nil"/>
              <w:right w:val="single" w:sz="4" w:space="0" w:color="auto"/>
            </w:tcBorders>
            <w:vAlign w:val="center"/>
          </w:tcPr>
          <w:p w14:paraId="124EDB68"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sz w:val="20"/>
              </w:rPr>
              <w:t>40</w:t>
            </w:r>
            <w:r w:rsidRPr="00BB777A">
              <w:rPr>
                <w:rFonts w:ascii="標楷體" w:eastAsia="標楷體" w:hAnsi="標楷體" w:hint="eastAsia"/>
                <w:sz w:val="20"/>
              </w:rPr>
              <w:t>,</w:t>
            </w:r>
            <w:r w:rsidRPr="00BB777A">
              <w:rPr>
                <w:rFonts w:ascii="標楷體" w:eastAsia="標楷體" w:hAnsi="標楷體"/>
                <w:sz w:val="20"/>
              </w:rPr>
              <w:t>253</w:t>
            </w:r>
          </w:p>
        </w:tc>
        <w:tc>
          <w:tcPr>
            <w:tcW w:w="1824" w:type="dxa"/>
            <w:tcBorders>
              <w:top w:val="nil"/>
              <w:bottom w:val="nil"/>
            </w:tcBorders>
            <w:vAlign w:val="center"/>
          </w:tcPr>
          <w:p w14:paraId="7643E43E"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259818F5"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111,444</w:t>
            </w:r>
          </w:p>
        </w:tc>
      </w:tr>
      <w:tr w:rsidR="0006563A" w:rsidRPr="004940AB" w14:paraId="6A5895E4" w14:textId="77777777" w:rsidTr="0006563A">
        <w:trPr>
          <w:trHeight w:val="363"/>
          <w:jc w:val="center"/>
        </w:trPr>
        <w:tc>
          <w:tcPr>
            <w:tcW w:w="2598" w:type="dxa"/>
            <w:tcBorders>
              <w:top w:val="nil"/>
              <w:bottom w:val="nil"/>
            </w:tcBorders>
            <w:vAlign w:val="center"/>
          </w:tcPr>
          <w:p w14:paraId="0C91E514"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其他資產</w:t>
            </w:r>
          </w:p>
        </w:tc>
        <w:tc>
          <w:tcPr>
            <w:tcW w:w="1823" w:type="dxa"/>
            <w:tcBorders>
              <w:top w:val="nil"/>
              <w:left w:val="single" w:sz="4" w:space="0" w:color="auto"/>
              <w:bottom w:val="nil"/>
              <w:right w:val="single" w:sz="4" w:space="0" w:color="auto"/>
            </w:tcBorders>
            <w:vAlign w:val="center"/>
          </w:tcPr>
          <w:p w14:paraId="540DD966"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sz w:val="20"/>
              </w:rPr>
              <w:t>381,128</w:t>
            </w:r>
          </w:p>
        </w:tc>
        <w:tc>
          <w:tcPr>
            <w:tcW w:w="1824" w:type="dxa"/>
            <w:tcBorders>
              <w:top w:val="nil"/>
              <w:left w:val="nil"/>
              <w:bottom w:val="nil"/>
              <w:right w:val="single" w:sz="4" w:space="0" w:color="auto"/>
            </w:tcBorders>
            <w:vAlign w:val="center"/>
          </w:tcPr>
          <w:p w14:paraId="325A138B" w14:textId="77777777" w:rsidR="0006563A" w:rsidRPr="00BB777A" w:rsidRDefault="0006563A" w:rsidP="0006563A">
            <w:pPr>
              <w:spacing w:line="316" w:lineRule="exact"/>
              <w:ind w:leftChars="-20" w:left="-48" w:rightChars="-20" w:right="-48"/>
              <w:jc w:val="right"/>
              <w:rPr>
                <w:rFonts w:ascii="標楷體" w:eastAsia="標楷體" w:hAnsi="標楷體" w:cs="夹发砰"/>
                <w:kern w:val="0"/>
                <w:sz w:val="20"/>
              </w:rPr>
            </w:pPr>
            <w:r w:rsidRPr="00BB777A">
              <w:rPr>
                <w:rFonts w:ascii="標楷體" w:eastAsia="標楷體" w:hAnsi="標楷體"/>
                <w:sz w:val="20"/>
              </w:rPr>
              <w:t>298</w:t>
            </w:r>
            <w:r w:rsidRPr="00BB777A">
              <w:rPr>
                <w:rFonts w:ascii="標楷體" w:eastAsia="標楷體" w:hAnsi="標楷體" w:hint="eastAsia"/>
                <w:sz w:val="20"/>
              </w:rPr>
              <w:t>,</w:t>
            </w:r>
            <w:r w:rsidRPr="00BB777A">
              <w:rPr>
                <w:rFonts w:ascii="標楷體" w:eastAsia="標楷體" w:hAnsi="標楷體"/>
                <w:sz w:val="20"/>
              </w:rPr>
              <w:t>884</w:t>
            </w:r>
          </w:p>
        </w:tc>
        <w:tc>
          <w:tcPr>
            <w:tcW w:w="1824" w:type="dxa"/>
            <w:tcBorders>
              <w:top w:val="nil"/>
              <w:bottom w:val="nil"/>
            </w:tcBorders>
            <w:vAlign w:val="center"/>
          </w:tcPr>
          <w:p w14:paraId="44AC8E24" w14:textId="77777777" w:rsidR="0006563A" w:rsidRPr="008B32A8" w:rsidRDefault="0006563A" w:rsidP="0006563A">
            <w:pPr>
              <w:spacing w:line="316" w:lineRule="exact"/>
              <w:ind w:leftChars="-20" w:left="-48" w:rightChars="-20" w:right="-48"/>
              <w:jc w:val="right"/>
              <w:rPr>
                <w:rFonts w:ascii="標楷體" w:eastAsia="標楷體" w:hAnsi="標楷體" w:cs="夹发砰"/>
                <w:kern w:val="0"/>
                <w:sz w:val="20"/>
              </w:rPr>
            </w:pPr>
            <w:r w:rsidRPr="008B32A8">
              <w:rPr>
                <w:rFonts w:ascii="標楷體" w:eastAsia="標楷體" w:hAnsi="標楷體" w:cs="新細明體" w:hint="eastAsia"/>
                <w:kern w:val="0"/>
                <w:sz w:val="20"/>
              </w:rPr>
              <w:t xml:space="preserve">- </w:t>
            </w:r>
            <w:r w:rsidRPr="008B32A8">
              <w:rPr>
                <w:rFonts w:ascii="標楷體" w:eastAsia="標楷體" w:hAnsi="標楷體" w:cs="新細明體"/>
                <w:kern w:val="0"/>
                <w:sz w:val="20"/>
              </w:rPr>
              <w:t>26,344</w:t>
            </w:r>
          </w:p>
        </w:tc>
        <w:tc>
          <w:tcPr>
            <w:tcW w:w="1824" w:type="dxa"/>
            <w:tcBorders>
              <w:top w:val="nil"/>
              <w:left w:val="nil"/>
              <w:bottom w:val="nil"/>
              <w:right w:val="single" w:sz="4" w:space="0" w:color="auto"/>
            </w:tcBorders>
            <w:vAlign w:val="center"/>
          </w:tcPr>
          <w:p w14:paraId="2AD5E255" w14:textId="77777777" w:rsidR="0006563A" w:rsidRPr="00C25E11" w:rsidRDefault="0006563A" w:rsidP="0006563A">
            <w:pPr>
              <w:spacing w:line="316" w:lineRule="exact"/>
              <w:ind w:leftChars="-20" w:left="-48" w:rightChars="-20" w:right="-48"/>
              <w:jc w:val="right"/>
              <w:rPr>
                <w:rFonts w:ascii="標楷體" w:eastAsia="標楷體" w:hAnsi="標楷體" w:cs="夹发砰"/>
                <w:kern w:val="0"/>
                <w:sz w:val="20"/>
              </w:rPr>
            </w:pPr>
            <w:r w:rsidRPr="00C25E11">
              <w:rPr>
                <w:rFonts w:ascii="標楷體" w:eastAsia="標楷體" w:hAnsi="標楷體"/>
                <w:sz w:val="20"/>
              </w:rPr>
              <w:t>653,668</w:t>
            </w:r>
          </w:p>
        </w:tc>
      </w:tr>
      <w:tr w:rsidR="0006563A" w:rsidRPr="004940AB" w14:paraId="6EA512EB" w14:textId="77777777" w:rsidTr="0006563A">
        <w:trPr>
          <w:trHeight w:val="363"/>
          <w:jc w:val="center"/>
        </w:trPr>
        <w:tc>
          <w:tcPr>
            <w:tcW w:w="2598" w:type="dxa"/>
            <w:tcBorders>
              <w:top w:val="nil"/>
              <w:bottom w:val="nil"/>
            </w:tcBorders>
            <w:vAlign w:val="center"/>
          </w:tcPr>
          <w:p w14:paraId="637B42D0" w14:textId="77777777" w:rsidR="0006563A" w:rsidRPr="00C77C15" w:rsidRDefault="0006563A" w:rsidP="0006563A">
            <w:pPr>
              <w:spacing w:line="316" w:lineRule="exact"/>
              <w:ind w:leftChars="-20" w:left="-48" w:rightChars="-20" w:right="-48"/>
              <w:jc w:val="distribute"/>
              <w:rPr>
                <w:rFonts w:ascii="標楷體" w:eastAsia="標楷體" w:hAnsi="標楷體" w:cs="夹发砰"/>
                <w:b/>
                <w:bCs/>
                <w:kern w:val="0"/>
                <w:sz w:val="20"/>
              </w:rPr>
            </w:pPr>
            <w:r w:rsidRPr="00C77C15">
              <w:rPr>
                <w:rFonts w:ascii="標楷體" w:eastAsia="標楷體" w:hAnsi="標楷體" w:cs="夹发砰" w:hint="eastAsia"/>
                <w:b/>
                <w:bCs/>
                <w:kern w:val="0"/>
                <w:sz w:val="20"/>
              </w:rPr>
              <w:t>原列資產總額</w:t>
            </w:r>
          </w:p>
        </w:tc>
        <w:tc>
          <w:tcPr>
            <w:tcW w:w="1823" w:type="dxa"/>
            <w:tcBorders>
              <w:top w:val="nil"/>
              <w:left w:val="single" w:sz="4" w:space="0" w:color="auto"/>
              <w:bottom w:val="nil"/>
              <w:right w:val="single" w:sz="4" w:space="0" w:color="auto"/>
            </w:tcBorders>
            <w:vAlign w:val="center"/>
          </w:tcPr>
          <w:p w14:paraId="0ABF107D"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rPr>
            </w:pPr>
            <w:r w:rsidRPr="00C77C15">
              <w:rPr>
                <w:rFonts w:ascii="標楷體" w:eastAsia="標楷體" w:hAnsi="標楷體" w:cs="夹发砰" w:hint="eastAsia"/>
                <w:b/>
                <w:bCs/>
                <w:kern w:val="0"/>
                <w:sz w:val="20"/>
              </w:rPr>
              <w:t>5</w:t>
            </w:r>
            <w:r w:rsidRPr="00C77C15">
              <w:rPr>
                <w:rFonts w:ascii="標楷體" w:eastAsia="標楷體" w:hAnsi="標楷體" w:cs="夹发砰"/>
                <w:b/>
                <w:bCs/>
                <w:kern w:val="0"/>
                <w:sz w:val="20"/>
              </w:rPr>
              <w:t>7</w:t>
            </w:r>
            <w:r w:rsidRPr="00C77C15">
              <w:rPr>
                <w:rFonts w:ascii="標楷體" w:eastAsia="標楷體" w:hAnsi="標楷體" w:cs="夹发砰" w:hint="eastAsia"/>
                <w:b/>
                <w:bCs/>
                <w:kern w:val="0"/>
                <w:sz w:val="20"/>
              </w:rPr>
              <w:t>,</w:t>
            </w:r>
            <w:r w:rsidRPr="00C77C15">
              <w:rPr>
                <w:rFonts w:ascii="標楷體" w:eastAsia="標楷體" w:hAnsi="標楷體" w:cs="夹发砰"/>
                <w:b/>
                <w:bCs/>
                <w:kern w:val="0"/>
                <w:sz w:val="20"/>
              </w:rPr>
              <w:t>429</w:t>
            </w:r>
            <w:r w:rsidRPr="00C77C15">
              <w:rPr>
                <w:rFonts w:ascii="標楷體" w:eastAsia="標楷體" w:hAnsi="標楷體" w:cs="夹发砰" w:hint="eastAsia"/>
                <w:b/>
                <w:bCs/>
                <w:kern w:val="0"/>
                <w:sz w:val="20"/>
              </w:rPr>
              <w:t>,3</w:t>
            </w:r>
            <w:r w:rsidRPr="00C77C15">
              <w:rPr>
                <w:rFonts w:ascii="標楷體" w:eastAsia="標楷體" w:hAnsi="標楷體" w:cs="夹发砰"/>
                <w:b/>
                <w:bCs/>
                <w:kern w:val="0"/>
                <w:sz w:val="20"/>
              </w:rPr>
              <w:t>00</w:t>
            </w:r>
          </w:p>
        </w:tc>
        <w:tc>
          <w:tcPr>
            <w:tcW w:w="1824" w:type="dxa"/>
            <w:tcBorders>
              <w:top w:val="nil"/>
              <w:bottom w:val="nil"/>
            </w:tcBorders>
            <w:vAlign w:val="center"/>
          </w:tcPr>
          <w:p w14:paraId="5EE8469A" w14:textId="77777777" w:rsidR="0006563A" w:rsidRPr="00BB777A" w:rsidRDefault="0006563A" w:rsidP="0006563A">
            <w:pPr>
              <w:spacing w:line="316" w:lineRule="exact"/>
              <w:ind w:leftChars="-20" w:left="-48" w:rightChars="-20" w:right="-48"/>
              <w:jc w:val="right"/>
              <w:rPr>
                <w:rFonts w:ascii="標楷體" w:eastAsia="標楷體" w:hAnsi="標楷體" w:cs="夹发砰"/>
                <w:b/>
                <w:bCs/>
                <w:kern w:val="0"/>
                <w:sz w:val="20"/>
              </w:rPr>
            </w:pPr>
            <w:r w:rsidRPr="00BB777A">
              <w:rPr>
                <w:rFonts w:ascii="標楷體" w:eastAsia="標楷體" w:hAnsi="標楷體" w:cs="夹发砰" w:hint="eastAsia"/>
                <w:b/>
                <w:bCs/>
                <w:kern w:val="0"/>
                <w:sz w:val="20"/>
              </w:rPr>
              <w:t>37</w:t>
            </w:r>
            <w:r w:rsidRPr="00BB777A">
              <w:rPr>
                <w:rFonts w:ascii="標楷體" w:eastAsia="標楷體" w:hAnsi="標楷體" w:cs="夹发砰"/>
                <w:b/>
                <w:bCs/>
                <w:kern w:val="0"/>
                <w:sz w:val="20"/>
              </w:rPr>
              <w:t>,158,259</w:t>
            </w:r>
          </w:p>
        </w:tc>
        <w:tc>
          <w:tcPr>
            <w:tcW w:w="1824" w:type="dxa"/>
            <w:tcBorders>
              <w:top w:val="nil"/>
              <w:bottom w:val="nil"/>
            </w:tcBorders>
            <w:vAlign w:val="center"/>
          </w:tcPr>
          <w:p w14:paraId="0FE96ED2" w14:textId="77777777" w:rsidR="0006563A" w:rsidRPr="008B32A8" w:rsidRDefault="0006563A" w:rsidP="0006563A">
            <w:pPr>
              <w:spacing w:line="316" w:lineRule="exact"/>
              <w:ind w:leftChars="-20" w:left="-48" w:rightChars="-20" w:right="-48"/>
              <w:jc w:val="right"/>
              <w:rPr>
                <w:rFonts w:ascii="標楷體" w:eastAsia="標楷體" w:hAnsi="標楷體" w:cs="夹发砰"/>
                <w:b/>
                <w:bCs/>
                <w:kern w:val="0"/>
                <w:sz w:val="20"/>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10,126,854</w:t>
            </w:r>
          </w:p>
        </w:tc>
        <w:tc>
          <w:tcPr>
            <w:tcW w:w="1824" w:type="dxa"/>
            <w:tcBorders>
              <w:top w:val="nil"/>
              <w:bottom w:val="nil"/>
            </w:tcBorders>
            <w:vAlign w:val="center"/>
          </w:tcPr>
          <w:p w14:paraId="094D1ED9"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C25E11">
              <w:rPr>
                <w:rFonts w:ascii="標楷體" w:eastAsia="標楷體" w:hAnsi="標楷體" w:cs="夹发砰"/>
                <w:b/>
                <w:bCs/>
                <w:kern w:val="0"/>
                <w:sz w:val="20"/>
              </w:rPr>
              <w:t>84,460,</w:t>
            </w:r>
            <w:r w:rsidRPr="00C25E11">
              <w:rPr>
                <w:rFonts w:ascii="標楷體" w:eastAsia="標楷體" w:hAnsi="標楷體" w:cs="夹发砰" w:hint="eastAsia"/>
                <w:b/>
                <w:bCs/>
                <w:kern w:val="0"/>
                <w:sz w:val="20"/>
              </w:rPr>
              <w:t>7</w:t>
            </w:r>
            <w:r w:rsidRPr="00C25E11">
              <w:rPr>
                <w:rFonts w:ascii="標楷體" w:eastAsia="標楷體" w:hAnsi="標楷體" w:cs="夹发砰"/>
                <w:b/>
                <w:bCs/>
                <w:kern w:val="0"/>
                <w:sz w:val="20"/>
              </w:rPr>
              <w:t>05</w:t>
            </w:r>
          </w:p>
        </w:tc>
      </w:tr>
      <w:tr w:rsidR="0006563A" w:rsidRPr="004940AB" w14:paraId="4E8DC538" w14:textId="77777777" w:rsidTr="0006563A">
        <w:trPr>
          <w:trHeight w:val="363"/>
          <w:jc w:val="center"/>
        </w:trPr>
        <w:tc>
          <w:tcPr>
            <w:tcW w:w="2598" w:type="dxa"/>
            <w:tcBorders>
              <w:top w:val="nil"/>
              <w:bottom w:val="nil"/>
            </w:tcBorders>
            <w:vAlign w:val="center"/>
          </w:tcPr>
          <w:p w14:paraId="4DD3A207" w14:textId="77777777" w:rsidR="0006563A" w:rsidRPr="003A0B97" w:rsidRDefault="0006563A" w:rsidP="0006563A">
            <w:pPr>
              <w:spacing w:line="316" w:lineRule="exact"/>
              <w:ind w:leftChars="-20" w:left="-48" w:rightChars="-20" w:right="-48"/>
              <w:jc w:val="distribute"/>
              <w:rPr>
                <w:rFonts w:ascii="標楷體" w:eastAsia="標楷體" w:hAnsi="標楷體" w:cs="夹发砰"/>
                <w:b/>
                <w:bCs/>
                <w:spacing w:val="-14"/>
                <w:kern w:val="0"/>
                <w:sz w:val="20"/>
              </w:rPr>
            </w:pPr>
            <w:proofErr w:type="gramStart"/>
            <w:r w:rsidRPr="003A0B97">
              <w:rPr>
                <w:rFonts w:ascii="標楷體" w:eastAsia="標楷體" w:hAnsi="標楷體" w:cs="夹发砰" w:hint="eastAsia"/>
                <w:b/>
                <w:bCs/>
                <w:spacing w:val="-14"/>
                <w:kern w:val="0"/>
                <w:sz w:val="20"/>
              </w:rPr>
              <w:t>本室審核</w:t>
            </w:r>
            <w:proofErr w:type="gramEnd"/>
            <w:r w:rsidRPr="003A0B97">
              <w:rPr>
                <w:rFonts w:ascii="標楷體" w:eastAsia="標楷體" w:hAnsi="標楷體" w:cs="夹发砰" w:hint="eastAsia"/>
                <w:b/>
                <w:bCs/>
                <w:spacing w:val="-16"/>
                <w:kern w:val="0"/>
                <w:sz w:val="20"/>
              </w:rPr>
              <w:t>修（更）正決算應調整數</w:t>
            </w:r>
          </w:p>
        </w:tc>
        <w:tc>
          <w:tcPr>
            <w:tcW w:w="1823" w:type="dxa"/>
            <w:tcBorders>
              <w:top w:val="nil"/>
              <w:bottom w:val="nil"/>
            </w:tcBorders>
            <w:vAlign w:val="center"/>
          </w:tcPr>
          <w:p w14:paraId="4AFBCCAB" w14:textId="77777777" w:rsidR="0006563A" w:rsidRPr="003A0B97" w:rsidRDefault="0006563A" w:rsidP="0006563A">
            <w:pPr>
              <w:pStyle w:val="afd"/>
              <w:spacing w:line="316" w:lineRule="exact"/>
              <w:ind w:leftChars="0" w:left="672" w:rightChars="-20" w:right="-48"/>
              <w:jc w:val="right"/>
              <w:rPr>
                <w:rFonts w:ascii="標楷體" w:eastAsia="標楷體" w:hAnsi="標楷體" w:cs="夹发砰"/>
                <w:b/>
                <w:bCs/>
                <w:kern w:val="0"/>
                <w:sz w:val="20"/>
                <w:highlight w:val="yellow"/>
              </w:rPr>
            </w:pPr>
            <w:r w:rsidRPr="003A0B97">
              <w:rPr>
                <w:rFonts w:ascii="標楷體" w:eastAsia="標楷體" w:hAnsi="標楷體" w:cs="新細明體" w:hint="eastAsia"/>
                <w:b/>
                <w:kern w:val="0"/>
                <w:sz w:val="20"/>
              </w:rPr>
              <w:t xml:space="preserve">- </w:t>
            </w:r>
            <w:r w:rsidRPr="003A0B97">
              <w:rPr>
                <w:rFonts w:ascii="標楷體" w:eastAsia="標楷體" w:hAnsi="標楷體" w:cs="新細明體"/>
                <w:b/>
                <w:kern w:val="0"/>
                <w:sz w:val="20"/>
              </w:rPr>
              <w:t>530</w:t>
            </w:r>
          </w:p>
        </w:tc>
        <w:tc>
          <w:tcPr>
            <w:tcW w:w="1824" w:type="dxa"/>
            <w:tcBorders>
              <w:top w:val="nil"/>
              <w:bottom w:val="nil"/>
            </w:tcBorders>
            <w:vAlign w:val="center"/>
          </w:tcPr>
          <w:p w14:paraId="38E7AC11" w14:textId="77777777" w:rsidR="0006563A" w:rsidRPr="003A0B97" w:rsidRDefault="0006563A" w:rsidP="0006563A">
            <w:pPr>
              <w:spacing w:line="316" w:lineRule="exact"/>
              <w:ind w:leftChars="-20" w:left="-48" w:rightChars="-20" w:right="-48"/>
              <w:jc w:val="right"/>
              <w:rPr>
                <w:rFonts w:ascii="標楷體" w:eastAsia="標楷體" w:hAnsi="標楷體" w:cs="夹发砰"/>
                <w:b/>
                <w:bCs/>
                <w:kern w:val="0"/>
                <w:sz w:val="20"/>
              </w:rPr>
            </w:pPr>
            <w:r w:rsidRPr="003A0B97">
              <w:rPr>
                <w:rFonts w:ascii="標楷體" w:eastAsia="標楷體" w:hAnsi="標楷體" w:cs="新細明體" w:hint="eastAsia"/>
                <w:b/>
                <w:kern w:val="0"/>
                <w:sz w:val="20"/>
              </w:rPr>
              <w:t>－</w:t>
            </w:r>
          </w:p>
        </w:tc>
        <w:tc>
          <w:tcPr>
            <w:tcW w:w="1824" w:type="dxa"/>
            <w:tcBorders>
              <w:top w:val="nil"/>
              <w:bottom w:val="nil"/>
            </w:tcBorders>
            <w:vAlign w:val="center"/>
          </w:tcPr>
          <w:p w14:paraId="2AC0C9E4" w14:textId="437F9FE6" w:rsidR="0006563A" w:rsidRPr="004940AB" w:rsidRDefault="00AA368A" w:rsidP="0006563A">
            <w:pPr>
              <w:spacing w:line="316" w:lineRule="exact"/>
              <w:ind w:leftChars="-20" w:left="-48" w:rightChars="-20" w:right="-48"/>
              <w:jc w:val="right"/>
              <w:rPr>
                <w:rFonts w:ascii="標楷體" w:eastAsia="標楷體" w:hAnsi="標楷體" w:cs="夹发砰"/>
                <w:b/>
                <w:bCs/>
                <w:color w:val="984806" w:themeColor="accent6" w:themeShade="80"/>
                <w:kern w:val="0"/>
                <w:sz w:val="20"/>
              </w:rPr>
            </w:pPr>
            <w:r w:rsidRPr="003A0B97">
              <w:rPr>
                <w:rFonts w:ascii="標楷體" w:eastAsia="標楷體" w:hAnsi="標楷體" w:cs="新細明體" w:hint="eastAsia"/>
                <w:b/>
                <w:kern w:val="0"/>
                <w:sz w:val="20"/>
              </w:rPr>
              <w:t>－</w:t>
            </w:r>
          </w:p>
        </w:tc>
        <w:tc>
          <w:tcPr>
            <w:tcW w:w="1824" w:type="dxa"/>
            <w:tcBorders>
              <w:top w:val="nil"/>
              <w:bottom w:val="nil"/>
            </w:tcBorders>
            <w:vAlign w:val="center"/>
          </w:tcPr>
          <w:p w14:paraId="410DEEC5"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rPr>
            </w:pPr>
            <w:r w:rsidRPr="00C25E11">
              <w:rPr>
                <w:rFonts w:ascii="標楷體" w:eastAsia="標楷體" w:hAnsi="標楷體" w:cs="新細明體" w:hint="eastAsia"/>
                <w:b/>
                <w:kern w:val="0"/>
                <w:sz w:val="20"/>
              </w:rPr>
              <w:t xml:space="preserve">- </w:t>
            </w:r>
            <w:r w:rsidRPr="00C25E11">
              <w:rPr>
                <w:rFonts w:ascii="標楷體" w:eastAsia="標楷體" w:hAnsi="標楷體" w:cs="新細明體"/>
                <w:b/>
                <w:kern w:val="0"/>
                <w:sz w:val="20"/>
              </w:rPr>
              <w:t>530</w:t>
            </w:r>
          </w:p>
        </w:tc>
      </w:tr>
      <w:tr w:rsidR="0006563A" w:rsidRPr="004940AB" w14:paraId="7A973E09" w14:textId="77777777" w:rsidTr="0006563A">
        <w:trPr>
          <w:trHeight w:val="363"/>
          <w:jc w:val="center"/>
        </w:trPr>
        <w:tc>
          <w:tcPr>
            <w:tcW w:w="2598" w:type="dxa"/>
            <w:tcBorders>
              <w:top w:val="nil"/>
              <w:bottom w:val="nil"/>
            </w:tcBorders>
            <w:vAlign w:val="center"/>
          </w:tcPr>
          <w:p w14:paraId="2FD3E464" w14:textId="77777777" w:rsidR="0006563A" w:rsidRPr="003A0B97" w:rsidRDefault="0006563A" w:rsidP="0006563A">
            <w:pPr>
              <w:spacing w:line="316" w:lineRule="exact"/>
              <w:ind w:leftChars="-20" w:left="-48" w:rightChars="-20" w:right="-48"/>
              <w:jc w:val="distribute"/>
              <w:rPr>
                <w:rFonts w:ascii="標楷體" w:eastAsia="標楷體" w:hAnsi="標楷體" w:cs="夹发砰"/>
                <w:b/>
                <w:bCs/>
                <w:spacing w:val="-24"/>
                <w:kern w:val="0"/>
                <w:sz w:val="20"/>
              </w:rPr>
            </w:pPr>
            <w:r w:rsidRPr="003A0B97">
              <w:rPr>
                <w:rFonts w:ascii="標楷體" w:eastAsia="標楷體" w:hAnsi="標楷體" w:cs="夹发砰" w:hint="eastAsia"/>
                <w:b/>
                <w:bCs/>
                <w:spacing w:val="-10"/>
                <w:kern w:val="0"/>
                <w:sz w:val="20"/>
              </w:rPr>
              <w:t>調整後資產總額</w:t>
            </w:r>
          </w:p>
        </w:tc>
        <w:tc>
          <w:tcPr>
            <w:tcW w:w="1823" w:type="dxa"/>
            <w:tcBorders>
              <w:top w:val="nil"/>
              <w:bottom w:val="nil"/>
            </w:tcBorders>
            <w:vAlign w:val="center"/>
          </w:tcPr>
          <w:p w14:paraId="6EED8B25" w14:textId="77777777" w:rsidR="0006563A" w:rsidRPr="003A0B97"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3A0B97">
              <w:rPr>
                <w:rFonts w:ascii="標楷體" w:eastAsia="標楷體" w:hAnsi="標楷體" w:cs="夹发砰"/>
                <w:b/>
                <w:bCs/>
                <w:kern w:val="0"/>
                <w:sz w:val="20"/>
              </w:rPr>
              <w:t>57,428,769</w:t>
            </w:r>
          </w:p>
        </w:tc>
        <w:tc>
          <w:tcPr>
            <w:tcW w:w="1824" w:type="dxa"/>
            <w:tcBorders>
              <w:top w:val="nil"/>
              <w:bottom w:val="nil"/>
            </w:tcBorders>
            <w:vAlign w:val="center"/>
          </w:tcPr>
          <w:p w14:paraId="29FFFAD6" w14:textId="77777777" w:rsidR="0006563A" w:rsidRPr="00BB777A"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BB777A">
              <w:rPr>
                <w:rFonts w:ascii="標楷體" w:eastAsia="標楷體" w:hAnsi="標楷體" w:cs="夹发砰" w:hint="eastAsia"/>
                <w:b/>
                <w:bCs/>
                <w:kern w:val="0"/>
                <w:sz w:val="20"/>
              </w:rPr>
              <w:t>37</w:t>
            </w:r>
            <w:r w:rsidRPr="00BB777A">
              <w:rPr>
                <w:rFonts w:ascii="標楷體" w:eastAsia="標楷體" w:hAnsi="標楷體" w:cs="夹发砰"/>
                <w:b/>
                <w:bCs/>
                <w:kern w:val="0"/>
                <w:sz w:val="20"/>
              </w:rPr>
              <w:t>,158,259</w:t>
            </w:r>
          </w:p>
        </w:tc>
        <w:tc>
          <w:tcPr>
            <w:tcW w:w="1824" w:type="dxa"/>
            <w:tcBorders>
              <w:top w:val="nil"/>
              <w:bottom w:val="nil"/>
            </w:tcBorders>
            <w:vAlign w:val="center"/>
          </w:tcPr>
          <w:p w14:paraId="5C46A8E6" w14:textId="77777777" w:rsidR="0006563A" w:rsidRPr="004940AB" w:rsidRDefault="0006563A" w:rsidP="0006563A">
            <w:pPr>
              <w:spacing w:line="316" w:lineRule="exact"/>
              <w:ind w:leftChars="-20" w:left="-48" w:rightChars="-20" w:right="-48"/>
              <w:jc w:val="right"/>
              <w:rPr>
                <w:rFonts w:ascii="標楷體" w:eastAsia="標楷體" w:hAnsi="標楷體" w:cs="夹发砰"/>
                <w:b/>
                <w:bCs/>
                <w:color w:val="984806" w:themeColor="accent6" w:themeShade="80"/>
                <w:kern w:val="0"/>
                <w:sz w:val="20"/>
                <w:highlight w:val="yellow"/>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10,126,854</w:t>
            </w:r>
          </w:p>
        </w:tc>
        <w:tc>
          <w:tcPr>
            <w:tcW w:w="1824" w:type="dxa"/>
            <w:tcBorders>
              <w:top w:val="nil"/>
              <w:bottom w:val="nil"/>
            </w:tcBorders>
            <w:vAlign w:val="center"/>
          </w:tcPr>
          <w:p w14:paraId="1DCA727F" w14:textId="77777777" w:rsidR="0006563A" w:rsidRPr="00C25E11"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C25E11">
              <w:rPr>
                <w:rFonts w:ascii="標楷體" w:eastAsia="標楷體" w:hAnsi="標楷體" w:cs="夹发砰"/>
                <w:b/>
                <w:bCs/>
                <w:kern w:val="0"/>
                <w:sz w:val="20"/>
              </w:rPr>
              <w:t>84,460,174</w:t>
            </w:r>
          </w:p>
        </w:tc>
      </w:tr>
      <w:tr w:rsidR="0006563A" w:rsidRPr="004940AB" w14:paraId="5622F6EE" w14:textId="77777777" w:rsidTr="0006563A">
        <w:trPr>
          <w:trHeight w:val="363"/>
          <w:jc w:val="center"/>
        </w:trPr>
        <w:tc>
          <w:tcPr>
            <w:tcW w:w="2598" w:type="dxa"/>
            <w:tcBorders>
              <w:top w:val="nil"/>
              <w:bottom w:val="nil"/>
            </w:tcBorders>
            <w:vAlign w:val="center"/>
          </w:tcPr>
          <w:p w14:paraId="1733DF8D" w14:textId="77777777" w:rsidR="0006563A" w:rsidRPr="00C77C15" w:rsidRDefault="0006563A" w:rsidP="0006563A">
            <w:pPr>
              <w:spacing w:line="316" w:lineRule="exact"/>
              <w:ind w:leftChars="-20" w:left="-48" w:rightChars="-20" w:right="-48"/>
              <w:jc w:val="distribute"/>
              <w:rPr>
                <w:rFonts w:ascii="標楷體" w:eastAsia="標楷體" w:hAnsi="標楷體" w:cs="夹发砰"/>
                <w:b/>
                <w:bCs/>
                <w:spacing w:val="-10"/>
                <w:kern w:val="0"/>
                <w:sz w:val="20"/>
              </w:rPr>
            </w:pPr>
            <w:r w:rsidRPr="00C77C15">
              <w:rPr>
                <w:rFonts w:ascii="標楷體" w:eastAsia="標楷體" w:hAnsi="標楷體" w:cs="夹发砰" w:hint="eastAsia"/>
                <w:b/>
                <w:bCs/>
                <w:kern w:val="0"/>
                <w:sz w:val="20"/>
              </w:rPr>
              <w:t>負債部分</w:t>
            </w:r>
          </w:p>
        </w:tc>
        <w:tc>
          <w:tcPr>
            <w:tcW w:w="1823" w:type="dxa"/>
            <w:tcBorders>
              <w:top w:val="nil"/>
              <w:bottom w:val="nil"/>
            </w:tcBorders>
            <w:vAlign w:val="center"/>
          </w:tcPr>
          <w:p w14:paraId="3C13D680"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p>
        </w:tc>
        <w:tc>
          <w:tcPr>
            <w:tcW w:w="1824" w:type="dxa"/>
            <w:tcBorders>
              <w:top w:val="nil"/>
              <w:bottom w:val="nil"/>
            </w:tcBorders>
            <w:vAlign w:val="center"/>
          </w:tcPr>
          <w:p w14:paraId="6018C1C4" w14:textId="77777777" w:rsidR="0006563A" w:rsidRPr="00DF7C5C"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p>
        </w:tc>
        <w:tc>
          <w:tcPr>
            <w:tcW w:w="1824" w:type="dxa"/>
            <w:tcBorders>
              <w:top w:val="nil"/>
              <w:bottom w:val="nil"/>
            </w:tcBorders>
            <w:vAlign w:val="center"/>
          </w:tcPr>
          <w:p w14:paraId="30CE712B" w14:textId="77777777" w:rsidR="0006563A" w:rsidRPr="008B32A8" w:rsidRDefault="0006563A" w:rsidP="0006563A">
            <w:pPr>
              <w:spacing w:line="316" w:lineRule="exact"/>
              <w:ind w:leftChars="-20" w:left="-48" w:rightChars="-20" w:right="-48"/>
              <w:jc w:val="right"/>
              <w:rPr>
                <w:rFonts w:ascii="標楷體" w:eastAsia="標楷體" w:hAnsi="標楷體" w:cs="新細明體"/>
                <w:b/>
                <w:bCs/>
                <w:kern w:val="0"/>
                <w:sz w:val="20"/>
                <w:highlight w:val="yellow"/>
              </w:rPr>
            </w:pPr>
          </w:p>
        </w:tc>
        <w:tc>
          <w:tcPr>
            <w:tcW w:w="1824" w:type="dxa"/>
            <w:tcBorders>
              <w:top w:val="nil"/>
              <w:bottom w:val="nil"/>
            </w:tcBorders>
            <w:vAlign w:val="center"/>
          </w:tcPr>
          <w:p w14:paraId="7AD846D9" w14:textId="77777777" w:rsidR="0006563A" w:rsidRPr="00BC46ED" w:rsidRDefault="0006563A" w:rsidP="0006563A">
            <w:pPr>
              <w:spacing w:line="316" w:lineRule="exact"/>
              <w:ind w:leftChars="-20" w:left="-48" w:rightChars="-20" w:right="-48"/>
              <w:jc w:val="right"/>
              <w:rPr>
                <w:rFonts w:ascii="標楷體" w:eastAsia="標楷體" w:hAnsi="標楷體" w:cs="夹发砰"/>
                <w:b/>
                <w:bCs/>
                <w:kern w:val="0"/>
                <w:sz w:val="20"/>
              </w:rPr>
            </w:pPr>
          </w:p>
        </w:tc>
      </w:tr>
      <w:tr w:rsidR="0006563A" w:rsidRPr="004940AB" w14:paraId="32FE5F10" w14:textId="77777777" w:rsidTr="0006563A">
        <w:trPr>
          <w:trHeight w:val="363"/>
          <w:jc w:val="center"/>
        </w:trPr>
        <w:tc>
          <w:tcPr>
            <w:tcW w:w="2598" w:type="dxa"/>
            <w:tcBorders>
              <w:top w:val="nil"/>
              <w:bottom w:val="nil"/>
            </w:tcBorders>
            <w:vAlign w:val="center"/>
          </w:tcPr>
          <w:p w14:paraId="1667EB4B" w14:textId="77777777" w:rsidR="0006563A" w:rsidRPr="00C77C15" w:rsidRDefault="0006563A" w:rsidP="0006563A">
            <w:pPr>
              <w:spacing w:line="316" w:lineRule="exact"/>
              <w:ind w:leftChars="-20" w:left="-48" w:rightChars="-20" w:right="-48" w:firstLineChars="100" w:firstLine="200"/>
              <w:jc w:val="distribute"/>
              <w:rPr>
                <w:rFonts w:ascii="標楷體" w:eastAsia="標楷體" w:hAnsi="標楷體" w:cs="夹发砰"/>
                <w:b/>
                <w:bCs/>
                <w:spacing w:val="-10"/>
                <w:kern w:val="0"/>
                <w:sz w:val="20"/>
              </w:rPr>
            </w:pPr>
            <w:r w:rsidRPr="00C77C15">
              <w:rPr>
                <w:rFonts w:ascii="標楷體" w:eastAsia="標楷體" w:hAnsi="標楷體" w:cs="夹发砰" w:hint="eastAsia"/>
                <w:b/>
                <w:bCs/>
                <w:kern w:val="0"/>
                <w:sz w:val="20"/>
              </w:rPr>
              <w:t>流動負債</w:t>
            </w:r>
          </w:p>
        </w:tc>
        <w:tc>
          <w:tcPr>
            <w:tcW w:w="1823" w:type="dxa"/>
            <w:tcBorders>
              <w:top w:val="nil"/>
              <w:bottom w:val="nil"/>
            </w:tcBorders>
            <w:vAlign w:val="center"/>
          </w:tcPr>
          <w:p w14:paraId="2BBA6621"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C77C15">
              <w:rPr>
                <w:rFonts w:ascii="標楷體" w:eastAsia="標楷體" w:hAnsi="標楷體" w:cs="夹发砰"/>
                <w:b/>
                <w:bCs/>
                <w:kern w:val="0"/>
                <w:sz w:val="20"/>
              </w:rPr>
              <w:t>3,168,229</w:t>
            </w:r>
          </w:p>
        </w:tc>
        <w:tc>
          <w:tcPr>
            <w:tcW w:w="1824" w:type="dxa"/>
            <w:tcBorders>
              <w:top w:val="nil"/>
              <w:bottom w:val="nil"/>
            </w:tcBorders>
            <w:vAlign w:val="center"/>
          </w:tcPr>
          <w:p w14:paraId="28ECB736" w14:textId="77777777" w:rsidR="0006563A" w:rsidRPr="00DF7C5C" w:rsidRDefault="0006563A" w:rsidP="0006563A">
            <w:pPr>
              <w:spacing w:line="316" w:lineRule="exact"/>
              <w:ind w:leftChars="-20" w:left="-48" w:rightChars="-20" w:right="-48"/>
              <w:jc w:val="right"/>
              <w:rPr>
                <w:rFonts w:ascii="標楷體" w:eastAsia="標楷體" w:hAnsi="標楷體" w:cs="夹发砰"/>
                <w:b/>
                <w:bCs/>
                <w:kern w:val="0"/>
                <w:sz w:val="20"/>
              </w:rPr>
            </w:pPr>
            <w:r w:rsidRPr="00DF7C5C">
              <w:rPr>
                <w:rFonts w:ascii="標楷體" w:eastAsia="標楷體" w:hAnsi="標楷體" w:cs="夹发砰"/>
                <w:b/>
                <w:bCs/>
                <w:kern w:val="0"/>
                <w:sz w:val="20"/>
              </w:rPr>
              <w:t>5,953,712</w:t>
            </w:r>
          </w:p>
        </w:tc>
        <w:tc>
          <w:tcPr>
            <w:tcW w:w="1824" w:type="dxa"/>
            <w:tcBorders>
              <w:top w:val="nil"/>
              <w:bottom w:val="nil"/>
            </w:tcBorders>
            <w:vAlign w:val="center"/>
          </w:tcPr>
          <w:p w14:paraId="1C3D6770" w14:textId="77777777" w:rsidR="0006563A" w:rsidRPr="008B32A8" w:rsidRDefault="0006563A" w:rsidP="0006563A">
            <w:pPr>
              <w:spacing w:line="316" w:lineRule="exact"/>
              <w:ind w:leftChars="-20" w:left="-48" w:rightChars="-20" w:right="-48"/>
              <w:jc w:val="right"/>
              <w:rPr>
                <w:rFonts w:ascii="標楷體" w:eastAsia="標楷體" w:hAnsi="標楷體" w:cs="新細明體"/>
                <w:b/>
                <w:bCs/>
                <w:kern w:val="0"/>
                <w:sz w:val="20"/>
              </w:rPr>
            </w:pPr>
            <w:r w:rsidRPr="008B32A8">
              <w:rPr>
                <w:rFonts w:ascii="標楷體" w:eastAsia="標楷體" w:hAnsi="標楷體" w:cs="新細明體" w:hint="eastAsia"/>
                <w:b/>
                <w:bCs/>
                <w:kern w:val="0"/>
                <w:sz w:val="20"/>
              </w:rPr>
              <w:t>－</w:t>
            </w:r>
          </w:p>
        </w:tc>
        <w:tc>
          <w:tcPr>
            <w:tcW w:w="1824" w:type="dxa"/>
            <w:tcBorders>
              <w:top w:val="nil"/>
              <w:bottom w:val="nil"/>
            </w:tcBorders>
            <w:vAlign w:val="center"/>
          </w:tcPr>
          <w:p w14:paraId="7AB5FED6" w14:textId="77777777" w:rsidR="0006563A" w:rsidRPr="00BC46ED" w:rsidRDefault="0006563A" w:rsidP="0006563A">
            <w:pPr>
              <w:spacing w:line="316" w:lineRule="exact"/>
              <w:ind w:leftChars="-20" w:left="-48" w:rightChars="-20" w:right="-48"/>
              <w:jc w:val="right"/>
              <w:rPr>
                <w:rFonts w:ascii="標楷體" w:eastAsia="標楷體" w:hAnsi="標楷體" w:cs="夹发砰"/>
                <w:b/>
                <w:bCs/>
                <w:kern w:val="0"/>
                <w:sz w:val="20"/>
              </w:rPr>
            </w:pPr>
            <w:r w:rsidRPr="00BC46ED">
              <w:rPr>
                <w:rFonts w:ascii="標楷體" w:eastAsia="標楷體" w:hAnsi="標楷體" w:cs="新細明體" w:hint="eastAsia"/>
                <w:b/>
                <w:bCs/>
                <w:kern w:val="0"/>
                <w:sz w:val="20"/>
              </w:rPr>
              <w:t>9</w:t>
            </w:r>
            <w:r w:rsidRPr="00BC46ED">
              <w:rPr>
                <w:rFonts w:ascii="標楷體" w:eastAsia="標楷體" w:hAnsi="標楷體" w:cs="新細明體"/>
                <w:b/>
                <w:bCs/>
                <w:kern w:val="0"/>
                <w:sz w:val="20"/>
              </w:rPr>
              <w:t>,</w:t>
            </w:r>
            <w:r w:rsidRPr="00BC46ED">
              <w:rPr>
                <w:rFonts w:ascii="標楷體" w:eastAsia="標楷體" w:hAnsi="標楷體" w:cs="新細明體" w:hint="eastAsia"/>
                <w:b/>
                <w:bCs/>
                <w:kern w:val="0"/>
                <w:sz w:val="20"/>
              </w:rPr>
              <w:t>1</w:t>
            </w:r>
            <w:r w:rsidRPr="00BC46ED">
              <w:rPr>
                <w:rFonts w:ascii="標楷體" w:eastAsia="標楷體" w:hAnsi="標楷體" w:cs="新細明體"/>
                <w:b/>
                <w:bCs/>
                <w:kern w:val="0"/>
                <w:sz w:val="20"/>
              </w:rPr>
              <w:t>21,942</w:t>
            </w:r>
          </w:p>
        </w:tc>
      </w:tr>
      <w:tr w:rsidR="0006563A" w:rsidRPr="004940AB" w14:paraId="1458135E" w14:textId="77777777" w:rsidTr="0006563A">
        <w:trPr>
          <w:trHeight w:val="363"/>
          <w:jc w:val="center"/>
        </w:trPr>
        <w:tc>
          <w:tcPr>
            <w:tcW w:w="2598" w:type="dxa"/>
            <w:tcBorders>
              <w:top w:val="nil"/>
              <w:bottom w:val="nil"/>
            </w:tcBorders>
            <w:vAlign w:val="center"/>
          </w:tcPr>
          <w:p w14:paraId="6391C473"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應付款項</w:t>
            </w:r>
          </w:p>
        </w:tc>
        <w:tc>
          <w:tcPr>
            <w:tcW w:w="1823" w:type="dxa"/>
            <w:tcBorders>
              <w:top w:val="nil"/>
              <w:left w:val="single" w:sz="4" w:space="0" w:color="auto"/>
              <w:bottom w:val="nil"/>
              <w:right w:val="single" w:sz="4" w:space="0" w:color="auto"/>
            </w:tcBorders>
            <w:vAlign w:val="center"/>
          </w:tcPr>
          <w:p w14:paraId="6A2A4F3C" w14:textId="77777777" w:rsidR="0006563A" w:rsidRPr="00C77C15" w:rsidRDefault="0006563A" w:rsidP="0006563A">
            <w:pPr>
              <w:spacing w:line="316" w:lineRule="exact"/>
              <w:ind w:leftChars="-20" w:left="-48" w:rightChars="-20" w:right="-48"/>
              <w:jc w:val="right"/>
              <w:rPr>
                <w:rFonts w:ascii="標楷體" w:eastAsia="標楷體" w:hAnsi="標楷體" w:cs="夹发砰"/>
                <w:bCs/>
                <w:kern w:val="0"/>
                <w:sz w:val="20"/>
              </w:rPr>
            </w:pPr>
            <w:r w:rsidRPr="00C77C15">
              <w:rPr>
                <w:rFonts w:ascii="標楷體" w:eastAsia="標楷體" w:hAnsi="標楷體"/>
                <w:sz w:val="20"/>
              </w:rPr>
              <w:t>2,732,731</w:t>
            </w:r>
          </w:p>
        </w:tc>
        <w:tc>
          <w:tcPr>
            <w:tcW w:w="1824" w:type="dxa"/>
            <w:tcBorders>
              <w:top w:val="nil"/>
              <w:bottom w:val="nil"/>
            </w:tcBorders>
            <w:vAlign w:val="center"/>
          </w:tcPr>
          <w:p w14:paraId="742E9A5E" w14:textId="77777777" w:rsidR="0006563A" w:rsidRPr="00DF7C5C" w:rsidRDefault="0006563A" w:rsidP="0006563A">
            <w:pPr>
              <w:spacing w:line="316" w:lineRule="exact"/>
              <w:ind w:leftChars="-20" w:left="-48" w:rightChars="-20" w:right="-48"/>
              <w:jc w:val="right"/>
              <w:rPr>
                <w:rFonts w:ascii="標楷體" w:eastAsia="標楷體" w:hAnsi="標楷體" w:cs="夹发砰"/>
                <w:kern w:val="0"/>
                <w:sz w:val="20"/>
              </w:rPr>
            </w:pPr>
            <w:r w:rsidRPr="00DF7C5C">
              <w:rPr>
                <w:rFonts w:ascii="標楷體" w:eastAsia="標楷體" w:hAnsi="標楷體" w:cs="夹发砰"/>
                <w:kern w:val="0"/>
                <w:sz w:val="20"/>
              </w:rPr>
              <w:t>5,951,637</w:t>
            </w:r>
          </w:p>
        </w:tc>
        <w:tc>
          <w:tcPr>
            <w:tcW w:w="1824" w:type="dxa"/>
            <w:tcBorders>
              <w:top w:val="nil"/>
              <w:bottom w:val="nil"/>
            </w:tcBorders>
            <w:vAlign w:val="center"/>
          </w:tcPr>
          <w:p w14:paraId="3AE505BB" w14:textId="77777777" w:rsidR="0006563A" w:rsidRPr="008B32A8" w:rsidRDefault="0006563A" w:rsidP="0006563A">
            <w:pPr>
              <w:spacing w:line="316" w:lineRule="exact"/>
              <w:ind w:leftChars="-20" w:left="-48" w:rightChars="-20" w:right="-48"/>
              <w:jc w:val="right"/>
              <w:rPr>
                <w:rFonts w:ascii="標楷體" w:eastAsia="標楷體" w:hAnsi="標楷體" w:cs="新細明體"/>
                <w:bCs/>
                <w:kern w:val="0"/>
                <w:sz w:val="20"/>
              </w:rPr>
            </w:pPr>
            <w:r w:rsidRPr="008B32A8">
              <w:rPr>
                <w:rFonts w:ascii="標楷體" w:eastAsia="標楷體" w:hAnsi="標楷體" w:cs="新細明體" w:hint="eastAsia"/>
                <w:kern w:val="0"/>
                <w:sz w:val="20"/>
              </w:rPr>
              <w:t>－</w:t>
            </w:r>
          </w:p>
        </w:tc>
        <w:tc>
          <w:tcPr>
            <w:tcW w:w="1824" w:type="dxa"/>
            <w:tcBorders>
              <w:top w:val="nil"/>
              <w:bottom w:val="nil"/>
            </w:tcBorders>
            <w:vAlign w:val="center"/>
          </w:tcPr>
          <w:p w14:paraId="7F199AE4" w14:textId="77777777" w:rsidR="0006563A" w:rsidRPr="00BC46ED" w:rsidRDefault="0006563A" w:rsidP="0006563A">
            <w:pPr>
              <w:spacing w:line="316" w:lineRule="exact"/>
              <w:ind w:leftChars="-20" w:left="-48" w:rightChars="-20" w:right="-48"/>
              <w:jc w:val="right"/>
              <w:rPr>
                <w:rFonts w:ascii="標楷體" w:eastAsia="標楷體" w:hAnsi="標楷體" w:cs="夹发砰"/>
                <w:bCs/>
                <w:kern w:val="0"/>
                <w:sz w:val="20"/>
              </w:rPr>
            </w:pPr>
            <w:r w:rsidRPr="00BC46ED">
              <w:rPr>
                <w:rFonts w:ascii="標楷體" w:eastAsia="標楷體" w:hAnsi="標楷體" w:cs="新細明體"/>
                <w:kern w:val="0"/>
                <w:sz w:val="20"/>
              </w:rPr>
              <w:t>8,684,369</w:t>
            </w:r>
          </w:p>
        </w:tc>
      </w:tr>
      <w:tr w:rsidR="0006563A" w:rsidRPr="004940AB" w14:paraId="40840FEA" w14:textId="77777777" w:rsidTr="0006563A">
        <w:trPr>
          <w:trHeight w:val="363"/>
          <w:jc w:val="center"/>
        </w:trPr>
        <w:tc>
          <w:tcPr>
            <w:tcW w:w="2598" w:type="dxa"/>
            <w:tcBorders>
              <w:top w:val="nil"/>
              <w:bottom w:val="nil"/>
            </w:tcBorders>
            <w:vAlign w:val="center"/>
          </w:tcPr>
          <w:p w14:paraId="11EBBE6A"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預收款項</w:t>
            </w:r>
          </w:p>
        </w:tc>
        <w:tc>
          <w:tcPr>
            <w:tcW w:w="1823" w:type="dxa"/>
            <w:tcBorders>
              <w:top w:val="nil"/>
              <w:left w:val="single" w:sz="4" w:space="0" w:color="auto"/>
              <w:bottom w:val="nil"/>
              <w:right w:val="single" w:sz="4" w:space="0" w:color="auto"/>
            </w:tcBorders>
            <w:vAlign w:val="center"/>
          </w:tcPr>
          <w:p w14:paraId="1BF4A401" w14:textId="77777777" w:rsidR="0006563A" w:rsidRPr="00C77C15" w:rsidRDefault="0006563A" w:rsidP="0006563A">
            <w:pPr>
              <w:spacing w:line="316" w:lineRule="exact"/>
              <w:ind w:leftChars="-20" w:left="-48" w:rightChars="-20" w:right="-48"/>
              <w:jc w:val="right"/>
              <w:rPr>
                <w:rFonts w:ascii="標楷體" w:eastAsia="標楷體" w:hAnsi="標楷體" w:cs="夹发砰"/>
                <w:bCs/>
                <w:kern w:val="0"/>
                <w:sz w:val="20"/>
              </w:rPr>
            </w:pPr>
            <w:r w:rsidRPr="00C77C15">
              <w:rPr>
                <w:rFonts w:ascii="標楷體" w:eastAsia="標楷體" w:hAnsi="標楷體"/>
                <w:sz w:val="20"/>
              </w:rPr>
              <w:t>435,498</w:t>
            </w:r>
          </w:p>
        </w:tc>
        <w:tc>
          <w:tcPr>
            <w:tcW w:w="1824" w:type="dxa"/>
            <w:tcBorders>
              <w:top w:val="nil"/>
              <w:bottom w:val="nil"/>
            </w:tcBorders>
            <w:vAlign w:val="center"/>
          </w:tcPr>
          <w:p w14:paraId="13447662" w14:textId="77777777" w:rsidR="0006563A" w:rsidRPr="00DF7C5C" w:rsidRDefault="0006563A" w:rsidP="0006563A">
            <w:pPr>
              <w:spacing w:line="316" w:lineRule="exact"/>
              <w:ind w:leftChars="-20" w:left="-48" w:rightChars="-20" w:right="-48"/>
              <w:jc w:val="right"/>
              <w:rPr>
                <w:rFonts w:ascii="標楷體" w:eastAsia="標楷體" w:hAnsi="標楷體" w:cs="夹发砰"/>
                <w:bCs/>
                <w:kern w:val="0"/>
                <w:sz w:val="20"/>
              </w:rPr>
            </w:pPr>
            <w:r w:rsidRPr="00DF7C5C">
              <w:rPr>
                <w:rFonts w:ascii="標楷體" w:eastAsia="標楷體" w:hAnsi="標楷體" w:cs="夹发砰" w:hint="eastAsia"/>
                <w:bCs/>
                <w:kern w:val="0"/>
                <w:sz w:val="20"/>
              </w:rPr>
              <w:t>2</w:t>
            </w:r>
            <w:r w:rsidRPr="00DF7C5C">
              <w:rPr>
                <w:rFonts w:ascii="標楷體" w:eastAsia="標楷體" w:hAnsi="標楷體" w:cs="夹发砰"/>
                <w:bCs/>
                <w:kern w:val="0"/>
                <w:sz w:val="20"/>
              </w:rPr>
              <w:t>,</w:t>
            </w:r>
            <w:r w:rsidRPr="00DF7C5C">
              <w:rPr>
                <w:rFonts w:ascii="標楷體" w:eastAsia="標楷體" w:hAnsi="標楷體" w:cs="夹发砰" w:hint="eastAsia"/>
                <w:bCs/>
                <w:kern w:val="0"/>
                <w:sz w:val="20"/>
              </w:rPr>
              <w:t>074</w:t>
            </w:r>
          </w:p>
        </w:tc>
        <w:tc>
          <w:tcPr>
            <w:tcW w:w="1824" w:type="dxa"/>
            <w:tcBorders>
              <w:top w:val="nil"/>
              <w:bottom w:val="nil"/>
            </w:tcBorders>
            <w:vAlign w:val="center"/>
          </w:tcPr>
          <w:p w14:paraId="447E5409" w14:textId="77777777" w:rsidR="0006563A" w:rsidRPr="008B32A8" w:rsidRDefault="0006563A" w:rsidP="0006563A">
            <w:pPr>
              <w:spacing w:line="316" w:lineRule="exact"/>
              <w:ind w:leftChars="-20" w:left="-48" w:rightChars="-20" w:right="-48"/>
              <w:jc w:val="right"/>
              <w:rPr>
                <w:rFonts w:ascii="標楷體" w:eastAsia="標楷體" w:hAnsi="標楷體" w:cs="新細明體"/>
                <w:bCs/>
                <w:kern w:val="0"/>
                <w:sz w:val="20"/>
              </w:rPr>
            </w:pPr>
            <w:r w:rsidRPr="008B32A8">
              <w:rPr>
                <w:rFonts w:ascii="標楷體" w:eastAsia="標楷體" w:hAnsi="標楷體" w:cs="新細明體" w:hint="eastAsia"/>
                <w:kern w:val="0"/>
                <w:sz w:val="20"/>
              </w:rPr>
              <w:t>－</w:t>
            </w:r>
          </w:p>
        </w:tc>
        <w:tc>
          <w:tcPr>
            <w:tcW w:w="1824" w:type="dxa"/>
            <w:tcBorders>
              <w:top w:val="nil"/>
              <w:bottom w:val="nil"/>
            </w:tcBorders>
            <w:vAlign w:val="center"/>
          </w:tcPr>
          <w:p w14:paraId="3D6AAD38" w14:textId="77777777" w:rsidR="0006563A" w:rsidRPr="00BC46ED" w:rsidRDefault="0006563A" w:rsidP="0006563A">
            <w:pPr>
              <w:spacing w:line="316" w:lineRule="exact"/>
              <w:ind w:leftChars="-20" w:left="-48" w:rightChars="-20" w:right="-48"/>
              <w:jc w:val="right"/>
              <w:rPr>
                <w:rFonts w:ascii="標楷體" w:eastAsia="標楷體" w:hAnsi="標楷體" w:cs="夹发砰"/>
                <w:bCs/>
                <w:kern w:val="0"/>
                <w:sz w:val="20"/>
              </w:rPr>
            </w:pPr>
            <w:r w:rsidRPr="00BC46ED">
              <w:rPr>
                <w:rFonts w:ascii="標楷體" w:eastAsia="標楷體" w:hAnsi="標楷體" w:cs="新細明體"/>
                <w:kern w:val="0"/>
                <w:sz w:val="20"/>
              </w:rPr>
              <w:t>437,573</w:t>
            </w:r>
          </w:p>
        </w:tc>
      </w:tr>
      <w:tr w:rsidR="0006563A" w:rsidRPr="004940AB" w14:paraId="166416BF" w14:textId="77777777" w:rsidTr="0006563A">
        <w:trPr>
          <w:trHeight w:val="363"/>
          <w:jc w:val="center"/>
        </w:trPr>
        <w:tc>
          <w:tcPr>
            <w:tcW w:w="2598" w:type="dxa"/>
            <w:tcBorders>
              <w:top w:val="nil"/>
              <w:bottom w:val="nil"/>
            </w:tcBorders>
            <w:vAlign w:val="center"/>
          </w:tcPr>
          <w:p w14:paraId="2563644B" w14:textId="77777777" w:rsidR="0006563A" w:rsidRPr="00C77C15" w:rsidRDefault="0006563A" w:rsidP="0006563A">
            <w:pPr>
              <w:spacing w:line="316" w:lineRule="exact"/>
              <w:ind w:leftChars="-20" w:left="-48" w:rightChars="-20" w:right="-48" w:firstLineChars="100" w:firstLine="200"/>
              <w:jc w:val="distribute"/>
              <w:rPr>
                <w:rFonts w:ascii="標楷體" w:eastAsia="標楷體" w:hAnsi="標楷體" w:cs="夹发砰"/>
                <w:b/>
                <w:bCs/>
                <w:spacing w:val="-10"/>
                <w:kern w:val="0"/>
                <w:sz w:val="20"/>
              </w:rPr>
            </w:pPr>
            <w:r w:rsidRPr="00C77C15">
              <w:rPr>
                <w:rFonts w:ascii="標楷體" w:eastAsia="標楷體" w:hAnsi="標楷體" w:cs="夹发砰" w:hint="eastAsia"/>
                <w:b/>
                <w:bCs/>
                <w:kern w:val="0"/>
                <w:sz w:val="20"/>
              </w:rPr>
              <w:t>非流動負債</w:t>
            </w:r>
          </w:p>
        </w:tc>
        <w:tc>
          <w:tcPr>
            <w:tcW w:w="1823" w:type="dxa"/>
            <w:tcBorders>
              <w:top w:val="nil"/>
              <w:left w:val="single" w:sz="4" w:space="0" w:color="auto"/>
              <w:bottom w:val="nil"/>
              <w:right w:val="single" w:sz="4" w:space="0" w:color="auto"/>
            </w:tcBorders>
            <w:vAlign w:val="center"/>
          </w:tcPr>
          <w:p w14:paraId="710B5461" w14:textId="77777777" w:rsidR="0006563A" w:rsidRPr="00C77C1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C77C15">
              <w:rPr>
                <w:rFonts w:ascii="標楷體" w:eastAsia="標楷體" w:hAnsi="標楷體" w:hint="eastAsia"/>
                <w:b/>
                <w:bCs/>
                <w:sz w:val="20"/>
              </w:rPr>
              <w:t>1</w:t>
            </w:r>
            <w:r w:rsidRPr="00C77C15">
              <w:rPr>
                <w:rFonts w:ascii="標楷體" w:eastAsia="標楷體" w:hAnsi="標楷體"/>
                <w:b/>
                <w:bCs/>
                <w:sz w:val="20"/>
              </w:rPr>
              <w:t>0</w:t>
            </w:r>
            <w:r w:rsidRPr="00C77C15">
              <w:rPr>
                <w:rFonts w:ascii="標楷體" w:eastAsia="標楷體" w:hAnsi="標楷體" w:hint="eastAsia"/>
                <w:b/>
                <w:bCs/>
                <w:sz w:val="20"/>
              </w:rPr>
              <w:t>,</w:t>
            </w:r>
            <w:r w:rsidRPr="00C77C15">
              <w:rPr>
                <w:rFonts w:ascii="標楷體" w:eastAsia="標楷體" w:hAnsi="標楷體"/>
                <w:b/>
                <w:bCs/>
                <w:sz w:val="20"/>
              </w:rPr>
              <w:t>374</w:t>
            </w:r>
            <w:r w:rsidRPr="00C77C15">
              <w:rPr>
                <w:rFonts w:ascii="標楷體" w:eastAsia="標楷體" w:hAnsi="標楷體" w:hint="eastAsia"/>
                <w:b/>
                <w:bCs/>
                <w:sz w:val="20"/>
              </w:rPr>
              <w:t>,</w:t>
            </w:r>
            <w:r w:rsidRPr="00C77C15">
              <w:rPr>
                <w:rFonts w:ascii="標楷體" w:eastAsia="標楷體" w:hAnsi="標楷體"/>
                <w:b/>
                <w:bCs/>
                <w:sz w:val="20"/>
              </w:rPr>
              <w:t>897</w:t>
            </w:r>
          </w:p>
        </w:tc>
        <w:tc>
          <w:tcPr>
            <w:tcW w:w="1824" w:type="dxa"/>
            <w:tcBorders>
              <w:top w:val="nil"/>
              <w:left w:val="nil"/>
              <w:bottom w:val="nil"/>
              <w:right w:val="single" w:sz="4" w:space="0" w:color="auto"/>
            </w:tcBorders>
            <w:vAlign w:val="center"/>
          </w:tcPr>
          <w:p w14:paraId="5AB103D9" w14:textId="77777777" w:rsidR="0006563A" w:rsidRPr="00DF7C5C" w:rsidRDefault="0006563A" w:rsidP="0006563A">
            <w:pPr>
              <w:spacing w:line="316" w:lineRule="exact"/>
              <w:ind w:leftChars="-20" w:left="-48" w:rightChars="-20" w:right="-48"/>
              <w:jc w:val="right"/>
              <w:rPr>
                <w:rFonts w:ascii="標楷體" w:eastAsia="標楷體" w:hAnsi="標楷體" w:cs="夹发砰"/>
                <w:b/>
                <w:bCs/>
                <w:kern w:val="0"/>
                <w:sz w:val="20"/>
              </w:rPr>
            </w:pPr>
            <w:r w:rsidRPr="00DF7C5C">
              <w:rPr>
                <w:rFonts w:ascii="標楷體" w:eastAsia="標楷體" w:hAnsi="標楷體"/>
                <w:b/>
                <w:bCs/>
                <w:sz w:val="20"/>
              </w:rPr>
              <w:t>2</w:t>
            </w:r>
            <w:r w:rsidRPr="00DF7C5C">
              <w:rPr>
                <w:rFonts w:ascii="標楷體" w:eastAsia="標楷體" w:hAnsi="標楷體" w:hint="eastAsia"/>
                <w:b/>
                <w:bCs/>
                <w:sz w:val="20"/>
              </w:rPr>
              <w:t>,</w:t>
            </w:r>
            <w:r w:rsidRPr="00DF7C5C">
              <w:rPr>
                <w:rFonts w:ascii="標楷體" w:eastAsia="標楷體" w:hAnsi="標楷體"/>
                <w:b/>
                <w:bCs/>
                <w:sz w:val="20"/>
              </w:rPr>
              <w:t>676</w:t>
            </w:r>
            <w:r w:rsidRPr="00DF7C5C">
              <w:rPr>
                <w:rFonts w:ascii="標楷體" w:eastAsia="標楷體" w:hAnsi="標楷體" w:hint="eastAsia"/>
                <w:b/>
                <w:bCs/>
                <w:sz w:val="20"/>
              </w:rPr>
              <w:t>,</w:t>
            </w:r>
            <w:r w:rsidRPr="00DF7C5C">
              <w:rPr>
                <w:rFonts w:ascii="標楷體" w:eastAsia="標楷體" w:hAnsi="標楷體"/>
                <w:b/>
                <w:bCs/>
                <w:sz w:val="20"/>
              </w:rPr>
              <w:t>807</w:t>
            </w:r>
          </w:p>
        </w:tc>
        <w:tc>
          <w:tcPr>
            <w:tcW w:w="1824" w:type="dxa"/>
            <w:tcBorders>
              <w:top w:val="nil"/>
              <w:bottom w:val="nil"/>
            </w:tcBorders>
            <w:vAlign w:val="center"/>
          </w:tcPr>
          <w:p w14:paraId="53ED8A5A" w14:textId="77777777" w:rsidR="0006563A" w:rsidRPr="008B32A8" w:rsidRDefault="0006563A" w:rsidP="0006563A">
            <w:pPr>
              <w:spacing w:line="316" w:lineRule="exact"/>
              <w:ind w:leftChars="-20" w:left="-48" w:rightChars="-20" w:right="-48"/>
              <w:jc w:val="right"/>
              <w:rPr>
                <w:rFonts w:ascii="標楷體" w:eastAsia="標楷體" w:hAnsi="標楷體" w:cs="夹发砰"/>
                <w:b/>
                <w:bCs/>
                <w:kern w:val="0"/>
                <w:sz w:val="20"/>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9,997,491</w:t>
            </w:r>
          </w:p>
        </w:tc>
        <w:tc>
          <w:tcPr>
            <w:tcW w:w="1824" w:type="dxa"/>
            <w:tcBorders>
              <w:top w:val="nil"/>
              <w:bottom w:val="nil"/>
            </w:tcBorders>
            <w:vAlign w:val="center"/>
          </w:tcPr>
          <w:p w14:paraId="5AE17576" w14:textId="77777777" w:rsidR="0006563A" w:rsidRPr="00BC46ED" w:rsidRDefault="0006563A" w:rsidP="0006563A">
            <w:pPr>
              <w:spacing w:line="316" w:lineRule="exact"/>
              <w:ind w:leftChars="-20" w:left="-48" w:rightChars="-20" w:right="-48"/>
              <w:jc w:val="right"/>
              <w:rPr>
                <w:rFonts w:ascii="標楷體" w:eastAsia="標楷體" w:hAnsi="標楷體" w:cs="夹发砰"/>
                <w:b/>
                <w:bCs/>
                <w:kern w:val="0"/>
                <w:sz w:val="20"/>
              </w:rPr>
            </w:pPr>
            <w:r w:rsidRPr="00BC46ED">
              <w:rPr>
                <w:rFonts w:ascii="標楷體" w:eastAsia="標楷體" w:hAnsi="標楷體" w:cs="夹发砰"/>
                <w:b/>
                <w:bCs/>
                <w:kern w:val="0"/>
                <w:sz w:val="20"/>
              </w:rPr>
              <w:t>3,054,212</w:t>
            </w:r>
          </w:p>
        </w:tc>
      </w:tr>
      <w:tr w:rsidR="0006563A" w:rsidRPr="004940AB" w14:paraId="1457E1F3" w14:textId="77777777" w:rsidTr="0006563A">
        <w:trPr>
          <w:trHeight w:val="363"/>
          <w:jc w:val="center"/>
        </w:trPr>
        <w:tc>
          <w:tcPr>
            <w:tcW w:w="2598" w:type="dxa"/>
            <w:tcBorders>
              <w:top w:val="nil"/>
              <w:bottom w:val="nil"/>
            </w:tcBorders>
            <w:vAlign w:val="center"/>
          </w:tcPr>
          <w:p w14:paraId="18C95FED"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長期債務</w:t>
            </w:r>
          </w:p>
        </w:tc>
        <w:tc>
          <w:tcPr>
            <w:tcW w:w="1823" w:type="dxa"/>
            <w:tcBorders>
              <w:top w:val="nil"/>
              <w:left w:val="single" w:sz="4" w:space="0" w:color="auto"/>
              <w:bottom w:val="nil"/>
              <w:right w:val="single" w:sz="4" w:space="0" w:color="auto"/>
            </w:tcBorders>
            <w:vAlign w:val="center"/>
          </w:tcPr>
          <w:p w14:paraId="0071C5F7" w14:textId="77777777" w:rsidR="0006563A" w:rsidRPr="00C77C15" w:rsidRDefault="0006563A" w:rsidP="0006563A">
            <w:pPr>
              <w:spacing w:line="316" w:lineRule="exact"/>
              <w:ind w:leftChars="-20" w:left="-48" w:rightChars="-20" w:right="-48"/>
              <w:jc w:val="right"/>
              <w:rPr>
                <w:rFonts w:ascii="標楷體" w:eastAsia="標楷體" w:hAnsi="標楷體" w:cs="夹发砰"/>
                <w:bCs/>
                <w:kern w:val="0"/>
                <w:sz w:val="20"/>
              </w:rPr>
            </w:pPr>
            <w:r w:rsidRPr="00C77C15">
              <w:rPr>
                <w:rFonts w:ascii="標楷體" w:eastAsia="標楷體" w:hAnsi="標楷體" w:cs="新細明體" w:hint="eastAsia"/>
                <w:kern w:val="0"/>
                <w:sz w:val="20"/>
              </w:rPr>
              <w:t>－</w:t>
            </w:r>
          </w:p>
        </w:tc>
        <w:tc>
          <w:tcPr>
            <w:tcW w:w="1824" w:type="dxa"/>
            <w:tcBorders>
              <w:top w:val="nil"/>
              <w:left w:val="nil"/>
              <w:bottom w:val="nil"/>
              <w:right w:val="single" w:sz="4" w:space="0" w:color="auto"/>
            </w:tcBorders>
            <w:vAlign w:val="center"/>
          </w:tcPr>
          <w:p w14:paraId="27C4576B" w14:textId="77777777" w:rsidR="0006563A" w:rsidRPr="00DF7C5C" w:rsidRDefault="0006563A" w:rsidP="0006563A">
            <w:pPr>
              <w:spacing w:line="316" w:lineRule="exact"/>
              <w:ind w:leftChars="-20" w:left="-48" w:rightChars="-20" w:right="-48"/>
              <w:jc w:val="right"/>
              <w:rPr>
                <w:rFonts w:ascii="標楷體" w:eastAsia="標楷體" w:hAnsi="標楷體" w:cs="夹发砰"/>
                <w:bCs/>
                <w:kern w:val="0"/>
                <w:sz w:val="20"/>
              </w:rPr>
            </w:pPr>
            <w:r w:rsidRPr="00DF7C5C">
              <w:rPr>
                <w:rFonts w:ascii="標楷體" w:eastAsia="標楷體" w:hAnsi="標楷體"/>
                <w:sz w:val="20"/>
              </w:rPr>
              <w:t>2</w:t>
            </w:r>
            <w:r w:rsidRPr="00DF7C5C">
              <w:rPr>
                <w:rFonts w:ascii="標楷體" w:eastAsia="標楷體" w:hAnsi="標楷體" w:hint="eastAsia"/>
                <w:sz w:val="20"/>
              </w:rPr>
              <w:t>,</w:t>
            </w:r>
            <w:r w:rsidRPr="00DF7C5C">
              <w:rPr>
                <w:rFonts w:ascii="標楷體" w:eastAsia="標楷體" w:hAnsi="標楷體"/>
                <w:sz w:val="20"/>
              </w:rPr>
              <w:t>038</w:t>
            </w:r>
            <w:r w:rsidRPr="00DF7C5C">
              <w:rPr>
                <w:rFonts w:ascii="標楷體" w:eastAsia="標楷體" w:hAnsi="標楷體" w:hint="eastAsia"/>
                <w:sz w:val="20"/>
              </w:rPr>
              <w:t>,</w:t>
            </w:r>
            <w:r w:rsidRPr="00DF7C5C">
              <w:rPr>
                <w:rFonts w:ascii="標楷體" w:eastAsia="標楷體" w:hAnsi="標楷體"/>
                <w:sz w:val="20"/>
              </w:rPr>
              <w:t>983</w:t>
            </w:r>
          </w:p>
        </w:tc>
        <w:tc>
          <w:tcPr>
            <w:tcW w:w="1824" w:type="dxa"/>
            <w:tcBorders>
              <w:top w:val="nil"/>
              <w:bottom w:val="nil"/>
            </w:tcBorders>
            <w:vAlign w:val="center"/>
          </w:tcPr>
          <w:p w14:paraId="325A70AD" w14:textId="77777777" w:rsidR="0006563A" w:rsidRPr="008B32A8" w:rsidRDefault="0006563A" w:rsidP="0006563A">
            <w:pPr>
              <w:spacing w:line="316" w:lineRule="exact"/>
              <w:ind w:leftChars="-20" w:left="-48" w:rightChars="-20" w:right="-48"/>
              <w:jc w:val="right"/>
              <w:rPr>
                <w:rFonts w:ascii="標楷體" w:eastAsia="標楷體" w:hAnsi="標楷體" w:cs="新細明體"/>
                <w:bCs/>
                <w:kern w:val="0"/>
                <w:sz w:val="20"/>
              </w:rPr>
            </w:pPr>
            <w:r w:rsidRPr="008B32A8">
              <w:rPr>
                <w:rFonts w:ascii="標楷體" w:eastAsia="標楷體" w:hAnsi="標楷體" w:cs="新細明體" w:hint="eastAsia"/>
                <w:kern w:val="0"/>
                <w:sz w:val="20"/>
              </w:rPr>
              <w:t xml:space="preserve">- </w:t>
            </w:r>
            <w:r w:rsidRPr="008B32A8">
              <w:rPr>
                <w:rFonts w:ascii="標楷體" w:eastAsia="標楷體" w:hAnsi="標楷體" w:cs="新細明體"/>
                <w:kern w:val="0"/>
                <w:sz w:val="20"/>
              </w:rPr>
              <w:t>8</w:t>
            </w:r>
            <w:r w:rsidRPr="008B32A8">
              <w:rPr>
                <w:rFonts w:ascii="標楷體" w:eastAsia="標楷體" w:hAnsi="標楷體" w:cs="新細明體" w:hint="eastAsia"/>
                <w:kern w:val="0"/>
                <w:sz w:val="20"/>
              </w:rPr>
              <w:t>1</w:t>
            </w:r>
            <w:r w:rsidRPr="008B32A8">
              <w:rPr>
                <w:rFonts w:ascii="標楷體" w:eastAsia="標楷體" w:hAnsi="標楷體" w:cs="新細明體"/>
                <w:kern w:val="0"/>
                <w:sz w:val="20"/>
              </w:rPr>
              <w:t>4,424</w:t>
            </w:r>
          </w:p>
        </w:tc>
        <w:tc>
          <w:tcPr>
            <w:tcW w:w="1824" w:type="dxa"/>
            <w:tcBorders>
              <w:top w:val="nil"/>
              <w:bottom w:val="nil"/>
            </w:tcBorders>
            <w:vAlign w:val="center"/>
          </w:tcPr>
          <w:p w14:paraId="52A162CB" w14:textId="77777777" w:rsidR="0006563A" w:rsidRPr="00BC46ED" w:rsidRDefault="0006563A" w:rsidP="0006563A">
            <w:pPr>
              <w:spacing w:line="316" w:lineRule="exact"/>
              <w:ind w:leftChars="-20" w:left="-48" w:rightChars="-20" w:right="-48"/>
              <w:jc w:val="right"/>
              <w:rPr>
                <w:rFonts w:ascii="標楷體" w:eastAsia="標楷體" w:hAnsi="標楷體" w:cs="夹发砰"/>
                <w:bCs/>
                <w:kern w:val="0"/>
                <w:sz w:val="20"/>
              </w:rPr>
            </w:pPr>
            <w:r w:rsidRPr="00BC46ED">
              <w:rPr>
                <w:rFonts w:ascii="標楷體" w:eastAsia="標楷體" w:hAnsi="標楷體" w:cs="新細明體"/>
                <w:kern w:val="0"/>
                <w:sz w:val="20"/>
              </w:rPr>
              <w:t>1,224,559</w:t>
            </w:r>
          </w:p>
        </w:tc>
      </w:tr>
      <w:tr w:rsidR="0006563A" w:rsidRPr="004940AB" w14:paraId="64CD5824" w14:textId="77777777" w:rsidTr="0006563A">
        <w:trPr>
          <w:trHeight w:val="363"/>
          <w:jc w:val="center"/>
        </w:trPr>
        <w:tc>
          <w:tcPr>
            <w:tcW w:w="2598" w:type="dxa"/>
            <w:tcBorders>
              <w:top w:val="nil"/>
              <w:bottom w:val="nil"/>
            </w:tcBorders>
            <w:vAlign w:val="center"/>
          </w:tcPr>
          <w:p w14:paraId="0A83DB22" w14:textId="77777777" w:rsidR="0006563A" w:rsidRPr="00C77C15" w:rsidRDefault="0006563A" w:rsidP="0006563A">
            <w:pPr>
              <w:spacing w:line="316" w:lineRule="exact"/>
              <w:ind w:leftChars="-20" w:left="-48" w:rightChars="-20" w:right="-48" w:firstLine="400"/>
              <w:jc w:val="distribute"/>
              <w:rPr>
                <w:rFonts w:ascii="標楷體" w:eastAsia="標楷體" w:hAnsi="標楷體" w:cs="夹发砰"/>
                <w:kern w:val="0"/>
                <w:sz w:val="20"/>
              </w:rPr>
            </w:pPr>
            <w:r w:rsidRPr="00C77C15">
              <w:rPr>
                <w:rFonts w:ascii="標楷體" w:eastAsia="標楷體" w:hAnsi="標楷體" w:cs="夹发砰" w:hint="eastAsia"/>
                <w:kern w:val="0"/>
                <w:sz w:val="20"/>
              </w:rPr>
              <w:t>其他負債</w:t>
            </w:r>
          </w:p>
        </w:tc>
        <w:tc>
          <w:tcPr>
            <w:tcW w:w="1823" w:type="dxa"/>
            <w:tcBorders>
              <w:top w:val="nil"/>
              <w:bottom w:val="nil"/>
            </w:tcBorders>
            <w:vAlign w:val="center"/>
          </w:tcPr>
          <w:p w14:paraId="7F7A4F23"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夹发砰"/>
                <w:kern w:val="0"/>
                <w:sz w:val="20"/>
              </w:rPr>
              <w:t>10,374,897</w:t>
            </w:r>
          </w:p>
        </w:tc>
        <w:tc>
          <w:tcPr>
            <w:tcW w:w="1824" w:type="dxa"/>
            <w:tcBorders>
              <w:top w:val="nil"/>
              <w:bottom w:val="nil"/>
            </w:tcBorders>
            <w:vAlign w:val="center"/>
          </w:tcPr>
          <w:p w14:paraId="123ADCDE" w14:textId="77777777" w:rsidR="0006563A" w:rsidRPr="00DF7C5C" w:rsidRDefault="0006563A" w:rsidP="0006563A">
            <w:pPr>
              <w:spacing w:line="316" w:lineRule="exact"/>
              <w:ind w:leftChars="-20" w:left="-48" w:rightChars="-20" w:right="-48"/>
              <w:jc w:val="right"/>
              <w:rPr>
                <w:rFonts w:ascii="標楷體" w:eastAsia="標楷體" w:hAnsi="標楷體" w:cs="夹发砰"/>
                <w:kern w:val="0"/>
                <w:sz w:val="20"/>
              </w:rPr>
            </w:pPr>
            <w:r w:rsidRPr="00DF7C5C">
              <w:rPr>
                <w:rFonts w:ascii="標楷體" w:eastAsia="標楷體" w:hAnsi="標楷體" w:cs="夹发砰"/>
                <w:kern w:val="0"/>
                <w:sz w:val="20"/>
              </w:rPr>
              <w:t>637,824</w:t>
            </w:r>
          </w:p>
        </w:tc>
        <w:tc>
          <w:tcPr>
            <w:tcW w:w="1824" w:type="dxa"/>
            <w:tcBorders>
              <w:top w:val="nil"/>
              <w:bottom w:val="nil"/>
            </w:tcBorders>
            <w:vAlign w:val="center"/>
          </w:tcPr>
          <w:p w14:paraId="7737DA88" w14:textId="77777777" w:rsidR="0006563A" w:rsidRPr="008B32A8" w:rsidRDefault="0006563A" w:rsidP="0006563A">
            <w:pPr>
              <w:spacing w:line="316" w:lineRule="exact"/>
              <w:ind w:leftChars="-20" w:left="-48" w:rightChars="-20" w:right="-48"/>
              <w:jc w:val="right"/>
              <w:rPr>
                <w:rFonts w:ascii="標楷體" w:eastAsia="標楷體" w:hAnsi="標楷體" w:cs="新細明體"/>
                <w:kern w:val="0"/>
                <w:sz w:val="20"/>
              </w:rPr>
            </w:pPr>
            <w:r w:rsidRPr="008B32A8">
              <w:rPr>
                <w:rFonts w:ascii="標楷體" w:eastAsia="標楷體" w:hAnsi="標楷體" w:cs="夹发砰" w:hint="eastAsia"/>
                <w:kern w:val="0"/>
                <w:sz w:val="20"/>
              </w:rPr>
              <w:t xml:space="preserve">- </w:t>
            </w:r>
            <w:r w:rsidRPr="008B32A8">
              <w:rPr>
                <w:rFonts w:ascii="標楷體" w:eastAsia="標楷體" w:hAnsi="標楷體" w:cs="夹发砰"/>
                <w:kern w:val="0"/>
                <w:sz w:val="20"/>
              </w:rPr>
              <w:t>9,183,067</w:t>
            </w:r>
          </w:p>
        </w:tc>
        <w:tc>
          <w:tcPr>
            <w:tcW w:w="1824" w:type="dxa"/>
            <w:tcBorders>
              <w:top w:val="nil"/>
              <w:bottom w:val="nil"/>
            </w:tcBorders>
            <w:vAlign w:val="center"/>
          </w:tcPr>
          <w:p w14:paraId="34C781DA" w14:textId="77777777" w:rsidR="0006563A" w:rsidRPr="00BC46ED" w:rsidRDefault="0006563A" w:rsidP="0006563A">
            <w:pPr>
              <w:spacing w:line="316" w:lineRule="exact"/>
              <w:ind w:leftChars="-20" w:left="-48" w:rightChars="-20" w:right="-48"/>
              <w:jc w:val="right"/>
              <w:rPr>
                <w:rFonts w:ascii="標楷體" w:eastAsia="標楷體" w:hAnsi="標楷體" w:cs="新細明體"/>
                <w:kern w:val="0"/>
                <w:sz w:val="20"/>
              </w:rPr>
            </w:pPr>
            <w:r w:rsidRPr="00BC46ED">
              <w:rPr>
                <w:rFonts w:ascii="標楷體" w:eastAsia="標楷體" w:hAnsi="標楷體" w:cs="夹发砰"/>
                <w:kern w:val="0"/>
                <w:sz w:val="20"/>
              </w:rPr>
              <w:t>1,829,653</w:t>
            </w:r>
          </w:p>
        </w:tc>
      </w:tr>
      <w:tr w:rsidR="0006563A" w:rsidRPr="004940AB" w14:paraId="0782D6BD" w14:textId="77777777" w:rsidTr="0006563A">
        <w:trPr>
          <w:trHeight w:val="363"/>
          <w:jc w:val="center"/>
        </w:trPr>
        <w:tc>
          <w:tcPr>
            <w:tcW w:w="2598" w:type="dxa"/>
            <w:tcBorders>
              <w:top w:val="nil"/>
              <w:bottom w:val="nil"/>
            </w:tcBorders>
            <w:vAlign w:val="center"/>
          </w:tcPr>
          <w:p w14:paraId="34BB5603" w14:textId="77777777" w:rsidR="0006563A" w:rsidRPr="00C77C15" w:rsidRDefault="0006563A" w:rsidP="0006563A">
            <w:pPr>
              <w:spacing w:line="316" w:lineRule="exact"/>
              <w:ind w:leftChars="-20" w:left="-48" w:rightChars="-20" w:right="-48"/>
              <w:jc w:val="distribute"/>
              <w:rPr>
                <w:rFonts w:ascii="標楷體" w:eastAsia="標楷體" w:hAnsi="標楷體" w:cs="夹发砰"/>
                <w:kern w:val="0"/>
                <w:sz w:val="20"/>
              </w:rPr>
            </w:pPr>
            <w:r w:rsidRPr="00C77C15">
              <w:rPr>
                <w:rFonts w:ascii="標楷體" w:eastAsia="標楷體" w:hAnsi="標楷體" w:cs="夹发砰" w:hint="eastAsia"/>
                <w:b/>
                <w:bCs/>
                <w:kern w:val="0"/>
                <w:sz w:val="20"/>
              </w:rPr>
              <w:t>原列負債總額</w:t>
            </w:r>
          </w:p>
        </w:tc>
        <w:tc>
          <w:tcPr>
            <w:tcW w:w="1823" w:type="dxa"/>
            <w:tcBorders>
              <w:top w:val="nil"/>
              <w:bottom w:val="nil"/>
            </w:tcBorders>
            <w:vAlign w:val="center"/>
          </w:tcPr>
          <w:p w14:paraId="11DF9160" w14:textId="77777777" w:rsidR="0006563A" w:rsidRPr="00C77C15" w:rsidRDefault="0006563A" w:rsidP="0006563A">
            <w:pPr>
              <w:spacing w:line="316" w:lineRule="exact"/>
              <w:ind w:leftChars="-20" w:left="-48" w:rightChars="-20" w:right="-48"/>
              <w:jc w:val="right"/>
              <w:rPr>
                <w:rFonts w:ascii="標楷體" w:eastAsia="標楷體" w:hAnsi="標楷體" w:cs="夹发砰"/>
                <w:kern w:val="0"/>
                <w:sz w:val="20"/>
              </w:rPr>
            </w:pPr>
            <w:r w:rsidRPr="00C77C15">
              <w:rPr>
                <w:rFonts w:ascii="標楷體" w:eastAsia="標楷體" w:hAnsi="標楷體" w:cs="夹发砰"/>
                <w:b/>
                <w:bCs/>
                <w:kern w:val="0"/>
                <w:sz w:val="20"/>
              </w:rPr>
              <w:t>13,543,127</w:t>
            </w:r>
          </w:p>
        </w:tc>
        <w:tc>
          <w:tcPr>
            <w:tcW w:w="1824" w:type="dxa"/>
            <w:tcBorders>
              <w:top w:val="nil"/>
              <w:bottom w:val="nil"/>
            </w:tcBorders>
            <w:vAlign w:val="center"/>
          </w:tcPr>
          <w:p w14:paraId="48D8D303" w14:textId="77777777" w:rsidR="0006563A" w:rsidRPr="00DF7C5C" w:rsidRDefault="0006563A" w:rsidP="0006563A">
            <w:pPr>
              <w:spacing w:line="316" w:lineRule="exact"/>
              <w:ind w:leftChars="-20" w:left="-48" w:rightChars="-20" w:right="-48"/>
              <w:jc w:val="right"/>
              <w:rPr>
                <w:rFonts w:ascii="標楷體" w:eastAsia="標楷體" w:hAnsi="標楷體" w:cs="夹发砰"/>
                <w:kern w:val="0"/>
                <w:sz w:val="20"/>
              </w:rPr>
            </w:pPr>
            <w:r w:rsidRPr="00DF7C5C">
              <w:rPr>
                <w:rFonts w:ascii="標楷體" w:eastAsia="標楷體" w:hAnsi="標楷體" w:cs="夹发砰"/>
                <w:b/>
                <w:bCs/>
                <w:kern w:val="0"/>
                <w:sz w:val="20"/>
              </w:rPr>
              <w:t>8,630,519</w:t>
            </w:r>
          </w:p>
        </w:tc>
        <w:tc>
          <w:tcPr>
            <w:tcW w:w="1824" w:type="dxa"/>
            <w:tcBorders>
              <w:top w:val="nil"/>
              <w:bottom w:val="nil"/>
            </w:tcBorders>
            <w:vAlign w:val="center"/>
          </w:tcPr>
          <w:p w14:paraId="4123EA57" w14:textId="77777777" w:rsidR="0006563A" w:rsidRPr="008B32A8" w:rsidRDefault="0006563A" w:rsidP="0006563A">
            <w:pPr>
              <w:spacing w:line="316" w:lineRule="exact"/>
              <w:ind w:leftChars="-20" w:left="-48" w:rightChars="-20" w:right="-48"/>
              <w:jc w:val="right"/>
              <w:rPr>
                <w:rFonts w:ascii="標楷體" w:eastAsia="標楷體" w:hAnsi="標楷體" w:cs="新細明體"/>
                <w:kern w:val="0"/>
                <w:sz w:val="20"/>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9,997,491</w:t>
            </w:r>
          </w:p>
        </w:tc>
        <w:tc>
          <w:tcPr>
            <w:tcW w:w="1824" w:type="dxa"/>
            <w:tcBorders>
              <w:top w:val="nil"/>
              <w:bottom w:val="nil"/>
            </w:tcBorders>
            <w:vAlign w:val="center"/>
          </w:tcPr>
          <w:p w14:paraId="19E1D3B0" w14:textId="77777777" w:rsidR="0006563A" w:rsidRPr="00BC46ED" w:rsidRDefault="0006563A" w:rsidP="0006563A">
            <w:pPr>
              <w:spacing w:line="316" w:lineRule="exact"/>
              <w:ind w:leftChars="-20" w:left="-48" w:rightChars="-20" w:right="-48"/>
              <w:jc w:val="right"/>
              <w:rPr>
                <w:rFonts w:ascii="標楷體" w:eastAsia="標楷體" w:hAnsi="標楷體" w:cs="新細明體"/>
                <w:kern w:val="0"/>
                <w:sz w:val="20"/>
              </w:rPr>
            </w:pPr>
            <w:r w:rsidRPr="00BC46ED">
              <w:rPr>
                <w:rFonts w:ascii="標楷體" w:eastAsia="標楷體" w:hAnsi="標楷體" w:cs="夹发砰" w:hint="eastAsia"/>
                <w:b/>
                <w:bCs/>
                <w:kern w:val="0"/>
                <w:sz w:val="20"/>
              </w:rPr>
              <w:t>1</w:t>
            </w:r>
            <w:r w:rsidRPr="00BC46ED">
              <w:rPr>
                <w:rFonts w:ascii="標楷體" w:eastAsia="標楷體" w:hAnsi="標楷體" w:cs="夹发砰"/>
                <w:b/>
                <w:bCs/>
                <w:kern w:val="0"/>
                <w:sz w:val="20"/>
              </w:rPr>
              <w:t>2,176,155</w:t>
            </w:r>
          </w:p>
        </w:tc>
      </w:tr>
      <w:tr w:rsidR="0006563A" w:rsidRPr="004940AB" w14:paraId="2CC316FC" w14:textId="77777777" w:rsidTr="0006563A">
        <w:trPr>
          <w:trHeight w:val="363"/>
          <w:jc w:val="center"/>
        </w:trPr>
        <w:tc>
          <w:tcPr>
            <w:tcW w:w="2598" w:type="dxa"/>
            <w:tcBorders>
              <w:top w:val="nil"/>
              <w:bottom w:val="nil"/>
            </w:tcBorders>
            <w:vAlign w:val="center"/>
          </w:tcPr>
          <w:p w14:paraId="4174D54B" w14:textId="77777777" w:rsidR="0006563A" w:rsidRPr="00AC1D16" w:rsidRDefault="0006563A" w:rsidP="0006563A">
            <w:pPr>
              <w:spacing w:line="316" w:lineRule="exact"/>
              <w:ind w:leftChars="-20" w:left="-48" w:rightChars="-20" w:right="-48"/>
              <w:jc w:val="distribute"/>
              <w:rPr>
                <w:rFonts w:ascii="標楷體" w:eastAsia="標楷體" w:hAnsi="標楷體" w:cs="夹发砰"/>
                <w:kern w:val="0"/>
                <w:sz w:val="20"/>
              </w:rPr>
            </w:pPr>
            <w:proofErr w:type="gramStart"/>
            <w:r w:rsidRPr="00AC1D16">
              <w:rPr>
                <w:rFonts w:ascii="標楷體" w:eastAsia="標楷體" w:hAnsi="標楷體" w:cs="夹发砰" w:hint="eastAsia"/>
                <w:b/>
                <w:bCs/>
                <w:spacing w:val="-14"/>
                <w:kern w:val="0"/>
                <w:sz w:val="20"/>
              </w:rPr>
              <w:t>本室審核</w:t>
            </w:r>
            <w:proofErr w:type="gramEnd"/>
            <w:r w:rsidRPr="00AC1D16">
              <w:rPr>
                <w:rFonts w:ascii="標楷體" w:eastAsia="標楷體" w:hAnsi="標楷體" w:cs="夹发砰" w:hint="eastAsia"/>
                <w:b/>
                <w:bCs/>
                <w:spacing w:val="-14"/>
                <w:kern w:val="0"/>
                <w:sz w:val="20"/>
              </w:rPr>
              <w:t>修</w:t>
            </w:r>
            <w:r w:rsidRPr="00AC1D16">
              <w:rPr>
                <w:rFonts w:ascii="標楷體" w:eastAsia="標楷體" w:hAnsi="標楷體" w:cs="夹发砰" w:hint="eastAsia"/>
                <w:b/>
                <w:bCs/>
                <w:spacing w:val="-16"/>
                <w:kern w:val="0"/>
                <w:sz w:val="20"/>
              </w:rPr>
              <w:t>（更）正決算應調整數</w:t>
            </w:r>
          </w:p>
        </w:tc>
        <w:tc>
          <w:tcPr>
            <w:tcW w:w="1823" w:type="dxa"/>
            <w:tcBorders>
              <w:top w:val="nil"/>
              <w:bottom w:val="nil"/>
            </w:tcBorders>
            <w:vAlign w:val="center"/>
          </w:tcPr>
          <w:p w14:paraId="3A2786C6" w14:textId="77777777" w:rsidR="0006563A" w:rsidRPr="00AC1D16" w:rsidRDefault="0006563A" w:rsidP="0006563A">
            <w:pPr>
              <w:spacing w:line="316" w:lineRule="exact"/>
              <w:ind w:leftChars="-20" w:left="-48" w:rightChars="-20" w:right="-48"/>
              <w:jc w:val="right"/>
              <w:rPr>
                <w:rFonts w:ascii="標楷體" w:eastAsia="標楷體" w:hAnsi="標楷體" w:cs="夹发砰"/>
                <w:kern w:val="0"/>
                <w:sz w:val="20"/>
              </w:rPr>
            </w:pPr>
            <w:r w:rsidRPr="00AC1D16">
              <w:rPr>
                <w:rFonts w:ascii="標楷體" w:eastAsia="標楷體" w:hAnsi="標楷體" w:cs="夹发砰"/>
                <w:b/>
                <w:bCs/>
                <w:kern w:val="0"/>
                <w:sz w:val="20"/>
              </w:rPr>
              <w:t>58,564</w:t>
            </w:r>
          </w:p>
        </w:tc>
        <w:tc>
          <w:tcPr>
            <w:tcW w:w="1824" w:type="dxa"/>
            <w:tcBorders>
              <w:top w:val="nil"/>
              <w:bottom w:val="nil"/>
            </w:tcBorders>
            <w:vAlign w:val="center"/>
          </w:tcPr>
          <w:p w14:paraId="196A1C52" w14:textId="77777777" w:rsidR="0006563A" w:rsidRPr="00DF7C5C" w:rsidRDefault="0006563A" w:rsidP="0006563A">
            <w:pPr>
              <w:spacing w:line="316" w:lineRule="exact"/>
              <w:ind w:leftChars="-20" w:left="-48" w:rightChars="-20" w:right="-48"/>
              <w:jc w:val="right"/>
              <w:rPr>
                <w:rFonts w:ascii="標楷體" w:eastAsia="標楷體" w:hAnsi="標楷體" w:cs="夹发砰"/>
                <w:kern w:val="0"/>
                <w:sz w:val="20"/>
              </w:rPr>
            </w:pPr>
            <w:r w:rsidRPr="003A0B97">
              <w:rPr>
                <w:rFonts w:ascii="標楷體" w:eastAsia="標楷體" w:hAnsi="標楷體" w:cs="新細明體" w:hint="eastAsia"/>
                <w:b/>
                <w:kern w:val="0"/>
                <w:sz w:val="20"/>
              </w:rPr>
              <w:t xml:space="preserve">- </w:t>
            </w:r>
            <w:r w:rsidRPr="003A0B97">
              <w:rPr>
                <w:rFonts w:ascii="標楷體" w:eastAsia="標楷體" w:hAnsi="標楷體" w:cs="新細明體"/>
                <w:b/>
                <w:kern w:val="0"/>
                <w:sz w:val="20"/>
              </w:rPr>
              <w:t>5</w:t>
            </w:r>
            <w:r>
              <w:rPr>
                <w:rFonts w:ascii="標楷體" w:eastAsia="標楷體" w:hAnsi="標楷體" w:cs="新細明體"/>
                <w:b/>
                <w:kern w:val="0"/>
                <w:sz w:val="20"/>
              </w:rPr>
              <w:t>91</w:t>
            </w:r>
          </w:p>
        </w:tc>
        <w:tc>
          <w:tcPr>
            <w:tcW w:w="1824" w:type="dxa"/>
            <w:tcBorders>
              <w:top w:val="nil"/>
              <w:bottom w:val="nil"/>
            </w:tcBorders>
            <w:vAlign w:val="center"/>
          </w:tcPr>
          <w:p w14:paraId="16CD26B8"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r w:rsidRPr="00582BD1">
              <w:rPr>
                <w:rFonts w:ascii="標楷體" w:eastAsia="標楷體" w:hAnsi="標楷體" w:cs="新細明體" w:hint="eastAsia"/>
                <w:b/>
                <w:kern w:val="0"/>
                <w:sz w:val="20"/>
              </w:rPr>
              <w:t>－</w:t>
            </w:r>
          </w:p>
        </w:tc>
        <w:tc>
          <w:tcPr>
            <w:tcW w:w="1824" w:type="dxa"/>
            <w:tcBorders>
              <w:top w:val="nil"/>
              <w:bottom w:val="nil"/>
            </w:tcBorders>
            <w:vAlign w:val="center"/>
          </w:tcPr>
          <w:p w14:paraId="57532BC5"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r w:rsidRPr="00582BD1">
              <w:rPr>
                <w:rFonts w:ascii="標楷體" w:eastAsia="標楷體" w:hAnsi="標楷體" w:cs="夹发砰"/>
                <w:b/>
                <w:bCs/>
                <w:kern w:val="0"/>
                <w:sz w:val="20"/>
              </w:rPr>
              <w:t>57,972</w:t>
            </w:r>
          </w:p>
        </w:tc>
      </w:tr>
      <w:tr w:rsidR="0006563A" w:rsidRPr="004940AB" w14:paraId="38309311" w14:textId="77777777" w:rsidTr="0006563A">
        <w:trPr>
          <w:trHeight w:val="363"/>
          <w:jc w:val="center"/>
        </w:trPr>
        <w:tc>
          <w:tcPr>
            <w:tcW w:w="2598" w:type="dxa"/>
            <w:tcBorders>
              <w:top w:val="nil"/>
              <w:bottom w:val="nil"/>
            </w:tcBorders>
            <w:vAlign w:val="center"/>
          </w:tcPr>
          <w:p w14:paraId="53558309" w14:textId="77777777" w:rsidR="0006563A" w:rsidRPr="00AC1D16" w:rsidRDefault="0006563A" w:rsidP="0006563A">
            <w:pPr>
              <w:spacing w:line="316" w:lineRule="exact"/>
              <w:ind w:leftChars="-20" w:left="-48" w:rightChars="-20" w:right="-48"/>
              <w:jc w:val="distribute"/>
              <w:rPr>
                <w:rFonts w:ascii="標楷體" w:eastAsia="標楷體" w:hAnsi="標楷體" w:cs="夹发砰"/>
                <w:kern w:val="0"/>
                <w:sz w:val="20"/>
              </w:rPr>
            </w:pPr>
            <w:r w:rsidRPr="00AC1D16">
              <w:rPr>
                <w:rFonts w:ascii="標楷體" w:eastAsia="標楷體" w:hAnsi="標楷體" w:cs="夹发砰" w:hint="eastAsia"/>
                <w:b/>
                <w:bCs/>
                <w:spacing w:val="-10"/>
                <w:kern w:val="0"/>
                <w:sz w:val="20"/>
              </w:rPr>
              <w:t>調整後負債總額</w:t>
            </w:r>
          </w:p>
        </w:tc>
        <w:tc>
          <w:tcPr>
            <w:tcW w:w="1823" w:type="dxa"/>
            <w:tcBorders>
              <w:top w:val="nil"/>
              <w:bottom w:val="nil"/>
            </w:tcBorders>
            <w:vAlign w:val="center"/>
          </w:tcPr>
          <w:p w14:paraId="1290C0AC" w14:textId="77777777" w:rsidR="0006563A" w:rsidRPr="00AC1D16" w:rsidRDefault="0006563A" w:rsidP="0006563A">
            <w:pPr>
              <w:spacing w:line="316" w:lineRule="exact"/>
              <w:ind w:leftChars="-20" w:left="-48" w:rightChars="-20" w:right="-48"/>
              <w:jc w:val="right"/>
              <w:rPr>
                <w:rFonts w:ascii="標楷體" w:eastAsia="標楷體" w:hAnsi="標楷體" w:cs="夹发砰"/>
                <w:kern w:val="0"/>
                <w:sz w:val="20"/>
              </w:rPr>
            </w:pPr>
            <w:r w:rsidRPr="00AC1D16">
              <w:rPr>
                <w:rFonts w:ascii="標楷體" w:eastAsia="標楷體" w:hAnsi="標楷體" w:cs="夹发砰" w:hint="eastAsia"/>
                <w:b/>
                <w:bCs/>
                <w:kern w:val="0"/>
                <w:sz w:val="20"/>
              </w:rPr>
              <w:t>1</w:t>
            </w:r>
            <w:r w:rsidRPr="00AC1D16">
              <w:rPr>
                <w:rFonts w:ascii="標楷體" w:eastAsia="標楷體" w:hAnsi="標楷體" w:cs="夹发砰"/>
                <w:b/>
                <w:bCs/>
                <w:kern w:val="0"/>
                <w:sz w:val="20"/>
              </w:rPr>
              <w:t>3</w:t>
            </w:r>
            <w:r w:rsidRPr="00AC1D16">
              <w:rPr>
                <w:rFonts w:ascii="標楷體" w:eastAsia="標楷體" w:hAnsi="標楷體" w:cs="夹发砰" w:hint="eastAsia"/>
                <w:b/>
                <w:bCs/>
                <w:kern w:val="0"/>
                <w:sz w:val="20"/>
              </w:rPr>
              <w:t>,</w:t>
            </w:r>
            <w:r w:rsidRPr="00AC1D16">
              <w:rPr>
                <w:rFonts w:ascii="標楷體" w:eastAsia="標楷體" w:hAnsi="標楷體" w:cs="夹发砰"/>
                <w:b/>
                <w:bCs/>
                <w:kern w:val="0"/>
                <w:sz w:val="20"/>
              </w:rPr>
              <w:t>601,691</w:t>
            </w:r>
          </w:p>
        </w:tc>
        <w:tc>
          <w:tcPr>
            <w:tcW w:w="1824" w:type="dxa"/>
            <w:tcBorders>
              <w:top w:val="nil"/>
              <w:bottom w:val="nil"/>
            </w:tcBorders>
            <w:vAlign w:val="center"/>
          </w:tcPr>
          <w:p w14:paraId="563C3623" w14:textId="77777777" w:rsidR="0006563A" w:rsidRPr="000D0A24" w:rsidRDefault="0006563A" w:rsidP="0006563A">
            <w:pPr>
              <w:spacing w:line="316" w:lineRule="exact"/>
              <w:ind w:leftChars="-20" w:left="-48" w:rightChars="-20" w:right="-48"/>
              <w:jc w:val="right"/>
              <w:rPr>
                <w:rFonts w:ascii="標楷體" w:eastAsia="標楷體" w:hAnsi="標楷體" w:cs="夹发砰"/>
                <w:kern w:val="0"/>
                <w:sz w:val="20"/>
              </w:rPr>
            </w:pPr>
            <w:r w:rsidRPr="000D0A24">
              <w:rPr>
                <w:rFonts w:ascii="標楷體" w:eastAsia="標楷體" w:hAnsi="標楷體" w:cs="夹发砰"/>
                <w:b/>
                <w:bCs/>
                <w:kern w:val="0"/>
                <w:sz w:val="20"/>
              </w:rPr>
              <w:t>8,629,92</w:t>
            </w:r>
            <w:r>
              <w:rPr>
                <w:rFonts w:ascii="標楷體" w:eastAsia="標楷體" w:hAnsi="標楷體" w:cs="夹发砰"/>
                <w:b/>
                <w:bCs/>
                <w:kern w:val="0"/>
                <w:sz w:val="20"/>
              </w:rPr>
              <w:t>7</w:t>
            </w:r>
          </w:p>
        </w:tc>
        <w:tc>
          <w:tcPr>
            <w:tcW w:w="1824" w:type="dxa"/>
            <w:tcBorders>
              <w:top w:val="nil"/>
              <w:bottom w:val="nil"/>
            </w:tcBorders>
            <w:vAlign w:val="center"/>
          </w:tcPr>
          <w:p w14:paraId="5EF5CAA2"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r w:rsidRPr="00582BD1">
              <w:rPr>
                <w:rFonts w:ascii="標楷體" w:eastAsia="標楷體" w:hAnsi="標楷體" w:cs="夹发砰" w:hint="eastAsia"/>
                <w:b/>
                <w:bCs/>
                <w:kern w:val="0"/>
                <w:sz w:val="20"/>
              </w:rPr>
              <w:t xml:space="preserve">- </w:t>
            </w:r>
            <w:r w:rsidRPr="00582BD1">
              <w:rPr>
                <w:rFonts w:ascii="標楷體" w:eastAsia="標楷體" w:hAnsi="標楷體" w:cs="夹发砰"/>
                <w:b/>
                <w:bCs/>
                <w:kern w:val="0"/>
                <w:sz w:val="20"/>
              </w:rPr>
              <w:t>9,997,491</w:t>
            </w:r>
          </w:p>
        </w:tc>
        <w:tc>
          <w:tcPr>
            <w:tcW w:w="1824" w:type="dxa"/>
            <w:tcBorders>
              <w:top w:val="nil"/>
              <w:bottom w:val="nil"/>
            </w:tcBorders>
            <w:vAlign w:val="center"/>
          </w:tcPr>
          <w:p w14:paraId="166B949A"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r w:rsidRPr="00582BD1">
              <w:rPr>
                <w:rFonts w:ascii="標楷體" w:eastAsia="標楷體" w:hAnsi="標楷體" w:cs="夹发砰" w:hint="eastAsia"/>
                <w:b/>
                <w:bCs/>
                <w:kern w:val="0"/>
                <w:sz w:val="20"/>
              </w:rPr>
              <w:t>1</w:t>
            </w:r>
            <w:r w:rsidRPr="00582BD1">
              <w:rPr>
                <w:rFonts w:ascii="標楷體" w:eastAsia="標楷體" w:hAnsi="標楷體" w:cs="夹发砰"/>
                <w:b/>
                <w:bCs/>
                <w:kern w:val="0"/>
                <w:sz w:val="20"/>
              </w:rPr>
              <w:t>2,234,127</w:t>
            </w:r>
          </w:p>
        </w:tc>
      </w:tr>
      <w:tr w:rsidR="0006563A" w:rsidRPr="004940AB" w14:paraId="2338F58D" w14:textId="77777777" w:rsidTr="0006563A">
        <w:trPr>
          <w:trHeight w:val="363"/>
          <w:jc w:val="center"/>
        </w:trPr>
        <w:tc>
          <w:tcPr>
            <w:tcW w:w="2598" w:type="dxa"/>
            <w:tcBorders>
              <w:top w:val="nil"/>
              <w:bottom w:val="nil"/>
            </w:tcBorders>
            <w:vAlign w:val="center"/>
          </w:tcPr>
          <w:p w14:paraId="3A86B2B7" w14:textId="77777777" w:rsidR="0006563A" w:rsidRPr="00C44A2F" w:rsidRDefault="0006563A" w:rsidP="0006563A">
            <w:pPr>
              <w:spacing w:line="316" w:lineRule="exact"/>
              <w:ind w:leftChars="-20" w:left="-48" w:rightChars="-20" w:right="-48"/>
              <w:jc w:val="distribute"/>
              <w:rPr>
                <w:rFonts w:ascii="標楷體" w:eastAsia="標楷體" w:hAnsi="標楷體" w:cs="夹发砰"/>
                <w:kern w:val="0"/>
                <w:sz w:val="20"/>
              </w:rPr>
            </w:pPr>
            <w:r w:rsidRPr="00C44A2F">
              <w:rPr>
                <w:rFonts w:ascii="標楷體" w:eastAsia="標楷體" w:hAnsi="標楷體" w:cs="夹发砰" w:hint="eastAsia"/>
                <w:b/>
                <w:bCs/>
                <w:kern w:val="0"/>
                <w:sz w:val="20"/>
              </w:rPr>
              <w:t>淨資產部分</w:t>
            </w:r>
          </w:p>
        </w:tc>
        <w:tc>
          <w:tcPr>
            <w:tcW w:w="1823" w:type="dxa"/>
            <w:tcBorders>
              <w:top w:val="nil"/>
              <w:bottom w:val="nil"/>
            </w:tcBorders>
            <w:vAlign w:val="center"/>
          </w:tcPr>
          <w:p w14:paraId="5C82F184" w14:textId="77777777" w:rsidR="0006563A" w:rsidRPr="00582BD1" w:rsidRDefault="0006563A" w:rsidP="0006563A">
            <w:pPr>
              <w:spacing w:line="316" w:lineRule="exact"/>
              <w:ind w:leftChars="-20" w:left="-48" w:rightChars="-20" w:right="-48"/>
              <w:jc w:val="right"/>
              <w:rPr>
                <w:rFonts w:ascii="標楷體" w:eastAsia="標楷體" w:hAnsi="標楷體" w:cs="夹发砰"/>
                <w:b/>
                <w:kern w:val="0"/>
                <w:sz w:val="20"/>
              </w:rPr>
            </w:pPr>
          </w:p>
        </w:tc>
        <w:tc>
          <w:tcPr>
            <w:tcW w:w="1824" w:type="dxa"/>
            <w:tcBorders>
              <w:top w:val="nil"/>
              <w:bottom w:val="nil"/>
            </w:tcBorders>
            <w:vAlign w:val="center"/>
          </w:tcPr>
          <w:p w14:paraId="26784965" w14:textId="77777777" w:rsidR="0006563A" w:rsidRPr="00582BD1" w:rsidRDefault="0006563A" w:rsidP="0006563A">
            <w:pPr>
              <w:spacing w:line="316" w:lineRule="exact"/>
              <w:ind w:leftChars="-20" w:left="-48" w:rightChars="-20" w:right="-48"/>
              <w:jc w:val="right"/>
              <w:rPr>
                <w:rFonts w:ascii="標楷體" w:eastAsia="標楷體" w:hAnsi="標楷體" w:cs="夹发砰"/>
                <w:b/>
                <w:kern w:val="0"/>
                <w:sz w:val="20"/>
              </w:rPr>
            </w:pPr>
          </w:p>
        </w:tc>
        <w:tc>
          <w:tcPr>
            <w:tcW w:w="1824" w:type="dxa"/>
            <w:tcBorders>
              <w:top w:val="nil"/>
              <w:bottom w:val="nil"/>
            </w:tcBorders>
            <w:vAlign w:val="center"/>
          </w:tcPr>
          <w:p w14:paraId="6FA46581"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p>
        </w:tc>
        <w:tc>
          <w:tcPr>
            <w:tcW w:w="1824" w:type="dxa"/>
            <w:tcBorders>
              <w:top w:val="nil"/>
              <w:bottom w:val="nil"/>
            </w:tcBorders>
            <w:vAlign w:val="center"/>
          </w:tcPr>
          <w:p w14:paraId="10D70073" w14:textId="77777777" w:rsidR="0006563A" w:rsidRPr="00582BD1" w:rsidRDefault="0006563A" w:rsidP="0006563A">
            <w:pPr>
              <w:spacing w:line="316" w:lineRule="exact"/>
              <w:ind w:leftChars="-20" w:left="-48" w:rightChars="-20" w:right="-48"/>
              <w:jc w:val="right"/>
              <w:rPr>
                <w:rFonts w:ascii="標楷體" w:eastAsia="標楷體" w:hAnsi="標楷體" w:cs="新細明體"/>
                <w:kern w:val="0"/>
                <w:sz w:val="20"/>
              </w:rPr>
            </w:pPr>
          </w:p>
        </w:tc>
      </w:tr>
      <w:tr w:rsidR="0006563A" w:rsidRPr="004940AB" w14:paraId="5A5B4291" w14:textId="77777777" w:rsidTr="0006563A">
        <w:trPr>
          <w:trHeight w:val="363"/>
          <w:jc w:val="center"/>
        </w:trPr>
        <w:tc>
          <w:tcPr>
            <w:tcW w:w="2598" w:type="dxa"/>
            <w:tcBorders>
              <w:top w:val="nil"/>
              <w:bottom w:val="nil"/>
            </w:tcBorders>
            <w:vAlign w:val="center"/>
          </w:tcPr>
          <w:p w14:paraId="5B30D76C" w14:textId="77777777" w:rsidR="0006563A" w:rsidRPr="00C44A2F" w:rsidRDefault="0006563A" w:rsidP="0006563A">
            <w:pPr>
              <w:spacing w:line="316" w:lineRule="exact"/>
              <w:ind w:leftChars="-20" w:left="-48" w:rightChars="-20" w:right="-48" w:firstLineChars="100" w:firstLine="200"/>
              <w:jc w:val="distribute"/>
              <w:rPr>
                <w:rFonts w:ascii="標楷體" w:eastAsia="標楷體" w:hAnsi="標楷體" w:cs="夹发砰"/>
                <w:kern w:val="0"/>
                <w:sz w:val="20"/>
              </w:rPr>
            </w:pPr>
            <w:r w:rsidRPr="00C44A2F">
              <w:rPr>
                <w:rFonts w:ascii="標楷體" w:eastAsia="標楷體" w:hAnsi="標楷體" w:cs="夹发砰" w:hint="eastAsia"/>
                <w:kern w:val="0"/>
                <w:sz w:val="20"/>
              </w:rPr>
              <w:t>淨資產</w:t>
            </w:r>
          </w:p>
        </w:tc>
        <w:tc>
          <w:tcPr>
            <w:tcW w:w="1823" w:type="dxa"/>
            <w:tcBorders>
              <w:top w:val="nil"/>
              <w:left w:val="single" w:sz="4" w:space="0" w:color="auto"/>
              <w:bottom w:val="nil"/>
              <w:right w:val="single" w:sz="4" w:space="0" w:color="auto"/>
            </w:tcBorders>
            <w:vAlign w:val="center"/>
          </w:tcPr>
          <w:p w14:paraId="7BC522B9" w14:textId="77777777" w:rsidR="0006563A" w:rsidRPr="00C44A2F" w:rsidRDefault="0006563A" w:rsidP="0006563A">
            <w:pPr>
              <w:spacing w:line="316" w:lineRule="exact"/>
              <w:ind w:leftChars="-20" w:left="-48" w:rightChars="-20" w:right="-48"/>
              <w:jc w:val="right"/>
              <w:rPr>
                <w:rFonts w:ascii="標楷體" w:eastAsia="標楷體" w:hAnsi="標楷體" w:cs="夹发砰"/>
                <w:kern w:val="0"/>
                <w:sz w:val="20"/>
              </w:rPr>
            </w:pPr>
            <w:r w:rsidRPr="00C44A2F">
              <w:rPr>
                <w:rFonts w:ascii="標楷體" w:eastAsia="標楷體" w:hAnsi="標楷體"/>
                <w:sz w:val="20"/>
              </w:rPr>
              <w:t>43</w:t>
            </w:r>
            <w:r w:rsidRPr="00C44A2F">
              <w:rPr>
                <w:rFonts w:ascii="標楷體" w:eastAsia="標楷體" w:hAnsi="標楷體" w:hint="eastAsia"/>
                <w:sz w:val="20"/>
              </w:rPr>
              <w:t>,</w:t>
            </w:r>
            <w:r w:rsidRPr="00C44A2F">
              <w:rPr>
                <w:rFonts w:ascii="標楷體" w:eastAsia="標楷體" w:hAnsi="標楷體"/>
                <w:sz w:val="20"/>
              </w:rPr>
              <w:t>886</w:t>
            </w:r>
            <w:r w:rsidRPr="00C44A2F">
              <w:rPr>
                <w:rFonts w:ascii="標楷體" w:eastAsia="標楷體" w:hAnsi="標楷體" w:hint="eastAsia"/>
                <w:sz w:val="20"/>
              </w:rPr>
              <w:t>,</w:t>
            </w:r>
            <w:r w:rsidRPr="00C44A2F">
              <w:rPr>
                <w:rFonts w:ascii="標楷體" w:eastAsia="標楷體" w:hAnsi="標楷體"/>
                <w:sz w:val="20"/>
              </w:rPr>
              <w:t>173</w:t>
            </w:r>
          </w:p>
        </w:tc>
        <w:tc>
          <w:tcPr>
            <w:tcW w:w="1824" w:type="dxa"/>
            <w:tcBorders>
              <w:top w:val="nil"/>
              <w:left w:val="nil"/>
              <w:bottom w:val="nil"/>
              <w:right w:val="single" w:sz="4" w:space="0" w:color="auto"/>
            </w:tcBorders>
            <w:vAlign w:val="center"/>
          </w:tcPr>
          <w:p w14:paraId="54D200E7" w14:textId="77777777" w:rsidR="0006563A" w:rsidRPr="000D0A24" w:rsidRDefault="0006563A" w:rsidP="0006563A">
            <w:pPr>
              <w:spacing w:line="316" w:lineRule="exact"/>
              <w:ind w:leftChars="-20" w:left="-48" w:rightChars="-20" w:right="-48"/>
              <w:jc w:val="right"/>
              <w:rPr>
                <w:rFonts w:ascii="標楷體" w:eastAsia="標楷體" w:hAnsi="標楷體" w:cs="夹发砰"/>
                <w:kern w:val="0"/>
                <w:sz w:val="20"/>
              </w:rPr>
            </w:pPr>
            <w:r w:rsidRPr="000D0A24">
              <w:rPr>
                <w:rFonts w:ascii="標楷體" w:eastAsia="標楷體" w:hAnsi="標楷體" w:hint="eastAsia"/>
                <w:sz w:val="20"/>
              </w:rPr>
              <w:t>2</w:t>
            </w:r>
            <w:r w:rsidRPr="000D0A24">
              <w:rPr>
                <w:rFonts w:ascii="標楷體" w:eastAsia="標楷體" w:hAnsi="標楷體"/>
                <w:sz w:val="20"/>
              </w:rPr>
              <w:t>8</w:t>
            </w:r>
            <w:r w:rsidRPr="000D0A24">
              <w:rPr>
                <w:rFonts w:ascii="標楷體" w:eastAsia="標楷體" w:hAnsi="標楷體" w:hint="eastAsia"/>
                <w:sz w:val="20"/>
              </w:rPr>
              <w:t>,</w:t>
            </w:r>
            <w:r w:rsidRPr="000D0A24">
              <w:rPr>
                <w:rFonts w:ascii="標楷體" w:eastAsia="標楷體" w:hAnsi="標楷體"/>
                <w:sz w:val="20"/>
              </w:rPr>
              <w:t>527</w:t>
            </w:r>
            <w:r w:rsidRPr="000D0A24">
              <w:rPr>
                <w:rFonts w:ascii="標楷體" w:eastAsia="標楷體" w:hAnsi="標楷體" w:hint="eastAsia"/>
                <w:sz w:val="20"/>
              </w:rPr>
              <w:t>,</w:t>
            </w:r>
            <w:r w:rsidRPr="000D0A24">
              <w:rPr>
                <w:rFonts w:ascii="標楷體" w:eastAsia="標楷體" w:hAnsi="標楷體"/>
                <w:sz w:val="20"/>
              </w:rPr>
              <w:t>740</w:t>
            </w:r>
          </w:p>
        </w:tc>
        <w:tc>
          <w:tcPr>
            <w:tcW w:w="1824" w:type="dxa"/>
            <w:tcBorders>
              <w:top w:val="nil"/>
              <w:bottom w:val="nil"/>
            </w:tcBorders>
            <w:vAlign w:val="center"/>
          </w:tcPr>
          <w:p w14:paraId="177974C3" w14:textId="77777777" w:rsidR="0006563A" w:rsidRPr="008B32A8" w:rsidRDefault="0006563A" w:rsidP="0006563A">
            <w:pPr>
              <w:spacing w:line="316" w:lineRule="exact"/>
              <w:ind w:leftChars="-20" w:left="-48" w:rightChars="-20" w:right="-48"/>
              <w:jc w:val="right"/>
              <w:rPr>
                <w:rFonts w:ascii="標楷體" w:eastAsia="標楷體" w:hAnsi="標楷體" w:cs="新細明體"/>
                <w:kern w:val="0"/>
                <w:sz w:val="20"/>
              </w:rPr>
            </w:pPr>
            <w:r w:rsidRPr="008B32A8">
              <w:rPr>
                <w:rFonts w:ascii="標楷體" w:eastAsia="標楷體" w:hAnsi="標楷體" w:cs="新細明體" w:hint="eastAsia"/>
                <w:kern w:val="0"/>
                <w:sz w:val="20"/>
              </w:rPr>
              <w:t>- 1</w:t>
            </w:r>
            <w:r w:rsidRPr="008B32A8">
              <w:rPr>
                <w:rFonts w:ascii="標楷體" w:eastAsia="標楷體" w:hAnsi="標楷體" w:cs="新細明體"/>
                <w:kern w:val="0"/>
                <w:sz w:val="20"/>
              </w:rPr>
              <w:t>29,363</w:t>
            </w:r>
          </w:p>
        </w:tc>
        <w:tc>
          <w:tcPr>
            <w:tcW w:w="1824" w:type="dxa"/>
            <w:tcBorders>
              <w:top w:val="nil"/>
              <w:bottom w:val="nil"/>
            </w:tcBorders>
            <w:vAlign w:val="center"/>
          </w:tcPr>
          <w:p w14:paraId="29812453" w14:textId="77777777" w:rsidR="0006563A" w:rsidRPr="00FF3E75" w:rsidRDefault="0006563A" w:rsidP="0006563A">
            <w:pPr>
              <w:spacing w:line="316" w:lineRule="exact"/>
              <w:ind w:leftChars="-20" w:left="-48" w:rightChars="-20" w:right="-48"/>
              <w:jc w:val="right"/>
              <w:rPr>
                <w:rFonts w:ascii="標楷體" w:eastAsia="標楷體" w:hAnsi="標楷體" w:cs="新細明體"/>
                <w:kern w:val="0"/>
                <w:sz w:val="20"/>
              </w:rPr>
            </w:pPr>
            <w:r w:rsidRPr="00FF3E75">
              <w:rPr>
                <w:rFonts w:ascii="標楷體" w:eastAsia="標楷體" w:hAnsi="標楷體" w:cs="新細明體"/>
                <w:kern w:val="0"/>
                <w:sz w:val="20"/>
              </w:rPr>
              <w:t>7</w:t>
            </w:r>
            <w:r w:rsidRPr="00FF3E75">
              <w:rPr>
                <w:rFonts w:ascii="標楷體" w:eastAsia="標楷體" w:hAnsi="標楷體" w:cs="新細明體" w:hint="eastAsia"/>
                <w:kern w:val="0"/>
                <w:sz w:val="20"/>
              </w:rPr>
              <w:t>2</w:t>
            </w:r>
            <w:r w:rsidRPr="00FF3E75">
              <w:rPr>
                <w:rFonts w:ascii="標楷體" w:eastAsia="標楷體" w:hAnsi="標楷體" w:cs="新細明體"/>
                <w:kern w:val="0"/>
                <w:sz w:val="20"/>
              </w:rPr>
              <w:t>,284,550</w:t>
            </w:r>
          </w:p>
        </w:tc>
      </w:tr>
      <w:tr w:rsidR="0006563A" w:rsidRPr="004940AB" w14:paraId="03B52DBA" w14:textId="77777777" w:rsidTr="0006563A">
        <w:trPr>
          <w:trHeight w:val="363"/>
          <w:jc w:val="center"/>
        </w:trPr>
        <w:tc>
          <w:tcPr>
            <w:tcW w:w="2598" w:type="dxa"/>
            <w:tcBorders>
              <w:top w:val="nil"/>
              <w:bottom w:val="nil"/>
            </w:tcBorders>
            <w:vAlign w:val="center"/>
          </w:tcPr>
          <w:p w14:paraId="7A159A46" w14:textId="77777777" w:rsidR="0006563A" w:rsidRPr="00C44A2F" w:rsidRDefault="0006563A" w:rsidP="0006563A">
            <w:pPr>
              <w:spacing w:line="316" w:lineRule="exact"/>
              <w:ind w:leftChars="-20" w:left="-48" w:rightChars="-20" w:right="-48"/>
              <w:jc w:val="distribute"/>
              <w:rPr>
                <w:rFonts w:ascii="標楷體" w:eastAsia="標楷體" w:hAnsi="標楷體" w:cs="夹发砰"/>
                <w:kern w:val="0"/>
                <w:sz w:val="20"/>
              </w:rPr>
            </w:pPr>
            <w:proofErr w:type="gramStart"/>
            <w:r w:rsidRPr="00C44A2F">
              <w:rPr>
                <w:rFonts w:ascii="標楷體" w:eastAsia="標楷體" w:hAnsi="標楷體" w:cs="夹发砰" w:hint="eastAsia"/>
                <w:b/>
                <w:bCs/>
                <w:kern w:val="0"/>
                <w:sz w:val="20"/>
              </w:rPr>
              <w:t>原列淨資產</w:t>
            </w:r>
            <w:proofErr w:type="gramEnd"/>
            <w:r w:rsidRPr="00C44A2F">
              <w:rPr>
                <w:rFonts w:ascii="標楷體" w:eastAsia="標楷體" w:hAnsi="標楷體" w:cs="夹发砰" w:hint="eastAsia"/>
                <w:b/>
                <w:bCs/>
                <w:kern w:val="0"/>
                <w:sz w:val="20"/>
              </w:rPr>
              <w:t>總額</w:t>
            </w:r>
          </w:p>
        </w:tc>
        <w:tc>
          <w:tcPr>
            <w:tcW w:w="1823" w:type="dxa"/>
            <w:tcBorders>
              <w:top w:val="nil"/>
              <w:left w:val="single" w:sz="4" w:space="0" w:color="auto"/>
              <w:bottom w:val="nil"/>
              <w:right w:val="single" w:sz="4" w:space="0" w:color="auto"/>
            </w:tcBorders>
            <w:vAlign w:val="center"/>
          </w:tcPr>
          <w:p w14:paraId="29CC7B53" w14:textId="77777777" w:rsidR="0006563A" w:rsidRPr="00C44A2F" w:rsidRDefault="0006563A" w:rsidP="0006563A">
            <w:pPr>
              <w:spacing w:line="316" w:lineRule="exact"/>
              <w:ind w:leftChars="-20" w:left="-48" w:rightChars="-20" w:right="-48"/>
              <w:jc w:val="right"/>
              <w:rPr>
                <w:rFonts w:ascii="標楷體" w:eastAsia="標楷體" w:hAnsi="標楷體" w:cs="夹发砰"/>
                <w:b/>
                <w:bCs/>
                <w:kern w:val="0"/>
                <w:sz w:val="20"/>
              </w:rPr>
            </w:pPr>
            <w:r w:rsidRPr="00C44A2F">
              <w:rPr>
                <w:rFonts w:ascii="標楷體" w:eastAsia="標楷體" w:hAnsi="標楷體" w:cs="夹发砰"/>
                <w:b/>
                <w:bCs/>
                <w:kern w:val="0"/>
                <w:sz w:val="20"/>
              </w:rPr>
              <w:t>43</w:t>
            </w:r>
            <w:r w:rsidRPr="00C44A2F">
              <w:rPr>
                <w:rFonts w:ascii="標楷體" w:eastAsia="標楷體" w:hAnsi="標楷體" w:cs="夹发砰" w:hint="eastAsia"/>
                <w:b/>
                <w:bCs/>
                <w:kern w:val="0"/>
                <w:sz w:val="20"/>
              </w:rPr>
              <w:t>,</w:t>
            </w:r>
            <w:r w:rsidRPr="00C44A2F">
              <w:rPr>
                <w:rFonts w:ascii="標楷體" w:eastAsia="標楷體" w:hAnsi="標楷體" w:cs="夹发砰"/>
                <w:b/>
                <w:bCs/>
                <w:kern w:val="0"/>
                <w:sz w:val="20"/>
              </w:rPr>
              <w:t>886</w:t>
            </w:r>
            <w:r w:rsidRPr="00C44A2F">
              <w:rPr>
                <w:rFonts w:ascii="標楷體" w:eastAsia="標楷體" w:hAnsi="標楷體" w:cs="夹发砰" w:hint="eastAsia"/>
                <w:b/>
                <w:bCs/>
                <w:kern w:val="0"/>
                <w:sz w:val="20"/>
              </w:rPr>
              <w:t>,</w:t>
            </w:r>
            <w:r w:rsidRPr="00C44A2F">
              <w:rPr>
                <w:rFonts w:ascii="標楷體" w:eastAsia="標楷體" w:hAnsi="標楷體" w:cs="夹发砰"/>
                <w:b/>
                <w:bCs/>
                <w:kern w:val="0"/>
                <w:sz w:val="20"/>
              </w:rPr>
              <w:t>173</w:t>
            </w:r>
          </w:p>
        </w:tc>
        <w:tc>
          <w:tcPr>
            <w:tcW w:w="1824" w:type="dxa"/>
            <w:tcBorders>
              <w:top w:val="nil"/>
              <w:left w:val="nil"/>
              <w:bottom w:val="nil"/>
              <w:right w:val="single" w:sz="4" w:space="0" w:color="auto"/>
            </w:tcBorders>
            <w:vAlign w:val="center"/>
          </w:tcPr>
          <w:p w14:paraId="24A3D76D" w14:textId="77777777" w:rsidR="0006563A" w:rsidRPr="000D0A24" w:rsidRDefault="0006563A" w:rsidP="0006563A">
            <w:pPr>
              <w:spacing w:line="316" w:lineRule="exact"/>
              <w:ind w:leftChars="-20" w:left="-48" w:rightChars="-20" w:right="-48"/>
              <w:jc w:val="right"/>
              <w:rPr>
                <w:rFonts w:ascii="標楷體" w:eastAsia="標楷體" w:hAnsi="標楷體" w:cs="夹发砰"/>
                <w:b/>
                <w:bCs/>
                <w:kern w:val="0"/>
                <w:sz w:val="20"/>
              </w:rPr>
            </w:pPr>
            <w:r w:rsidRPr="000D0A24">
              <w:rPr>
                <w:rFonts w:ascii="標楷體" w:eastAsia="標楷體" w:hAnsi="標楷體" w:hint="eastAsia"/>
                <w:b/>
                <w:bCs/>
                <w:sz w:val="20"/>
              </w:rPr>
              <w:t>2</w:t>
            </w:r>
            <w:r w:rsidRPr="000D0A24">
              <w:rPr>
                <w:rFonts w:ascii="標楷體" w:eastAsia="標楷體" w:hAnsi="標楷體"/>
                <w:b/>
                <w:sz w:val="20"/>
              </w:rPr>
              <w:t>8</w:t>
            </w:r>
            <w:r w:rsidRPr="000D0A24">
              <w:rPr>
                <w:rFonts w:ascii="標楷體" w:eastAsia="標楷體" w:hAnsi="標楷體" w:hint="eastAsia"/>
                <w:b/>
                <w:sz w:val="20"/>
              </w:rPr>
              <w:t>,</w:t>
            </w:r>
            <w:r w:rsidRPr="000D0A24">
              <w:rPr>
                <w:rFonts w:ascii="標楷體" w:eastAsia="標楷體" w:hAnsi="標楷體"/>
                <w:b/>
                <w:sz w:val="20"/>
              </w:rPr>
              <w:t>527</w:t>
            </w:r>
            <w:r w:rsidRPr="000D0A24">
              <w:rPr>
                <w:rFonts w:ascii="標楷體" w:eastAsia="標楷體" w:hAnsi="標楷體" w:hint="eastAsia"/>
                <w:b/>
                <w:sz w:val="20"/>
              </w:rPr>
              <w:t>,</w:t>
            </w:r>
            <w:r w:rsidRPr="000D0A24">
              <w:rPr>
                <w:rFonts w:ascii="標楷體" w:eastAsia="標楷體" w:hAnsi="標楷體"/>
                <w:b/>
                <w:sz w:val="20"/>
              </w:rPr>
              <w:t>740</w:t>
            </w:r>
          </w:p>
        </w:tc>
        <w:tc>
          <w:tcPr>
            <w:tcW w:w="1824" w:type="dxa"/>
            <w:tcBorders>
              <w:top w:val="nil"/>
              <w:bottom w:val="nil"/>
            </w:tcBorders>
            <w:vAlign w:val="center"/>
          </w:tcPr>
          <w:p w14:paraId="3C8C33E2" w14:textId="77777777" w:rsidR="0006563A" w:rsidRPr="008B32A8" w:rsidRDefault="0006563A" w:rsidP="0006563A">
            <w:pPr>
              <w:spacing w:line="316" w:lineRule="exact"/>
              <w:ind w:leftChars="-20" w:left="-48" w:rightChars="-20" w:right="-48"/>
              <w:jc w:val="right"/>
              <w:rPr>
                <w:rFonts w:ascii="標楷體" w:eastAsia="標楷體" w:hAnsi="標楷體" w:cs="新細明體"/>
                <w:kern w:val="0"/>
                <w:sz w:val="20"/>
              </w:rPr>
            </w:pPr>
            <w:r w:rsidRPr="008B32A8">
              <w:rPr>
                <w:rFonts w:ascii="標楷體" w:eastAsia="標楷體" w:hAnsi="標楷體" w:cs="新細明體" w:hint="eastAsia"/>
                <w:b/>
                <w:bCs/>
                <w:kern w:val="0"/>
                <w:sz w:val="20"/>
              </w:rPr>
              <w:t xml:space="preserve">- </w:t>
            </w:r>
            <w:r w:rsidRPr="008B32A8">
              <w:rPr>
                <w:rFonts w:ascii="標楷體" w:eastAsia="標楷體" w:hAnsi="標楷體" w:cs="新細明體"/>
                <w:b/>
                <w:bCs/>
                <w:kern w:val="0"/>
                <w:sz w:val="20"/>
              </w:rPr>
              <w:t>129,363</w:t>
            </w:r>
          </w:p>
        </w:tc>
        <w:tc>
          <w:tcPr>
            <w:tcW w:w="1824" w:type="dxa"/>
            <w:tcBorders>
              <w:top w:val="nil"/>
              <w:bottom w:val="nil"/>
            </w:tcBorders>
            <w:vAlign w:val="center"/>
          </w:tcPr>
          <w:p w14:paraId="69AF4349" w14:textId="77777777" w:rsidR="0006563A" w:rsidRPr="00FF3E75" w:rsidRDefault="0006563A" w:rsidP="0006563A">
            <w:pPr>
              <w:spacing w:line="316" w:lineRule="exact"/>
              <w:ind w:leftChars="-20" w:left="-48" w:rightChars="-20" w:right="-48"/>
              <w:jc w:val="right"/>
              <w:rPr>
                <w:rFonts w:ascii="標楷體" w:eastAsia="標楷體" w:hAnsi="標楷體" w:cs="新細明體"/>
                <w:kern w:val="0"/>
                <w:sz w:val="20"/>
              </w:rPr>
            </w:pPr>
            <w:r w:rsidRPr="00FF3E75">
              <w:rPr>
                <w:rFonts w:ascii="標楷體" w:eastAsia="標楷體" w:hAnsi="標楷體" w:cs="新細明體"/>
                <w:b/>
                <w:bCs/>
                <w:kern w:val="0"/>
                <w:sz w:val="20"/>
              </w:rPr>
              <w:t>7</w:t>
            </w:r>
            <w:r w:rsidRPr="00FF3E75">
              <w:rPr>
                <w:rFonts w:ascii="標楷體" w:eastAsia="標楷體" w:hAnsi="標楷體" w:cs="新細明體" w:hint="eastAsia"/>
                <w:b/>
                <w:bCs/>
                <w:kern w:val="0"/>
                <w:sz w:val="20"/>
              </w:rPr>
              <w:t>2</w:t>
            </w:r>
            <w:r w:rsidRPr="00FF3E75">
              <w:rPr>
                <w:rFonts w:ascii="標楷體" w:eastAsia="標楷體" w:hAnsi="標楷體" w:cs="新細明體"/>
                <w:b/>
                <w:bCs/>
                <w:kern w:val="0"/>
                <w:sz w:val="20"/>
              </w:rPr>
              <w:t>,284</w:t>
            </w:r>
            <w:r w:rsidRPr="00FF3E75">
              <w:rPr>
                <w:rFonts w:ascii="標楷體" w:eastAsia="標楷體" w:hAnsi="標楷體" w:cs="新細明體" w:hint="eastAsia"/>
                <w:b/>
                <w:bCs/>
                <w:kern w:val="0"/>
                <w:sz w:val="20"/>
              </w:rPr>
              <w:t>,</w:t>
            </w:r>
            <w:r w:rsidRPr="00FF3E75">
              <w:rPr>
                <w:rFonts w:ascii="標楷體" w:eastAsia="標楷體" w:hAnsi="標楷體" w:cs="新細明體"/>
                <w:b/>
                <w:bCs/>
                <w:kern w:val="0"/>
                <w:sz w:val="20"/>
              </w:rPr>
              <w:t>550</w:t>
            </w:r>
          </w:p>
        </w:tc>
      </w:tr>
      <w:tr w:rsidR="0006563A" w:rsidRPr="004940AB" w14:paraId="2CC9E3B8" w14:textId="77777777" w:rsidTr="0006563A">
        <w:trPr>
          <w:trHeight w:val="363"/>
          <w:jc w:val="center"/>
        </w:trPr>
        <w:tc>
          <w:tcPr>
            <w:tcW w:w="2598" w:type="dxa"/>
            <w:tcBorders>
              <w:top w:val="nil"/>
              <w:bottom w:val="nil"/>
            </w:tcBorders>
            <w:vAlign w:val="center"/>
          </w:tcPr>
          <w:p w14:paraId="58A7E2C1" w14:textId="77777777" w:rsidR="0006563A" w:rsidRPr="00544565" w:rsidRDefault="0006563A" w:rsidP="0006563A">
            <w:pPr>
              <w:spacing w:line="316" w:lineRule="exact"/>
              <w:ind w:leftChars="-20" w:left="-48" w:rightChars="-20" w:right="-48"/>
              <w:jc w:val="distribute"/>
              <w:rPr>
                <w:rFonts w:ascii="標楷體" w:eastAsia="標楷體" w:hAnsi="標楷體" w:cs="夹发砰"/>
                <w:kern w:val="0"/>
                <w:sz w:val="20"/>
              </w:rPr>
            </w:pPr>
            <w:proofErr w:type="gramStart"/>
            <w:r w:rsidRPr="00544565">
              <w:rPr>
                <w:rFonts w:ascii="標楷體" w:eastAsia="標楷體" w:hAnsi="標楷體" w:cs="夹发砰" w:hint="eastAsia"/>
                <w:b/>
                <w:bCs/>
                <w:spacing w:val="-14"/>
                <w:kern w:val="0"/>
                <w:sz w:val="20"/>
              </w:rPr>
              <w:t>本室審核</w:t>
            </w:r>
            <w:proofErr w:type="gramEnd"/>
            <w:r w:rsidRPr="00544565">
              <w:rPr>
                <w:rFonts w:ascii="標楷體" w:eastAsia="標楷體" w:hAnsi="標楷體" w:cs="夹发砰" w:hint="eastAsia"/>
                <w:b/>
                <w:bCs/>
                <w:spacing w:val="-14"/>
                <w:kern w:val="0"/>
                <w:sz w:val="20"/>
              </w:rPr>
              <w:t>修</w:t>
            </w:r>
            <w:r w:rsidRPr="00544565">
              <w:rPr>
                <w:rFonts w:ascii="標楷體" w:eastAsia="標楷體" w:hAnsi="標楷體" w:cs="夹发砰" w:hint="eastAsia"/>
                <w:b/>
                <w:bCs/>
                <w:spacing w:val="-16"/>
                <w:kern w:val="0"/>
                <w:sz w:val="20"/>
              </w:rPr>
              <w:t>（更）正決算應調整數</w:t>
            </w:r>
          </w:p>
        </w:tc>
        <w:tc>
          <w:tcPr>
            <w:tcW w:w="1823" w:type="dxa"/>
            <w:tcBorders>
              <w:top w:val="nil"/>
              <w:bottom w:val="nil"/>
            </w:tcBorders>
            <w:vAlign w:val="center"/>
          </w:tcPr>
          <w:p w14:paraId="3BB2EA11" w14:textId="77777777" w:rsidR="0006563A" w:rsidRPr="00544565" w:rsidRDefault="0006563A" w:rsidP="0006563A">
            <w:pPr>
              <w:spacing w:line="316" w:lineRule="exact"/>
              <w:ind w:leftChars="-20" w:left="-48" w:rightChars="-20" w:right="-48"/>
              <w:jc w:val="right"/>
              <w:rPr>
                <w:rFonts w:ascii="標楷體" w:eastAsia="標楷體" w:hAnsi="標楷體" w:cs="夹发砰"/>
                <w:kern w:val="0"/>
                <w:sz w:val="20"/>
              </w:rPr>
            </w:pPr>
            <w:r w:rsidRPr="00544565">
              <w:rPr>
                <w:rFonts w:ascii="標楷體" w:eastAsia="標楷體" w:hAnsi="標楷體" w:cs="新細明體" w:hint="eastAsia"/>
                <w:b/>
                <w:bCs/>
                <w:kern w:val="0"/>
                <w:sz w:val="20"/>
              </w:rPr>
              <w:t>-</w:t>
            </w:r>
            <w:r w:rsidRPr="00544565">
              <w:rPr>
                <w:rFonts w:ascii="標楷體" w:eastAsia="標楷體" w:hAnsi="標楷體" w:cs="新細明體"/>
                <w:b/>
                <w:bCs/>
                <w:kern w:val="0"/>
                <w:sz w:val="20"/>
              </w:rPr>
              <w:t xml:space="preserve"> </w:t>
            </w:r>
            <w:r w:rsidRPr="00544565">
              <w:rPr>
                <w:rFonts w:ascii="標楷體" w:eastAsia="標楷體" w:hAnsi="標楷體" w:cs="新細明體" w:hint="eastAsia"/>
                <w:b/>
                <w:bCs/>
                <w:kern w:val="0"/>
                <w:sz w:val="20"/>
              </w:rPr>
              <w:t>5</w:t>
            </w:r>
            <w:r w:rsidRPr="00544565">
              <w:rPr>
                <w:rFonts w:ascii="標楷體" w:eastAsia="標楷體" w:hAnsi="標楷體" w:cs="新細明體"/>
                <w:b/>
                <w:bCs/>
                <w:kern w:val="0"/>
                <w:sz w:val="20"/>
              </w:rPr>
              <w:t>9,</w:t>
            </w:r>
            <w:r w:rsidRPr="00544565">
              <w:rPr>
                <w:rFonts w:ascii="標楷體" w:eastAsia="標楷體" w:hAnsi="標楷體" w:cs="新細明體" w:hint="eastAsia"/>
                <w:b/>
                <w:bCs/>
                <w:kern w:val="0"/>
                <w:sz w:val="20"/>
              </w:rPr>
              <w:t>0</w:t>
            </w:r>
            <w:r w:rsidRPr="00544565">
              <w:rPr>
                <w:rFonts w:ascii="標楷體" w:eastAsia="標楷體" w:hAnsi="標楷體" w:cs="新細明體"/>
                <w:b/>
                <w:bCs/>
                <w:kern w:val="0"/>
                <w:sz w:val="20"/>
              </w:rPr>
              <w:t>95</w:t>
            </w:r>
          </w:p>
        </w:tc>
        <w:tc>
          <w:tcPr>
            <w:tcW w:w="1824" w:type="dxa"/>
            <w:tcBorders>
              <w:top w:val="nil"/>
              <w:bottom w:val="nil"/>
            </w:tcBorders>
            <w:vAlign w:val="center"/>
          </w:tcPr>
          <w:p w14:paraId="59CA73DA" w14:textId="77777777" w:rsidR="0006563A" w:rsidRPr="000D0A24" w:rsidRDefault="0006563A" w:rsidP="0006563A">
            <w:pPr>
              <w:spacing w:line="316" w:lineRule="exact"/>
              <w:ind w:leftChars="-20" w:left="-48" w:rightChars="-20" w:right="-48"/>
              <w:jc w:val="right"/>
              <w:rPr>
                <w:rFonts w:ascii="標楷體" w:eastAsia="標楷體" w:hAnsi="標楷體" w:cs="夹发砰"/>
                <w:kern w:val="0"/>
                <w:sz w:val="20"/>
              </w:rPr>
            </w:pPr>
            <w:r w:rsidRPr="000D0A24">
              <w:rPr>
                <w:rFonts w:ascii="標楷體" w:eastAsia="標楷體" w:hAnsi="標楷體" w:cs="夹发砰"/>
                <w:b/>
                <w:bCs/>
                <w:kern w:val="0"/>
                <w:sz w:val="20"/>
              </w:rPr>
              <w:t>591</w:t>
            </w:r>
          </w:p>
        </w:tc>
        <w:tc>
          <w:tcPr>
            <w:tcW w:w="1824" w:type="dxa"/>
            <w:tcBorders>
              <w:top w:val="nil"/>
              <w:bottom w:val="nil"/>
            </w:tcBorders>
            <w:vAlign w:val="center"/>
          </w:tcPr>
          <w:p w14:paraId="46CB5EB1" w14:textId="77777777" w:rsidR="0006563A" w:rsidRPr="00F678AD" w:rsidRDefault="0006563A" w:rsidP="0006563A">
            <w:pPr>
              <w:spacing w:line="316" w:lineRule="exact"/>
              <w:ind w:leftChars="-20" w:left="-48" w:rightChars="-20" w:right="-48"/>
              <w:jc w:val="right"/>
              <w:rPr>
                <w:rFonts w:ascii="標楷體" w:eastAsia="標楷體" w:hAnsi="標楷體" w:cs="新細明體"/>
                <w:kern w:val="0"/>
                <w:sz w:val="20"/>
              </w:rPr>
            </w:pPr>
            <w:r w:rsidRPr="00F678AD">
              <w:rPr>
                <w:rFonts w:ascii="標楷體" w:eastAsia="標楷體" w:hAnsi="標楷體" w:cs="新細明體" w:hint="eastAsia"/>
                <w:b/>
                <w:kern w:val="0"/>
                <w:sz w:val="20"/>
              </w:rPr>
              <w:t>－</w:t>
            </w:r>
          </w:p>
        </w:tc>
        <w:tc>
          <w:tcPr>
            <w:tcW w:w="1824" w:type="dxa"/>
            <w:tcBorders>
              <w:top w:val="nil"/>
              <w:bottom w:val="nil"/>
            </w:tcBorders>
            <w:vAlign w:val="center"/>
          </w:tcPr>
          <w:p w14:paraId="02FC86BE" w14:textId="77777777" w:rsidR="0006563A" w:rsidRPr="00F678AD" w:rsidRDefault="0006563A" w:rsidP="0006563A">
            <w:pPr>
              <w:spacing w:line="316" w:lineRule="exact"/>
              <w:ind w:leftChars="-20" w:left="-48" w:rightChars="-20" w:right="-48"/>
              <w:jc w:val="right"/>
              <w:rPr>
                <w:rFonts w:ascii="標楷體" w:eastAsia="標楷體" w:hAnsi="標楷體" w:cs="新細明體"/>
                <w:kern w:val="0"/>
                <w:sz w:val="20"/>
              </w:rPr>
            </w:pPr>
            <w:r w:rsidRPr="00F678AD">
              <w:rPr>
                <w:rFonts w:ascii="標楷體" w:eastAsia="標楷體" w:hAnsi="標楷體" w:cs="新細明體" w:hint="eastAsia"/>
                <w:b/>
                <w:bCs/>
                <w:kern w:val="0"/>
                <w:sz w:val="20"/>
              </w:rPr>
              <w:t>-</w:t>
            </w:r>
            <w:r w:rsidRPr="00F678AD">
              <w:rPr>
                <w:rFonts w:ascii="標楷體" w:eastAsia="標楷體" w:hAnsi="標楷體" w:cs="新細明體"/>
                <w:b/>
                <w:bCs/>
                <w:kern w:val="0"/>
                <w:sz w:val="20"/>
              </w:rPr>
              <w:t xml:space="preserve"> </w:t>
            </w:r>
            <w:r w:rsidRPr="00F678AD">
              <w:rPr>
                <w:rFonts w:ascii="標楷體" w:eastAsia="標楷體" w:hAnsi="標楷體" w:cs="新細明體" w:hint="eastAsia"/>
                <w:b/>
                <w:bCs/>
                <w:kern w:val="0"/>
                <w:sz w:val="20"/>
              </w:rPr>
              <w:t>5</w:t>
            </w:r>
            <w:r w:rsidRPr="00F678AD">
              <w:rPr>
                <w:rFonts w:ascii="標楷體" w:eastAsia="標楷體" w:hAnsi="標楷體" w:cs="新細明體"/>
                <w:b/>
                <w:bCs/>
                <w:kern w:val="0"/>
                <w:sz w:val="20"/>
              </w:rPr>
              <w:t>8,503</w:t>
            </w:r>
          </w:p>
        </w:tc>
      </w:tr>
      <w:tr w:rsidR="0006563A" w:rsidRPr="004940AB" w14:paraId="276BF807" w14:textId="77777777" w:rsidTr="0006563A">
        <w:trPr>
          <w:trHeight w:val="363"/>
          <w:jc w:val="center"/>
        </w:trPr>
        <w:tc>
          <w:tcPr>
            <w:tcW w:w="2598" w:type="dxa"/>
            <w:tcBorders>
              <w:top w:val="nil"/>
              <w:bottom w:val="nil"/>
            </w:tcBorders>
            <w:vAlign w:val="center"/>
          </w:tcPr>
          <w:p w14:paraId="5831C244" w14:textId="77777777" w:rsidR="0006563A" w:rsidRPr="00544565" w:rsidRDefault="0006563A" w:rsidP="0006563A">
            <w:pPr>
              <w:spacing w:line="316" w:lineRule="exact"/>
              <w:ind w:leftChars="-20" w:left="-48" w:rightChars="-20" w:right="-48"/>
              <w:jc w:val="distribute"/>
              <w:rPr>
                <w:rFonts w:ascii="標楷體" w:eastAsia="標楷體" w:hAnsi="標楷體" w:cs="夹发砰"/>
                <w:kern w:val="0"/>
                <w:sz w:val="20"/>
              </w:rPr>
            </w:pPr>
            <w:r w:rsidRPr="00544565">
              <w:rPr>
                <w:rFonts w:ascii="標楷體" w:eastAsia="標楷體" w:hAnsi="標楷體" w:cs="夹发砰" w:hint="eastAsia"/>
                <w:b/>
                <w:bCs/>
                <w:kern w:val="0"/>
                <w:sz w:val="20"/>
              </w:rPr>
              <w:t>調整後淨資產總額</w:t>
            </w:r>
          </w:p>
        </w:tc>
        <w:tc>
          <w:tcPr>
            <w:tcW w:w="1823" w:type="dxa"/>
            <w:tcBorders>
              <w:top w:val="nil"/>
              <w:bottom w:val="nil"/>
            </w:tcBorders>
            <w:vAlign w:val="center"/>
          </w:tcPr>
          <w:p w14:paraId="07F692EF" w14:textId="77777777" w:rsidR="0006563A" w:rsidRPr="00544565" w:rsidRDefault="0006563A" w:rsidP="0006563A">
            <w:pPr>
              <w:spacing w:line="316" w:lineRule="exact"/>
              <w:ind w:leftChars="-20" w:left="-48" w:rightChars="-20" w:right="-48"/>
              <w:jc w:val="right"/>
              <w:rPr>
                <w:rFonts w:ascii="標楷體" w:eastAsia="標楷體" w:hAnsi="標楷體" w:cs="夹发砰"/>
                <w:kern w:val="0"/>
                <w:sz w:val="20"/>
              </w:rPr>
            </w:pPr>
            <w:r w:rsidRPr="00544565">
              <w:rPr>
                <w:rFonts w:ascii="標楷體" w:eastAsia="標楷體" w:hAnsi="標楷體" w:cs="夹发砰"/>
                <w:b/>
                <w:bCs/>
                <w:kern w:val="0"/>
                <w:sz w:val="20"/>
              </w:rPr>
              <w:t>43,827,078</w:t>
            </w:r>
          </w:p>
        </w:tc>
        <w:tc>
          <w:tcPr>
            <w:tcW w:w="1824" w:type="dxa"/>
            <w:tcBorders>
              <w:top w:val="nil"/>
              <w:bottom w:val="nil"/>
            </w:tcBorders>
            <w:vAlign w:val="center"/>
          </w:tcPr>
          <w:p w14:paraId="196F8157" w14:textId="77777777" w:rsidR="0006563A" w:rsidRPr="000D0A24" w:rsidRDefault="0006563A" w:rsidP="0006563A">
            <w:pPr>
              <w:spacing w:line="316" w:lineRule="exact"/>
              <w:ind w:leftChars="-20" w:left="-48" w:rightChars="-20" w:right="-48"/>
              <w:jc w:val="right"/>
              <w:rPr>
                <w:rFonts w:ascii="標楷體" w:eastAsia="標楷體" w:hAnsi="標楷體" w:cs="夹发砰"/>
                <w:kern w:val="0"/>
                <w:sz w:val="20"/>
              </w:rPr>
            </w:pPr>
            <w:r>
              <w:rPr>
                <w:rFonts w:ascii="標楷體" w:eastAsia="標楷體" w:hAnsi="標楷體" w:cs="夹发砰"/>
                <w:b/>
                <w:bCs/>
                <w:kern w:val="0"/>
                <w:sz w:val="20"/>
              </w:rPr>
              <w:t>28</w:t>
            </w:r>
            <w:r w:rsidRPr="000D0A24">
              <w:rPr>
                <w:rFonts w:ascii="標楷體" w:eastAsia="標楷體" w:hAnsi="標楷體" w:cs="夹发砰"/>
                <w:b/>
                <w:bCs/>
                <w:kern w:val="0"/>
                <w:sz w:val="20"/>
              </w:rPr>
              <w:t>,</w:t>
            </w:r>
            <w:r>
              <w:rPr>
                <w:rFonts w:ascii="標楷體" w:eastAsia="標楷體" w:hAnsi="標楷體" w:cs="夹发砰"/>
                <w:b/>
                <w:bCs/>
                <w:kern w:val="0"/>
                <w:sz w:val="20"/>
              </w:rPr>
              <w:t>528</w:t>
            </w:r>
            <w:r w:rsidRPr="000D0A24">
              <w:rPr>
                <w:rFonts w:ascii="標楷體" w:eastAsia="標楷體" w:hAnsi="標楷體" w:cs="夹发砰"/>
                <w:b/>
                <w:bCs/>
                <w:kern w:val="0"/>
                <w:sz w:val="20"/>
              </w:rPr>
              <w:t>,</w:t>
            </w:r>
            <w:r>
              <w:rPr>
                <w:rFonts w:ascii="標楷體" w:eastAsia="標楷體" w:hAnsi="標楷體" w:cs="夹发砰"/>
                <w:b/>
                <w:bCs/>
                <w:kern w:val="0"/>
                <w:sz w:val="20"/>
              </w:rPr>
              <w:t>332</w:t>
            </w:r>
          </w:p>
        </w:tc>
        <w:tc>
          <w:tcPr>
            <w:tcW w:w="1824" w:type="dxa"/>
            <w:tcBorders>
              <w:top w:val="nil"/>
              <w:bottom w:val="nil"/>
            </w:tcBorders>
            <w:vAlign w:val="center"/>
          </w:tcPr>
          <w:p w14:paraId="65C1A804" w14:textId="77777777" w:rsidR="0006563A" w:rsidRPr="004940AB" w:rsidRDefault="0006563A" w:rsidP="0006563A">
            <w:pPr>
              <w:spacing w:line="316" w:lineRule="exact"/>
              <w:ind w:leftChars="-20" w:left="-48" w:rightChars="-20" w:right="-48"/>
              <w:jc w:val="right"/>
              <w:rPr>
                <w:rFonts w:ascii="標楷體" w:eastAsia="標楷體" w:hAnsi="標楷體" w:cs="新細明體"/>
                <w:color w:val="984806" w:themeColor="accent6" w:themeShade="80"/>
                <w:kern w:val="0"/>
                <w:sz w:val="20"/>
              </w:rPr>
            </w:pPr>
            <w:r w:rsidRPr="008B32A8">
              <w:rPr>
                <w:rFonts w:ascii="標楷體" w:eastAsia="標楷體" w:hAnsi="標楷體" w:cs="新細明體" w:hint="eastAsia"/>
                <w:b/>
                <w:bCs/>
                <w:kern w:val="0"/>
                <w:sz w:val="20"/>
              </w:rPr>
              <w:t xml:space="preserve">- </w:t>
            </w:r>
            <w:r w:rsidRPr="008B32A8">
              <w:rPr>
                <w:rFonts w:ascii="標楷體" w:eastAsia="標楷體" w:hAnsi="標楷體" w:cs="新細明體"/>
                <w:b/>
                <w:bCs/>
                <w:kern w:val="0"/>
                <w:sz w:val="20"/>
              </w:rPr>
              <w:t>129,363</w:t>
            </w:r>
          </w:p>
        </w:tc>
        <w:tc>
          <w:tcPr>
            <w:tcW w:w="1824" w:type="dxa"/>
            <w:tcBorders>
              <w:top w:val="nil"/>
              <w:bottom w:val="nil"/>
            </w:tcBorders>
            <w:vAlign w:val="center"/>
          </w:tcPr>
          <w:p w14:paraId="5157913F" w14:textId="77777777" w:rsidR="0006563A" w:rsidRPr="00FF3E75" w:rsidRDefault="0006563A" w:rsidP="0006563A">
            <w:pPr>
              <w:spacing w:line="316" w:lineRule="exact"/>
              <w:ind w:leftChars="-20" w:left="-48" w:rightChars="-20" w:right="-48"/>
              <w:jc w:val="right"/>
              <w:rPr>
                <w:rFonts w:ascii="標楷體" w:eastAsia="標楷體" w:hAnsi="標楷體" w:cs="新細明體"/>
                <w:kern w:val="0"/>
                <w:sz w:val="20"/>
              </w:rPr>
            </w:pPr>
            <w:r w:rsidRPr="00FF3E75">
              <w:rPr>
                <w:rFonts w:ascii="標楷體" w:eastAsia="標楷體" w:hAnsi="標楷體" w:cs="夹发砰"/>
                <w:b/>
                <w:bCs/>
                <w:kern w:val="0"/>
                <w:sz w:val="20"/>
              </w:rPr>
              <w:t>72,226,046</w:t>
            </w:r>
          </w:p>
        </w:tc>
      </w:tr>
      <w:tr w:rsidR="0006563A" w:rsidRPr="004940AB" w14:paraId="19E6AA3C" w14:textId="77777777" w:rsidTr="0006563A">
        <w:trPr>
          <w:trHeight w:val="363"/>
          <w:jc w:val="center"/>
        </w:trPr>
        <w:tc>
          <w:tcPr>
            <w:tcW w:w="2598" w:type="dxa"/>
            <w:tcBorders>
              <w:top w:val="nil"/>
              <w:bottom w:val="single" w:sz="4" w:space="0" w:color="auto"/>
            </w:tcBorders>
            <w:vAlign w:val="center"/>
          </w:tcPr>
          <w:p w14:paraId="7416EBB9" w14:textId="77777777" w:rsidR="0006563A" w:rsidRPr="00544565" w:rsidRDefault="0006563A" w:rsidP="0006563A">
            <w:pPr>
              <w:spacing w:line="316" w:lineRule="exact"/>
              <w:ind w:leftChars="-20" w:left="-48" w:rightChars="-20" w:right="-48"/>
              <w:jc w:val="distribute"/>
              <w:rPr>
                <w:rFonts w:ascii="標楷體" w:eastAsia="標楷體" w:hAnsi="標楷體" w:cs="夹发砰"/>
                <w:b/>
                <w:bCs/>
                <w:spacing w:val="-10"/>
                <w:kern w:val="0"/>
                <w:sz w:val="20"/>
              </w:rPr>
            </w:pPr>
            <w:r w:rsidRPr="00544565">
              <w:rPr>
                <w:rFonts w:ascii="標楷體" w:eastAsia="標楷體" w:hAnsi="標楷體" w:cs="夹发砰" w:hint="eastAsia"/>
                <w:b/>
                <w:bCs/>
                <w:spacing w:val="-24"/>
                <w:kern w:val="0"/>
                <w:sz w:val="20"/>
              </w:rPr>
              <w:t>調整後負債及淨資產總額</w:t>
            </w:r>
          </w:p>
        </w:tc>
        <w:tc>
          <w:tcPr>
            <w:tcW w:w="1823" w:type="dxa"/>
            <w:tcBorders>
              <w:top w:val="nil"/>
              <w:bottom w:val="single" w:sz="4" w:space="0" w:color="auto"/>
            </w:tcBorders>
            <w:vAlign w:val="center"/>
          </w:tcPr>
          <w:p w14:paraId="2E5E077A" w14:textId="77777777" w:rsidR="0006563A" w:rsidRPr="0054456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544565">
              <w:rPr>
                <w:rFonts w:ascii="標楷體" w:eastAsia="標楷體" w:hAnsi="標楷體" w:cs="夹发砰"/>
                <w:b/>
                <w:bCs/>
                <w:kern w:val="0"/>
                <w:sz w:val="20"/>
              </w:rPr>
              <w:t>57,428,769</w:t>
            </w:r>
          </w:p>
        </w:tc>
        <w:tc>
          <w:tcPr>
            <w:tcW w:w="1824" w:type="dxa"/>
            <w:tcBorders>
              <w:top w:val="nil"/>
              <w:bottom w:val="single" w:sz="4" w:space="0" w:color="auto"/>
            </w:tcBorders>
            <w:vAlign w:val="center"/>
          </w:tcPr>
          <w:p w14:paraId="6851A31E" w14:textId="77777777" w:rsidR="0006563A" w:rsidRPr="000D0A24"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0D0A24">
              <w:rPr>
                <w:rFonts w:ascii="標楷體" w:eastAsia="標楷體" w:hAnsi="標楷體" w:cs="夹发砰"/>
                <w:b/>
                <w:bCs/>
                <w:kern w:val="0"/>
                <w:sz w:val="20"/>
              </w:rPr>
              <w:t>3</w:t>
            </w:r>
            <w:r w:rsidRPr="000D0A24">
              <w:rPr>
                <w:rFonts w:ascii="標楷體" w:eastAsia="標楷體" w:hAnsi="標楷體" w:cs="夹发砰" w:hint="eastAsia"/>
                <w:b/>
                <w:bCs/>
                <w:kern w:val="0"/>
                <w:sz w:val="20"/>
              </w:rPr>
              <w:t>7</w:t>
            </w:r>
            <w:r w:rsidRPr="000D0A24">
              <w:rPr>
                <w:rFonts w:ascii="標楷體" w:eastAsia="標楷體" w:hAnsi="標楷體" w:cs="夹发砰"/>
                <w:b/>
                <w:bCs/>
                <w:kern w:val="0"/>
                <w:sz w:val="20"/>
              </w:rPr>
              <w:t>,</w:t>
            </w:r>
            <w:r>
              <w:rPr>
                <w:rFonts w:ascii="標楷體" w:eastAsia="標楷體" w:hAnsi="標楷體" w:cs="夹发砰" w:hint="eastAsia"/>
                <w:b/>
                <w:bCs/>
                <w:kern w:val="0"/>
                <w:sz w:val="20"/>
              </w:rPr>
              <w:t>158</w:t>
            </w:r>
            <w:r w:rsidRPr="000D0A24">
              <w:rPr>
                <w:rFonts w:ascii="標楷體" w:eastAsia="標楷體" w:hAnsi="標楷體" w:cs="夹发砰"/>
                <w:b/>
                <w:bCs/>
                <w:kern w:val="0"/>
                <w:sz w:val="20"/>
              </w:rPr>
              <w:t>,</w:t>
            </w:r>
            <w:r>
              <w:rPr>
                <w:rFonts w:ascii="標楷體" w:eastAsia="標楷體" w:hAnsi="標楷體" w:cs="夹发砰" w:hint="eastAsia"/>
                <w:b/>
                <w:bCs/>
                <w:kern w:val="0"/>
                <w:sz w:val="20"/>
              </w:rPr>
              <w:t>259</w:t>
            </w:r>
          </w:p>
        </w:tc>
        <w:tc>
          <w:tcPr>
            <w:tcW w:w="1824" w:type="dxa"/>
            <w:tcBorders>
              <w:top w:val="nil"/>
              <w:bottom w:val="single" w:sz="4" w:space="0" w:color="auto"/>
            </w:tcBorders>
            <w:vAlign w:val="center"/>
          </w:tcPr>
          <w:p w14:paraId="1EEBA0E6" w14:textId="77777777" w:rsidR="0006563A" w:rsidRPr="004940AB" w:rsidRDefault="0006563A" w:rsidP="0006563A">
            <w:pPr>
              <w:spacing w:line="316" w:lineRule="exact"/>
              <w:ind w:leftChars="-20" w:left="-48" w:rightChars="-20" w:right="-48"/>
              <w:jc w:val="right"/>
              <w:rPr>
                <w:rFonts w:ascii="標楷體" w:eastAsia="標楷體" w:hAnsi="標楷體" w:cs="夹发砰"/>
                <w:b/>
                <w:bCs/>
                <w:color w:val="984806" w:themeColor="accent6" w:themeShade="80"/>
                <w:kern w:val="0"/>
                <w:sz w:val="20"/>
                <w:highlight w:val="yellow"/>
              </w:rPr>
            </w:pPr>
            <w:r w:rsidRPr="008B32A8">
              <w:rPr>
                <w:rFonts w:ascii="標楷體" w:eastAsia="標楷體" w:hAnsi="標楷體" w:cs="夹发砰" w:hint="eastAsia"/>
                <w:b/>
                <w:bCs/>
                <w:kern w:val="0"/>
                <w:sz w:val="20"/>
              </w:rPr>
              <w:t xml:space="preserve">- </w:t>
            </w:r>
            <w:r w:rsidRPr="008B32A8">
              <w:rPr>
                <w:rFonts w:ascii="標楷體" w:eastAsia="標楷體" w:hAnsi="標楷體" w:cs="夹发砰"/>
                <w:b/>
                <w:bCs/>
                <w:kern w:val="0"/>
                <w:sz w:val="20"/>
              </w:rPr>
              <w:t>10,126,854</w:t>
            </w:r>
          </w:p>
        </w:tc>
        <w:tc>
          <w:tcPr>
            <w:tcW w:w="1824" w:type="dxa"/>
            <w:tcBorders>
              <w:top w:val="nil"/>
              <w:bottom w:val="single" w:sz="4" w:space="0" w:color="auto"/>
            </w:tcBorders>
            <w:vAlign w:val="center"/>
          </w:tcPr>
          <w:p w14:paraId="508859B7" w14:textId="77777777" w:rsidR="0006563A" w:rsidRPr="00FF3E75" w:rsidRDefault="0006563A" w:rsidP="0006563A">
            <w:pPr>
              <w:spacing w:line="316" w:lineRule="exact"/>
              <w:ind w:leftChars="-20" w:left="-48" w:rightChars="-20" w:right="-48"/>
              <w:jc w:val="right"/>
              <w:rPr>
                <w:rFonts w:ascii="標楷體" w:eastAsia="標楷體" w:hAnsi="標楷體" w:cs="夹发砰"/>
                <w:b/>
                <w:bCs/>
                <w:kern w:val="0"/>
                <w:sz w:val="20"/>
                <w:highlight w:val="yellow"/>
              </w:rPr>
            </w:pPr>
            <w:r w:rsidRPr="00FF3E75">
              <w:rPr>
                <w:rFonts w:ascii="標楷體" w:eastAsia="標楷體" w:hAnsi="標楷體" w:cs="夹发砰"/>
                <w:b/>
                <w:bCs/>
                <w:kern w:val="0"/>
                <w:sz w:val="20"/>
              </w:rPr>
              <w:t>84,460,174</w:t>
            </w:r>
          </w:p>
        </w:tc>
      </w:tr>
    </w:tbl>
    <w:p w14:paraId="411D70BA" w14:textId="77777777" w:rsidR="0006563A" w:rsidRPr="000473DE" w:rsidRDefault="0006563A" w:rsidP="0006563A">
      <w:pPr>
        <w:adjustRightInd w:val="0"/>
        <w:snapToGrid w:val="0"/>
        <w:spacing w:line="280" w:lineRule="exact"/>
        <w:ind w:leftChars="12" w:left="391" w:hangingChars="201" w:hanging="362"/>
        <w:jc w:val="both"/>
        <w:rPr>
          <w:rFonts w:ascii="標楷體" w:eastAsia="標楷體" w:hAnsi="標楷體" w:cs="夹发砰"/>
          <w:kern w:val="0"/>
          <w:sz w:val="18"/>
          <w:szCs w:val="18"/>
        </w:rPr>
      </w:pPr>
      <w:proofErr w:type="gramStart"/>
      <w:r w:rsidRPr="000473DE">
        <w:rPr>
          <w:rFonts w:ascii="標楷體" w:eastAsia="標楷體" w:hAnsi="標楷體" w:cs="夹发砰" w:hint="eastAsia"/>
          <w:kern w:val="0"/>
          <w:sz w:val="18"/>
          <w:szCs w:val="18"/>
        </w:rPr>
        <w:t>註</w:t>
      </w:r>
      <w:proofErr w:type="gramEnd"/>
      <w:r w:rsidRPr="000473DE">
        <w:rPr>
          <w:rFonts w:ascii="標楷體" w:eastAsia="標楷體" w:hAnsi="標楷體" w:cs="夹发砰" w:hint="eastAsia"/>
          <w:kern w:val="0"/>
          <w:sz w:val="18"/>
          <w:szCs w:val="18"/>
        </w:rPr>
        <w:t>：</w:t>
      </w:r>
      <w:r w:rsidRPr="000473DE">
        <w:rPr>
          <w:rFonts w:ascii="標楷體" w:eastAsia="標楷體" w:hAnsi="標楷體" w:cs="夹发砰"/>
          <w:spacing w:val="-2"/>
          <w:kern w:val="0"/>
          <w:sz w:val="18"/>
          <w:szCs w:val="18"/>
        </w:rPr>
        <w:t>內部往來沖銷項目包括：1</w:t>
      </w:r>
      <w:r w:rsidRPr="000473DE">
        <w:rPr>
          <w:rFonts w:ascii="標楷體" w:eastAsia="標楷體" w:hAnsi="標楷體" w:cs="夹发砰" w:hint="eastAsia"/>
          <w:spacing w:val="-2"/>
          <w:kern w:val="0"/>
          <w:sz w:val="18"/>
          <w:szCs w:val="18"/>
        </w:rPr>
        <w:t>.</w:t>
      </w:r>
      <w:r w:rsidRPr="000473DE">
        <w:rPr>
          <w:rFonts w:ascii="標楷體" w:eastAsia="標楷體" w:hAnsi="標楷體" w:cs="夹发砰"/>
          <w:spacing w:val="-2"/>
          <w:kern w:val="0"/>
          <w:sz w:val="18"/>
          <w:szCs w:val="18"/>
        </w:rPr>
        <w:t>公務機關</w:t>
      </w:r>
      <w:r w:rsidRPr="000473DE">
        <w:rPr>
          <w:rFonts w:ascii="標楷體" w:eastAsia="標楷體" w:hAnsi="標楷體" w:cs="夹发砰" w:hint="eastAsia"/>
          <w:spacing w:val="-2"/>
          <w:kern w:val="0"/>
          <w:sz w:val="18"/>
          <w:szCs w:val="18"/>
        </w:rPr>
        <w:t>（</w:t>
      </w:r>
      <w:r w:rsidRPr="000473DE">
        <w:rPr>
          <w:rFonts w:ascii="標楷體" w:eastAsia="標楷體" w:hAnsi="標楷體" w:cs="夹发砰"/>
          <w:spacing w:val="-2"/>
          <w:kern w:val="0"/>
          <w:sz w:val="18"/>
          <w:szCs w:val="18"/>
        </w:rPr>
        <w:t>公庫</w:t>
      </w:r>
      <w:r w:rsidRPr="000473DE">
        <w:rPr>
          <w:rFonts w:ascii="標楷體" w:eastAsia="標楷體" w:hAnsi="標楷體" w:cs="夹发砰" w:hint="eastAsia"/>
          <w:spacing w:val="-2"/>
          <w:kern w:val="0"/>
          <w:sz w:val="18"/>
          <w:szCs w:val="18"/>
        </w:rPr>
        <w:t>）</w:t>
      </w:r>
      <w:r w:rsidRPr="000473DE">
        <w:rPr>
          <w:rFonts w:ascii="標楷體" w:eastAsia="標楷體" w:hAnsi="標楷體" w:cs="夹发砰"/>
          <w:spacing w:val="-2"/>
          <w:kern w:val="0"/>
          <w:sz w:val="18"/>
          <w:szCs w:val="18"/>
        </w:rPr>
        <w:t>帳列保管特種基金款項</w:t>
      </w:r>
      <w:r w:rsidRPr="000473DE">
        <w:rPr>
          <w:rFonts w:ascii="標楷體" w:eastAsia="標楷體" w:hAnsi="標楷體" w:cs="夹发砰" w:hint="eastAsia"/>
          <w:spacing w:val="-2"/>
          <w:kern w:val="0"/>
          <w:sz w:val="18"/>
          <w:szCs w:val="18"/>
        </w:rPr>
        <w:t>；2.</w:t>
      </w:r>
      <w:r w:rsidRPr="000473DE">
        <w:rPr>
          <w:rFonts w:ascii="標楷體" w:eastAsia="標楷體" w:hAnsi="標楷體" w:cs="夹发砰"/>
          <w:spacing w:val="-2"/>
          <w:kern w:val="0"/>
          <w:sz w:val="18"/>
          <w:szCs w:val="18"/>
        </w:rPr>
        <w:t>公務機關與特種基金</w:t>
      </w:r>
      <w:proofErr w:type="gramStart"/>
      <w:r w:rsidRPr="000473DE">
        <w:rPr>
          <w:rFonts w:ascii="標楷體" w:eastAsia="標楷體" w:hAnsi="標楷體" w:cs="夹发砰"/>
          <w:spacing w:val="-2"/>
          <w:kern w:val="0"/>
          <w:sz w:val="18"/>
          <w:szCs w:val="18"/>
        </w:rPr>
        <w:t>同額帳列</w:t>
      </w:r>
      <w:proofErr w:type="gramEnd"/>
      <w:r w:rsidRPr="000473DE">
        <w:rPr>
          <w:rFonts w:ascii="標楷體" w:eastAsia="標楷體" w:hAnsi="標楷體" w:cs="夹发砰"/>
          <w:spacing w:val="-2"/>
          <w:kern w:val="0"/>
          <w:sz w:val="18"/>
          <w:szCs w:val="18"/>
        </w:rPr>
        <w:t>應收得</w:t>
      </w:r>
      <w:r w:rsidRPr="000473DE">
        <w:rPr>
          <w:rFonts w:ascii="標楷體" w:eastAsia="標楷體" w:hAnsi="標楷體" w:cs="夹发砰" w:hint="eastAsia"/>
          <w:spacing w:val="-2"/>
          <w:kern w:val="0"/>
          <w:sz w:val="18"/>
          <w:szCs w:val="18"/>
        </w:rPr>
        <w:t>（</w:t>
      </w:r>
      <w:r w:rsidRPr="000473DE">
        <w:rPr>
          <w:rFonts w:ascii="標楷體" w:eastAsia="標楷體" w:hAnsi="標楷體" w:cs="夹发砰"/>
          <w:spacing w:val="-2"/>
          <w:kern w:val="0"/>
          <w:sz w:val="18"/>
          <w:szCs w:val="18"/>
        </w:rPr>
        <w:t>未繳付</w:t>
      </w:r>
      <w:r w:rsidRPr="000473DE">
        <w:rPr>
          <w:rFonts w:ascii="標楷體" w:eastAsia="標楷體" w:hAnsi="標楷體" w:cs="夹发砰" w:hint="eastAsia"/>
          <w:spacing w:val="-2"/>
          <w:kern w:val="0"/>
          <w:sz w:val="18"/>
          <w:szCs w:val="18"/>
        </w:rPr>
        <w:t>）</w:t>
      </w:r>
      <w:r w:rsidRPr="000473DE">
        <w:rPr>
          <w:rFonts w:ascii="標楷體" w:eastAsia="標楷體" w:hAnsi="標楷體" w:cs="夹发砰"/>
          <w:spacing w:val="-2"/>
          <w:kern w:val="0"/>
          <w:sz w:val="18"/>
          <w:szCs w:val="18"/>
        </w:rPr>
        <w:t>之</w:t>
      </w:r>
      <w:r w:rsidRPr="000473DE">
        <w:rPr>
          <w:rFonts w:ascii="標楷體" w:eastAsia="標楷體" w:hAnsi="標楷體" w:cs="夹发砰" w:hint="eastAsia"/>
          <w:spacing w:val="-2"/>
          <w:kern w:val="0"/>
          <w:sz w:val="18"/>
          <w:szCs w:val="18"/>
        </w:rPr>
        <w:t>款項</w:t>
      </w:r>
      <w:r w:rsidRPr="000473DE">
        <w:rPr>
          <w:rFonts w:ascii="標楷體" w:eastAsia="標楷體" w:hAnsi="標楷體" w:cs="夹发砰"/>
          <w:spacing w:val="-2"/>
          <w:kern w:val="0"/>
          <w:sz w:val="18"/>
          <w:szCs w:val="18"/>
        </w:rPr>
        <w:t>；</w:t>
      </w:r>
      <w:r w:rsidRPr="000473DE">
        <w:rPr>
          <w:rFonts w:ascii="標楷體" w:eastAsia="標楷體" w:hAnsi="標楷體" w:cs="夹发砰" w:hint="eastAsia"/>
          <w:spacing w:val="-2"/>
          <w:kern w:val="0"/>
          <w:sz w:val="18"/>
          <w:szCs w:val="18"/>
        </w:rPr>
        <w:t>3.</w:t>
      </w:r>
      <w:r w:rsidRPr="000473DE">
        <w:rPr>
          <w:rFonts w:ascii="標楷體" w:eastAsia="標楷體" w:hAnsi="標楷體" w:cs="夹发砰"/>
          <w:spacing w:val="-2"/>
          <w:kern w:val="0"/>
          <w:sz w:val="18"/>
          <w:szCs w:val="18"/>
        </w:rPr>
        <w:t>公務機關帳列</w:t>
      </w:r>
      <w:proofErr w:type="gramStart"/>
      <w:r w:rsidRPr="000473DE">
        <w:rPr>
          <w:rFonts w:ascii="標楷體" w:eastAsia="標楷體" w:hAnsi="標楷體" w:cs="夹发砰"/>
          <w:spacing w:val="-2"/>
          <w:kern w:val="0"/>
          <w:sz w:val="18"/>
          <w:szCs w:val="18"/>
        </w:rPr>
        <w:t>採</w:t>
      </w:r>
      <w:proofErr w:type="gramEnd"/>
      <w:r w:rsidRPr="000473DE">
        <w:rPr>
          <w:rFonts w:ascii="標楷體" w:eastAsia="標楷體" w:hAnsi="標楷體" w:cs="夹发砰"/>
          <w:spacing w:val="-2"/>
          <w:kern w:val="0"/>
          <w:sz w:val="18"/>
          <w:szCs w:val="18"/>
        </w:rPr>
        <w:t>權益法之投資作業基金</w:t>
      </w:r>
      <w:r w:rsidRPr="000473DE">
        <w:rPr>
          <w:rFonts w:ascii="標楷體" w:eastAsia="標楷體" w:hAnsi="標楷體" w:cs="夹发砰" w:hint="eastAsia"/>
          <w:spacing w:val="-2"/>
          <w:kern w:val="0"/>
          <w:sz w:val="18"/>
          <w:szCs w:val="18"/>
        </w:rPr>
        <w:t>；4.公務機關財產由特種基金代管部分。</w:t>
      </w:r>
    </w:p>
    <w:p w14:paraId="217A5A80" w14:textId="3F0116C0" w:rsidR="0006563A" w:rsidRPr="0016212A" w:rsidRDefault="006378E7" w:rsidP="0006563A">
      <w:pPr>
        <w:pStyle w:val="af2"/>
        <w:spacing w:line="520" w:lineRule="exact"/>
        <w:rPr>
          <w:sz w:val="32"/>
          <w:szCs w:val="32"/>
        </w:rPr>
      </w:pPr>
      <w:r>
        <w:rPr>
          <w:rFonts w:hint="eastAsia"/>
          <w:sz w:val="32"/>
          <w:szCs w:val="32"/>
        </w:rPr>
        <w:lastRenderedPageBreak/>
        <w:t xml:space="preserve">  </w:t>
      </w:r>
      <w:r w:rsidR="0006563A" w:rsidRPr="0016212A">
        <w:rPr>
          <w:rFonts w:hint="eastAsia"/>
          <w:sz w:val="32"/>
          <w:szCs w:val="32"/>
        </w:rPr>
        <w:t>二、公共債務</w:t>
      </w:r>
    </w:p>
    <w:p w14:paraId="6DEEAC8D" w14:textId="77777777" w:rsidR="0006563A" w:rsidRPr="001712EA" w:rsidRDefault="0006563A" w:rsidP="00D078E1">
      <w:pPr>
        <w:pStyle w:val="123"/>
        <w:spacing w:afterLines="30" w:after="108" w:line="520" w:lineRule="exact"/>
        <w:ind w:firstLineChars="200" w:firstLine="560"/>
        <w:rPr>
          <w:rFonts w:cs="Times New Roman"/>
        </w:rPr>
      </w:pPr>
      <w:r w:rsidRPr="008C242F">
        <w:rPr>
          <w:rFonts w:cs="Times New Roman" w:hint="eastAsia"/>
        </w:rPr>
        <w:t>屏東縣政府編屏東</w:t>
      </w:r>
      <w:r w:rsidRPr="00385050">
        <w:rPr>
          <w:rFonts w:cs="Times New Roman" w:hint="eastAsia"/>
        </w:rPr>
        <w:t>縣總決算平衡表未列有長期負債數額，至於債款目錄（長期借款部分），列結欠額110億元，係縣政府普通基金</w:t>
      </w:r>
      <w:proofErr w:type="gramStart"/>
      <w:r w:rsidRPr="00385050">
        <w:rPr>
          <w:rFonts w:cs="Times New Roman" w:hint="eastAsia"/>
        </w:rPr>
        <w:t>112</w:t>
      </w:r>
      <w:proofErr w:type="gramEnd"/>
      <w:r w:rsidRPr="00385050">
        <w:rPr>
          <w:rFonts w:cs="Times New Roman" w:hint="eastAsia"/>
        </w:rPr>
        <w:t>年度自償性債務舉借保留數；截至</w:t>
      </w:r>
      <w:r w:rsidRPr="00385050">
        <w:rPr>
          <w:rFonts w:cs="Times New Roman"/>
        </w:rPr>
        <w:t>1</w:t>
      </w:r>
      <w:r w:rsidRPr="00385050">
        <w:rPr>
          <w:rFonts w:cs="Times New Roman" w:hint="eastAsia"/>
        </w:rPr>
        <w:t>13年底止，屏東縣尚無依據公共債務法第</w:t>
      </w:r>
      <w:r w:rsidRPr="00385050">
        <w:rPr>
          <w:rFonts w:cs="Times New Roman"/>
        </w:rPr>
        <w:t>4</w:t>
      </w:r>
      <w:r w:rsidRPr="00385050">
        <w:rPr>
          <w:rFonts w:cs="Times New Roman" w:hint="eastAsia"/>
        </w:rPr>
        <w:t>條及第5條規定計列政府在其總預算、特別預算，以及在營業基金、信託基金以外之特種基金所舉借1年以上之非自償性債務，</w:t>
      </w:r>
      <w:proofErr w:type="gramStart"/>
      <w:r w:rsidRPr="00385050">
        <w:rPr>
          <w:rFonts w:cs="Times New Roman" w:hint="eastAsia"/>
        </w:rPr>
        <w:t>經本室審核</w:t>
      </w:r>
      <w:proofErr w:type="gramEnd"/>
      <w:r w:rsidRPr="00385050">
        <w:rPr>
          <w:rFonts w:cs="Times New Roman" w:hint="eastAsia"/>
        </w:rPr>
        <w:t>結果</w:t>
      </w:r>
      <w:r>
        <w:rPr>
          <w:rFonts w:cs="Times New Roman" w:hint="eastAsia"/>
        </w:rPr>
        <w:t>，尚無不合，</w:t>
      </w:r>
      <w:r w:rsidRPr="00385050">
        <w:rPr>
          <w:rFonts w:cs="Times New Roman" w:hint="eastAsia"/>
        </w:rPr>
        <w:t>予以照數審定。上開屏東縣1年以上債務餘額110億元（</w:t>
      </w:r>
      <w:r>
        <w:rPr>
          <w:rFonts w:cs="Times New Roman" w:hint="eastAsia"/>
        </w:rPr>
        <w:t>悉</w:t>
      </w:r>
      <w:r w:rsidRPr="00385050">
        <w:rPr>
          <w:rFonts w:cs="Times New Roman" w:hint="eastAsia"/>
        </w:rPr>
        <w:t>為</w:t>
      </w:r>
      <w:r>
        <w:rPr>
          <w:rFonts w:cs="Times New Roman" w:hint="eastAsia"/>
        </w:rPr>
        <w:t>審定賒借收入</w:t>
      </w:r>
      <w:r w:rsidRPr="00385050">
        <w:rPr>
          <w:rFonts w:cs="Times New Roman" w:hint="eastAsia"/>
        </w:rPr>
        <w:t>保留</w:t>
      </w:r>
      <w:r w:rsidRPr="00EE0548">
        <w:rPr>
          <w:rFonts w:cs="Times New Roman" w:hint="eastAsia"/>
        </w:rPr>
        <w:t>數），約占歲出總額之15.15％，</w:t>
      </w:r>
      <w:r w:rsidRPr="00385050">
        <w:rPr>
          <w:rFonts w:cs="Times New Roman" w:hint="eastAsia"/>
        </w:rPr>
        <w:t>低於公共債務法第5條第4項規定5</w:t>
      </w:r>
      <w:r w:rsidRPr="00385050">
        <w:rPr>
          <w:rFonts w:cs="Times New Roman"/>
        </w:rPr>
        <w:t>0</w:t>
      </w:r>
      <w:r w:rsidRPr="00385050">
        <w:rPr>
          <w:rFonts w:cs="Times New Roman" w:hint="eastAsia"/>
        </w:rPr>
        <w:t>％之債限。又</w:t>
      </w:r>
      <w:r>
        <w:rPr>
          <w:rFonts w:cs="Times New Roman" w:hint="eastAsia"/>
        </w:rPr>
        <w:t>查</w:t>
      </w:r>
      <w:r w:rsidRPr="00385050">
        <w:rPr>
          <w:rFonts w:cs="Times New Roman" w:hint="eastAsia"/>
        </w:rPr>
        <w:t>截至113年底止，縣政府尚無未滿1年債務餘</w:t>
      </w:r>
      <w:r w:rsidRPr="001712EA">
        <w:rPr>
          <w:rFonts w:cs="Times New Roman" w:hint="eastAsia"/>
        </w:rPr>
        <w:t>額；非營業特種基金自償性債務餘額，計有長期債務20億3,898萬餘元（未扣除</w:t>
      </w:r>
      <w:r w:rsidRPr="001712EA">
        <w:rPr>
          <w:rFonts w:cs="Times New Roman"/>
        </w:rPr>
        <w:t>1</w:t>
      </w:r>
      <w:r w:rsidRPr="001712EA">
        <w:rPr>
          <w:rFonts w:cs="Times New Roman" w:hint="eastAsia"/>
        </w:rPr>
        <w:t>年內到期部分）。若參考國際貨幣基金組織</w:t>
      </w:r>
      <w:bookmarkStart w:id="9" w:name="_Hlk73711097"/>
      <w:r w:rsidRPr="001712EA">
        <w:rPr>
          <w:rFonts w:cs="Times New Roman" w:hint="eastAsia"/>
        </w:rPr>
        <w:t>（</w:t>
      </w:r>
      <w:bookmarkEnd w:id="9"/>
      <w:r w:rsidRPr="001712EA">
        <w:rPr>
          <w:rFonts w:cs="Times New Roman" w:hint="eastAsia"/>
        </w:rPr>
        <w:t xml:space="preserve">International Monetary </w:t>
      </w:r>
      <w:proofErr w:type="spellStart"/>
      <w:r w:rsidRPr="001712EA">
        <w:rPr>
          <w:rFonts w:cs="Times New Roman" w:hint="eastAsia"/>
        </w:rPr>
        <w:t>Fund,IMF</w:t>
      </w:r>
      <w:proofErr w:type="spellEnd"/>
      <w:r w:rsidRPr="001712EA">
        <w:rPr>
          <w:rFonts w:cs="Times New Roman" w:hint="eastAsia"/>
        </w:rPr>
        <w:t>）定義，屏東縣公共債務包括前述1年以上債務餘額決算審定數</w:t>
      </w:r>
      <w:bookmarkStart w:id="10" w:name="_Hlk8805934"/>
      <w:r w:rsidRPr="001712EA">
        <w:rPr>
          <w:rFonts w:cs="Times New Roman" w:hint="eastAsia"/>
        </w:rPr>
        <w:t>110億元</w:t>
      </w:r>
      <w:bookmarkEnd w:id="10"/>
      <w:r w:rsidRPr="001712EA">
        <w:rPr>
          <w:rFonts w:cs="Times New Roman" w:hint="eastAsia"/>
        </w:rPr>
        <w:t>（</w:t>
      </w:r>
      <w:r>
        <w:rPr>
          <w:rFonts w:cs="Times New Roman" w:hint="eastAsia"/>
        </w:rPr>
        <w:t>悉</w:t>
      </w:r>
      <w:r w:rsidRPr="001712EA">
        <w:rPr>
          <w:rFonts w:cs="Times New Roman" w:hint="eastAsia"/>
        </w:rPr>
        <w:t>為保留數），</w:t>
      </w:r>
      <w:proofErr w:type="gramStart"/>
      <w:r w:rsidRPr="001712EA">
        <w:rPr>
          <w:rFonts w:cs="Times New Roman" w:hint="eastAsia"/>
        </w:rPr>
        <w:t>加計非營業</w:t>
      </w:r>
      <w:proofErr w:type="gramEnd"/>
      <w:r w:rsidRPr="001712EA">
        <w:rPr>
          <w:rFonts w:cs="Times New Roman" w:hint="eastAsia"/>
        </w:rPr>
        <w:t>特種基金舉借債務餘額20億3,898萬餘元，則合計共1</w:t>
      </w:r>
      <w:r>
        <w:rPr>
          <w:rFonts w:cs="Times New Roman" w:hint="eastAsia"/>
        </w:rPr>
        <w:t>30</w:t>
      </w:r>
      <w:r w:rsidRPr="001712EA">
        <w:rPr>
          <w:rFonts w:cs="Times New Roman" w:hint="eastAsia"/>
        </w:rPr>
        <w:t>億</w:t>
      </w:r>
      <w:r>
        <w:rPr>
          <w:rFonts w:cs="Times New Roman" w:hint="eastAsia"/>
        </w:rPr>
        <w:t>3</w:t>
      </w:r>
      <w:r w:rsidRPr="001712EA">
        <w:rPr>
          <w:rFonts w:cs="Times New Roman" w:hint="eastAsia"/>
        </w:rPr>
        <w:t>,</w:t>
      </w:r>
      <w:r>
        <w:rPr>
          <w:rFonts w:cs="Times New Roman" w:hint="eastAsia"/>
        </w:rPr>
        <w:t>898</w:t>
      </w:r>
      <w:r w:rsidRPr="001712EA">
        <w:rPr>
          <w:rFonts w:cs="Times New Roman" w:hint="eastAsia"/>
        </w:rPr>
        <w:t>萬餘元（表1）。</w:t>
      </w:r>
    </w:p>
    <w:p w14:paraId="785E8512" w14:textId="77777777" w:rsidR="0006563A" w:rsidRPr="0016212A" w:rsidRDefault="0006563A" w:rsidP="0006563A">
      <w:pPr>
        <w:spacing w:line="300" w:lineRule="exact"/>
        <w:jc w:val="center"/>
        <w:textAlignment w:val="baseline"/>
        <w:rPr>
          <w:rFonts w:ascii="標楷體" w:eastAsia="標楷體" w:hAnsi="標楷體"/>
          <w:kern w:val="0"/>
          <w:sz w:val="26"/>
        </w:rPr>
      </w:pPr>
      <w:r w:rsidRPr="0016212A">
        <w:rPr>
          <w:rFonts w:ascii="標楷體" w:eastAsia="標楷體" w:hAnsi="標楷體" w:hint="eastAsia"/>
          <w:b/>
          <w:kern w:val="0"/>
        </w:rPr>
        <w:t>表1　11</w:t>
      </w:r>
      <w:r>
        <w:rPr>
          <w:rFonts w:ascii="標楷體" w:eastAsia="標楷體" w:hAnsi="標楷體" w:hint="eastAsia"/>
          <w:b/>
          <w:kern w:val="0"/>
        </w:rPr>
        <w:t>3</w:t>
      </w:r>
      <w:r w:rsidRPr="0016212A">
        <w:rPr>
          <w:rFonts w:ascii="標楷體" w:eastAsia="標楷體" w:hAnsi="標楷體" w:hint="eastAsia"/>
          <w:b/>
          <w:kern w:val="0"/>
        </w:rPr>
        <w:t>年底屏東縣舉借債務餘額情形</w:t>
      </w:r>
    </w:p>
    <w:p w14:paraId="5D23FA73" w14:textId="77777777" w:rsidR="0006563A" w:rsidRPr="0016212A" w:rsidRDefault="0006563A" w:rsidP="0006563A">
      <w:pPr>
        <w:spacing w:line="240" w:lineRule="exact"/>
        <w:ind w:rightChars="12" w:right="29" w:firstLineChars="3100" w:firstLine="6200"/>
        <w:jc w:val="right"/>
        <w:rPr>
          <w:rFonts w:ascii="標楷體" w:eastAsia="標楷體" w:hAnsi="標楷體"/>
          <w:sz w:val="20"/>
        </w:rPr>
      </w:pPr>
      <w:r w:rsidRPr="0016212A">
        <w:rPr>
          <w:rFonts w:ascii="標楷體" w:eastAsia="標楷體" w:hAnsi="標楷體" w:hint="eastAsia"/>
          <w:sz w:val="20"/>
        </w:rPr>
        <w:t>單位：新臺幣千元</w:t>
      </w:r>
    </w:p>
    <w:tbl>
      <w:tblPr>
        <w:tblW w:w="9782" w:type="dxa"/>
        <w:tblInd w:w="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8"/>
        <w:gridCol w:w="1219"/>
        <w:gridCol w:w="638"/>
        <w:gridCol w:w="1219"/>
        <w:gridCol w:w="632"/>
        <w:gridCol w:w="1118"/>
        <w:gridCol w:w="710"/>
        <w:gridCol w:w="708"/>
      </w:tblGrid>
      <w:tr w:rsidR="0006563A" w:rsidRPr="0016212A" w14:paraId="48AF62E0" w14:textId="77777777" w:rsidTr="00783802">
        <w:trPr>
          <w:trHeight w:hRule="exact" w:val="340"/>
        </w:trPr>
        <w:tc>
          <w:tcPr>
            <w:tcW w:w="1809" w:type="pct"/>
            <w:vMerge w:val="restart"/>
            <w:vAlign w:val="center"/>
          </w:tcPr>
          <w:p w14:paraId="484BF1CE" w14:textId="77777777" w:rsidR="0006563A" w:rsidRPr="0016212A" w:rsidRDefault="0006563A" w:rsidP="00783802">
            <w:pPr>
              <w:adjustRightInd w:val="0"/>
              <w:spacing w:line="240" w:lineRule="exact"/>
              <w:jc w:val="distribute"/>
              <w:textAlignment w:val="baseline"/>
              <w:rPr>
                <w:rFonts w:ascii="標楷體" w:eastAsia="標楷體" w:hAnsi="標楷體"/>
                <w:spacing w:val="-2"/>
                <w:kern w:val="0"/>
                <w:sz w:val="20"/>
              </w:rPr>
            </w:pPr>
            <w:r w:rsidRPr="0016212A">
              <w:rPr>
                <w:rFonts w:ascii="標楷體" w:eastAsia="標楷體" w:hAnsi="標楷體" w:hint="eastAsia"/>
                <w:spacing w:val="-2"/>
                <w:kern w:val="0"/>
                <w:sz w:val="20"/>
              </w:rPr>
              <w:t>項目</w:t>
            </w:r>
          </w:p>
        </w:tc>
        <w:tc>
          <w:tcPr>
            <w:tcW w:w="623" w:type="pct"/>
            <w:vMerge w:val="restart"/>
            <w:vAlign w:val="center"/>
          </w:tcPr>
          <w:p w14:paraId="2488587C" w14:textId="77777777" w:rsidR="0006563A" w:rsidRPr="0016212A" w:rsidRDefault="0006563A" w:rsidP="00783802">
            <w:pPr>
              <w:adjustRightInd w:val="0"/>
              <w:spacing w:line="240" w:lineRule="exact"/>
              <w:jc w:val="distribute"/>
              <w:textAlignment w:val="baseline"/>
              <w:rPr>
                <w:rFonts w:ascii="標楷體" w:eastAsia="標楷體" w:hAnsi="標楷體"/>
                <w:bCs/>
                <w:kern w:val="0"/>
                <w:sz w:val="20"/>
              </w:rPr>
            </w:pPr>
            <w:r w:rsidRPr="0016212A">
              <w:rPr>
                <w:rFonts w:ascii="標楷體" w:eastAsia="標楷體" w:hAnsi="標楷體" w:hint="eastAsia"/>
                <w:bCs/>
                <w:kern w:val="0"/>
                <w:sz w:val="20"/>
              </w:rPr>
              <w:t>合計</w:t>
            </w:r>
          </w:p>
        </w:tc>
        <w:tc>
          <w:tcPr>
            <w:tcW w:w="1272" w:type="pct"/>
            <w:gridSpan w:val="3"/>
            <w:vAlign w:val="center"/>
          </w:tcPr>
          <w:p w14:paraId="1DB74F10" w14:textId="77777777" w:rsidR="0006563A" w:rsidRPr="0016212A" w:rsidRDefault="0006563A" w:rsidP="00783802">
            <w:pPr>
              <w:adjustRightInd w:val="0"/>
              <w:spacing w:line="240" w:lineRule="exact"/>
              <w:jc w:val="distribute"/>
              <w:textAlignment w:val="baseline"/>
              <w:rPr>
                <w:rFonts w:ascii="標楷體" w:eastAsia="標楷體" w:hAnsi="標楷體"/>
                <w:kern w:val="0"/>
                <w:sz w:val="20"/>
              </w:rPr>
            </w:pPr>
            <w:r w:rsidRPr="0016212A">
              <w:rPr>
                <w:rFonts w:ascii="標楷體" w:eastAsia="標楷體" w:hAnsi="標楷體" w:hint="eastAsia"/>
                <w:kern w:val="0"/>
                <w:sz w:val="20"/>
              </w:rPr>
              <w:t>普通基金債務餘額</w:t>
            </w:r>
          </w:p>
        </w:tc>
        <w:tc>
          <w:tcPr>
            <w:tcW w:w="1296" w:type="pct"/>
            <w:gridSpan w:val="3"/>
            <w:vAlign w:val="center"/>
          </w:tcPr>
          <w:p w14:paraId="1C60CD44" w14:textId="77777777" w:rsidR="0006563A" w:rsidRPr="0016212A" w:rsidRDefault="0006563A" w:rsidP="00783802">
            <w:pPr>
              <w:adjustRightInd w:val="0"/>
              <w:spacing w:line="240" w:lineRule="exact"/>
              <w:jc w:val="distribute"/>
              <w:textAlignment w:val="baseline"/>
              <w:rPr>
                <w:rFonts w:ascii="標楷體" w:eastAsia="標楷體" w:hAnsi="標楷體"/>
                <w:kern w:val="0"/>
                <w:sz w:val="20"/>
              </w:rPr>
            </w:pPr>
            <w:r w:rsidRPr="0016212A">
              <w:rPr>
                <w:rFonts w:ascii="標楷體" w:eastAsia="標楷體" w:hAnsi="標楷體" w:hint="eastAsia"/>
                <w:kern w:val="0"/>
                <w:sz w:val="20"/>
              </w:rPr>
              <w:t>非營業特種基金債務餘額</w:t>
            </w:r>
          </w:p>
        </w:tc>
      </w:tr>
      <w:tr w:rsidR="0006563A" w:rsidRPr="0016212A" w14:paraId="0013422A" w14:textId="77777777" w:rsidTr="00783802">
        <w:trPr>
          <w:trHeight w:hRule="exact" w:val="340"/>
        </w:trPr>
        <w:tc>
          <w:tcPr>
            <w:tcW w:w="1809" w:type="pct"/>
            <w:vMerge/>
          </w:tcPr>
          <w:p w14:paraId="0B70F58F" w14:textId="77777777" w:rsidR="0006563A" w:rsidRPr="0016212A" w:rsidRDefault="0006563A" w:rsidP="00783802">
            <w:pPr>
              <w:adjustRightInd w:val="0"/>
              <w:spacing w:line="240" w:lineRule="exact"/>
              <w:jc w:val="center"/>
              <w:textAlignment w:val="baseline"/>
              <w:rPr>
                <w:rFonts w:ascii="標楷體" w:eastAsia="標楷體" w:hAnsi="標楷體"/>
                <w:spacing w:val="-2"/>
                <w:kern w:val="0"/>
                <w:sz w:val="20"/>
              </w:rPr>
            </w:pPr>
          </w:p>
        </w:tc>
        <w:tc>
          <w:tcPr>
            <w:tcW w:w="623" w:type="pct"/>
            <w:vMerge/>
            <w:vAlign w:val="center"/>
          </w:tcPr>
          <w:p w14:paraId="07891BAF" w14:textId="77777777" w:rsidR="0006563A" w:rsidRPr="0016212A" w:rsidRDefault="0006563A" w:rsidP="00783802">
            <w:pPr>
              <w:adjustRightInd w:val="0"/>
              <w:spacing w:line="240" w:lineRule="exact"/>
              <w:jc w:val="center"/>
              <w:textAlignment w:val="baseline"/>
              <w:rPr>
                <w:rFonts w:ascii="標楷體" w:eastAsia="標楷體" w:hAnsi="標楷體"/>
                <w:b/>
                <w:kern w:val="0"/>
                <w:sz w:val="20"/>
              </w:rPr>
            </w:pPr>
          </w:p>
        </w:tc>
        <w:tc>
          <w:tcPr>
            <w:tcW w:w="949" w:type="pct"/>
            <w:gridSpan w:val="2"/>
            <w:vAlign w:val="center"/>
          </w:tcPr>
          <w:p w14:paraId="31F7CCE9"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kern w:val="0"/>
                <w:sz w:val="20"/>
              </w:rPr>
            </w:pPr>
            <w:r w:rsidRPr="0016212A">
              <w:rPr>
                <w:rFonts w:ascii="標楷體" w:eastAsia="標楷體" w:hAnsi="標楷體" w:hint="eastAsia"/>
                <w:kern w:val="0"/>
                <w:sz w:val="20"/>
              </w:rPr>
              <w:t>1年以上</w:t>
            </w:r>
          </w:p>
        </w:tc>
        <w:tc>
          <w:tcPr>
            <w:tcW w:w="323" w:type="pct"/>
            <w:vMerge w:val="restart"/>
            <w:vAlign w:val="center"/>
          </w:tcPr>
          <w:p w14:paraId="0A7CD34D" w14:textId="77777777" w:rsidR="0006563A" w:rsidRPr="0016212A" w:rsidRDefault="0006563A" w:rsidP="00783802">
            <w:pPr>
              <w:adjustRightInd w:val="0"/>
              <w:spacing w:line="240" w:lineRule="exact"/>
              <w:jc w:val="distribute"/>
              <w:textAlignment w:val="baseline"/>
              <w:rPr>
                <w:rFonts w:ascii="標楷體" w:eastAsia="標楷體" w:hAnsi="標楷體"/>
                <w:kern w:val="0"/>
                <w:sz w:val="20"/>
              </w:rPr>
            </w:pPr>
            <w:r w:rsidRPr="0016212A">
              <w:rPr>
                <w:rFonts w:ascii="標楷體" w:eastAsia="標楷體" w:hAnsi="標楷體" w:hint="eastAsia"/>
                <w:kern w:val="0"/>
                <w:sz w:val="20"/>
              </w:rPr>
              <w:t>未滿</w:t>
            </w:r>
          </w:p>
          <w:p w14:paraId="71C2DD7A" w14:textId="77777777" w:rsidR="0006563A" w:rsidRPr="0016212A" w:rsidRDefault="0006563A" w:rsidP="00783802">
            <w:pPr>
              <w:adjustRightInd w:val="0"/>
              <w:spacing w:line="240" w:lineRule="exact"/>
              <w:ind w:leftChars="-20" w:left="-48"/>
              <w:jc w:val="distribute"/>
              <w:textAlignment w:val="baseline"/>
              <w:rPr>
                <w:rFonts w:ascii="標楷體" w:eastAsia="標楷體" w:hAnsi="標楷體"/>
                <w:kern w:val="0"/>
                <w:sz w:val="20"/>
              </w:rPr>
            </w:pPr>
            <w:r w:rsidRPr="0016212A">
              <w:rPr>
                <w:rFonts w:ascii="標楷體" w:eastAsia="標楷體" w:hAnsi="標楷體"/>
                <w:kern w:val="0"/>
                <w:sz w:val="20"/>
              </w:rPr>
              <w:t xml:space="preserve"> </w:t>
            </w:r>
            <w:r w:rsidRPr="0016212A">
              <w:rPr>
                <w:rFonts w:ascii="標楷體" w:eastAsia="標楷體" w:hAnsi="標楷體" w:hint="eastAsia"/>
                <w:kern w:val="0"/>
                <w:sz w:val="20"/>
              </w:rPr>
              <w:t>1年</w:t>
            </w:r>
          </w:p>
        </w:tc>
        <w:tc>
          <w:tcPr>
            <w:tcW w:w="934" w:type="pct"/>
            <w:gridSpan w:val="2"/>
            <w:vAlign w:val="center"/>
          </w:tcPr>
          <w:p w14:paraId="5BB78D7A"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kern w:val="0"/>
                <w:sz w:val="20"/>
              </w:rPr>
            </w:pPr>
            <w:r w:rsidRPr="0016212A">
              <w:rPr>
                <w:rFonts w:ascii="標楷體" w:eastAsia="標楷體" w:hAnsi="標楷體" w:hint="eastAsia"/>
                <w:kern w:val="0"/>
                <w:sz w:val="20"/>
              </w:rPr>
              <w:t>1年以上</w:t>
            </w:r>
          </w:p>
        </w:tc>
        <w:tc>
          <w:tcPr>
            <w:tcW w:w="362" w:type="pct"/>
            <w:vMerge w:val="restart"/>
            <w:vAlign w:val="center"/>
          </w:tcPr>
          <w:p w14:paraId="2BBB5A69" w14:textId="77777777" w:rsidR="0006563A" w:rsidRPr="0016212A" w:rsidRDefault="0006563A" w:rsidP="00783802">
            <w:pPr>
              <w:adjustRightInd w:val="0"/>
              <w:spacing w:line="240" w:lineRule="exact"/>
              <w:jc w:val="distribute"/>
              <w:textAlignment w:val="baseline"/>
              <w:rPr>
                <w:rFonts w:ascii="標楷體" w:eastAsia="標楷體" w:hAnsi="標楷體"/>
                <w:kern w:val="0"/>
                <w:sz w:val="20"/>
              </w:rPr>
            </w:pPr>
            <w:r w:rsidRPr="0016212A">
              <w:rPr>
                <w:rFonts w:ascii="標楷體" w:eastAsia="標楷體" w:hAnsi="標楷體" w:hint="eastAsia"/>
                <w:kern w:val="0"/>
                <w:sz w:val="20"/>
              </w:rPr>
              <w:t>未滿</w:t>
            </w:r>
          </w:p>
          <w:p w14:paraId="4D8846DC" w14:textId="77777777" w:rsidR="0006563A" w:rsidRPr="0016212A" w:rsidRDefault="0006563A" w:rsidP="00783802">
            <w:pPr>
              <w:adjustRightInd w:val="0"/>
              <w:spacing w:line="240" w:lineRule="exact"/>
              <w:ind w:leftChars="-20" w:left="-48"/>
              <w:jc w:val="distribute"/>
              <w:textAlignment w:val="baseline"/>
              <w:rPr>
                <w:rFonts w:ascii="標楷體" w:eastAsia="標楷體" w:hAnsi="標楷體"/>
                <w:kern w:val="0"/>
                <w:sz w:val="20"/>
              </w:rPr>
            </w:pPr>
            <w:r w:rsidRPr="0016212A">
              <w:rPr>
                <w:rFonts w:ascii="標楷體" w:eastAsia="標楷體" w:hAnsi="標楷體"/>
                <w:kern w:val="0"/>
                <w:sz w:val="20"/>
              </w:rPr>
              <w:t xml:space="preserve"> </w:t>
            </w:r>
            <w:r w:rsidRPr="0016212A">
              <w:rPr>
                <w:rFonts w:ascii="標楷體" w:eastAsia="標楷體" w:hAnsi="標楷體" w:hint="eastAsia"/>
                <w:kern w:val="0"/>
                <w:sz w:val="20"/>
              </w:rPr>
              <w:t>1年</w:t>
            </w:r>
          </w:p>
        </w:tc>
      </w:tr>
      <w:tr w:rsidR="0006563A" w:rsidRPr="0016212A" w14:paraId="2491D91C" w14:textId="77777777" w:rsidTr="00783802">
        <w:trPr>
          <w:trHeight w:hRule="exact" w:val="340"/>
        </w:trPr>
        <w:tc>
          <w:tcPr>
            <w:tcW w:w="1809" w:type="pct"/>
            <w:vMerge/>
            <w:tcBorders>
              <w:bottom w:val="single" w:sz="4" w:space="0" w:color="auto"/>
            </w:tcBorders>
          </w:tcPr>
          <w:p w14:paraId="7DDDE95F" w14:textId="77777777" w:rsidR="0006563A" w:rsidRPr="0016212A" w:rsidRDefault="0006563A" w:rsidP="00783802">
            <w:pPr>
              <w:adjustRightInd w:val="0"/>
              <w:spacing w:line="240" w:lineRule="exact"/>
              <w:ind w:firstLine="196"/>
              <w:jc w:val="center"/>
              <w:textAlignment w:val="baseline"/>
              <w:rPr>
                <w:rFonts w:ascii="標楷體" w:eastAsia="標楷體" w:hAnsi="標楷體"/>
                <w:spacing w:val="-2"/>
                <w:kern w:val="0"/>
                <w:sz w:val="20"/>
              </w:rPr>
            </w:pPr>
          </w:p>
        </w:tc>
        <w:tc>
          <w:tcPr>
            <w:tcW w:w="623" w:type="pct"/>
            <w:vMerge/>
            <w:tcBorders>
              <w:bottom w:val="single" w:sz="4" w:space="0" w:color="auto"/>
            </w:tcBorders>
            <w:vAlign w:val="center"/>
          </w:tcPr>
          <w:p w14:paraId="454ED07B" w14:textId="77777777" w:rsidR="0006563A" w:rsidRPr="0016212A" w:rsidRDefault="0006563A" w:rsidP="00783802">
            <w:pPr>
              <w:adjustRightInd w:val="0"/>
              <w:spacing w:line="240" w:lineRule="exact"/>
              <w:ind w:firstLine="196"/>
              <w:jc w:val="center"/>
              <w:textAlignment w:val="baseline"/>
              <w:rPr>
                <w:rFonts w:ascii="標楷體" w:eastAsia="標楷體" w:hAnsi="標楷體"/>
                <w:b/>
                <w:kern w:val="0"/>
                <w:sz w:val="20"/>
              </w:rPr>
            </w:pPr>
          </w:p>
        </w:tc>
        <w:tc>
          <w:tcPr>
            <w:tcW w:w="326" w:type="pct"/>
            <w:tcBorders>
              <w:bottom w:val="single" w:sz="4" w:space="0" w:color="auto"/>
            </w:tcBorders>
            <w:vAlign w:val="center"/>
          </w:tcPr>
          <w:p w14:paraId="7BA0E69B"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kern w:val="0"/>
                <w:sz w:val="20"/>
              </w:rPr>
            </w:pPr>
            <w:r w:rsidRPr="0016212A">
              <w:rPr>
                <w:rFonts w:ascii="標楷體" w:eastAsia="標楷體" w:hAnsi="標楷體" w:hint="eastAsia"/>
                <w:kern w:val="0"/>
                <w:sz w:val="20"/>
              </w:rPr>
              <w:t>自償</w:t>
            </w:r>
          </w:p>
        </w:tc>
        <w:tc>
          <w:tcPr>
            <w:tcW w:w="623" w:type="pct"/>
            <w:tcBorders>
              <w:bottom w:val="single" w:sz="4" w:space="0" w:color="auto"/>
            </w:tcBorders>
            <w:vAlign w:val="center"/>
          </w:tcPr>
          <w:p w14:paraId="66BBC609"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kern w:val="0"/>
                <w:sz w:val="20"/>
              </w:rPr>
            </w:pPr>
            <w:r w:rsidRPr="0016212A">
              <w:rPr>
                <w:rFonts w:ascii="標楷體" w:eastAsia="標楷體" w:hAnsi="標楷體" w:hint="eastAsia"/>
                <w:kern w:val="0"/>
                <w:sz w:val="20"/>
              </w:rPr>
              <w:t>非自償</w:t>
            </w:r>
          </w:p>
        </w:tc>
        <w:tc>
          <w:tcPr>
            <w:tcW w:w="323" w:type="pct"/>
            <w:vMerge/>
            <w:tcBorders>
              <w:bottom w:val="single" w:sz="4" w:space="0" w:color="auto"/>
            </w:tcBorders>
            <w:vAlign w:val="center"/>
          </w:tcPr>
          <w:p w14:paraId="4CA93FAE" w14:textId="77777777" w:rsidR="0006563A" w:rsidRPr="0016212A" w:rsidRDefault="0006563A" w:rsidP="00783802">
            <w:pPr>
              <w:adjustRightInd w:val="0"/>
              <w:spacing w:line="240" w:lineRule="exact"/>
              <w:ind w:firstLine="196"/>
              <w:jc w:val="center"/>
              <w:textAlignment w:val="baseline"/>
              <w:rPr>
                <w:rFonts w:ascii="標楷體" w:eastAsia="標楷體" w:hAnsi="標楷體"/>
                <w:kern w:val="0"/>
                <w:sz w:val="20"/>
              </w:rPr>
            </w:pPr>
          </w:p>
        </w:tc>
        <w:tc>
          <w:tcPr>
            <w:tcW w:w="571" w:type="pct"/>
            <w:tcBorders>
              <w:bottom w:val="single" w:sz="4" w:space="0" w:color="auto"/>
            </w:tcBorders>
            <w:vAlign w:val="center"/>
          </w:tcPr>
          <w:p w14:paraId="13FCCC15"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kern w:val="0"/>
                <w:sz w:val="20"/>
              </w:rPr>
            </w:pPr>
            <w:r w:rsidRPr="0016212A">
              <w:rPr>
                <w:rFonts w:ascii="標楷體" w:eastAsia="標楷體" w:hAnsi="標楷體" w:hint="eastAsia"/>
                <w:kern w:val="0"/>
                <w:sz w:val="20"/>
              </w:rPr>
              <w:t>自償</w:t>
            </w:r>
          </w:p>
        </w:tc>
        <w:tc>
          <w:tcPr>
            <w:tcW w:w="363" w:type="pct"/>
            <w:tcBorders>
              <w:bottom w:val="single" w:sz="4" w:space="0" w:color="auto"/>
            </w:tcBorders>
            <w:vAlign w:val="center"/>
          </w:tcPr>
          <w:p w14:paraId="642DFB3F" w14:textId="77777777" w:rsidR="0006563A" w:rsidRPr="0016212A" w:rsidRDefault="0006563A" w:rsidP="00783802">
            <w:pPr>
              <w:adjustRightInd w:val="0"/>
              <w:spacing w:line="240" w:lineRule="exact"/>
              <w:ind w:leftChars="-20" w:left="-48" w:rightChars="-20" w:right="-48"/>
              <w:jc w:val="distribute"/>
              <w:textAlignment w:val="baseline"/>
              <w:rPr>
                <w:rFonts w:ascii="標楷體" w:eastAsia="標楷體" w:hAnsi="標楷體"/>
                <w:spacing w:val="-6"/>
                <w:kern w:val="0"/>
                <w:sz w:val="20"/>
              </w:rPr>
            </w:pPr>
            <w:r w:rsidRPr="0016212A">
              <w:rPr>
                <w:rFonts w:ascii="標楷體" w:eastAsia="標楷體" w:hAnsi="標楷體" w:hint="eastAsia"/>
                <w:spacing w:val="-6"/>
                <w:kern w:val="0"/>
                <w:sz w:val="20"/>
              </w:rPr>
              <w:t>非自償</w:t>
            </w:r>
          </w:p>
        </w:tc>
        <w:tc>
          <w:tcPr>
            <w:tcW w:w="362" w:type="pct"/>
            <w:vMerge/>
            <w:tcBorders>
              <w:bottom w:val="single" w:sz="4" w:space="0" w:color="auto"/>
            </w:tcBorders>
            <w:vAlign w:val="center"/>
          </w:tcPr>
          <w:p w14:paraId="530C93E0" w14:textId="77777777" w:rsidR="0006563A" w:rsidRPr="0016212A" w:rsidRDefault="0006563A" w:rsidP="00783802">
            <w:pPr>
              <w:adjustRightInd w:val="0"/>
              <w:spacing w:line="240" w:lineRule="exact"/>
              <w:ind w:firstLine="196"/>
              <w:jc w:val="center"/>
              <w:textAlignment w:val="baseline"/>
              <w:rPr>
                <w:rFonts w:ascii="標楷體" w:eastAsia="標楷體" w:hAnsi="標楷體"/>
                <w:kern w:val="0"/>
                <w:sz w:val="20"/>
              </w:rPr>
            </w:pPr>
          </w:p>
        </w:tc>
      </w:tr>
      <w:tr w:rsidR="0006563A" w:rsidRPr="0016212A" w14:paraId="12413A7D" w14:textId="77777777" w:rsidTr="00783802">
        <w:trPr>
          <w:trHeight w:hRule="exact" w:val="340"/>
        </w:trPr>
        <w:tc>
          <w:tcPr>
            <w:tcW w:w="1809" w:type="pct"/>
            <w:tcBorders>
              <w:bottom w:val="nil"/>
              <w:right w:val="single" w:sz="4" w:space="0" w:color="auto"/>
            </w:tcBorders>
            <w:vAlign w:val="center"/>
          </w:tcPr>
          <w:p w14:paraId="0A42CDC2" w14:textId="77777777" w:rsidR="0006563A" w:rsidRPr="00BE17C3" w:rsidRDefault="0006563A" w:rsidP="00783802">
            <w:pPr>
              <w:widowControl/>
              <w:spacing w:line="240" w:lineRule="exact"/>
              <w:jc w:val="distribute"/>
              <w:rPr>
                <w:rFonts w:ascii="標楷體" w:eastAsia="標楷體" w:hAnsi="標楷體"/>
                <w:b/>
                <w:spacing w:val="-2"/>
                <w:kern w:val="0"/>
                <w:sz w:val="20"/>
              </w:rPr>
            </w:pPr>
            <w:r w:rsidRPr="00BE17C3">
              <w:rPr>
                <w:rFonts w:ascii="標楷體" w:eastAsia="標楷體" w:hAnsi="標楷體" w:hint="eastAsia"/>
                <w:b/>
                <w:spacing w:val="-2"/>
                <w:kern w:val="0"/>
                <w:sz w:val="20"/>
              </w:rPr>
              <w:t>合</w:t>
            </w:r>
            <w:r w:rsidRPr="00BE17C3">
              <w:rPr>
                <w:rFonts w:ascii="標楷體" w:eastAsia="標楷體" w:hAnsi="標楷體" w:hint="eastAsia"/>
                <w:spacing w:val="-2"/>
                <w:kern w:val="0"/>
                <w:sz w:val="20"/>
              </w:rPr>
              <w:t xml:space="preserve">        </w:t>
            </w:r>
            <w:r w:rsidRPr="00BE17C3">
              <w:rPr>
                <w:rFonts w:ascii="標楷體" w:eastAsia="標楷體" w:hAnsi="標楷體" w:hint="eastAsia"/>
                <w:b/>
                <w:spacing w:val="-2"/>
                <w:kern w:val="0"/>
                <w:sz w:val="20"/>
              </w:rPr>
              <w:t>計</w:t>
            </w:r>
          </w:p>
        </w:tc>
        <w:tc>
          <w:tcPr>
            <w:tcW w:w="623" w:type="pct"/>
            <w:tcBorders>
              <w:left w:val="single" w:sz="4" w:space="0" w:color="auto"/>
              <w:bottom w:val="nil"/>
              <w:right w:val="single" w:sz="4" w:space="0" w:color="auto"/>
            </w:tcBorders>
            <w:vAlign w:val="center"/>
          </w:tcPr>
          <w:p w14:paraId="3FDC4300"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BE17C3">
              <w:rPr>
                <w:rFonts w:ascii="標楷體" w:eastAsia="標楷體" w:hAnsi="標楷體" w:hint="eastAsia"/>
                <w:b/>
                <w:kern w:val="0"/>
                <w:sz w:val="20"/>
              </w:rPr>
              <w:t>13,038</w:t>
            </w:r>
            <w:r w:rsidRPr="00BE17C3">
              <w:rPr>
                <w:rFonts w:ascii="標楷體" w:eastAsia="標楷體" w:hAnsi="標楷體"/>
                <w:b/>
                <w:kern w:val="0"/>
                <w:sz w:val="20"/>
              </w:rPr>
              <w:t>,</w:t>
            </w:r>
            <w:r w:rsidRPr="00BE17C3">
              <w:rPr>
                <w:rFonts w:ascii="標楷體" w:eastAsia="標楷體" w:hAnsi="標楷體" w:hint="eastAsia"/>
                <w:b/>
                <w:kern w:val="0"/>
                <w:sz w:val="20"/>
              </w:rPr>
              <w:t>983</w:t>
            </w:r>
          </w:p>
        </w:tc>
        <w:tc>
          <w:tcPr>
            <w:tcW w:w="326" w:type="pct"/>
            <w:tcBorders>
              <w:left w:val="single" w:sz="4" w:space="0" w:color="auto"/>
              <w:bottom w:val="nil"/>
              <w:right w:val="single" w:sz="4" w:space="0" w:color="auto"/>
            </w:tcBorders>
            <w:vAlign w:val="center"/>
          </w:tcPr>
          <w:p w14:paraId="00032155"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BE17C3">
              <w:rPr>
                <w:rFonts w:ascii="標楷體" w:eastAsia="標楷體" w:hAnsi="標楷體" w:hint="eastAsia"/>
                <w:b/>
                <w:kern w:val="0"/>
                <w:sz w:val="20"/>
              </w:rPr>
              <w:t>－</w:t>
            </w:r>
          </w:p>
        </w:tc>
        <w:tc>
          <w:tcPr>
            <w:tcW w:w="623" w:type="pct"/>
            <w:tcBorders>
              <w:left w:val="single" w:sz="4" w:space="0" w:color="auto"/>
              <w:bottom w:val="nil"/>
              <w:right w:val="single" w:sz="4" w:space="0" w:color="auto"/>
            </w:tcBorders>
            <w:vAlign w:val="center"/>
          </w:tcPr>
          <w:p w14:paraId="1322748D"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BE17C3">
              <w:rPr>
                <w:rFonts w:ascii="標楷體" w:eastAsia="標楷體" w:hAnsi="標楷體" w:hint="eastAsia"/>
                <w:b/>
                <w:kern w:val="0"/>
                <w:sz w:val="20"/>
              </w:rPr>
              <w:t>11,000</w:t>
            </w:r>
            <w:r w:rsidRPr="00BE17C3">
              <w:rPr>
                <w:rFonts w:ascii="標楷體" w:eastAsia="標楷體" w:hAnsi="標楷體"/>
                <w:b/>
                <w:kern w:val="0"/>
                <w:sz w:val="20"/>
              </w:rPr>
              <w:t>,000</w:t>
            </w:r>
          </w:p>
        </w:tc>
        <w:tc>
          <w:tcPr>
            <w:tcW w:w="323" w:type="pct"/>
            <w:tcBorders>
              <w:left w:val="single" w:sz="4" w:space="0" w:color="auto"/>
              <w:bottom w:val="nil"/>
              <w:right w:val="single" w:sz="4" w:space="0" w:color="auto"/>
            </w:tcBorders>
            <w:vAlign w:val="center"/>
          </w:tcPr>
          <w:p w14:paraId="2BDE0151"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bCs/>
                <w:kern w:val="0"/>
                <w:sz w:val="20"/>
              </w:rPr>
            </w:pPr>
            <w:r w:rsidRPr="00BE17C3">
              <w:rPr>
                <w:rFonts w:ascii="標楷體" w:eastAsia="標楷體" w:hAnsi="標楷體" w:hint="eastAsia"/>
                <w:b/>
                <w:bCs/>
                <w:kern w:val="0"/>
                <w:sz w:val="20"/>
              </w:rPr>
              <w:t>－</w:t>
            </w:r>
          </w:p>
        </w:tc>
        <w:tc>
          <w:tcPr>
            <w:tcW w:w="571" w:type="pct"/>
            <w:tcBorders>
              <w:left w:val="single" w:sz="4" w:space="0" w:color="auto"/>
              <w:bottom w:val="nil"/>
              <w:right w:val="single" w:sz="4" w:space="0" w:color="auto"/>
            </w:tcBorders>
            <w:vAlign w:val="center"/>
          </w:tcPr>
          <w:p w14:paraId="7EE55BA6"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385050">
              <w:rPr>
                <w:rFonts w:ascii="標楷體" w:eastAsia="標楷體" w:hAnsi="標楷體" w:hint="eastAsia"/>
                <w:b/>
                <w:kern w:val="0"/>
                <w:sz w:val="20"/>
              </w:rPr>
              <w:t>2</w:t>
            </w:r>
            <w:r w:rsidRPr="00385050">
              <w:rPr>
                <w:rFonts w:ascii="標楷體" w:eastAsia="標楷體" w:hAnsi="標楷體"/>
                <w:b/>
                <w:kern w:val="0"/>
                <w:sz w:val="20"/>
              </w:rPr>
              <w:t>,</w:t>
            </w:r>
            <w:r w:rsidRPr="00385050">
              <w:rPr>
                <w:rFonts w:ascii="標楷體" w:eastAsia="標楷體" w:hAnsi="標楷體" w:hint="eastAsia"/>
                <w:b/>
                <w:kern w:val="0"/>
                <w:sz w:val="20"/>
              </w:rPr>
              <w:t>038</w:t>
            </w:r>
            <w:r w:rsidRPr="00385050">
              <w:rPr>
                <w:rFonts w:ascii="標楷體" w:eastAsia="標楷體" w:hAnsi="標楷體"/>
                <w:b/>
                <w:kern w:val="0"/>
                <w:sz w:val="20"/>
              </w:rPr>
              <w:t>,</w:t>
            </w:r>
            <w:r w:rsidRPr="00385050">
              <w:rPr>
                <w:rFonts w:ascii="標楷體" w:eastAsia="標楷體" w:hAnsi="標楷體" w:hint="eastAsia"/>
                <w:b/>
                <w:kern w:val="0"/>
                <w:sz w:val="20"/>
              </w:rPr>
              <w:t>983</w:t>
            </w:r>
          </w:p>
        </w:tc>
        <w:tc>
          <w:tcPr>
            <w:tcW w:w="363" w:type="pct"/>
            <w:tcBorders>
              <w:left w:val="single" w:sz="4" w:space="0" w:color="auto"/>
              <w:bottom w:val="nil"/>
              <w:right w:val="single" w:sz="4" w:space="0" w:color="auto"/>
            </w:tcBorders>
            <w:vAlign w:val="center"/>
          </w:tcPr>
          <w:p w14:paraId="3FF9E1FC"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385050">
              <w:rPr>
                <w:rFonts w:ascii="標楷體" w:eastAsia="標楷體" w:hAnsi="標楷體" w:hint="eastAsia"/>
                <w:b/>
                <w:kern w:val="0"/>
                <w:sz w:val="20"/>
              </w:rPr>
              <w:t>－</w:t>
            </w:r>
          </w:p>
        </w:tc>
        <w:tc>
          <w:tcPr>
            <w:tcW w:w="362" w:type="pct"/>
            <w:tcBorders>
              <w:left w:val="single" w:sz="4" w:space="0" w:color="auto"/>
              <w:bottom w:val="nil"/>
            </w:tcBorders>
            <w:vAlign w:val="center"/>
          </w:tcPr>
          <w:p w14:paraId="705F475A"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385050">
              <w:rPr>
                <w:rFonts w:ascii="標楷體" w:eastAsia="標楷體" w:hAnsi="標楷體" w:hint="eastAsia"/>
                <w:b/>
                <w:kern w:val="0"/>
                <w:sz w:val="20"/>
              </w:rPr>
              <w:t>－</w:t>
            </w:r>
          </w:p>
        </w:tc>
      </w:tr>
      <w:tr w:rsidR="0006563A" w:rsidRPr="0016212A" w14:paraId="04CC35EF" w14:textId="77777777" w:rsidTr="00783802">
        <w:trPr>
          <w:trHeight w:hRule="exact" w:val="340"/>
        </w:trPr>
        <w:tc>
          <w:tcPr>
            <w:tcW w:w="1809" w:type="pct"/>
            <w:tcBorders>
              <w:top w:val="nil"/>
              <w:bottom w:val="nil"/>
              <w:right w:val="single" w:sz="4" w:space="0" w:color="auto"/>
            </w:tcBorders>
            <w:vAlign w:val="center"/>
          </w:tcPr>
          <w:p w14:paraId="6B6D8B60" w14:textId="77777777" w:rsidR="0006563A" w:rsidRPr="00BE17C3" w:rsidRDefault="0006563A" w:rsidP="00783802">
            <w:pPr>
              <w:adjustRightInd w:val="0"/>
              <w:spacing w:line="240" w:lineRule="exact"/>
              <w:jc w:val="distribute"/>
              <w:textAlignment w:val="baseline"/>
              <w:rPr>
                <w:rFonts w:ascii="標楷體" w:eastAsia="標楷體" w:hAnsi="標楷體"/>
                <w:sz w:val="20"/>
              </w:rPr>
            </w:pPr>
            <w:r w:rsidRPr="00BE17C3">
              <w:rPr>
                <w:rFonts w:ascii="標楷體" w:eastAsia="標楷體" w:hAnsi="標楷體" w:hint="eastAsia"/>
                <w:sz w:val="20"/>
              </w:rPr>
              <w:t>一</w:t>
            </w:r>
            <w:r>
              <w:rPr>
                <w:rFonts w:ascii="標楷體" w:eastAsia="標楷體" w:hAnsi="標楷體" w:hint="eastAsia"/>
                <w:sz w:val="20"/>
              </w:rPr>
              <w:t>、</w:t>
            </w:r>
            <w:r w:rsidRPr="00BE17C3">
              <w:rPr>
                <w:rFonts w:ascii="標楷體" w:eastAsia="標楷體" w:hAnsi="標楷體" w:hint="eastAsia"/>
                <w:sz w:val="20"/>
              </w:rPr>
              <w:t>按公共債務法規定計算之債務餘額</w:t>
            </w:r>
          </w:p>
        </w:tc>
        <w:tc>
          <w:tcPr>
            <w:tcW w:w="623" w:type="pct"/>
            <w:tcBorders>
              <w:top w:val="nil"/>
              <w:left w:val="single" w:sz="4" w:space="0" w:color="auto"/>
              <w:bottom w:val="nil"/>
              <w:right w:val="single" w:sz="4" w:space="0" w:color="auto"/>
            </w:tcBorders>
            <w:vAlign w:val="center"/>
          </w:tcPr>
          <w:p w14:paraId="6488C407"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BE17C3">
              <w:rPr>
                <w:rFonts w:ascii="標楷體" w:eastAsia="標楷體" w:hAnsi="標楷體" w:hint="eastAsia"/>
                <w:b/>
                <w:kern w:val="0"/>
                <w:sz w:val="20"/>
              </w:rPr>
              <w:t>11</w:t>
            </w:r>
            <w:r w:rsidRPr="00BE17C3">
              <w:rPr>
                <w:rFonts w:ascii="標楷體" w:eastAsia="標楷體" w:hAnsi="標楷體"/>
                <w:b/>
                <w:kern w:val="0"/>
                <w:sz w:val="20"/>
              </w:rPr>
              <w:t>,</w:t>
            </w:r>
            <w:r w:rsidRPr="00BE17C3">
              <w:rPr>
                <w:rFonts w:ascii="標楷體" w:eastAsia="標楷體" w:hAnsi="標楷體" w:hint="eastAsia"/>
                <w:b/>
                <w:kern w:val="0"/>
                <w:sz w:val="20"/>
              </w:rPr>
              <w:t>00</w:t>
            </w:r>
            <w:r w:rsidRPr="00BE17C3">
              <w:rPr>
                <w:rFonts w:ascii="標楷體" w:eastAsia="標楷體" w:hAnsi="標楷體"/>
                <w:b/>
                <w:kern w:val="0"/>
                <w:sz w:val="20"/>
              </w:rPr>
              <w:t>0,000</w:t>
            </w:r>
          </w:p>
        </w:tc>
        <w:tc>
          <w:tcPr>
            <w:tcW w:w="326" w:type="pct"/>
            <w:tcBorders>
              <w:top w:val="nil"/>
              <w:left w:val="single" w:sz="4" w:space="0" w:color="auto"/>
              <w:bottom w:val="nil"/>
              <w:right w:val="single" w:sz="4" w:space="0" w:color="auto"/>
            </w:tcBorders>
            <w:vAlign w:val="center"/>
          </w:tcPr>
          <w:p w14:paraId="6DD53EF2"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w:t>
            </w:r>
          </w:p>
        </w:tc>
        <w:tc>
          <w:tcPr>
            <w:tcW w:w="623" w:type="pct"/>
            <w:tcBorders>
              <w:top w:val="nil"/>
              <w:left w:val="single" w:sz="4" w:space="0" w:color="auto"/>
              <w:bottom w:val="nil"/>
              <w:right w:val="single" w:sz="4" w:space="0" w:color="auto"/>
            </w:tcBorders>
            <w:vAlign w:val="center"/>
          </w:tcPr>
          <w:p w14:paraId="28DCB42A"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11</w:t>
            </w:r>
            <w:r w:rsidRPr="00BE17C3">
              <w:rPr>
                <w:rFonts w:ascii="標楷體" w:eastAsia="標楷體" w:hAnsi="標楷體"/>
                <w:kern w:val="0"/>
                <w:sz w:val="20"/>
              </w:rPr>
              <w:t>,</w:t>
            </w:r>
            <w:r w:rsidRPr="00BE17C3">
              <w:rPr>
                <w:rFonts w:ascii="標楷體" w:eastAsia="標楷體" w:hAnsi="標楷體" w:hint="eastAsia"/>
                <w:kern w:val="0"/>
                <w:sz w:val="20"/>
              </w:rPr>
              <w:t>00</w:t>
            </w:r>
            <w:r w:rsidRPr="00BE17C3">
              <w:rPr>
                <w:rFonts w:ascii="標楷體" w:eastAsia="標楷體" w:hAnsi="標楷體"/>
                <w:kern w:val="0"/>
                <w:sz w:val="20"/>
              </w:rPr>
              <w:t>0,000</w:t>
            </w:r>
          </w:p>
        </w:tc>
        <w:tc>
          <w:tcPr>
            <w:tcW w:w="323" w:type="pct"/>
            <w:tcBorders>
              <w:top w:val="nil"/>
              <w:left w:val="single" w:sz="4" w:space="0" w:color="auto"/>
              <w:bottom w:val="nil"/>
              <w:right w:val="single" w:sz="4" w:space="0" w:color="auto"/>
            </w:tcBorders>
            <w:vAlign w:val="center"/>
          </w:tcPr>
          <w:p w14:paraId="35F8789D"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w:t>
            </w:r>
          </w:p>
        </w:tc>
        <w:tc>
          <w:tcPr>
            <w:tcW w:w="571" w:type="pct"/>
            <w:tcBorders>
              <w:top w:val="nil"/>
              <w:left w:val="single" w:sz="4" w:space="0" w:color="auto"/>
              <w:bottom w:val="nil"/>
              <w:right w:val="single" w:sz="4" w:space="0" w:color="auto"/>
            </w:tcBorders>
            <w:vAlign w:val="center"/>
          </w:tcPr>
          <w:p w14:paraId="1837F235"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w:t>
            </w:r>
          </w:p>
        </w:tc>
        <w:tc>
          <w:tcPr>
            <w:tcW w:w="363" w:type="pct"/>
            <w:tcBorders>
              <w:top w:val="nil"/>
              <w:left w:val="single" w:sz="4" w:space="0" w:color="auto"/>
              <w:bottom w:val="nil"/>
              <w:right w:val="single" w:sz="4" w:space="0" w:color="auto"/>
            </w:tcBorders>
            <w:vAlign w:val="center"/>
          </w:tcPr>
          <w:p w14:paraId="3553A68F"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w:t>
            </w:r>
          </w:p>
        </w:tc>
        <w:tc>
          <w:tcPr>
            <w:tcW w:w="362" w:type="pct"/>
            <w:tcBorders>
              <w:top w:val="nil"/>
              <w:left w:val="single" w:sz="4" w:space="0" w:color="auto"/>
              <w:bottom w:val="nil"/>
            </w:tcBorders>
            <w:vAlign w:val="center"/>
          </w:tcPr>
          <w:p w14:paraId="6529847A"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w:t>
            </w:r>
          </w:p>
        </w:tc>
      </w:tr>
      <w:tr w:rsidR="0006563A" w:rsidRPr="0016212A" w14:paraId="4A7B2845" w14:textId="77777777" w:rsidTr="00783802">
        <w:trPr>
          <w:trHeight w:hRule="exact" w:val="340"/>
        </w:trPr>
        <w:tc>
          <w:tcPr>
            <w:tcW w:w="1809" w:type="pct"/>
            <w:tcBorders>
              <w:top w:val="nil"/>
              <w:bottom w:val="nil"/>
              <w:right w:val="single" w:sz="4" w:space="0" w:color="auto"/>
            </w:tcBorders>
            <w:vAlign w:val="center"/>
          </w:tcPr>
          <w:p w14:paraId="293DBDBC" w14:textId="77777777" w:rsidR="0006563A" w:rsidRPr="00C06C9C" w:rsidRDefault="0006563A" w:rsidP="00783802">
            <w:pPr>
              <w:adjustRightInd w:val="0"/>
              <w:spacing w:line="240" w:lineRule="exact"/>
              <w:ind w:leftChars="120" w:left="288"/>
              <w:jc w:val="distribute"/>
              <w:textAlignment w:val="baseline"/>
              <w:rPr>
                <w:rFonts w:ascii="標楷體" w:eastAsia="標楷體" w:hAnsi="標楷體"/>
                <w:sz w:val="20"/>
              </w:rPr>
            </w:pPr>
            <w:r w:rsidRPr="00C06C9C">
              <w:rPr>
                <w:rFonts w:ascii="標楷體" w:eastAsia="標楷體" w:hAnsi="標楷體"/>
                <w:sz w:val="20"/>
              </w:rPr>
              <w:t>（</w:t>
            </w:r>
            <w:r w:rsidRPr="00C06C9C">
              <w:rPr>
                <w:rFonts w:ascii="標楷體" w:eastAsia="標楷體" w:hAnsi="標楷體" w:hint="eastAsia"/>
                <w:sz w:val="20"/>
              </w:rPr>
              <w:t>占總預算歲出總額比率）</w:t>
            </w:r>
          </w:p>
        </w:tc>
        <w:tc>
          <w:tcPr>
            <w:tcW w:w="623" w:type="pct"/>
            <w:tcBorders>
              <w:top w:val="nil"/>
              <w:left w:val="single" w:sz="4" w:space="0" w:color="auto"/>
              <w:bottom w:val="nil"/>
              <w:right w:val="single" w:sz="4" w:space="0" w:color="auto"/>
            </w:tcBorders>
            <w:vAlign w:val="center"/>
          </w:tcPr>
          <w:p w14:paraId="40A499B5"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EE0548">
              <w:rPr>
                <w:rFonts w:ascii="標楷體" w:eastAsia="標楷體" w:hAnsi="標楷體"/>
                <w:b/>
                <w:spacing w:val="-10"/>
                <w:sz w:val="20"/>
              </w:rPr>
              <w:t>（</w:t>
            </w:r>
            <w:r w:rsidRPr="00EE0548">
              <w:rPr>
                <w:rFonts w:ascii="標楷體" w:eastAsia="標楷體" w:hAnsi="標楷體" w:hint="eastAsia"/>
                <w:b/>
                <w:spacing w:val="-10"/>
                <w:sz w:val="20"/>
              </w:rPr>
              <w:t>15.15</w:t>
            </w:r>
            <w:r w:rsidRPr="00EE0548">
              <w:rPr>
                <w:rFonts w:ascii="標楷體" w:eastAsia="標楷體" w:hAnsi="標楷體"/>
                <w:b/>
                <w:spacing w:val="-10"/>
                <w:sz w:val="20"/>
              </w:rPr>
              <w:t>％）</w:t>
            </w:r>
          </w:p>
        </w:tc>
        <w:tc>
          <w:tcPr>
            <w:tcW w:w="326" w:type="pct"/>
            <w:tcBorders>
              <w:top w:val="nil"/>
              <w:left w:val="single" w:sz="4" w:space="0" w:color="auto"/>
              <w:bottom w:val="nil"/>
              <w:right w:val="single" w:sz="4" w:space="0" w:color="auto"/>
            </w:tcBorders>
            <w:vAlign w:val="center"/>
          </w:tcPr>
          <w:p w14:paraId="05A98861"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623" w:type="pct"/>
            <w:tcBorders>
              <w:top w:val="nil"/>
              <w:left w:val="single" w:sz="4" w:space="0" w:color="auto"/>
              <w:bottom w:val="nil"/>
              <w:right w:val="single" w:sz="4" w:space="0" w:color="auto"/>
            </w:tcBorders>
            <w:vAlign w:val="center"/>
          </w:tcPr>
          <w:p w14:paraId="53E199A0"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23" w:type="pct"/>
            <w:tcBorders>
              <w:top w:val="nil"/>
              <w:left w:val="single" w:sz="4" w:space="0" w:color="auto"/>
              <w:bottom w:val="nil"/>
              <w:right w:val="single" w:sz="4" w:space="0" w:color="auto"/>
            </w:tcBorders>
            <w:vAlign w:val="center"/>
          </w:tcPr>
          <w:p w14:paraId="10CF654C"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571" w:type="pct"/>
            <w:tcBorders>
              <w:top w:val="nil"/>
              <w:left w:val="single" w:sz="4" w:space="0" w:color="auto"/>
              <w:bottom w:val="nil"/>
              <w:right w:val="single" w:sz="4" w:space="0" w:color="auto"/>
            </w:tcBorders>
            <w:vAlign w:val="center"/>
          </w:tcPr>
          <w:p w14:paraId="7F6DC3BC"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63" w:type="pct"/>
            <w:tcBorders>
              <w:top w:val="nil"/>
              <w:left w:val="single" w:sz="4" w:space="0" w:color="auto"/>
              <w:bottom w:val="nil"/>
              <w:right w:val="single" w:sz="4" w:space="0" w:color="auto"/>
            </w:tcBorders>
            <w:vAlign w:val="center"/>
          </w:tcPr>
          <w:p w14:paraId="30FB0D2B"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62" w:type="pct"/>
            <w:tcBorders>
              <w:top w:val="nil"/>
              <w:left w:val="single" w:sz="4" w:space="0" w:color="auto"/>
              <w:bottom w:val="nil"/>
            </w:tcBorders>
            <w:vAlign w:val="center"/>
          </w:tcPr>
          <w:p w14:paraId="2A34E67E" w14:textId="77777777" w:rsidR="0006563A" w:rsidRPr="00EE0548" w:rsidRDefault="0006563A" w:rsidP="00783802">
            <w:pPr>
              <w:adjustRightInd w:val="0"/>
              <w:spacing w:line="240" w:lineRule="exact"/>
              <w:ind w:rightChars="-30" w:right="-72"/>
              <w:jc w:val="right"/>
              <w:textAlignment w:val="baseline"/>
              <w:rPr>
                <w:rFonts w:ascii="標楷體" w:eastAsia="標楷體" w:hAnsi="標楷體"/>
                <w:kern w:val="0"/>
                <w:sz w:val="20"/>
              </w:rPr>
            </w:pPr>
          </w:p>
        </w:tc>
      </w:tr>
      <w:tr w:rsidR="0006563A" w:rsidRPr="0016212A" w14:paraId="3F730EEE" w14:textId="77777777" w:rsidTr="00783802">
        <w:trPr>
          <w:trHeight w:hRule="exact" w:val="340"/>
        </w:trPr>
        <w:tc>
          <w:tcPr>
            <w:tcW w:w="1809" w:type="pct"/>
            <w:tcBorders>
              <w:top w:val="nil"/>
              <w:bottom w:val="nil"/>
              <w:right w:val="single" w:sz="4" w:space="0" w:color="auto"/>
            </w:tcBorders>
            <w:vAlign w:val="center"/>
          </w:tcPr>
          <w:p w14:paraId="71C4B741" w14:textId="77777777" w:rsidR="0006563A" w:rsidRPr="00C06C9C" w:rsidRDefault="0006563A" w:rsidP="00783802">
            <w:pPr>
              <w:adjustRightInd w:val="0"/>
              <w:spacing w:line="240" w:lineRule="exact"/>
              <w:jc w:val="distribute"/>
              <w:textAlignment w:val="baseline"/>
              <w:rPr>
                <w:rFonts w:ascii="標楷體" w:eastAsia="標楷體" w:hAnsi="標楷體"/>
                <w:sz w:val="20"/>
              </w:rPr>
            </w:pPr>
            <w:r w:rsidRPr="00C06C9C">
              <w:rPr>
                <w:rFonts w:ascii="標楷體" w:eastAsia="標楷體" w:hAnsi="標楷體" w:hint="eastAsia"/>
                <w:sz w:val="20"/>
              </w:rPr>
              <w:t>二</w:t>
            </w:r>
            <w:r>
              <w:rPr>
                <w:rFonts w:ascii="標楷體" w:eastAsia="標楷體" w:hAnsi="標楷體" w:hint="eastAsia"/>
                <w:sz w:val="20"/>
              </w:rPr>
              <w:t>、</w:t>
            </w:r>
            <w:r w:rsidRPr="00C06C9C">
              <w:rPr>
                <w:rFonts w:ascii="標楷體" w:eastAsia="標楷體" w:hAnsi="標楷體" w:hint="eastAsia"/>
                <w:sz w:val="20"/>
              </w:rPr>
              <w:t>參考IMF定義之債務餘額再加計</w:t>
            </w:r>
          </w:p>
        </w:tc>
        <w:tc>
          <w:tcPr>
            <w:tcW w:w="623" w:type="pct"/>
            <w:tcBorders>
              <w:top w:val="nil"/>
              <w:left w:val="single" w:sz="4" w:space="0" w:color="auto"/>
              <w:bottom w:val="nil"/>
              <w:right w:val="single" w:sz="4" w:space="0" w:color="auto"/>
            </w:tcBorders>
            <w:vAlign w:val="center"/>
          </w:tcPr>
          <w:p w14:paraId="22B730CD"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p>
        </w:tc>
        <w:tc>
          <w:tcPr>
            <w:tcW w:w="326" w:type="pct"/>
            <w:tcBorders>
              <w:top w:val="nil"/>
              <w:left w:val="single" w:sz="4" w:space="0" w:color="auto"/>
              <w:bottom w:val="nil"/>
              <w:right w:val="single" w:sz="4" w:space="0" w:color="auto"/>
            </w:tcBorders>
            <w:vAlign w:val="center"/>
          </w:tcPr>
          <w:p w14:paraId="68D7E96F"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623" w:type="pct"/>
            <w:tcBorders>
              <w:top w:val="nil"/>
              <w:left w:val="single" w:sz="4" w:space="0" w:color="auto"/>
              <w:bottom w:val="nil"/>
              <w:right w:val="single" w:sz="4" w:space="0" w:color="auto"/>
            </w:tcBorders>
            <w:vAlign w:val="center"/>
          </w:tcPr>
          <w:p w14:paraId="3E2333AC"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23" w:type="pct"/>
            <w:tcBorders>
              <w:top w:val="nil"/>
              <w:left w:val="single" w:sz="4" w:space="0" w:color="auto"/>
              <w:bottom w:val="nil"/>
              <w:right w:val="single" w:sz="4" w:space="0" w:color="auto"/>
            </w:tcBorders>
            <w:vAlign w:val="center"/>
          </w:tcPr>
          <w:p w14:paraId="678219FC"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571" w:type="pct"/>
            <w:tcBorders>
              <w:top w:val="nil"/>
              <w:left w:val="single" w:sz="4" w:space="0" w:color="auto"/>
              <w:bottom w:val="nil"/>
              <w:right w:val="single" w:sz="4" w:space="0" w:color="auto"/>
            </w:tcBorders>
            <w:vAlign w:val="center"/>
          </w:tcPr>
          <w:p w14:paraId="052BC3D9"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63" w:type="pct"/>
            <w:tcBorders>
              <w:top w:val="nil"/>
              <w:left w:val="single" w:sz="4" w:space="0" w:color="auto"/>
              <w:bottom w:val="nil"/>
              <w:right w:val="single" w:sz="4" w:space="0" w:color="auto"/>
            </w:tcBorders>
            <w:vAlign w:val="center"/>
          </w:tcPr>
          <w:p w14:paraId="7B051380"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p>
        </w:tc>
        <w:tc>
          <w:tcPr>
            <w:tcW w:w="362" w:type="pct"/>
            <w:tcBorders>
              <w:top w:val="nil"/>
              <w:left w:val="single" w:sz="4" w:space="0" w:color="auto"/>
              <w:bottom w:val="nil"/>
            </w:tcBorders>
            <w:vAlign w:val="center"/>
          </w:tcPr>
          <w:p w14:paraId="0CCA1422"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p>
        </w:tc>
      </w:tr>
      <w:tr w:rsidR="0006563A" w:rsidRPr="0016212A" w14:paraId="0D81597D" w14:textId="77777777" w:rsidTr="00783802">
        <w:trPr>
          <w:trHeight w:hRule="exact" w:val="340"/>
        </w:trPr>
        <w:tc>
          <w:tcPr>
            <w:tcW w:w="1809" w:type="pct"/>
            <w:tcBorders>
              <w:top w:val="nil"/>
              <w:right w:val="single" w:sz="4" w:space="0" w:color="auto"/>
            </w:tcBorders>
            <w:vAlign w:val="center"/>
          </w:tcPr>
          <w:p w14:paraId="3C108B3D" w14:textId="77777777" w:rsidR="0006563A" w:rsidRPr="00C06C9C" w:rsidRDefault="0006563A" w:rsidP="00783802">
            <w:pPr>
              <w:adjustRightInd w:val="0"/>
              <w:spacing w:line="240" w:lineRule="exact"/>
              <w:ind w:leftChars="170" w:left="408"/>
              <w:jc w:val="distribute"/>
              <w:textAlignment w:val="baseline"/>
              <w:rPr>
                <w:rFonts w:ascii="標楷體" w:eastAsia="標楷體" w:hAnsi="標楷體"/>
                <w:sz w:val="20"/>
              </w:rPr>
            </w:pPr>
            <w:r w:rsidRPr="00C06C9C">
              <w:rPr>
                <w:rFonts w:ascii="標楷體" w:eastAsia="標楷體" w:hAnsi="標楷體" w:hint="eastAsia"/>
                <w:sz w:val="20"/>
              </w:rPr>
              <w:t>非營業特種基金舉借債務餘額</w:t>
            </w:r>
          </w:p>
        </w:tc>
        <w:tc>
          <w:tcPr>
            <w:tcW w:w="623" w:type="pct"/>
            <w:tcBorders>
              <w:top w:val="nil"/>
              <w:left w:val="single" w:sz="4" w:space="0" w:color="auto"/>
              <w:right w:val="single" w:sz="4" w:space="0" w:color="auto"/>
            </w:tcBorders>
            <w:vAlign w:val="center"/>
          </w:tcPr>
          <w:p w14:paraId="61BA87A3"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b/>
                <w:kern w:val="0"/>
                <w:sz w:val="20"/>
              </w:rPr>
            </w:pPr>
            <w:r w:rsidRPr="00BE17C3">
              <w:rPr>
                <w:rFonts w:ascii="標楷體" w:eastAsia="標楷體" w:hAnsi="標楷體" w:hint="eastAsia"/>
                <w:b/>
                <w:kern w:val="0"/>
                <w:sz w:val="20"/>
              </w:rPr>
              <w:t>2</w:t>
            </w:r>
            <w:r w:rsidRPr="00BE17C3">
              <w:rPr>
                <w:rFonts w:ascii="標楷體" w:eastAsia="標楷體" w:hAnsi="標楷體"/>
                <w:b/>
                <w:kern w:val="0"/>
                <w:sz w:val="20"/>
              </w:rPr>
              <w:t>,</w:t>
            </w:r>
            <w:r w:rsidRPr="00BE17C3">
              <w:rPr>
                <w:rFonts w:ascii="標楷體" w:eastAsia="標楷體" w:hAnsi="標楷體" w:hint="eastAsia"/>
                <w:b/>
                <w:kern w:val="0"/>
                <w:sz w:val="20"/>
              </w:rPr>
              <w:t>038</w:t>
            </w:r>
            <w:r w:rsidRPr="00BE17C3">
              <w:rPr>
                <w:rFonts w:ascii="標楷體" w:eastAsia="標楷體" w:hAnsi="標楷體"/>
                <w:b/>
                <w:kern w:val="0"/>
                <w:sz w:val="20"/>
              </w:rPr>
              <w:t>,</w:t>
            </w:r>
            <w:r w:rsidRPr="00BE17C3">
              <w:rPr>
                <w:rFonts w:ascii="標楷體" w:eastAsia="標楷體" w:hAnsi="標楷體" w:hint="eastAsia"/>
                <w:b/>
                <w:kern w:val="0"/>
                <w:sz w:val="20"/>
              </w:rPr>
              <w:t>983</w:t>
            </w:r>
          </w:p>
        </w:tc>
        <w:tc>
          <w:tcPr>
            <w:tcW w:w="326" w:type="pct"/>
            <w:tcBorders>
              <w:top w:val="nil"/>
              <w:left w:val="single" w:sz="4" w:space="0" w:color="auto"/>
              <w:right w:val="single" w:sz="4" w:space="0" w:color="auto"/>
            </w:tcBorders>
            <w:vAlign w:val="center"/>
          </w:tcPr>
          <w:p w14:paraId="4BF2684F"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w:t>
            </w:r>
          </w:p>
        </w:tc>
        <w:tc>
          <w:tcPr>
            <w:tcW w:w="623" w:type="pct"/>
            <w:tcBorders>
              <w:top w:val="nil"/>
              <w:left w:val="single" w:sz="4" w:space="0" w:color="auto"/>
              <w:right w:val="single" w:sz="4" w:space="0" w:color="auto"/>
            </w:tcBorders>
            <w:vAlign w:val="center"/>
          </w:tcPr>
          <w:p w14:paraId="2D986E59"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w:t>
            </w:r>
          </w:p>
        </w:tc>
        <w:tc>
          <w:tcPr>
            <w:tcW w:w="323" w:type="pct"/>
            <w:tcBorders>
              <w:top w:val="nil"/>
              <w:left w:val="single" w:sz="4" w:space="0" w:color="auto"/>
              <w:right w:val="single" w:sz="4" w:space="0" w:color="auto"/>
            </w:tcBorders>
            <w:vAlign w:val="center"/>
          </w:tcPr>
          <w:p w14:paraId="4BCE2964" w14:textId="77777777" w:rsidR="0006563A" w:rsidRPr="00BE17C3" w:rsidRDefault="0006563A" w:rsidP="00783802">
            <w:pPr>
              <w:adjustRightInd w:val="0"/>
              <w:spacing w:line="240" w:lineRule="exact"/>
              <w:ind w:rightChars="-30" w:right="-72"/>
              <w:jc w:val="right"/>
              <w:textAlignment w:val="baseline"/>
              <w:rPr>
                <w:rFonts w:ascii="標楷體" w:eastAsia="標楷體" w:hAnsi="標楷體"/>
                <w:kern w:val="0"/>
                <w:sz w:val="20"/>
              </w:rPr>
            </w:pPr>
            <w:r w:rsidRPr="00BE17C3">
              <w:rPr>
                <w:rFonts w:ascii="標楷體" w:eastAsia="標楷體" w:hAnsi="標楷體" w:hint="eastAsia"/>
                <w:kern w:val="0"/>
                <w:sz w:val="20"/>
              </w:rPr>
              <w:t>－</w:t>
            </w:r>
          </w:p>
        </w:tc>
        <w:tc>
          <w:tcPr>
            <w:tcW w:w="571" w:type="pct"/>
            <w:tcBorders>
              <w:top w:val="nil"/>
              <w:left w:val="single" w:sz="4" w:space="0" w:color="auto"/>
              <w:right w:val="single" w:sz="4" w:space="0" w:color="auto"/>
            </w:tcBorders>
            <w:vAlign w:val="center"/>
          </w:tcPr>
          <w:p w14:paraId="3F16D218"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2</w:t>
            </w:r>
            <w:r w:rsidRPr="00385050">
              <w:rPr>
                <w:rFonts w:ascii="標楷體" w:eastAsia="標楷體" w:hAnsi="標楷體"/>
                <w:kern w:val="0"/>
                <w:sz w:val="20"/>
              </w:rPr>
              <w:t>,</w:t>
            </w:r>
            <w:r w:rsidRPr="00385050">
              <w:rPr>
                <w:rFonts w:ascii="標楷體" w:eastAsia="標楷體" w:hAnsi="標楷體" w:hint="eastAsia"/>
                <w:kern w:val="0"/>
                <w:sz w:val="20"/>
              </w:rPr>
              <w:t>038</w:t>
            </w:r>
            <w:r w:rsidRPr="00385050">
              <w:rPr>
                <w:rFonts w:ascii="標楷體" w:eastAsia="標楷體" w:hAnsi="標楷體"/>
                <w:kern w:val="0"/>
                <w:sz w:val="20"/>
              </w:rPr>
              <w:t>,</w:t>
            </w:r>
            <w:r w:rsidRPr="00385050">
              <w:rPr>
                <w:rFonts w:ascii="標楷體" w:eastAsia="標楷體" w:hAnsi="標楷體" w:hint="eastAsia"/>
                <w:kern w:val="0"/>
                <w:sz w:val="20"/>
              </w:rPr>
              <w:t>983</w:t>
            </w:r>
          </w:p>
        </w:tc>
        <w:tc>
          <w:tcPr>
            <w:tcW w:w="363" w:type="pct"/>
            <w:tcBorders>
              <w:top w:val="nil"/>
              <w:left w:val="single" w:sz="4" w:space="0" w:color="auto"/>
              <w:right w:val="single" w:sz="4" w:space="0" w:color="auto"/>
            </w:tcBorders>
            <w:vAlign w:val="center"/>
          </w:tcPr>
          <w:p w14:paraId="6986CAB8"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w:t>
            </w:r>
          </w:p>
        </w:tc>
        <w:tc>
          <w:tcPr>
            <w:tcW w:w="362" w:type="pct"/>
            <w:tcBorders>
              <w:top w:val="nil"/>
              <w:left w:val="single" w:sz="4" w:space="0" w:color="auto"/>
            </w:tcBorders>
            <w:vAlign w:val="center"/>
          </w:tcPr>
          <w:p w14:paraId="731BD32D" w14:textId="77777777" w:rsidR="0006563A" w:rsidRPr="00385050" w:rsidRDefault="0006563A" w:rsidP="00783802">
            <w:pPr>
              <w:adjustRightInd w:val="0"/>
              <w:spacing w:line="240" w:lineRule="exact"/>
              <w:ind w:rightChars="-30" w:right="-72"/>
              <w:jc w:val="right"/>
              <w:textAlignment w:val="baseline"/>
              <w:rPr>
                <w:rFonts w:ascii="標楷體" w:eastAsia="標楷體" w:hAnsi="標楷體"/>
                <w:kern w:val="0"/>
                <w:sz w:val="20"/>
              </w:rPr>
            </w:pPr>
            <w:r w:rsidRPr="00385050">
              <w:rPr>
                <w:rFonts w:ascii="標楷體" w:eastAsia="標楷體" w:hAnsi="標楷體" w:hint="eastAsia"/>
                <w:kern w:val="0"/>
                <w:sz w:val="20"/>
              </w:rPr>
              <w:t>－</w:t>
            </w:r>
          </w:p>
        </w:tc>
      </w:tr>
    </w:tbl>
    <w:p w14:paraId="3652D8DE" w14:textId="77777777" w:rsidR="0006563A" w:rsidRDefault="0006563A" w:rsidP="0006563A">
      <w:pPr>
        <w:spacing w:line="240" w:lineRule="exact"/>
        <w:ind w:leftChars="12" w:left="351" w:hangingChars="179" w:hanging="322"/>
        <w:jc w:val="both"/>
        <w:rPr>
          <w:rFonts w:ascii="標楷體" w:eastAsia="標楷體" w:hAnsi="標楷體" w:cs="夹发砰"/>
          <w:sz w:val="18"/>
          <w:szCs w:val="18"/>
        </w:rPr>
      </w:pPr>
      <w:proofErr w:type="gramStart"/>
      <w:r w:rsidRPr="001712EA">
        <w:rPr>
          <w:rFonts w:ascii="標楷體" w:eastAsia="標楷體" w:hAnsi="標楷體" w:cs="夹发砰" w:hint="eastAsia"/>
          <w:sz w:val="18"/>
          <w:szCs w:val="18"/>
        </w:rPr>
        <w:t>註</w:t>
      </w:r>
      <w:proofErr w:type="gramEnd"/>
      <w:r w:rsidRPr="001712EA">
        <w:rPr>
          <w:rFonts w:ascii="標楷體" w:eastAsia="標楷體" w:hAnsi="標楷體" w:cs="夹发砰" w:hint="eastAsia"/>
          <w:sz w:val="18"/>
          <w:szCs w:val="18"/>
        </w:rPr>
        <w:t>：本表數據為審定數，1年以上非自償性債務餘額11</w:t>
      </w:r>
      <w:r w:rsidRPr="001712EA">
        <w:rPr>
          <w:rFonts w:ascii="標楷體" w:eastAsia="標楷體" w:hAnsi="標楷體" w:cs="夹发砰"/>
          <w:sz w:val="18"/>
          <w:szCs w:val="18"/>
        </w:rPr>
        <w:t>0</w:t>
      </w:r>
      <w:r w:rsidRPr="001712EA">
        <w:rPr>
          <w:rFonts w:ascii="標楷體" w:eastAsia="標楷體" w:hAnsi="標楷體" w:cs="夹发砰" w:hint="eastAsia"/>
          <w:sz w:val="18"/>
          <w:szCs w:val="18"/>
        </w:rPr>
        <w:t>億元，</w:t>
      </w:r>
      <w:r w:rsidRPr="00EB302D">
        <w:rPr>
          <w:rFonts w:ascii="標楷體" w:eastAsia="標楷體" w:hAnsi="標楷體" w:cs="夹发砰" w:hint="eastAsia"/>
          <w:sz w:val="18"/>
          <w:szCs w:val="18"/>
        </w:rPr>
        <w:t>悉</w:t>
      </w:r>
      <w:r w:rsidRPr="001712EA">
        <w:rPr>
          <w:rFonts w:ascii="標楷體" w:eastAsia="標楷體" w:hAnsi="標楷體" w:cs="夹发砰" w:hint="eastAsia"/>
          <w:sz w:val="18"/>
          <w:szCs w:val="18"/>
        </w:rPr>
        <w:t>為保留數。</w:t>
      </w:r>
    </w:p>
    <w:p w14:paraId="235688ED" w14:textId="120F45DA" w:rsidR="0006563A" w:rsidRPr="00C541D7" w:rsidRDefault="000F0B54" w:rsidP="00D078E1">
      <w:pPr>
        <w:pStyle w:val="af2"/>
        <w:spacing w:beforeLines="30" w:before="108"/>
        <w:rPr>
          <w:color w:val="000000" w:themeColor="text1"/>
          <w:sz w:val="32"/>
          <w:szCs w:val="32"/>
        </w:rPr>
      </w:pPr>
      <w:r>
        <w:rPr>
          <w:rFonts w:hint="eastAsia"/>
          <w:color w:val="000000" w:themeColor="text1"/>
          <w:sz w:val="32"/>
          <w:szCs w:val="32"/>
        </w:rPr>
        <w:t xml:space="preserve">  </w:t>
      </w:r>
      <w:r w:rsidR="0006563A" w:rsidRPr="00C541D7">
        <w:rPr>
          <w:rFonts w:hint="eastAsia"/>
          <w:color w:val="000000" w:themeColor="text1"/>
          <w:sz w:val="32"/>
          <w:szCs w:val="32"/>
        </w:rPr>
        <w:t>三、未來或有給付責任及調度款等款項</w:t>
      </w:r>
    </w:p>
    <w:p w14:paraId="49CFC27D" w14:textId="77777777" w:rsidR="0006563A" w:rsidRPr="00A86DA5" w:rsidRDefault="0006563A" w:rsidP="00D078E1">
      <w:pPr>
        <w:pStyle w:val="123"/>
        <w:ind w:firstLineChars="200" w:firstLine="560"/>
        <w:rPr>
          <w:rFonts w:cs="Times New Roman"/>
          <w:color w:val="000000" w:themeColor="text1"/>
          <w:highlight w:val="yellow"/>
        </w:rPr>
      </w:pPr>
      <w:r w:rsidRPr="00C541D7">
        <w:rPr>
          <w:rFonts w:cs="Times New Roman" w:hint="eastAsia"/>
          <w:color w:val="000000" w:themeColor="text1"/>
        </w:rPr>
        <w:t>依據</w:t>
      </w:r>
      <w:proofErr w:type="gramStart"/>
      <w:r w:rsidRPr="00C541D7">
        <w:rPr>
          <w:rFonts w:cs="Times New Roman" w:hint="eastAsia"/>
          <w:color w:val="000000" w:themeColor="text1"/>
        </w:rPr>
        <w:t>113</w:t>
      </w:r>
      <w:proofErr w:type="gramEnd"/>
      <w:r w:rsidRPr="00C541D7">
        <w:rPr>
          <w:rFonts w:cs="Times New Roman" w:hint="eastAsia"/>
          <w:color w:val="000000" w:themeColor="text1"/>
        </w:rPr>
        <w:t>年度屏東縣總決算說明，IMF於其2014年政府財政統計手冊定義，政府債務不包括公營事業負債、社會保險給付義務等在內，政府保證及或有負債亦不計入政府債務，僅於財務報表附註揭露。至於各界關注之政府未來或有給付責任事項，縣政府未來將支付大額支出或潛在可能產生重大財務負擔之支出約為423億2,790萬元，較</w:t>
      </w:r>
      <w:proofErr w:type="gramStart"/>
      <w:r w:rsidRPr="00C541D7">
        <w:rPr>
          <w:rFonts w:cs="Times New Roman" w:hint="eastAsia"/>
          <w:color w:val="000000" w:themeColor="text1"/>
        </w:rPr>
        <w:t>112</w:t>
      </w:r>
      <w:proofErr w:type="gramEnd"/>
      <w:r w:rsidRPr="00C541D7">
        <w:rPr>
          <w:rFonts w:cs="Times New Roman" w:hint="eastAsia"/>
          <w:color w:val="000000" w:themeColor="text1"/>
        </w:rPr>
        <w:t>年度減少2億7</w:t>
      </w:r>
      <w:r w:rsidRPr="00C541D7">
        <w:rPr>
          <w:rFonts w:cs="Times New Roman"/>
          <w:color w:val="000000" w:themeColor="text1"/>
        </w:rPr>
        <w:t>,</w:t>
      </w:r>
      <w:r w:rsidRPr="00C541D7">
        <w:rPr>
          <w:rFonts w:cs="Times New Roman" w:hint="eastAsia"/>
          <w:color w:val="000000" w:themeColor="text1"/>
        </w:rPr>
        <w:t>810萬元（表2）</w:t>
      </w:r>
      <w:r>
        <w:rPr>
          <w:rFonts w:cs="Times New Roman" w:hint="eastAsia"/>
          <w:color w:val="000000" w:themeColor="text1"/>
        </w:rPr>
        <w:t>。上述事項，或</w:t>
      </w:r>
      <w:r w:rsidRPr="00C541D7">
        <w:rPr>
          <w:rFonts w:cs="Times New Roman" w:hint="eastAsia"/>
          <w:color w:val="000000" w:themeColor="text1"/>
        </w:rPr>
        <w:t>因屬政府未來應負擔之法定給付義務，以編列年度預算方式支應，與公共債務法管制政府融資</w:t>
      </w:r>
      <w:r w:rsidRPr="00C541D7">
        <w:rPr>
          <w:rFonts w:cs="Times New Roman" w:hint="eastAsia"/>
          <w:color w:val="000000" w:themeColor="text1"/>
        </w:rPr>
        <w:lastRenderedPageBreak/>
        <w:t>行為所舉借之債務不同，逐項說明如下列。另截至113年底止，</w:t>
      </w:r>
      <w:proofErr w:type="gramStart"/>
      <w:r w:rsidRPr="00C541D7">
        <w:rPr>
          <w:rFonts w:cs="Times New Roman" w:hint="eastAsia"/>
          <w:color w:val="000000" w:themeColor="text1"/>
        </w:rPr>
        <w:t>縣庫向所</w:t>
      </w:r>
      <w:proofErr w:type="gramEnd"/>
      <w:r w:rsidRPr="00C541D7">
        <w:rPr>
          <w:rFonts w:cs="Times New Roman" w:hint="eastAsia"/>
          <w:color w:val="000000" w:themeColor="text1"/>
        </w:rPr>
        <w:t>設基金及專戶調度餘額為108億6,331萬餘元</w:t>
      </w:r>
      <w:proofErr w:type="gramStart"/>
      <w:r w:rsidRPr="00C541D7">
        <w:rPr>
          <w:rFonts w:cs="Times New Roman" w:hint="eastAsia"/>
          <w:color w:val="000000" w:themeColor="text1"/>
        </w:rPr>
        <w:t>（</w:t>
      </w:r>
      <w:proofErr w:type="gramEnd"/>
      <w:r w:rsidRPr="00C541D7">
        <w:rPr>
          <w:rFonts w:cs="Times New Roman" w:hint="eastAsia"/>
          <w:color w:val="000000" w:themeColor="text1"/>
        </w:rPr>
        <w:t>全屬納入集中支付方式；若排除向屏東縣地方教育發展基金調度部分，調度餘額則為36億1,990萬餘元</w:t>
      </w:r>
      <w:proofErr w:type="gramStart"/>
      <w:r w:rsidRPr="00C541D7">
        <w:rPr>
          <w:rFonts w:cs="Times New Roman" w:hint="eastAsia"/>
          <w:color w:val="000000" w:themeColor="text1"/>
        </w:rPr>
        <w:t>）</w:t>
      </w:r>
      <w:proofErr w:type="gramEnd"/>
      <w:r w:rsidRPr="00C541D7">
        <w:rPr>
          <w:rFonts w:cs="Times New Roman" w:hint="eastAsia"/>
          <w:color w:val="000000" w:themeColor="text1"/>
        </w:rPr>
        <w:t>。</w:t>
      </w:r>
    </w:p>
    <w:p w14:paraId="42651FCF" w14:textId="77777777" w:rsidR="0006563A" w:rsidRPr="00A86DA5" w:rsidRDefault="0006563A" w:rsidP="0006563A">
      <w:pPr>
        <w:pStyle w:val="123"/>
        <w:spacing w:line="80" w:lineRule="exact"/>
        <w:ind w:firstLineChars="200" w:firstLine="560"/>
        <w:rPr>
          <w:rFonts w:cs="Times New Roman"/>
          <w:color w:val="000000" w:themeColor="text1"/>
          <w:highlight w:val="yellow"/>
        </w:rPr>
      </w:pPr>
    </w:p>
    <w:p w14:paraId="3C821F57" w14:textId="77777777" w:rsidR="0006563A" w:rsidRPr="00C541D7" w:rsidRDefault="0006563A" w:rsidP="00D078E1">
      <w:pPr>
        <w:spacing w:beforeLines="50" w:before="180" w:line="300" w:lineRule="exact"/>
        <w:jc w:val="center"/>
        <w:textAlignment w:val="baseline"/>
        <w:rPr>
          <w:rFonts w:ascii="標楷體" w:eastAsia="標楷體" w:hAnsi="標楷體"/>
          <w:b/>
          <w:color w:val="000000" w:themeColor="text1"/>
          <w:kern w:val="0"/>
        </w:rPr>
      </w:pPr>
      <w:r w:rsidRPr="00C541D7">
        <w:rPr>
          <w:rFonts w:ascii="標楷體" w:eastAsia="標楷體" w:hAnsi="標楷體" w:hint="eastAsia"/>
          <w:b/>
          <w:color w:val="000000" w:themeColor="text1"/>
          <w:kern w:val="0"/>
        </w:rPr>
        <w:t>表2　屏東縣未來或有給付責任及增減情形</w:t>
      </w:r>
    </w:p>
    <w:p w14:paraId="66F92FF5" w14:textId="77777777" w:rsidR="0006563A" w:rsidRPr="00C541D7" w:rsidRDefault="0006563A" w:rsidP="0006563A">
      <w:pPr>
        <w:spacing w:line="240" w:lineRule="exact"/>
        <w:ind w:rightChars="-7" w:right="-17" w:firstLineChars="3100" w:firstLine="6200"/>
        <w:jc w:val="right"/>
        <w:rPr>
          <w:rFonts w:ascii="標楷體" w:eastAsia="標楷體" w:hAnsi="標楷體"/>
          <w:color w:val="000000" w:themeColor="text1"/>
          <w:sz w:val="20"/>
        </w:rPr>
      </w:pPr>
      <w:r w:rsidRPr="00C541D7">
        <w:rPr>
          <w:rFonts w:ascii="標楷體" w:eastAsia="標楷體" w:hAnsi="標楷體" w:hint="eastAsia"/>
          <w:color w:val="000000" w:themeColor="text1"/>
          <w:sz w:val="20"/>
        </w:rPr>
        <w:t>單位：新臺幣千元</w:t>
      </w:r>
    </w:p>
    <w:tbl>
      <w:tblPr>
        <w:tblW w:w="9911" w:type="dxa"/>
        <w:tblInd w:w="42" w:type="dxa"/>
        <w:tblCellMar>
          <w:left w:w="28" w:type="dxa"/>
          <w:right w:w="28" w:type="dxa"/>
        </w:tblCellMar>
        <w:tblLook w:val="0000" w:firstRow="0" w:lastRow="0" w:firstColumn="0" w:lastColumn="0" w:noHBand="0" w:noVBand="0"/>
      </w:tblPr>
      <w:tblGrid>
        <w:gridCol w:w="2369"/>
        <w:gridCol w:w="1869"/>
        <w:gridCol w:w="1867"/>
        <w:gridCol w:w="1715"/>
        <w:gridCol w:w="2091"/>
      </w:tblGrid>
      <w:tr w:rsidR="0006563A" w:rsidRPr="00C541D7" w14:paraId="2A2F41E0" w14:textId="77777777" w:rsidTr="00D078E1">
        <w:trPr>
          <w:trHeight w:hRule="exact" w:val="340"/>
          <w:tblHeader/>
        </w:trPr>
        <w:tc>
          <w:tcPr>
            <w:tcW w:w="1195" w:type="pct"/>
            <w:vMerge w:val="restart"/>
            <w:tcBorders>
              <w:top w:val="single" w:sz="4" w:space="0" w:color="auto"/>
              <w:left w:val="single" w:sz="4" w:space="0" w:color="auto"/>
              <w:right w:val="single" w:sz="4" w:space="0" w:color="000000"/>
            </w:tcBorders>
            <w:vAlign w:val="center"/>
          </w:tcPr>
          <w:p w14:paraId="00B1C4AA" w14:textId="77777777" w:rsidR="0006563A" w:rsidRPr="00C541D7" w:rsidRDefault="0006563A" w:rsidP="00783802">
            <w:pPr>
              <w:widowControl/>
              <w:spacing w:line="240" w:lineRule="exact"/>
              <w:jc w:val="distribute"/>
              <w:rPr>
                <w:rFonts w:ascii="標楷體" w:eastAsia="標楷體" w:hAnsi="標楷體" w:cs="Arial"/>
                <w:bCs/>
                <w:color w:val="000000" w:themeColor="text1"/>
                <w:sz w:val="20"/>
              </w:rPr>
            </w:pPr>
            <w:r w:rsidRPr="00C541D7">
              <w:rPr>
                <w:rFonts w:ascii="標楷體" w:eastAsia="標楷體" w:hAnsi="標楷體" w:cs="Arial" w:hint="eastAsia"/>
                <w:bCs/>
                <w:color w:val="000000" w:themeColor="text1"/>
                <w:sz w:val="20"/>
              </w:rPr>
              <w:t>項目</w:t>
            </w:r>
          </w:p>
        </w:tc>
        <w:tc>
          <w:tcPr>
            <w:tcW w:w="943" w:type="pct"/>
            <w:vMerge w:val="restart"/>
            <w:tcBorders>
              <w:top w:val="single" w:sz="4" w:space="0" w:color="auto"/>
              <w:left w:val="nil"/>
              <w:right w:val="single" w:sz="4" w:space="0" w:color="auto"/>
            </w:tcBorders>
            <w:vAlign w:val="center"/>
          </w:tcPr>
          <w:p w14:paraId="3ED26E7F" w14:textId="77777777" w:rsidR="0006563A" w:rsidRPr="00C541D7" w:rsidRDefault="0006563A" w:rsidP="00783802">
            <w:pPr>
              <w:widowControl/>
              <w:spacing w:line="240" w:lineRule="exact"/>
              <w:jc w:val="center"/>
              <w:rPr>
                <w:rFonts w:ascii="標楷體" w:eastAsia="標楷體" w:hAnsi="標楷體" w:cs="Arial"/>
                <w:color w:val="000000" w:themeColor="text1"/>
                <w:sz w:val="20"/>
              </w:rPr>
            </w:pPr>
            <w:proofErr w:type="gramStart"/>
            <w:r w:rsidRPr="00C541D7">
              <w:rPr>
                <w:rFonts w:ascii="標楷體" w:eastAsia="標楷體" w:hAnsi="標楷體" w:cs="Arial"/>
                <w:color w:val="000000" w:themeColor="text1"/>
                <w:sz w:val="20"/>
              </w:rPr>
              <w:t>1</w:t>
            </w:r>
            <w:r w:rsidRPr="00C541D7">
              <w:rPr>
                <w:rFonts w:ascii="標楷體" w:eastAsia="標楷體" w:hAnsi="標楷體" w:cs="Arial" w:hint="eastAsia"/>
                <w:color w:val="000000" w:themeColor="text1"/>
                <w:sz w:val="20"/>
              </w:rPr>
              <w:t>13</w:t>
            </w:r>
            <w:proofErr w:type="gramEnd"/>
            <w:r w:rsidRPr="00C541D7">
              <w:rPr>
                <w:rFonts w:ascii="標楷體" w:eastAsia="標楷體" w:hAnsi="標楷體" w:cs="Arial" w:hint="eastAsia"/>
                <w:color w:val="000000" w:themeColor="text1"/>
                <w:sz w:val="20"/>
              </w:rPr>
              <w:t>年度</w:t>
            </w:r>
          </w:p>
        </w:tc>
        <w:tc>
          <w:tcPr>
            <w:tcW w:w="942" w:type="pct"/>
            <w:vMerge w:val="restart"/>
            <w:tcBorders>
              <w:top w:val="single" w:sz="4" w:space="0" w:color="auto"/>
              <w:left w:val="nil"/>
              <w:right w:val="single" w:sz="4" w:space="0" w:color="auto"/>
            </w:tcBorders>
            <w:vAlign w:val="center"/>
          </w:tcPr>
          <w:p w14:paraId="29E5D595" w14:textId="77777777" w:rsidR="0006563A" w:rsidRPr="00C541D7" w:rsidRDefault="0006563A" w:rsidP="00783802">
            <w:pPr>
              <w:spacing w:line="240" w:lineRule="exact"/>
              <w:jc w:val="center"/>
              <w:rPr>
                <w:rFonts w:ascii="標楷體" w:eastAsia="標楷體" w:hAnsi="標楷體" w:cs="Arial"/>
                <w:color w:val="000000" w:themeColor="text1"/>
                <w:sz w:val="20"/>
              </w:rPr>
            </w:pPr>
            <w:proofErr w:type="gramStart"/>
            <w:r w:rsidRPr="00C541D7">
              <w:rPr>
                <w:rFonts w:ascii="標楷體" w:eastAsia="標楷體" w:hAnsi="標楷體" w:cs="Arial"/>
                <w:color w:val="000000" w:themeColor="text1"/>
                <w:sz w:val="20"/>
              </w:rPr>
              <w:t>1</w:t>
            </w:r>
            <w:r w:rsidRPr="00C541D7">
              <w:rPr>
                <w:rFonts w:ascii="標楷體" w:eastAsia="標楷體" w:hAnsi="標楷體" w:cs="Arial" w:hint="eastAsia"/>
                <w:color w:val="000000" w:themeColor="text1"/>
                <w:sz w:val="20"/>
              </w:rPr>
              <w:t>12</w:t>
            </w:r>
            <w:proofErr w:type="gramEnd"/>
            <w:r w:rsidRPr="00C541D7">
              <w:rPr>
                <w:rFonts w:ascii="標楷體" w:eastAsia="標楷體" w:hAnsi="標楷體" w:cs="Arial" w:hint="eastAsia"/>
                <w:color w:val="000000" w:themeColor="text1"/>
                <w:sz w:val="20"/>
              </w:rPr>
              <w:t>年度</w:t>
            </w:r>
          </w:p>
        </w:tc>
        <w:tc>
          <w:tcPr>
            <w:tcW w:w="1920" w:type="pct"/>
            <w:gridSpan w:val="2"/>
            <w:tcBorders>
              <w:top w:val="single" w:sz="4" w:space="0" w:color="auto"/>
              <w:left w:val="nil"/>
              <w:bottom w:val="single" w:sz="4" w:space="0" w:color="auto"/>
              <w:right w:val="single" w:sz="4" w:space="0" w:color="auto"/>
            </w:tcBorders>
            <w:vAlign w:val="center"/>
          </w:tcPr>
          <w:p w14:paraId="713F7318" w14:textId="77777777" w:rsidR="0006563A" w:rsidRPr="00C541D7" w:rsidRDefault="0006563A" w:rsidP="00783802">
            <w:pPr>
              <w:spacing w:line="240" w:lineRule="exact"/>
              <w:jc w:val="distribute"/>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比較增減</w:t>
            </w:r>
          </w:p>
        </w:tc>
      </w:tr>
      <w:tr w:rsidR="0006563A" w:rsidRPr="00C541D7" w14:paraId="79E90E50" w14:textId="77777777" w:rsidTr="00D078E1">
        <w:trPr>
          <w:trHeight w:hRule="exact" w:val="340"/>
          <w:tblHeader/>
        </w:trPr>
        <w:tc>
          <w:tcPr>
            <w:tcW w:w="1195" w:type="pct"/>
            <w:vMerge/>
            <w:tcBorders>
              <w:left w:val="single" w:sz="4" w:space="0" w:color="auto"/>
              <w:bottom w:val="single" w:sz="4" w:space="0" w:color="auto"/>
              <w:right w:val="single" w:sz="4" w:space="0" w:color="000000"/>
            </w:tcBorders>
            <w:vAlign w:val="center"/>
          </w:tcPr>
          <w:p w14:paraId="71FF066A" w14:textId="77777777" w:rsidR="0006563A" w:rsidRPr="00C541D7" w:rsidRDefault="0006563A" w:rsidP="00783802">
            <w:pPr>
              <w:widowControl/>
              <w:spacing w:line="240" w:lineRule="exact"/>
              <w:jc w:val="center"/>
              <w:rPr>
                <w:rFonts w:ascii="標楷體" w:eastAsia="標楷體" w:hAnsi="標楷體" w:cs="Arial"/>
                <w:color w:val="000000" w:themeColor="text1"/>
                <w:sz w:val="20"/>
              </w:rPr>
            </w:pPr>
          </w:p>
        </w:tc>
        <w:tc>
          <w:tcPr>
            <w:tcW w:w="943" w:type="pct"/>
            <w:vMerge/>
            <w:tcBorders>
              <w:left w:val="nil"/>
              <w:bottom w:val="single" w:sz="4" w:space="0" w:color="auto"/>
              <w:right w:val="single" w:sz="4" w:space="0" w:color="auto"/>
            </w:tcBorders>
            <w:vAlign w:val="center"/>
          </w:tcPr>
          <w:p w14:paraId="5FA5FAC1" w14:textId="77777777" w:rsidR="0006563A" w:rsidRPr="00C541D7" w:rsidRDefault="0006563A" w:rsidP="00783802">
            <w:pPr>
              <w:widowControl/>
              <w:spacing w:line="240" w:lineRule="exact"/>
              <w:jc w:val="center"/>
              <w:rPr>
                <w:rFonts w:ascii="標楷體" w:eastAsia="標楷體" w:hAnsi="標楷體" w:cs="Arial"/>
                <w:color w:val="000000" w:themeColor="text1"/>
                <w:sz w:val="20"/>
              </w:rPr>
            </w:pPr>
          </w:p>
        </w:tc>
        <w:tc>
          <w:tcPr>
            <w:tcW w:w="942" w:type="pct"/>
            <w:vMerge/>
            <w:tcBorders>
              <w:left w:val="nil"/>
              <w:bottom w:val="single" w:sz="4" w:space="0" w:color="auto"/>
              <w:right w:val="single" w:sz="4" w:space="0" w:color="auto"/>
            </w:tcBorders>
            <w:vAlign w:val="center"/>
          </w:tcPr>
          <w:p w14:paraId="7D91ADD4" w14:textId="77777777" w:rsidR="0006563A" w:rsidRPr="00C541D7" w:rsidRDefault="0006563A" w:rsidP="00783802">
            <w:pPr>
              <w:spacing w:line="240" w:lineRule="exact"/>
              <w:jc w:val="center"/>
              <w:rPr>
                <w:rFonts w:ascii="標楷體" w:eastAsia="標楷體" w:hAnsi="標楷體" w:cs="Arial"/>
                <w:color w:val="000000" w:themeColor="text1"/>
                <w:sz w:val="20"/>
              </w:rPr>
            </w:pPr>
          </w:p>
        </w:tc>
        <w:tc>
          <w:tcPr>
            <w:tcW w:w="865" w:type="pct"/>
            <w:tcBorders>
              <w:top w:val="single" w:sz="4" w:space="0" w:color="auto"/>
              <w:left w:val="nil"/>
              <w:bottom w:val="single" w:sz="4" w:space="0" w:color="auto"/>
              <w:right w:val="single" w:sz="4" w:space="0" w:color="auto"/>
            </w:tcBorders>
            <w:vAlign w:val="center"/>
          </w:tcPr>
          <w:p w14:paraId="58C6978C" w14:textId="77777777" w:rsidR="0006563A" w:rsidRPr="00C541D7" w:rsidRDefault="0006563A" w:rsidP="00783802">
            <w:pPr>
              <w:spacing w:line="240" w:lineRule="exact"/>
              <w:jc w:val="distribute"/>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金額</w:t>
            </w:r>
          </w:p>
        </w:tc>
        <w:tc>
          <w:tcPr>
            <w:tcW w:w="1055" w:type="pct"/>
            <w:tcBorders>
              <w:top w:val="single" w:sz="4" w:space="0" w:color="auto"/>
              <w:left w:val="nil"/>
              <w:bottom w:val="single" w:sz="4" w:space="0" w:color="auto"/>
              <w:right w:val="single" w:sz="4" w:space="0" w:color="auto"/>
            </w:tcBorders>
            <w:vAlign w:val="center"/>
          </w:tcPr>
          <w:p w14:paraId="55B0C7AD" w14:textId="77777777" w:rsidR="0006563A" w:rsidRPr="00C541D7" w:rsidRDefault="0006563A" w:rsidP="00783802">
            <w:pPr>
              <w:spacing w:line="240" w:lineRule="exact"/>
              <w:jc w:val="distribute"/>
              <w:rPr>
                <w:rFonts w:ascii="標楷體" w:eastAsia="標楷體" w:hAnsi="標楷體" w:cs="Arial"/>
                <w:color w:val="000000" w:themeColor="text1"/>
                <w:sz w:val="20"/>
              </w:rPr>
            </w:pPr>
            <w:r>
              <w:rPr>
                <w:rFonts w:ascii="標楷體" w:eastAsia="標楷體" w:hAnsi="標楷體" w:cs="Arial" w:hint="eastAsia"/>
                <w:color w:val="000000" w:themeColor="text1"/>
                <w:sz w:val="20"/>
              </w:rPr>
              <w:t>主要增減</w:t>
            </w:r>
            <w:r w:rsidRPr="00C541D7">
              <w:rPr>
                <w:rFonts w:ascii="標楷體" w:eastAsia="標楷體" w:hAnsi="標楷體" w:cs="Arial" w:hint="eastAsia"/>
                <w:color w:val="000000" w:themeColor="text1"/>
                <w:sz w:val="20"/>
              </w:rPr>
              <w:t>原因</w:t>
            </w:r>
          </w:p>
        </w:tc>
      </w:tr>
      <w:tr w:rsidR="0006563A" w:rsidRPr="00C541D7" w14:paraId="49AC230E" w14:textId="77777777" w:rsidTr="00D078E1">
        <w:trPr>
          <w:trHeight w:hRule="exact" w:val="340"/>
          <w:tblHeader/>
        </w:trPr>
        <w:tc>
          <w:tcPr>
            <w:tcW w:w="1195" w:type="pct"/>
            <w:tcBorders>
              <w:left w:val="single" w:sz="4" w:space="0" w:color="auto"/>
              <w:bottom w:val="single" w:sz="4" w:space="0" w:color="auto"/>
              <w:right w:val="single" w:sz="4" w:space="0" w:color="000000"/>
            </w:tcBorders>
            <w:vAlign w:val="center"/>
          </w:tcPr>
          <w:p w14:paraId="7CD7046D" w14:textId="77777777" w:rsidR="0006563A" w:rsidRPr="00C541D7" w:rsidRDefault="0006563A" w:rsidP="00783802">
            <w:pPr>
              <w:widowControl/>
              <w:spacing w:line="240" w:lineRule="exact"/>
              <w:jc w:val="distribute"/>
              <w:rPr>
                <w:rFonts w:ascii="標楷體" w:eastAsia="標楷體" w:hAnsi="標楷體" w:cs="Arial"/>
                <w:color w:val="000000" w:themeColor="text1"/>
                <w:sz w:val="20"/>
              </w:rPr>
            </w:pPr>
            <w:r w:rsidRPr="00C541D7">
              <w:rPr>
                <w:rFonts w:ascii="標楷體" w:eastAsia="標楷體" w:hAnsi="標楷體" w:cs="Arial" w:hint="eastAsia"/>
                <w:b/>
                <w:color w:val="000000" w:themeColor="text1"/>
                <w:sz w:val="20"/>
              </w:rPr>
              <w:t>合計</w:t>
            </w:r>
          </w:p>
        </w:tc>
        <w:tc>
          <w:tcPr>
            <w:tcW w:w="943" w:type="pct"/>
            <w:tcBorders>
              <w:left w:val="nil"/>
              <w:bottom w:val="single" w:sz="4" w:space="0" w:color="auto"/>
              <w:right w:val="single" w:sz="4" w:space="0" w:color="auto"/>
            </w:tcBorders>
            <w:vAlign w:val="center"/>
          </w:tcPr>
          <w:p w14:paraId="5FD1C30E" w14:textId="77777777" w:rsidR="0006563A" w:rsidRPr="00C541D7" w:rsidRDefault="0006563A" w:rsidP="00783802">
            <w:pPr>
              <w:widowControl/>
              <w:spacing w:line="240" w:lineRule="exact"/>
              <w:jc w:val="right"/>
              <w:rPr>
                <w:rFonts w:ascii="標楷體" w:eastAsia="標楷體" w:hAnsi="標楷體" w:cs="Arial"/>
                <w:b/>
                <w:color w:val="000000" w:themeColor="text1"/>
                <w:sz w:val="20"/>
              </w:rPr>
            </w:pPr>
            <w:r w:rsidRPr="00C541D7">
              <w:rPr>
                <w:rFonts w:ascii="標楷體" w:eastAsia="標楷體" w:hAnsi="標楷體" w:cs="Arial"/>
                <w:b/>
                <w:color w:val="000000" w:themeColor="text1"/>
                <w:sz w:val="20"/>
              </w:rPr>
              <w:t>42,327,900</w:t>
            </w:r>
          </w:p>
        </w:tc>
        <w:tc>
          <w:tcPr>
            <w:tcW w:w="942" w:type="pct"/>
            <w:tcBorders>
              <w:left w:val="nil"/>
              <w:bottom w:val="single" w:sz="4" w:space="0" w:color="auto"/>
              <w:right w:val="single" w:sz="4" w:space="0" w:color="auto"/>
            </w:tcBorders>
            <w:vAlign w:val="center"/>
          </w:tcPr>
          <w:p w14:paraId="0D34DADD"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hint="eastAsia"/>
                <w:b/>
                <w:color w:val="000000" w:themeColor="text1"/>
                <w:sz w:val="20"/>
              </w:rPr>
              <w:t>42,606,0</w:t>
            </w:r>
            <w:r w:rsidRPr="00C541D7">
              <w:rPr>
                <w:rFonts w:ascii="標楷體" w:eastAsia="標楷體" w:hAnsi="標楷體" w:cs="Arial"/>
                <w:b/>
                <w:color w:val="000000" w:themeColor="text1"/>
                <w:sz w:val="20"/>
              </w:rPr>
              <w:t>00</w:t>
            </w:r>
          </w:p>
        </w:tc>
        <w:tc>
          <w:tcPr>
            <w:tcW w:w="865" w:type="pct"/>
            <w:tcBorders>
              <w:top w:val="single" w:sz="4" w:space="0" w:color="auto"/>
              <w:left w:val="nil"/>
              <w:bottom w:val="single" w:sz="4" w:space="0" w:color="auto"/>
              <w:right w:val="single" w:sz="4" w:space="0" w:color="auto"/>
            </w:tcBorders>
            <w:vAlign w:val="center"/>
          </w:tcPr>
          <w:p w14:paraId="3FBCFD8B" w14:textId="77777777" w:rsidR="0006563A" w:rsidRPr="00C541D7" w:rsidRDefault="0006563A" w:rsidP="00783802">
            <w:pPr>
              <w:spacing w:line="240" w:lineRule="exact"/>
              <w:jc w:val="right"/>
              <w:rPr>
                <w:rFonts w:ascii="標楷體" w:eastAsia="標楷體" w:hAnsi="標楷體" w:cs="Arial"/>
                <w:b/>
                <w:color w:val="000000" w:themeColor="text1"/>
                <w:sz w:val="20"/>
              </w:rPr>
            </w:pPr>
            <w:r w:rsidRPr="00C541D7">
              <w:rPr>
                <w:rFonts w:ascii="標楷體" w:eastAsia="標楷體" w:hAnsi="標楷體" w:cs="Arial"/>
                <w:b/>
                <w:color w:val="000000" w:themeColor="text1"/>
                <w:sz w:val="20"/>
              </w:rPr>
              <w:t xml:space="preserve">- </w:t>
            </w:r>
            <w:r w:rsidRPr="00C541D7">
              <w:rPr>
                <w:rFonts w:ascii="標楷體" w:eastAsia="標楷體" w:hAnsi="標楷體" w:cs="Arial" w:hint="eastAsia"/>
                <w:b/>
                <w:color w:val="000000" w:themeColor="text1"/>
                <w:sz w:val="20"/>
              </w:rPr>
              <w:t>278,100</w:t>
            </w:r>
          </w:p>
        </w:tc>
        <w:tc>
          <w:tcPr>
            <w:tcW w:w="1055" w:type="pct"/>
            <w:vMerge w:val="restart"/>
            <w:tcBorders>
              <w:top w:val="single" w:sz="4" w:space="0" w:color="auto"/>
              <w:left w:val="nil"/>
              <w:right w:val="single" w:sz="4" w:space="0" w:color="auto"/>
            </w:tcBorders>
            <w:vAlign w:val="center"/>
          </w:tcPr>
          <w:p w14:paraId="50578C3F" w14:textId="77777777" w:rsidR="0006563A" w:rsidRPr="00C541D7" w:rsidRDefault="0006563A" w:rsidP="00783802">
            <w:pPr>
              <w:kinsoku w:val="0"/>
              <w:overflowPunct w:val="0"/>
              <w:spacing w:line="240" w:lineRule="exact"/>
              <w:jc w:val="both"/>
              <w:rPr>
                <w:rFonts w:ascii="標楷體" w:eastAsia="標楷體" w:hAnsi="標楷體" w:cs="Arial"/>
                <w:color w:val="000000" w:themeColor="text1"/>
                <w:sz w:val="20"/>
              </w:rPr>
            </w:pPr>
            <w:r w:rsidRPr="00C541D7">
              <w:rPr>
                <w:rFonts w:ascii="標楷體" w:eastAsia="標楷體" w:hAnsi="標楷體" w:cs="Arial" w:hint="eastAsia"/>
                <w:color w:val="000000" w:themeColor="text1"/>
                <w:spacing w:val="-4"/>
                <w:sz w:val="20"/>
              </w:rPr>
              <w:t>調整精算假設，重新辦理</w:t>
            </w:r>
            <w:proofErr w:type="gramStart"/>
            <w:r w:rsidRPr="00C541D7">
              <w:rPr>
                <w:rFonts w:ascii="標楷體" w:eastAsia="標楷體" w:hAnsi="標楷體" w:cs="Arial" w:hint="eastAsia"/>
                <w:color w:val="000000" w:themeColor="text1"/>
                <w:spacing w:val="-4"/>
                <w:sz w:val="20"/>
              </w:rPr>
              <w:t>精算所致</w:t>
            </w:r>
            <w:proofErr w:type="gramEnd"/>
            <w:r w:rsidRPr="00C541D7">
              <w:rPr>
                <w:rFonts w:ascii="標楷體" w:eastAsia="標楷體" w:hAnsi="標楷體" w:cs="Arial" w:hint="eastAsia"/>
                <w:color w:val="000000" w:themeColor="text1"/>
                <w:spacing w:val="-4"/>
                <w:sz w:val="20"/>
              </w:rPr>
              <w:t>。</w:t>
            </w:r>
          </w:p>
        </w:tc>
      </w:tr>
      <w:tr w:rsidR="0006563A" w:rsidRPr="00A86DA5" w14:paraId="04C328D8" w14:textId="77777777" w:rsidTr="00D078E1">
        <w:trPr>
          <w:trHeight w:hRule="exact" w:val="340"/>
          <w:tblHeader/>
        </w:trPr>
        <w:tc>
          <w:tcPr>
            <w:tcW w:w="1195" w:type="pct"/>
            <w:tcBorders>
              <w:left w:val="single" w:sz="4" w:space="0" w:color="auto"/>
              <w:bottom w:val="single" w:sz="4" w:space="0" w:color="auto"/>
              <w:right w:val="single" w:sz="4" w:space="0" w:color="000000"/>
            </w:tcBorders>
            <w:vAlign w:val="center"/>
          </w:tcPr>
          <w:p w14:paraId="6BC9A594" w14:textId="77777777" w:rsidR="0006563A" w:rsidRPr="00C541D7" w:rsidRDefault="0006563A" w:rsidP="00783802">
            <w:pPr>
              <w:widowControl/>
              <w:spacing w:line="240" w:lineRule="exact"/>
              <w:jc w:val="distribute"/>
              <w:rPr>
                <w:rFonts w:ascii="標楷體" w:eastAsia="標楷體" w:hAnsi="標楷體" w:cs="Arial"/>
                <w:color w:val="000000" w:themeColor="text1"/>
                <w:sz w:val="20"/>
              </w:rPr>
            </w:pPr>
            <w:r w:rsidRPr="00C541D7">
              <w:rPr>
                <w:rFonts w:ascii="標楷體" w:eastAsia="標楷體" w:hAnsi="標楷體" w:cs="標楷體"/>
                <w:color w:val="000000" w:themeColor="text1"/>
                <w:sz w:val="20"/>
              </w:rPr>
              <w:t>1.</w:t>
            </w:r>
            <w:r w:rsidRPr="00C541D7">
              <w:rPr>
                <w:rFonts w:ascii="標楷體" w:eastAsia="標楷體" w:hAnsi="標楷體" w:cs="標楷體" w:hint="eastAsia"/>
                <w:color w:val="000000" w:themeColor="text1"/>
                <w:sz w:val="20"/>
              </w:rPr>
              <w:t>舊制公務人員退休金</w:t>
            </w:r>
          </w:p>
        </w:tc>
        <w:tc>
          <w:tcPr>
            <w:tcW w:w="943" w:type="pct"/>
            <w:tcBorders>
              <w:left w:val="nil"/>
              <w:bottom w:val="single" w:sz="4" w:space="0" w:color="auto"/>
              <w:right w:val="single" w:sz="4" w:space="0" w:color="auto"/>
            </w:tcBorders>
            <w:vAlign w:val="center"/>
          </w:tcPr>
          <w:p w14:paraId="31E20246"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14,228,90</w:t>
            </w:r>
            <w:r w:rsidRPr="00C541D7">
              <w:rPr>
                <w:rFonts w:ascii="標楷體" w:eastAsia="標楷體" w:hAnsi="標楷體" w:cs="Arial"/>
                <w:color w:val="000000" w:themeColor="text1"/>
                <w:sz w:val="20"/>
              </w:rPr>
              <w:t>0</w:t>
            </w:r>
          </w:p>
        </w:tc>
        <w:tc>
          <w:tcPr>
            <w:tcW w:w="942" w:type="pct"/>
            <w:tcBorders>
              <w:left w:val="nil"/>
              <w:bottom w:val="single" w:sz="4" w:space="0" w:color="auto"/>
              <w:right w:val="single" w:sz="4" w:space="0" w:color="auto"/>
            </w:tcBorders>
            <w:vAlign w:val="center"/>
          </w:tcPr>
          <w:p w14:paraId="467DF34C"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13,685,0</w:t>
            </w:r>
            <w:r w:rsidRPr="00C541D7">
              <w:rPr>
                <w:rFonts w:ascii="標楷體" w:eastAsia="標楷體" w:hAnsi="標楷體" w:cs="Arial"/>
                <w:color w:val="000000" w:themeColor="text1"/>
                <w:sz w:val="20"/>
              </w:rPr>
              <w:t>00</w:t>
            </w:r>
          </w:p>
        </w:tc>
        <w:tc>
          <w:tcPr>
            <w:tcW w:w="865" w:type="pct"/>
            <w:tcBorders>
              <w:top w:val="single" w:sz="4" w:space="0" w:color="auto"/>
              <w:left w:val="nil"/>
              <w:bottom w:val="single" w:sz="4" w:space="0" w:color="auto"/>
              <w:right w:val="single" w:sz="4" w:space="0" w:color="auto"/>
            </w:tcBorders>
            <w:vAlign w:val="center"/>
          </w:tcPr>
          <w:p w14:paraId="68EB8977" w14:textId="77777777" w:rsidR="0006563A" w:rsidRPr="00C860A2" w:rsidRDefault="0006563A" w:rsidP="00783802">
            <w:pPr>
              <w:spacing w:line="240" w:lineRule="exact"/>
              <w:jc w:val="right"/>
              <w:rPr>
                <w:rFonts w:ascii="標楷體" w:eastAsia="標楷體" w:hAnsi="標楷體" w:cs="Arial"/>
                <w:color w:val="000000" w:themeColor="text1"/>
                <w:sz w:val="20"/>
              </w:rPr>
            </w:pPr>
            <w:r w:rsidRPr="00C860A2">
              <w:rPr>
                <w:rFonts w:ascii="標楷體" w:eastAsia="標楷體" w:hAnsi="標楷體" w:cs="Arial"/>
                <w:color w:val="000000" w:themeColor="text1"/>
                <w:sz w:val="20"/>
              </w:rPr>
              <w:t>543,900</w:t>
            </w:r>
          </w:p>
        </w:tc>
        <w:tc>
          <w:tcPr>
            <w:tcW w:w="1055" w:type="pct"/>
            <w:vMerge/>
            <w:tcBorders>
              <w:left w:val="nil"/>
              <w:right w:val="single" w:sz="4" w:space="0" w:color="auto"/>
            </w:tcBorders>
            <w:vAlign w:val="center"/>
          </w:tcPr>
          <w:p w14:paraId="2F0598C9" w14:textId="77777777" w:rsidR="0006563A" w:rsidRPr="00A86DA5" w:rsidRDefault="0006563A" w:rsidP="00783802">
            <w:pPr>
              <w:kinsoku w:val="0"/>
              <w:overflowPunct w:val="0"/>
              <w:spacing w:line="240" w:lineRule="exact"/>
              <w:jc w:val="both"/>
              <w:rPr>
                <w:rFonts w:ascii="標楷體" w:eastAsia="標楷體" w:hAnsi="標楷體" w:cs="Arial"/>
                <w:color w:val="000000" w:themeColor="text1"/>
                <w:spacing w:val="-4"/>
                <w:sz w:val="20"/>
                <w:highlight w:val="yellow"/>
              </w:rPr>
            </w:pPr>
          </w:p>
        </w:tc>
      </w:tr>
      <w:tr w:rsidR="0006563A" w:rsidRPr="00A86DA5" w14:paraId="7B353D46" w14:textId="77777777" w:rsidTr="00D078E1">
        <w:trPr>
          <w:trHeight w:hRule="exact" w:val="340"/>
          <w:tblHeader/>
        </w:trPr>
        <w:tc>
          <w:tcPr>
            <w:tcW w:w="1195" w:type="pct"/>
            <w:tcBorders>
              <w:left w:val="single" w:sz="4" w:space="0" w:color="auto"/>
              <w:bottom w:val="single" w:sz="4" w:space="0" w:color="auto"/>
              <w:right w:val="single" w:sz="4" w:space="0" w:color="000000"/>
            </w:tcBorders>
            <w:vAlign w:val="center"/>
          </w:tcPr>
          <w:p w14:paraId="4E02A76E" w14:textId="77777777" w:rsidR="0006563A" w:rsidRPr="00C541D7" w:rsidRDefault="0006563A" w:rsidP="00783802">
            <w:pPr>
              <w:widowControl/>
              <w:spacing w:line="240" w:lineRule="exact"/>
              <w:jc w:val="distribute"/>
              <w:rPr>
                <w:rFonts w:ascii="標楷體" w:eastAsia="標楷體" w:hAnsi="標楷體" w:cs="Arial"/>
                <w:color w:val="000000" w:themeColor="text1"/>
                <w:sz w:val="20"/>
              </w:rPr>
            </w:pPr>
            <w:r w:rsidRPr="00C541D7">
              <w:rPr>
                <w:rFonts w:ascii="標楷體" w:eastAsia="標楷體" w:hAnsi="標楷體" w:cs="標楷體"/>
                <w:color w:val="000000" w:themeColor="text1"/>
                <w:sz w:val="20"/>
              </w:rPr>
              <w:t>2.</w:t>
            </w:r>
            <w:r w:rsidRPr="00C541D7">
              <w:rPr>
                <w:rFonts w:ascii="標楷體" w:eastAsia="標楷體" w:hAnsi="標楷體" w:cs="標楷體" w:hint="eastAsia"/>
                <w:color w:val="000000" w:themeColor="text1"/>
                <w:sz w:val="20"/>
              </w:rPr>
              <w:t>舊制教職人員退休金</w:t>
            </w:r>
          </w:p>
        </w:tc>
        <w:tc>
          <w:tcPr>
            <w:tcW w:w="943" w:type="pct"/>
            <w:tcBorders>
              <w:left w:val="nil"/>
              <w:bottom w:val="single" w:sz="4" w:space="0" w:color="auto"/>
              <w:right w:val="single" w:sz="4" w:space="0" w:color="auto"/>
            </w:tcBorders>
            <w:vAlign w:val="center"/>
          </w:tcPr>
          <w:p w14:paraId="56DE134E"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28,099,</w:t>
            </w:r>
            <w:r w:rsidRPr="00C541D7">
              <w:rPr>
                <w:rFonts w:ascii="標楷體" w:eastAsia="標楷體" w:hAnsi="標楷體" w:cs="Arial"/>
                <w:color w:val="000000" w:themeColor="text1"/>
                <w:sz w:val="20"/>
              </w:rPr>
              <w:t>000</w:t>
            </w:r>
          </w:p>
        </w:tc>
        <w:tc>
          <w:tcPr>
            <w:tcW w:w="942" w:type="pct"/>
            <w:tcBorders>
              <w:left w:val="nil"/>
              <w:bottom w:val="single" w:sz="4" w:space="0" w:color="auto"/>
              <w:right w:val="single" w:sz="4" w:space="0" w:color="auto"/>
            </w:tcBorders>
            <w:vAlign w:val="center"/>
          </w:tcPr>
          <w:p w14:paraId="20978A34"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hint="eastAsia"/>
                <w:color w:val="000000" w:themeColor="text1"/>
                <w:sz w:val="20"/>
              </w:rPr>
              <w:t>28,921,</w:t>
            </w:r>
            <w:r w:rsidRPr="00C541D7">
              <w:rPr>
                <w:rFonts w:ascii="標楷體" w:eastAsia="標楷體" w:hAnsi="標楷體" w:cs="Arial"/>
                <w:color w:val="000000" w:themeColor="text1"/>
                <w:sz w:val="20"/>
              </w:rPr>
              <w:t>000</w:t>
            </w:r>
          </w:p>
        </w:tc>
        <w:tc>
          <w:tcPr>
            <w:tcW w:w="865" w:type="pct"/>
            <w:tcBorders>
              <w:top w:val="single" w:sz="4" w:space="0" w:color="auto"/>
              <w:left w:val="nil"/>
              <w:bottom w:val="single" w:sz="4" w:space="0" w:color="auto"/>
              <w:right w:val="single" w:sz="4" w:space="0" w:color="auto"/>
            </w:tcBorders>
            <w:vAlign w:val="center"/>
          </w:tcPr>
          <w:p w14:paraId="709DB1D2" w14:textId="77777777" w:rsidR="0006563A" w:rsidRPr="00C541D7" w:rsidRDefault="0006563A" w:rsidP="00783802">
            <w:pPr>
              <w:spacing w:line="240" w:lineRule="exact"/>
              <w:jc w:val="right"/>
              <w:rPr>
                <w:rFonts w:ascii="標楷體" w:eastAsia="標楷體" w:hAnsi="標楷體" w:cs="Arial"/>
                <w:color w:val="000000" w:themeColor="text1"/>
                <w:sz w:val="20"/>
              </w:rPr>
            </w:pPr>
            <w:r w:rsidRPr="00C541D7">
              <w:rPr>
                <w:rFonts w:ascii="標楷體" w:eastAsia="標楷體" w:hAnsi="標楷體" w:cs="Arial"/>
                <w:color w:val="000000" w:themeColor="text1"/>
                <w:sz w:val="20"/>
              </w:rPr>
              <w:t xml:space="preserve">- </w:t>
            </w:r>
            <w:r w:rsidRPr="00C541D7">
              <w:rPr>
                <w:rFonts w:ascii="標楷體" w:eastAsia="標楷體" w:hAnsi="標楷體" w:cs="Arial" w:hint="eastAsia"/>
                <w:color w:val="000000" w:themeColor="text1"/>
                <w:sz w:val="20"/>
              </w:rPr>
              <w:t>822,000</w:t>
            </w:r>
          </w:p>
        </w:tc>
        <w:tc>
          <w:tcPr>
            <w:tcW w:w="1055" w:type="pct"/>
            <w:vMerge/>
            <w:tcBorders>
              <w:left w:val="nil"/>
              <w:bottom w:val="single" w:sz="4" w:space="0" w:color="auto"/>
              <w:right w:val="single" w:sz="4" w:space="0" w:color="auto"/>
            </w:tcBorders>
            <w:vAlign w:val="center"/>
          </w:tcPr>
          <w:p w14:paraId="6CBBC9AF" w14:textId="77777777" w:rsidR="0006563A" w:rsidRPr="00A86DA5" w:rsidRDefault="0006563A" w:rsidP="00783802">
            <w:pPr>
              <w:spacing w:line="240" w:lineRule="exact"/>
              <w:jc w:val="distribute"/>
              <w:rPr>
                <w:rFonts w:ascii="標楷體" w:eastAsia="標楷體" w:hAnsi="標楷體" w:cs="Arial"/>
                <w:color w:val="000000" w:themeColor="text1"/>
                <w:sz w:val="20"/>
                <w:highlight w:val="yellow"/>
              </w:rPr>
            </w:pPr>
          </w:p>
        </w:tc>
      </w:tr>
    </w:tbl>
    <w:p w14:paraId="447CACA0" w14:textId="77777777" w:rsidR="0006563A" w:rsidRPr="00C541D7" w:rsidRDefault="0006563A" w:rsidP="00D078E1">
      <w:pPr>
        <w:spacing w:afterLines="50" w:after="180" w:line="300" w:lineRule="exact"/>
        <w:ind w:left="508" w:hangingChars="282" w:hanging="508"/>
        <w:jc w:val="both"/>
        <w:rPr>
          <w:rFonts w:ascii="標楷體" w:eastAsia="標楷體" w:hAnsi="標楷體"/>
          <w:color w:val="000000" w:themeColor="text1"/>
          <w:sz w:val="18"/>
          <w:szCs w:val="18"/>
        </w:rPr>
      </w:pPr>
      <w:r w:rsidRPr="00C541D7">
        <w:rPr>
          <w:rFonts w:ascii="標楷體" w:eastAsia="標楷體" w:hAnsi="標楷體" w:hint="eastAsia"/>
          <w:color w:val="000000" w:themeColor="text1"/>
          <w:sz w:val="18"/>
          <w:szCs w:val="18"/>
        </w:rPr>
        <w:t>資料來源：整理自</w:t>
      </w:r>
      <w:proofErr w:type="gramStart"/>
      <w:r w:rsidRPr="00C541D7">
        <w:rPr>
          <w:rFonts w:ascii="標楷體" w:eastAsia="標楷體" w:hAnsi="標楷體" w:hint="eastAsia"/>
          <w:color w:val="000000" w:themeColor="text1"/>
          <w:sz w:val="18"/>
          <w:szCs w:val="18"/>
        </w:rPr>
        <w:t>113</w:t>
      </w:r>
      <w:proofErr w:type="gramEnd"/>
      <w:r w:rsidRPr="00C541D7">
        <w:rPr>
          <w:rFonts w:ascii="標楷體" w:eastAsia="標楷體" w:hAnsi="標楷體" w:hint="eastAsia"/>
          <w:color w:val="000000" w:themeColor="text1"/>
          <w:sz w:val="18"/>
          <w:szCs w:val="18"/>
        </w:rPr>
        <w:t>年度屏東縣總決算。</w:t>
      </w:r>
    </w:p>
    <w:p w14:paraId="7DF75C40" w14:textId="77777777" w:rsidR="0006563A" w:rsidRPr="00C541D7" w:rsidRDefault="0006563A" w:rsidP="00D078E1">
      <w:pPr>
        <w:pStyle w:val="123"/>
        <w:adjustRightInd w:val="0"/>
        <w:ind w:firstLineChars="200" w:firstLine="560"/>
        <w:rPr>
          <w:bCs/>
          <w:color w:val="000000" w:themeColor="text1"/>
        </w:rPr>
      </w:pPr>
      <w:r w:rsidRPr="00C541D7">
        <w:rPr>
          <w:rFonts w:hint="eastAsia"/>
          <w:bCs/>
          <w:color w:val="000000" w:themeColor="text1"/>
        </w:rPr>
        <w:t>（一）依據銓敘部委託精算評估報告（1</w:t>
      </w:r>
      <w:r w:rsidRPr="00C541D7">
        <w:rPr>
          <w:bCs/>
          <w:color w:val="000000" w:themeColor="text1"/>
        </w:rPr>
        <w:t>1</w:t>
      </w:r>
      <w:r w:rsidRPr="00C541D7">
        <w:rPr>
          <w:rFonts w:hint="eastAsia"/>
          <w:bCs/>
          <w:color w:val="000000" w:themeColor="text1"/>
        </w:rPr>
        <w:t>4年3月），以113年12月31日為基準日，估算未來30年應負擔舊制公務人員退休金支出約為142億2</w:t>
      </w:r>
      <w:r w:rsidRPr="00C541D7">
        <w:rPr>
          <w:bCs/>
          <w:color w:val="000000" w:themeColor="text1"/>
        </w:rPr>
        <w:t>,</w:t>
      </w:r>
      <w:r w:rsidRPr="00C541D7">
        <w:rPr>
          <w:rFonts w:hint="eastAsia"/>
          <w:bCs/>
          <w:color w:val="000000" w:themeColor="text1"/>
        </w:rPr>
        <w:t>89</w:t>
      </w:r>
      <w:r w:rsidRPr="00C541D7">
        <w:rPr>
          <w:bCs/>
          <w:color w:val="000000" w:themeColor="text1"/>
        </w:rPr>
        <w:t>0</w:t>
      </w:r>
      <w:r w:rsidRPr="00C541D7">
        <w:rPr>
          <w:rFonts w:hint="eastAsia"/>
          <w:bCs/>
          <w:color w:val="000000" w:themeColor="text1"/>
        </w:rPr>
        <w:t>萬元。</w:t>
      </w:r>
    </w:p>
    <w:p w14:paraId="159AF332" w14:textId="77777777" w:rsidR="0006563A" w:rsidRPr="00C541D7" w:rsidRDefault="0006563A" w:rsidP="00D078E1">
      <w:pPr>
        <w:pStyle w:val="123"/>
        <w:kinsoku w:val="0"/>
        <w:adjustRightInd w:val="0"/>
        <w:ind w:firstLineChars="200" w:firstLine="560"/>
        <w:rPr>
          <w:bCs/>
          <w:color w:val="000000" w:themeColor="text1"/>
        </w:rPr>
      </w:pPr>
      <w:r w:rsidRPr="00C541D7">
        <w:rPr>
          <w:rFonts w:hint="eastAsia"/>
          <w:bCs/>
          <w:color w:val="000000" w:themeColor="text1"/>
        </w:rPr>
        <w:t>（二）依據教育部委託精算評估報告（1</w:t>
      </w:r>
      <w:r w:rsidRPr="00C541D7">
        <w:rPr>
          <w:bCs/>
          <w:color w:val="000000" w:themeColor="text1"/>
        </w:rPr>
        <w:t>1</w:t>
      </w:r>
      <w:r w:rsidRPr="00C541D7">
        <w:rPr>
          <w:rFonts w:hint="eastAsia"/>
          <w:bCs/>
          <w:color w:val="000000" w:themeColor="text1"/>
        </w:rPr>
        <w:t>4年3月），以113年12月31日為基準日，估算未來30年應負擔舊制教職人員退休金支出約為280億9</w:t>
      </w:r>
      <w:r w:rsidRPr="00C541D7">
        <w:rPr>
          <w:bCs/>
          <w:color w:val="000000" w:themeColor="text1"/>
        </w:rPr>
        <w:t>,</w:t>
      </w:r>
      <w:r w:rsidRPr="00C541D7">
        <w:rPr>
          <w:rFonts w:hint="eastAsia"/>
          <w:bCs/>
          <w:color w:val="000000" w:themeColor="text1"/>
        </w:rPr>
        <w:t>9</w:t>
      </w:r>
      <w:r w:rsidRPr="00C541D7">
        <w:rPr>
          <w:bCs/>
          <w:color w:val="000000" w:themeColor="text1"/>
        </w:rPr>
        <w:t>00</w:t>
      </w:r>
      <w:r w:rsidRPr="00C541D7">
        <w:rPr>
          <w:rFonts w:hint="eastAsia"/>
          <w:bCs/>
          <w:color w:val="000000" w:themeColor="text1"/>
        </w:rPr>
        <w:t>萬元。</w:t>
      </w:r>
    </w:p>
    <w:p w14:paraId="74708706" w14:textId="25672C74" w:rsidR="0006563A" w:rsidRPr="00C541D7" w:rsidRDefault="000F0B54" w:rsidP="00D078E1">
      <w:pPr>
        <w:pStyle w:val="af2"/>
        <w:adjustRightInd w:val="0"/>
        <w:rPr>
          <w:color w:val="000000" w:themeColor="text1"/>
          <w:sz w:val="32"/>
          <w:szCs w:val="32"/>
        </w:rPr>
      </w:pPr>
      <w:r>
        <w:rPr>
          <w:rFonts w:hint="eastAsia"/>
          <w:color w:val="000000" w:themeColor="text1"/>
          <w:sz w:val="32"/>
          <w:szCs w:val="32"/>
        </w:rPr>
        <w:t xml:space="preserve">  </w:t>
      </w:r>
      <w:r w:rsidR="0006563A" w:rsidRPr="00C541D7">
        <w:rPr>
          <w:rFonts w:hint="eastAsia"/>
          <w:color w:val="000000" w:themeColor="text1"/>
          <w:sz w:val="32"/>
          <w:szCs w:val="32"/>
        </w:rPr>
        <w:t>四、因擔保、保證或契約可能造成未來會計年度支出</w:t>
      </w:r>
    </w:p>
    <w:p w14:paraId="1BF8E46C" w14:textId="77777777" w:rsidR="0006563A" w:rsidRPr="00154B00" w:rsidRDefault="0006563A" w:rsidP="00D078E1">
      <w:pPr>
        <w:pStyle w:val="af8"/>
        <w:adjustRightInd w:val="0"/>
        <w:spacing w:line="500" w:lineRule="exact"/>
        <w:rPr>
          <w:kern w:val="0"/>
          <w:sz w:val="28"/>
        </w:rPr>
      </w:pPr>
      <w:proofErr w:type="gramStart"/>
      <w:r w:rsidRPr="00C541D7">
        <w:rPr>
          <w:rFonts w:cs="Times New Roman" w:hint="eastAsia"/>
          <w:color w:val="000000" w:themeColor="text1"/>
          <w:sz w:val="28"/>
        </w:rPr>
        <w:t>113</w:t>
      </w:r>
      <w:proofErr w:type="gramEnd"/>
      <w:r w:rsidRPr="00C541D7">
        <w:rPr>
          <w:rFonts w:cs="Times New Roman" w:hint="eastAsia"/>
          <w:color w:val="000000" w:themeColor="text1"/>
          <w:sz w:val="28"/>
        </w:rPr>
        <w:t>年度屏東縣總決算「因擔保、保證或契約可能造成未來會計年度支出明細表」所列事項，計有</w:t>
      </w:r>
      <w:r w:rsidRPr="00F607E3">
        <w:rPr>
          <w:rFonts w:cs="Times New Roman" w:hint="eastAsia"/>
          <w:color w:val="000000" w:themeColor="text1"/>
          <w:sz w:val="28"/>
        </w:rPr>
        <w:t>屏東縣青年從農與研發創意微型貸款信用保證</w:t>
      </w:r>
      <w:r w:rsidRPr="00C541D7">
        <w:rPr>
          <w:rFonts w:cs="Times New Roman" w:hint="eastAsia"/>
          <w:color w:val="000000" w:themeColor="text1"/>
          <w:sz w:val="28"/>
        </w:rPr>
        <w:t>1項，係縣政府為營造縣民返鄉從農環境與強化農業研發創意能量，協助縣民取得所需創業資</w:t>
      </w:r>
      <w:r w:rsidRPr="00F607E3">
        <w:rPr>
          <w:rFonts w:cs="Times New Roman" w:hint="eastAsia"/>
          <w:color w:val="000000" w:themeColor="text1"/>
          <w:sz w:val="28"/>
        </w:rPr>
        <w:t>金，帶動縣內農業升級及永續發展，公開徵選擇定自財團法人農業信用保證基金之簽約金融機構提供資金，辦理從農及研發創意微型貸款，設定信用保證融資總金額以2億元為限，由縣政府撥付財團法人農業信用保證基金600萬元，該基金提供相對資金1,400萬元，合計2,000萬元，辦理該貸款履行保證責任所需之支出。截至113年底止，縣政府承負之信用保證金額為146萬餘元，因無發生借款人</w:t>
      </w:r>
      <w:r w:rsidRPr="00154B00">
        <w:rPr>
          <w:rFonts w:cs="Times New Roman" w:hint="eastAsia"/>
          <w:color w:val="000000" w:themeColor="text1"/>
          <w:sz w:val="28"/>
        </w:rPr>
        <w:t>無法履行清償債務</w:t>
      </w:r>
      <w:r>
        <w:rPr>
          <w:rFonts w:cs="Times New Roman" w:hint="eastAsia"/>
          <w:color w:val="000000" w:themeColor="text1"/>
          <w:sz w:val="28"/>
        </w:rPr>
        <w:t>之</w:t>
      </w:r>
      <w:r w:rsidRPr="00154B00">
        <w:rPr>
          <w:rFonts w:cs="Times New Roman" w:hint="eastAsia"/>
          <w:color w:val="000000" w:themeColor="text1"/>
          <w:sz w:val="28"/>
        </w:rPr>
        <w:t>情事，故尚無實際支出金額。</w:t>
      </w:r>
    </w:p>
    <w:p w14:paraId="365FC4CC" w14:textId="77777777" w:rsidR="0006563A" w:rsidRPr="00154B00" w:rsidRDefault="0006563A" w:rsidP="00D078E1">
      <w:pPr>
        <w:kinsoku w:val="0"/>
        <w:overflowPunct w:val="0"/>
        <w:adjustRightInd w:val="0"/>
        <w:snapToGrid w:val="0"/>
        <w:spacing w:line="500" w:lineRule="exact"/>
        <w:ind w:firstLine="561"/>
        <w:jc w:val="both"/>
        <w:rPr>
          <w:rFonts w:ascii="標楷體" w:eastAsia="標楷體" w:hAnsi="標楷體"/>
          <w:kern w:val="0"/>
          <w:sz w:val="28"/>
          <w:szCs w:val="28"/>
        </w:rPr>
      </w:pPr>
      <w:r w:rsidRPr="00154B00">
        <w:rPr>
          <w:rFonts w:ascii="標楷體" w:eastAsia="標楷體" w:hAnsi="標楷體" w:hint="eastAsia"/>
          <w:kern w:val="0"/>
          <w:sz w:val="28"/>
          <w:szCs w:val="28"/>
        </w:rPr>
        <w:t>茲將</w:t>
      </w:r>
      <w:proofErr w:type="gramStart"/>
      <w:r w:rsidRPr="00154B00">
        <w:rPr>
          <w:rFonts w:ascii="標楷體" w:eastAsia="標楷體" w:hAnsi="標楷體" w:hint="eastAsia"/>
          <w:kern w:val="0"/>
          <w:sz w:val="28"/>
          <w:szCs w:val="28"/>
        </w:rPr>
        <w:t>年來本室</w:t>
      </w:r>
      <w:proofErr w:type="gramEnd"/>
      <w:r w:rsidRPr="00154B00">
        <w:rPr>
          <w:rFonts w:ascii="標楷體" w:eastAsia="標楷體" w:hAnsi="標楷體" w:hint="eastAsia"/>
          <w:kern w:val="0"/>
          <w:sz w:val="28"/>
          <w:szCs w:val="28"/>
        </w:rPr>
        <w:t>審核資產負債所提審核意見，摘其</w:t>
      </w:r>
      <w:proofErr w:type="gramStart"/>
      <w:r w:rsidRPr="00154B00">
        <w:rPr>
          <w:rFonts w:ascii="標楷體" w:eastAsia="標楷體" w:hAnsi="標楷體" w:hint="eastAsia"/>
          <w:kern w:val="0"/>
          <w:sz w:val="28"/>
          <w:szCs w:val="28"/>
        </w:rPr>
        <w:t>要者列述</w:t>
      </w:r>
      <w:proofErr w:type="gramEnd"/>
      <w:r w:rsidRPr="00154B00">
        <w:rPr>
          <w:rFonts w:ascii="標楷體" w:eastAsia="標楷體" w:hAnsi="標楷體" w:hint="eastAsia"/>
          <w:kern w:val="0"/>
          <w:sz w:val="28"/>
          <w:szCs w:val="28"/>
        </w:rPr>
        <w:t>如次：</w:t>
      </w:r>
    </w:p>
    <w:p w14:paraId="130D9D7B" w14:textId="06715C92" w:rsidR="0006563A" w:rsidRPr="00731E6A" w:rsidRDefault="0006563A" w:rsidP="006D757A">
      <w:pPr>
        <w:overflowPunct w:val="0"/>
        <w:adjustRightInd w:val="0"/>
        <w:snapToGrid w:val="0"/>
        <w:spacing w:line="502" w:lineRule="exact"/>
        <w:ind w:firstLine="561"/>
        <w:jc w:val="both"/>
        <w:rPr>
          <w:rFonts w:ascii="標楷體" w:eastAsia="標楷體" w:hAnsi="標楷體"/>
          <w:noProof/>
          <w:sz w:val="28"/>
        </w:rPr>
      </w:pPr>
      <w:r w:rsidRPr="00731E6A">
        <w:rPr>
          <w:rFonts w:ascii="標楷體" w:eastAsia="標楷體" w:hAnsi="標楷體" w:hint="eastAsia"/>
          <w:b/>
          <w:sz w:val="28"/>
          <w:szCs w:val="28"/>
        </w:rPr>
        <w:t>一、歲入歲出相抵賸餘，惟自籌財源占歲入決算數之比率呈下降趨勢，財政自主性有待提升，且開源節流績效為近</w:t>
      </w:r>
      <w:proofErr w:type="gramStart"/>
      <w:r w:rsidRPr="00731E6A">
        <w:rPr>
          <w:rFonts w:ascii="標楷體" w:eastAsia="標楷體" w:hAnsi="標楷體" w:hint="eastAsia"/>
          <w:b/>
          <w:sz w:val="28"/>
          <w:szCs w:val="28"/>
        </w:rPr>
        <w:t>5</w:t>
      </w:r>
      <w:proofErr w:type="gramEnd"/>
      <w:r w:rsidRPr="00731E6A">
        <w:rPr>
          <w:rFonts w:ascii="標楷體" w:eastAsia="標楷體" w:hAnsi="標楷體" w:hint="eastAsia"/>
          <w:b/>
          <w:sz w:val="28"/>
          <w:szCs w:val="28"/>
        </w:rPr>
        <w:t>年度新低，又仍須持續籌措鉅額經費配合執行重大建設計畫暨中央</w:t>
      </w:r>
      <w:proofErr w:type="gramStart"/>
      <w:r w:rsidRPr="00731E6A">
        <w:rPr>
          <w:rFonts w:ascii="標楷體" w:eastAsia="標楷體" w:hAnsi="標楷體" w:hint="eastAsia"/>
          <w:b/>
          <w:sz w:val="28"/>
          <w:szCs w:val="28"/>
        </w:rPr>
        <w:t>恐</w:t>
      </w:r>
      <w:proofErr w:type="gramEnd"/>
      <w:r w:rsidRPr="00731E6A">
        <w:rPr>
          <w:rFonts w:ascii="標楷體" w:eastAsia="標楷體" w:hAnsi="標楷體" w:hint="eastAsia"/>
          <w:b/>
          <w:sz w:val="28"/>
          <w:szCs w:val="28"/>
        </w:rPr>
        <w:t>大幅刪減地方一般性補助款之不利因素影響，有待積極妥</w:t>
      </w:r>
      <w:proofErr w:type="gramStart"/>
      <w:r w:rsidRPr="00731E6A">
        <w:rPr>
          <w:rFonts w:ascii="標楷體" w:eastAsia="標楷體" w:hAnsi="標楷體" w:hint="eastAsia"/>
          <w:b/>
          <w:sz w:val="28"/>
          <w:szCs w:val="28"/>
        </w:rPr>
        <w:t>謀善策，俾</w:t>
      </w:r>
      <w:proofErr w:type="gramEnd"/>
      <w:r w:rsidRPr="00731E6A">
        <w:rPr>
          <w:rFonts w:ascii="標楷體" w:eastAsia="標楷體" w:hAnsi="標楷體" w:hint="eastAsia"/>
          <w:b/>
          <w:sz w:val="28"/>
          <w:szCs w:val="28"/>
        </w:rPr>
        <w:t>兼顧經濟建設及財政穩健：</w:t>
      </w:r>
      <w:r w:rsidRPr="00731E6A">
        <w:rPr>
          <w:rFonts w:ascii="標楷體" w:eastAsia="標楷體" w:hAnsi="標楷體" w:hint="eastAsia"/>
          <w:color w:val="000000" w:themeColor="text1"/>
          <w:sz w:val="28"/>
          <w:szCs w:val="28"/>
        </w:rPr>
        <w:t>屏東縣1年以上非自償性公共債務</w:t>
      </w:r>
      <w:proofErr w:type="gramStart"/>
      <w:r w:rsidRPr="00731E6A">
        <w:rPr>
          <w:rFonts w:ascii="標楷體" w:eastAsia="標楷體" w:hAnsi="標楷體" w:hint="eastAsia"/>
          <w:color w:val="000000" w:themeColor="text1"/>
          <w:sz w:val="28"/>
          <w:szCs w:val="28"/>
        </w:rPr>
        <w:t>未</w:t>
      </w:r>
      <w:r w:rsidRPr="00731E6A">
        <w:rPr>
          <w:rFonts w:ascii="標楷體" w:eastAsia="標楷體" w:hAnsi="標楷體" w:hint="eastAsia"/>
          <w:color w:val="000000" w:themeColor="text1"/>
          <w:sz w:val="28"/>
          <w:szCs w:val="28"/>
        </w:rPr>
        <w:lastRenderedPageBreak/>
        <w:t>償</w:t>
      </w:r>
      <w:proofErr w:type="gramEnd"/>
      <w:r w:rsidRPr="00731E6A">
        <w:rPr>
          <w:rFonts w:ascii="標楷體" w:eastAsia="標楷體" w:hAnsi="標楷體" w:hint="eastAsia"/>
          <w:color w:val="000000" w:themeColor="text1"/>
          <w:sz w:val="28"/>
          <w:szCs w:val="28"/>
        </w:rPr>
        <w:t>餘額決算數雖自</w:t>
      </w:r>
      <w:r w:rsidRPr="00887AD0">
        <w:rPr>
          <w:rFonts w:ascii="標楷體" w:eastAsia="標楷體" w:hAnsi="標楷體" w:hint="eastAsia"/>
          <w:color w:val="000000" w:themeColor="text1"/>
          <w:spacing w:val="-2"/>
          <w:sz w:val="28"/>
          <w:szCs w:val="28"/>
        </w:rPr>
        <w:t>108年底之168億9,000萬元（實際數），逐年遞減至113年底之110億元（保留數），且已連續6年尚無未滿1年公共債務，</w:t>
      </w:r>
      <w:proofErr w:type="gramStart"/>
      <w:r w:rsidRPr="00887AD0">
        <w:rPr>
          <w:rFonts w:ascii="標楷體" w:eastAsia="標楷體" w:hAnsi="標楷體" w:hint="eastAsia"/>
          <w:color w:val="000000" w:themeColor="text1"/>
          <w:spacing w:val="-2"/>
          <w:sz w:val="28"/>
          <w:szCs w:val="28"/>
        </w:rPr>
        <w:t>惟倘以</w:t>
      </w:r>
      <w:proofErr w:type="gramEnd"/>
      <w:r w:rsidRPr="00887AD0">
        <w:rPr>
          <w:rFonts w:ascii="標楷體" w:eastAsia="標楷體" w:hAnsi="標楷體" w:hint="eastAsia"/>
          <w:color w:val="000000" w:themeColor="text1"/>
          <w:spacing w:val="-2"/>
          <w:sz w:val="28"/>
          <w:szCs w:val="28"/>
        </w:rPr>
        <w:t>1年以上非自償性公共債務</w:t>
      </w:r>
      <w:proofErr w:type="gramStart"/>
      <w:r w:rsidRPr="00887AD0">
        <w:rPr>
          <w:rFonts w:ascii="標楷體" w:eastAsia="標楷體" w:hAnsi="標楷體" w:hint="eastAsia"/>
          <w:color w:val="000000" w:themeColor="text1"/>
          <w:spacing w:val="-2"/>
          <w:sz w:val="28"/>
          <w:szCs w:val="28"/>
        </w:rPr>
        <w:t>未償</w:t>
      </w:r>
      <w:proofErr w:type="gramEnd"/>
      <w:r w:rsidRPr="00887AD0">
        <w:rPr>
          <w:rFonts w:ascii="標楷體" w:eastAsia="標楷體" w:hAnsi="標楷體" w:hint="eastAsia"/>
          <w:color w:val="000000" w:themeColor="text1"/>
          <w:spacing w:val="-2"/>
          <w:sz w:val="28"/>
          <w:szCs w:val="28"/>
        </w:rPr>
        <w:t>餘額110億元，</w:t>
      </w:r>
      <w:proofErr w:type="gramStart"/>
      <w:r w:rsidRPr="00887AD0">
        <w:rPr>
          <w:rFonts w:ascii="標楷體" w:eastAsia="標楷體" w:hAnsi="標楷體" w:hint="eastAsia"/>
          <w:color w:val="000000" w:themeColor="text1"/>
          <w:spacing w:val="-2"/>
          <w:sz w:val="28"/>
          <w:szCs w:val="28"/>
        </w:rPr>
        <w:t>加計向所</w:t>
      </w:r>
      <w:proofErr w:type="gramEnd"/>
      <w:r w:rsidRPr="00887AD0">
        <w:rPr>
          <w:rFonts w:ascii="標楷體" w:eastAsia="標楷體" w:hAnsi="標楷體" w:hint="eastAsia"/>
          <w:color w:val="000000" w:themeColor="text1"/>
          <w:spacing w:val="-2"/>
          <w:sz w:val="28"/>
          <w:szCs w:val="28"/>
        </w:rPr>
        <w:t>設基金及專戶以納入集中支付方式調度之款項108億6,331萬餘元，及非營業特種基金1年以上自償性債務20億3,898萬餘元，113年底債務</w:t>
      </w:r>
      <w:proofErr w:type="gramStart"/>
      <w:r w:rsidRPr="00887AD0">
        <w:rPr>
          <w:rFonts w:ascii="標楷體" w:eastAsia="標楷體" w:hAnsi="標楷體" w:hint="eastAsia"/>
          <w:color w:val="000000" w:themeColor="text1"/>
          <w:spacing w:val="-2"/>
          <w:sz w:val="28"/>
          <w:szCs w:val="28"/>
        </w:rPr>
        <w:t>未償</w:t>
      </w:r>
      <w:proofErr w:type="gramEnd"/>
      <w:r w:rsidRPr="00887AD0">
        <w:rPr>
          <w:rFonts w:ascii="標楷體" w:eastAsia="標楷體" w:hAnsi="標楷體" w:hint="eastAsia"/>
          <w:color w:val="000000" w:themeColor="text1"/>
          <w:spacing w:val="-2"/>
          <w:sz w:val="28"/>
          <w:szCs w:val="28"/>
        </w:rPr>
        <w:t>餘額仍高達239億229萬餘元（含保留數110億元），且未來為推動國際棒球場、屏東科技產業園區擴區、屏東科學園區、高速鐵路及高雄捷運延伸屏東等重大建設及前瞻建設計畫，仍須持續籌措鉅額配合款，勢必加重未來財政負擔。</w:t>
      </w:r>
      <w:r w:rsidRPr="00731E6A">
        <w:rPr>
          <w:rFonts w:ascii="標楷體" w:eastAsia="標楷體" w:hAnsi="標楷體" w:hint="eastAsia"/>
          <w:color w:val="000000" w:themeColor="text1"/>
          <w:sz w:val="28"/>
          <w:szCs w:val="28"/>
        </w:rPr>
        <w:t>復屏東縣近</w:t>
      </w:r>
      <w:proofErr w:type="gramStart"/>
      <w:r w:rsidRPr="00731E6A">
        <w:rPr>
          <w:rFonts w:ascii="標楷體" w:eastAsia="標楷體" w:hAnsi="標楷體" w:hint="eastAsia"/>
          <w:color w:val="000000" w:themeColor="text1"/>
          <w:sz w:val="28"/>
          <w:szCs w:val="28"/>
        </w:rPr>
        <w:t>5</w:t>
      </w:r>
      <w:proofErr w:type="gramEnd"/>
      <w:r w:rsidRPr="00731E6A">
        <w:rPr>
          <w:rFonts w:ascii="標楷體" w:eastAsia="標楷體" w:hAnsi="標楷體" w:hint="eastAsia"/>
          <w:color w:val="000000" w:themeColor="text1"/>
          <w:sz w:val="28"/>
          <w:szCs w:val="28"/>
        </w:rPr>
        <w:t>年度</w:t>
      </w:r>
      <w:r w:rsidRPr="00731E6A">
        <w:rPr>
          <w:rFonts w:ascii="標楷體" w:eastAsia="標楷體" w:hAnsi="標楷體"/>
          <w:color w:val="000000" w:themeColor="text1"/>
          <w:sz w:val="28"/>
          <w:szCs w:val="28"/>
        </w:rPr>
        <w:t>（10</w:t>
      </w:r>
      <w:r w:rsidRPr="00731E6A">
        <w:rPr>
          <w:rFonts w:ascii="標楷體" w:eastAsia="標楷體" w:hAnsi="標楷體" w:hint="eastAsia"/>
          <w:color w:val="000000" w:themeColor="text1"/>
          <w:sz w:val="28"/>
          <w:szCs w:val="28"/>
        </w:rPr>
        <w:t>9至1</w:t>
      </w:r>
      <w:r w:rsidRPr="00731E6A">
        <w:rPr>
          <w:rFonts w:ascii="標楷體" w:eastAsia="標楷體" w:hAnsi="標楷體"/>
          <w:color w:val="000000" w:themeColor="text1"/>
          <w:sz w:val="28"/>
          <w:szCs w:val="28"/>
        </w:rPr>
        <w:t>1</w:t>
      </w:r>
      <w:r w:rsidRPr="00731E6A">
        <w:rPr>
          <w:rFonts w:ascii="標楷體" w:eastAsia="標楷體" w:hAnsi="標楷體" w:hint="eastAsia"/>
          <w:color w:val="000000" w:themeColor="text1"/>
          <w:sz w:val="28"/>
          <w:szCs w:val="28"/>
        </w:rPr>
        <w:t>3年度</w:t>
      </w:r>
      <w:r w:rsidRPr="00731E6A">
        <w:rPr>
          <w:rFonts w:ascii="標楷體" w:eastAsia="標楷體" w:hAnsi="標楷體"/>
          <w:color w:val="000000" w:themeColor="text1"/>
          <w:sz w:val="28"/>
          <w:szCs w:val="28"/>
        </w:rPr>
        <w:t>）</w:t>
      </w:r>
      <w:r w:rsidRPr="00731E6A">
        <w:rPr>
          <w:rFonts w:ascii="標楷體" w:eastAsia="標楷體" w:hAnsi="標楷體" w:hint="eastAsia"/>
          <w:color w:val="000000" w:themeColor="text1"/>
          <w:sz w:val="28"/>
          <w:szCs w:val="28"/>
        </w:rPr>
        <w:t>歲入決算審定數，雖自</w:t>
      </w:r>
      <w:proofErr w:type="gramStart"/>
      <w:r w:rsidRPr="00731E6A">
        <w:rPr>
          <w:rFonts w:ascii="標楷體" w:eastAsia="標楷體" w:hAnsi="標楷體" w:hint="eastAsia"/>
          <w:color w:val="000000" w:themeColor="text1"/>
          <w:sz w:val="28"/>
          <w:szCs w:val="28"/>
        </w:rPr>
        <w:t>109</w:t>
      </w:r>
      <w:proofErr w:type="gramEnd"/>
      <w:r w:rsidRPr="00731E6A">
        <w:rPr>
          <w:rFonts w:ascii="標楷體" w:eastAsia="標楷體" w:hAnsi="標楷體" w:hint="eastAsia"/>
          <w:color w:val="000000" w:themeColor="text1"/>
          <w:sz w:val="28"/>
          <w:szCs w:val="28"/>
        </w:rPr>
        <w:t>年度逐年成長，惟以歲入結構分析，自籌財源占歲入決算數比率呈下降趨勢，且自籌財源支應各年度一般經常支出比率介於19.52％至29.19％</w:t>
      </w:r>
      <w:proofErr w:type="gramStart"/>
      <w:r w:rsidRPr="00731E6A">
        <w:rPr>
          <w:rFonts w:ascii="標楷體" w:eastAsia="標楷體" w:hAnsi="標楷體" w:hint="eastAsia"/>
          <w:color w:val="000000" w:themeColor="text1"/>
          <w:sz w:val="28"/>
          <w:szCs w:val="28"/>
        </w:rPr>
        <w:t>之間，</w:t>
      </w:r>
      <w:proofErr w:type="gramEnd"/>
      <w:r w:rsidRPr="00731E6A">
        <w:rPr>
          <w:rFonts w:ascii="標楷體" w:eastAsia="標楷體" w:hAnsi="標楷體" w:hint="eastAsia"/>
          <w:color w:val="000000" w:themeColor="text1"/>
          <w:sz w:val="28"/>
          <w:szCs w:val="28"/>
        </w:rPr>
        <w:t>顯示施政財源端賴中央統籌分配稅及中央政府核撥之各項補助款</w:t>
      </w:r>
      <w:proofErr w:type="gramStart"/>
      <w:r w:rsidRPr="00731E6A">
        <w:rPr>
          <w:rFonts w:ascii="標楷體" w:eastAsia="標楷體" w:hAnsi="標楷體" w:hint="eastAsia"/>
          <w:color w:val="000000" w:themeColor="text1"/>
          <w:sz w:val="28"/>
          <w:szCs w:val="28"/>
        </w:rPr>
        <w:t>挹</w:t>
      </w:r>
      <w:proofErr w:type="gramEnd"/>
      <w:r w:rsidRPr="00731E6A">
        <w:rPr>
          <w:rFonts w:ascii="標楷體" w:eastAsia="標楷體" w:hAnsi="標楷體" w:hint="eastAsia"/>
          <w:color w:val="000000" w:themeColor="text1"/>
          <w:sz w:val="28"/>
          <w:szCs w:val="28"/>
        </w:rPr>
        <w:t>注，財政自主性尚欠穩健；又</w:t>
      </w:r>
      <w:proofErr w:type="gramStart"/>
      <w:r w:rsidRPr="00731E6A">
        <w:rPr>
          <w:rFonts w:ascii="標楷體" w:eastAsia="標楷體" w:hAnsi="標楷體" w:hint="eastAsia"/>
          <w:color w:val="000000" w:themeColor="text1"/>
          <w:sz w:val="28"/>
          <w:szCs w:val="28"/>
        </w:rPr>
        <w:t>113</w:t>
      </w:r>
      <w:proofErr w:type="gramEnd"/>
      <w:r w:rsidRPr="00731E6A">
        <w:rPr>
          <w:rFonts w:ascii="標楷體" w:eastAsia="標楷體" w:hAnsi="標楷體" w:hint="eastAsia"/>
          <w:color w:val="000000" w:themeColor="text1"/>
          <w:sz w:val="28"/>
          <w:szCs w:val="28"/>
        </w:rPr>
        <w:t>年度縣政府開源及節流績效成績分別為79.3分及75.3分，</w:t>
      </w:r>
      <w:proofErr w:type="gramStart"/>
      <w:r w:rsidRPr="00731E6A">
        <w:rPr>
          <w:rFonts w:ascii="標楷體" w:eastAsia="標楷體" w:hAnsi="標楷體" w:hint="eastAsia"/>
          <w:color w:val="000000" w:themeColor="text1"/>
          <w:sz w:val="28"/>
          <w:szCs w:val="28"/>
        </w:rPr>
        <w:t>均為近5</w:t>
      </w:r>
      <w:proofErr w:type="gramEnd"/>
      <w:r w:rsidRPr="00731E6A">
        <w:rPr>
          <w:rFonts w:ascii="標楷體" w:eastAsia="標楷體" w:hAnsi="標楷體" w:hint="eastAsia"/>
          <w:color w:val="000000" w:themeColor="text1"/>
          <w:sz w:val="28"/>
          <w:szCs w:val="28"/>
        </w:rPr>
        <w:t>年度最低，亟待廣為開拓財源，健全財政體質</w:t>
      </w:r>
      <w:r w:rsidRPr="00731E6A">
        <w:rPr>
          <w:rFonts w:ascii="標楷體" w:eastAsia="標楷體" w:hAnsi="標楷體" w:hint="eastAsia"/>
          <w:noProof/>
          <w:sz w:val="28"/>
        </w:rPr>
        <w:t>。（詳乙－9頁）</w:t>
      </w:r>
    </w:p>
    <w:p w14:paraId="111C224F" w14:textId="6153D14D" w:rsidR="00D078E1" w:rsidRPr="00E974B9" w:rsidRDefault="0006563A" w:rsidP="006D757A">
      <w:pPr>
        <w:overflowPunct w:val="0"/>
        <w:adjustRightInd w:val="0"/>
        <w:snapToGrid w:val="0"/>
        <w:spacing w:line="532" w:lineRule="exact"/>
        <w:ind w:firstLine="561"/>
        <w:jc w:val="both"/>
        <w:rPr>
          <w:rFonts w:ascii="標楷體" w:eastAsia="標楷體" w:hAnsi="標楷體"/>
          <w:color w:val="000000" w:themeColor="text1"/>
          <w:sz w:val="28"/>
          <w:szCs w:val="28"/>
        </w:rPr>
      </w:pPr>
      <w:r w:rsidRPr="00154B00">
        <w:rPr>
          <w:rFonts w:ascii="標楷體" w:eastAsia="標楷體" w:hAnsi="標楷體" w:hint="eastAsia"/>
          <w:b/>
          <w:sz w:val="28"/>
          <w:szCs w:val="28"/>
        </w:rPr>
        <w:t>二、考量民眾</w:t>
      </w:r>
      <w:r w:rsidRPr="001206C5">
        <w:rPr>
          <w:rFonts w:ascii="標楷體" w:eastAsia="標楷體" w:hAnsi="標楷體" w:hint="eastAsia"/>
          <w:b/>
          <w:sz w:val="28"/>
          <w:szCs w:val="28"/>
        </w:rPr>
        <w:t>安全及使用需求，</w:t>
      </w:r>
      <w:r>
        <w:rPr>
          <w:rFonts w:ascii="標楷體" w:eastAsia="標楷體" w:hAnsi="標楷體" w:hint="eastAsia"/>
          <w:b/>
          <w:sz w:val="28"/>
          <w:szCs w:val="28"/>
        </w:rPr>
        <w:t>辦理</w:t>
      </w:r>
      <w:r w:rsidRPr="001206C5">
        <w:rPr>
          <w:rFonts w:ascii="標楷體" w:eastAsia="標楷體" w:hAnsi="標楷體" w:hint="eastAsia"/>
          <w:b/>
          <w:sz w:val="28"/>
          <w:szCs w:val="28"/>
        </w:rPr>
        <w:t>屏東西市場</w:t>
      </w:r>
      <w:r>
        <w:rPr>
          <w:rFonts w:ascii="標楷體" w:eastAsia="標楷體" w:hAnsi="標楷體" w:hint="eastAsia"/>
          <w:b/>
          <w:sz w:val="28"/>
          <w:szCs w:val="28"/>
        </w:rPr>
        <w:t>之</w:t>
      </w:r>
      <w:r w:rsidRPr="001206C5">
        <w:rPr>
          <w:rFonts w:ascii="標楷體" w:eastAsia="標楷體" w:hAnsi="標楷體" w:hint="eastAsia"/>
          <w:b/>
          <w:sz w:val="28"/>
          <w:szCs w:val="28"/>
        </w:rPr>
        <w:t>拆除重建</w:t>
      </w:r>
      <w:r>
        <w:rPr>
          <w:rFonts w:ascii="標楷體" w:eastAsia="標楷體" w:hAnsi="標楷體" w:hint="eastAsia"/>
          <w:b/>
          <w:sz w:val="28"/>
          <w:szCs w:val="28"/>
        </w:rPr>
        <w:t>工程</w:t>
      </w:r>
      <w:r w:rsidRPr="001206C5">
        <w:rPr>
          <w:rFonts w:ascii="標楷體" w:eastAsia="標楷體" w:hAnsi="標楷體" w:hint="eastAsia"/>
          <w:b/>
          <w:sz w:val="28"/>
          <w:szCs w:val="28"/>
        </w:rPr>
        <w:t>，以提供乾淨明亮之消費環境，惟因攤位規劃失當、排煙設施與停車位不足及多元活動空間運用情形欠佳等情事，亟待積極</w:t>
      </w:r>
      <w:proofErr w:type="gramStart"/>
      <w:r w:rsidRPr="001206C5">
        <w:rPr>
          <w:rFonts w:ascii="標楷體" w:eastAsia="標楷體" w:hAnsi="標楷體" w:hint="eastAsia"/>
          <w:b/>
          <w:sz w:val="28"/>
          <w:szCs w:val="28"/>
        </w:rPr>
        <w:t>研</w:t>
      </w:r>
      <w:proofErr w:type="gramEnd"/>
      <w:r w:rsidRPr="001206C5">
        <w:rPr>
          <w:rFonts w:ascii="標楷體" w:eastAsia="標楷體" w:hAnsi="標楷體" w:hint="eastAsia"/>
          <w:b/>
          <w:sz w:val="28"/>
          <w:szCs w:val="28"/>
        </w:rPr>
        <w:t>謀改善，以提升市場營運效能</w:t>
      </w:r>
      <w:r w:rsidRPr="00154B00">
        <w:rPr>
          <w:rFonts w:ascii="標楷體" w:eastAsia="標楷體" w:hAnsi="標楷體" w:hint="eastAsia"/>
          <w:b/>
          <w:sz w:val="28"/>
          <w:szCs w:val="28"/>
        </w:rPr>
        <w:t>：</w:t>
      </w:r>
      <w:r w:rsidRPr="00E974B9">
        <w:rPr>
          <w:rFonts w:ascii="標楷體" w:eastAsia="標楷體" w:hAnsi="標楷體" w:hint="eastAsia"/>
          <w:color w:val="000000" w:themeColor="text1"/>
          <w:sz w:val="28"/>
          <w:szCs w:val="28"/>
        </w:rPr>
        <w:t>屏東西市場（下稱西市場）前為屏東市西區公有零售市場，為早期市區主要傳統市場，然因建物老舊、結構耐震能力不足等因素，縣政府考量民眾安全及使用需求，規劃辦理西市場舊有建築物</w:t>
      </w:r>
      <w:r>
        <w:rPr>
          <w:rFonts w:ascii="標楷體" w:eastAsia="標楷體" w:hAnsi="標楷體" w:hint="eastAsia"/>
          <w:color w:val="000000" w:themeColor="text1"/>
          <w:sz w:val="28"/>
          <w:szCs w:val="28"/>
        </w:rPr>
        <w:t>之</w:t>
      </w:r>
      <w:r w:rsidRPr="00E974B9">
        <w:rPr>
          <w:rFonts w:ascii="標楷體" w:eastAsia="標楷體" w:hAnsi="標楷體" w:hint="eastAsia"/>
          <w:color w:val="000000" w:themeColor="text1"/>
          <w:sz w:val="28"/>
          <w:szCs w:val="28"/>
        </w:rPr>
        <w:t>拆除重建，於110年8月及111年4月分別獲經濟部及內政部補助，連同地方配合款總計2億4,377萬餘元，辦理建築物拆除重建及周邊人行環境改善工程，並於112年12月委託廠商辦理招商營運推展計畫，該工程於113年4月驗收，同年7月啟用。經查營運管理情形，核有：西市場為南臺灣首座可調控室內溫度及自動換氣之綠建築市場，惟啟用未久，即因市場攤位規劃失當、排煙設施未裝置通風管，場內油煙瀰漫、停車位不足等因素，致進場人潮銳減，</w:t>
      </w:r>
      <w:r w:rsidR="00F061B2">
        <w:rPr>
          <w:rFonts w:ascii="標楷體" w:eastAsia="標楷體" w:hAnsi="標楷體" w:hint="eastAsia"/>
          <w:color w:val="000000" w:themeColor="text1"/>
          <w:sz w:val="28"/>
          <w:szCs w:val="28"/>
        </w:rPr>
        <w:t>部分</w:t>
      </w:r>
      <w:r w:rsidRPr="00E974B9">
        <w:rPr>
          <w:rFonts w:ascii="標楷體" w:eastAsia="標楷體" w:hAnsi="標楷體" w:hint="eastAsia"/>
          <w:color w:val="000000" w:themeColor="text1"/>
          <w:sz w:val="28"/>
          <w:szCs w:val="28"/>
        </w:rPr>
        <w:t>攤（鋪）商營運未久即申請退租，且西市場與建國市場、中山黃昏市場之服務範圍具重疊性，有待深化其特色及定位；</w:t>
      </w:r>
      <w:proofErr w:type="gramStart"/>
      <w:r w:rsidRPr="00E974B9">
        <w:rPr>
          <w:rFonts w:ascii="標楷體" w:eastAsia="標楷體" w:hAnsi="標楷體" w:hint="eastAsia"/>
          <w:color w:val="000000" w:themeColor="text1"/>
          <w:sz w:val="28"/>
          <w:szCs w:val="28"/>
        </w:rPr>
        <w:t>闢設綠</w:t>
      </w:r>
      <w:proofErr w:type="gramEnd"/>
      <w:r w:rsidRPr="00E974B9">
        <w:rPr>
          <w:rFonts w:ascii="標楷體" w:eastAsia="標楷體" w:hAnsi="標楷體" w:hint="eastAsia"/>
          <w:color w:val="000000" w:themeColor="text1"/>
          <w:sz w:val="28"/>
          <w:szCs w:val="28"/>
        </w:rPr>
        <w:t>廊、帶狀廣場及共融式公園供舉辦多元活動，惟使用情形欠佳，未能充分發揮新建場地之優質效益等情事。（詳乙－</w:t>
      </w:r>
      <w:r>
        <w:rPr>
          <w:rFonts w:ascii="標楷體" w:eastAsia="標楷體" w:hAnsi="標楷體" w:hint="eastAsia"/>
          <w:color w:val="000000" w:themeColor="text1"/>
          <w:sz w:val="28"/>
          <w:szCs w:val="28"/>
        </w:rPr>
        <w:t>18</w:t>
      </w:r>
      <w:r w:rsidRPr="00E974B9">
        <w:rPr>
          <w:rFonts w:ascii="標楷體" w:eastAsia="標楷體" w:hAnsi="標楷體" w:hint="eastAsia"/>
          <w:color w:val="000000" w:themeColor="text1"/>
          <w:sz w:val="28"/>
          <w:szCs w:val="28"/>
        </w:rPr>
        <w:t>頁）</w:t>
      </w:r>
    </w:p>
    <w:p w14:paraId="38D6E347" w14:textId="7832B02E" w:rsidR="0006563A" w:rsidRPr="00F607E3" w:rsidRDefault="0006563A" w:rsidP="00D078E1">
      <w:pPr>
        <w:overflowPunct w:val="0"/>
        <w:adjustRightInd w:val="0"/>
        <w:snapToGrid w:val="0"/>
        <w:spacing w:line="484" w:lineRule="exact"/>
        <w:ind w:firstLine="561"/>
        <w:jc w:val="both"/>
        <w:rPr>
          <w:rFonts w:ascii="標楷體" w:eastAsia="標楷體" w:hAnsi="標楷體"/>
          <w:noProof/>
          <w:sz w:val="28"/>
          <w:highlight w:val="yellow"/>
        </w:rPr>
      </w:pPr>
      <w:r w:rsidRPr="00154B00">
        <w:rPr>
          <w:rFonts w:ascii="標楷體" w:eastAsia="標楷體" w:hAnsi="標楷體" w:hint="eastAsia"/>
          <w:b/>
          <w:kern w:val="0"/>
          <w:sz w:val="28"/>
        </w:rPr>
        <w:lastRenderedPageBreak/>
        <w:t>三、</w:t>
      </w:r>
      <w:r w:rsidRPr="001206C5">
        <w:rPr>
          <w:rFonts w:ascii="標楷體" w:eastAsia="標楷體" w:hAnsi="標楷體" w:hint="eastAsia"/>
          <w:b/>
          <w:spacing w:val="-2"/>
          <w:sz w:val="28"/>
        </w:rPr>
        <w:t>屏東縣王船文化館業經啟用營運，展現傳統信仰及造船技藝，惟啟用3個月餘仍未驗收合格，又委託文化基金會營運管理，</w:t>
      </w:r>
      <w:r w:rsidR="00B935AD">
        <w:rPr>
          <w:rFonts w:ascii="標楷體" w:eastAsia="標楷體" w:hAnsi="標楷體" w:hint="eastAsia"/>
          <w:b/>
          <w:spacing w:val="-2"/>
          <w:sz w:val="28"/>
        </w:rPr>
        <w:t>然</w:t>
      </w:r>
      <w:r w:rsidRPr="001206C5">
        <w:rPr>
          <w:rFonts w:ascii="標楷體" w:eastAsia="標楷體" w:hAnsi="標楷體" w:hint="eastAsia"/>
          <w:b/>
          <w:spacing w:val="-2"/>
          <w:sz w:val="28"/>
        </w:rPr>
        <w:t>相關典藏研究工作之權責劃分未盡明確，允宜檢討改善，以確保達成中央補助計畫目標，並</w:t>
      </w:r>
      <w:proofErr w:type="gramStart"/>
      <w:r w:rsidRPr="001206C5">
        <w:rPr>
          <w:rFonts w:ascii="標楷體" w:eastAsia="標楷體" w:hAnsi="標楷體" w:hint="eastAsia"/>
          <w:b/>
          <w:spacing w:val="-2"/>
          <w:sz w:val="28"/>
        </w:rPr>
        <w:t>健全場</w:t>
      </w:r>
      <w:proofErr w:type="gramEnd"/>
      <w:r w:rsidRPr="001206C5">
        <w:rPr>
          <w:rFonts w:ascii="標楷體" w:eastAsia="標楷體" w:hAnsi="標楷體" w:hint="eastAsia"/>
          <w:b/>
          <w:spacing w:val="-2"/>
          <w:sz w:val="28"/>
        </w:rPr>
        <w:t>館營運管理</w:t>
      </w:r>
      <w:r w:rsidRPr="00154B00">
        <w:rPr>
          <w:rFonts w:ascii="標楷體" w:eastAsia="標楷體" w:hAnsi="標楷體" w:hint="eastAsia"/>
          <w:b/>
          <w:sz w:val="28"/>
        </w:rPr>
        <w:t>：</w:t>
      </w:r>
      <w:r w:rsidRPr="00BC354A">
        <w:rPr>
          <w:rFonts w:ascii="標楷體" w:eastAsia="標楷體" w:hAnsi="標楷體" w:hint="eastAsia"/>
          <w:color w:val="000000" w:themeColor="text1"/>
          <w:sz w:val="28"/>
          <w:szCs w:val="28"/>
        </w:rPr>
        <w:t>屏東縣王船文化館（下稱王船文化館）係國內首座以迎王平安祭典文化為主軸之場館，歷時近3年投入經費8億餘元，於113年12月27日營運，以海洋信仰、千歲巡狩、</w:t>
      </w:r>
      <w:proofErr w:type="gramStart"/>
      <w:r w:rsidRPr="00BC354A">
        <w:rPr>
          <w:rFonts w:ascii="標楷體" w:eastAsia="標楷體" w:hAnsi="標楷體" w:hint="eastAsia"/>
          <w:color w:val="000000" w:themeColor="text1"/>
          <w:sz w:val="28"/>
          <w:szCs w:val="28"/>
        </w:rPr>
        <w:t>屏東代巡</w:t>
      </w:r>
      <w:proofErr w:type="gramEnd"/>
      <w:r w:rsidRPr="00BC354A">
        <w:rPr>
          <w:rFonts w:ascii="標楷體" w:eastAsia="標楷體" w:hAnsi="標楷體" w:hint="eastAsia"/>
          <w:color w:val="000000" w:themeColor="text1"/>
          <w:sz w:val="28"/>
          <w:szCs w:val="28"/>
        </w:rPr>
        <w:t>、</w:t>
      </w:r>
      <w:proofErr w:type="gramStart"/>
      <w:r w:rsidRPr="00BC354A">
        <w:rPr>
          <w:rFonts w:ascii="標楷體" w:eastAsia="標楷體" w:hAnsi="標楷體" w:hint="eastAsia"/>
          <w:color w:val="000000" w:themeColor="text1"/>
          <w:sz w:val="28"/>
          <w:szCs w:val="28"/>
        </w:rPr>
        <w:t>打造神舟</w:t>
      </w:r>
      <w:proofErr w:type="gramEnd"/>
      <w:r w:rsidRPr="00BC354A">
        <w:rPr>
          <w:rFonts w:ascii="標楷體" w:eastAsia="標楷體" w:hAnsi="標楷體" w:hint="eastAsia"/>
          <w:color w:val="000000" w:themeColor="text1"/>
          <w:sz w:val="28"/>
          <w:szCs w:val="28"/>
        </w:rPr>
        <w:t>、</w:t>
      </w:r>
      <w:proofErr w:type="gramStart"/>
      <w:r w:rsidRPr="00BC354A">
        <w:rPr>
          <w:rFonts w:ascii="標楷體" w:eastAsia="標楷體" w:hAnsi="標楷體" w:hint="eastAsia"/>
          <w:color w:val="000000" w:themeColor="text1"/>
          <w:sz w:val="28"/>
          <w:szCs w:val="28"/>
        </w:rPr>
        <w:t>東港迎王等</w:t>
      </w:r>
      <w:proofErr w:type="gramEnd"/>
      <w:r w:rsidRPr="00BC354A">
        <w:rPr>
          <w:rFonts w:ascii="標楷體" w:eastAsia="標楷體" w:hAnsi="標楷體" w:hint="eastAsia"/>
          <w:color w:val="000000" w:themeColor="text1"/>
          <w:sz w:val="28"/>
          <w:szCs w:val="28"/>
        </w:rPr>
        <w:t>5大主題展示，完整梳理迎王平安祭典之歷史脈絡，展示王船文化、工藝及王爺信仰。經查營運管理情形，核有：王船文化館未完成驗收即先行啟用，且啟用逾3個月仍未完成驗收；王船文化</w:t>
      </w:r>
      <w:proofErr w:type="gramStart"/>
      <w:r w:rsidRPr="00BC354A">
        <w:rPr>
          <w:rFonts w:ascii="標楷體" w:eastAsia="標楷體" w:hAnsi="標楷體" w:hint="eastAsia"/>
          <w:color w:val="000000" w:themeColor="text1"/>
          <w:sz w:val="28"/>
          <w:szCs w:val="28"/>
        </w:rPr>
        <w:t>館屬須</w:t>
      </w:r>
      <w:proofErr w:type="gramEnd"/>
      <w:r w:rsidRPr="00BC354A">
        <w:rPr>
          <w:rFonts w:ascii="標楷體" w:eastAsia="標楷體" w:hAnsi="標楷體" w:hint="eastAsia"/>
          <w:color w:val="000000" w:themeColor="text1"/>
          <w:sz w:val="28"/>
          <w:szCs w:val="28"/>
        </w:rPr>
        <w:t>取得綠建築及智慧建築標章之公有新建築物，其中智慧建築標章評定結果，尚有審查意見建議補正，有待協調溝通改善；為有效發揮王船文化館之文物典藏及歷史研究功能，委託財團法人屏東縣文化基金會（下稱基金會）營運管理，惟相關典藏研究工作之權責劃分，有待與基金會</w:t>
      </w:r>
      <w:proofErr w:type="gramStart"/>
      <w:r w:rsidRPr="00BC354A">
        <w:rPr>
          <w:rFonts w:ascii="標楷體" w:eastAsia="標楷體" w:hAnsi="標楷體" w:hint="eastAsia"/>
          <w:color w:val="000000" w:themeColor="text1"/>
          <w:sz w:val="28"/>
          <w:szCs w:val="28"/>
        </w:rPr>
        <w:t>研</w:t>
      </w:r>
      <w:proofErr w:type="gramEnd"/>
      <w:r w:rsidRPr="00BC354A">
        <w:rPr>
          <w:rFonts w:ascii="標楷體" w:eastAsia="標楷體" w:hAnsi="標楷體" w:hint="eastAsia"/>
          <w:color w:val="000000" w:themeColor="text1"/>
          <w:sz w:val="28"/>
          <w:szCs w:val="28"/>
        </w:rPr>
        <w:t>議確立，共同促進民俗文化之保存傳承；委託基金會營運管理王船文化館，惟其營運</w:t>
      </w:r>
      <w:proofErr w:type="gramStart"/>
      <w:r w:rsidRPr="00BC354A">
        <w:rPr>
          <w:rFonts w:ascii="標楷體" w:eastAsia="標楷體" w:hAnsi="標楷體" w:hint="eastAsia"/>
          <w:color w:val="000000" w:themeColor="text1"/>
          <w:sz w:val="28"/>
          <w:szCs w:val="28"/>
        </w:rPr>
        <w:t>計畫書訂定</w:t>
      </w:r>
      <w:proofErr w:type="gramEnd"/>
      <w:r w:rsidRPr="00BC354A">
        <w:rPr>
          <w:rFonts w:ascii="標楷體" w:eastAsia="標楷體" w:hAnsi="標楷體" w:hint="eastAsia"/>
          <w:color w:val="000000" w:themeColor="text1"/>
          <w:sz w:val="28"/>
          <w:szCs w:val="28"/>
        </w:rPr>
        <w:t>之營運績效指標，未納入館際合作項目，及活動人數</w:t>
      </w:r>
      <w:r>
        <w:rPr>
          <w:rFonts w:ascii="標楷體" w:eastAsia="標楷體" w:hAnsi="標楷體" w:hint="eastAsia"/>
          <w:color w:val="000000" w:themeColor="text1"/>
          <w:sz w:val="28"/>
          <w:szCs w:val="28"/>
        </w:rPr>
        <w:t>未</w:t>
      </w:r>
      <w:r w:rsidRPr="00BC354A">
        <w:rPr>
          <w:rFonts w:ascii="標楷體" w:eastAsia="標楷體" w:hAnsi="標楷體" w:hint="eastAsia"/>
          <w:color w:val="000000" w:themeColor="text1"/>
          <w:sz w:val="28"/>
          <w:szCs w:val="28"/>
        </w:rPr>
        <w:t>以成長率為計算單位，</w:t>
      </w:r>
      <w:proofErr w:type="gramStart"/>
      <w:r w:rsidRPr="00BC354A">
        <w:rPr>
          <w:rFonts w:ascii="標楷體" w:eastAsia="標楷體" w:hAnsi="標楷體" w:hint="eastAsia"/>
          <w:color w:val="000000" w:themeColor="text1"/>
          <w:sz w:val="28"/>
          <w:szCs w:val="28"/>
        </w:rPr>
        <w:t>均未符</w:t>
      </w:r>
      <w:proofErr w:type="gramEnd"/>
      <w:r w:rsidRPr="00BC354A">
        <w:rPr>
          <w:rFonts w:ascii="標楷體" w:eastAsia="標楷體" w:hAnsi="標楷體" w:hint="eastAsia"/>
          <w:color w:val="000000" w:themeColor="text1"/>
          <w:sz w:val="28"/>
          <w:szCs w:val="28"/>
        </w:rPr>
        <w:t>中央補助計畫目標；基金會與廠商簽訂館內商業空間營運契約書，惟部分規範與試營運期間協商會議結論有間，且部分自訂規範尚未經縣政府備查等情事。（詳乙－4</w:t>
      </w:r>
      <w:r>
        <w:rPr>
          <w:rFonts w:ascii="標楷體" w:eastAsia="標楷體" w:hAnsi="標楷體" w:hint="eastAsia"/>
          <w:color w:val="000000" w:themeColor="text1"/>
          <w:sz w:val="28"/>
          <w:szCs w:val="28"/>
        </w:rPr>
        <w:t>2</w:t>
      </w:r>
      <w:r w:rsidRPr="00BC354A">
        <w:rPr>
          <w:rFonts w:ascii="標楷體" w:eastAsia="標楷體" w:hAnsi="標楷體" w:hint="eastAsia"/>
          <w:color w:val="000000" w:themeColor="text1"/>
          <w:sz w:val="28"/>
          <w:szCs w:val="28"/>
        </w:rPr>
        <w:t>頁）</w:t>
      </w:r>
    </w:p>
    <w:p w14:paraId="26D9DCA8" w14:textId="14548102" w:rsidR="0006563A" w:rsidRDefault="0006563A" w:rsidP="00D078E1">
      <w:pPr>
        <w:kinsoku w:val="0"/>
        <w:overflowPunct w:val="0"/>
        <w:adjustRightInd w:val="0"/>
        <w:snapToGrid w:val="0"/>
        <w:spacing w:line="484" w:lineRule="exact"/>
        <w:ind w:firstLine="561"/>
        <w:jc w:val="both"/>
        <w:rPr>
          <w:rFonts w:ascii="標楷體" w:eastAsia="標楷體" w:hAnsi="標楷體"/>
          <w:color w:val="000000" w:themeColor="text1"/>
          <w:sz w:val="28"/>
          <w:szCs w:val="28"/>
        </w:rPr>
      </w:pPr>
      <w:r>
        <w:rPr>
          <w:rFonts w:ascii="標楷體" w:eastAsia="標楷體" w:hAnsi="標楷體" w:hint="eastAsia"/>
          <w:b/>
          <w:kern w:val="0"/>
          <w:sz w:val="28"/>
        </w:rPr>
        <w:t>四</w:t>
      </w:r>
      <w:r w:rsidRPr="00B97B20">
        <w:rPr>
          <w:rFonts w:ascii="標楷體" w:eastAsia="標楷體" w:hAnsi="標楷體" w:hint="eastAsia"/>
          <w:b/>
          <w:kern w:val="0"/>
          <w:sz w:val="28"/>
        </w:rPr>
        <w:t>、</w:t>
      </w:r>
      <w:r w:rsidRPr="00B97B20">
        <w:rPr>
          <w:rFonts w:ascii="標楷體" w:eastAsia="標楷體" w:hAnsi="標楷體" w:hint="eastAsia"/>
          <w:b/>
          <w:sz w:val="28"/>
          <w:szCs w:val="28"/>
        </w:rPr>
        <w:t>為強化財產管理及維護權益，訂定縣有不動產管理、清查等相關規定，惟仍有逾繳納期限之土地租金及使用補償金尚未收繳等情事，允宜檢討改善</w:t>
      </w:r>
      <w:r w:rsidRPr="00B97B20">
        <w:rPr>
          <w:rFonts w:ascii="標楷體" w:eastAsia="標楷體" w:hAnsi="標楷體" w:hint="eastAsia"/>
          <w:b/>
          <w:kern w:val="0"/>
          <w:sz w:val="28"/>
        </w:rPr>
        <w:t>：</w:t>
      </w:r>
      <w:r w:rsidRPr="00B97B20">
        <w:rPr>
          <w:rFonts w:ascii="標楷體" w:eastAsia="標楷體" w:hAnsi="標楷體" w:hint="eastAsia"/>
          <w:color w:val="000000" w:themeColor="text1"/>
          <w:sz w:val="28"/>
          <w:szCs w:val="28"/>
        </w:rPr>
        <w:t>縣政府為加強縣有財產之管理，積極處理被</w:t>
      </w:r>
      <w:proofErr w:type="gramStart"/>
      <w:r w:rsidRPr="00B97B20">
        <w:rPr>
          <w:rFonts w:ascii="標楷體" w:eastAsia="標楷體" w:hAnsi="標楷體" w:hint="eastAsia"/>
          <w:color w:val="000000" w:themeColor="text1"/>
          <w:sz w:val="28"/>
          <w:szCs w:val="28"/>
        </w:rPr>
        <w:t>占用縣有</w:t>
      </w:r>
      <w:proofErr w:type="gramEnd"/>
      <w:r w:rsidRPr="00B97B20">
        <w:rPr>
          <w:rFonts w:ascii="標楷體" w:eastAsia="標楷體" w:hAnsi="標楷體" w:hint="eastAsia"/>
          <w:color w:val="000000" w:themeColor="text1"/>
          <w:sz w:val="28"/>
          <w:szCs w:val="28"/>
        </w:rPr>
        <w:t>土地及維護財產權益，訂定屏東縣縣有財產管理自治條例、屏東縣政府暨所屬各機關學校經管縣有土地被占用處理原則、屏東縣縣有非公用不動產被占用處理要點等規定，</w:t>
      </w:r>
      <w:proofErr w:type="gramStart"/>
      <w:r w:rsidRPr="00B97B20">
        <w:rPr>
          <w:rFonts w:ascii="標楷體" w:eastAsia="標楷體" w:hAnsi="標楷體" w:hint="eastAsia"/>
          <w:color w:val="000000" w:themeColor="text1"/>
          <w:sz w:val="28"/>
          <w:szCs w:val="28"/>
        </w:rPr>
        <w:t>俾</w:t>
      </w:r>
      <w:proofErr w:type="gramEnd"/>
      <w:r w:rsidRPr="00B97B20">
        <w:rPr>
          <w:rFonts w:ascii="標楷體" w:eastAsia="標楷體" w:hAnsi="標楷體" w:hint="eastAsia"/>
          <w:color w:val="000000" w:themeColor="text1"/>
          <w:sz w:val="28"/>
          <w:szCs w:val="28"/>
        </w:rPr>
        <w:t>供縣政府所屬機關處理無權</w:t>
      </w:r>
      <w:proofErr w:type="gramStart"/>
      <w:r w:rsidRPr="00B97B20">
        <w:rPr>
          <w:rFonts w:ascii="標楷體" w:eastAsia="標楷體" w:hAnsi="標楷體" w:hint="eastAsia"/>
          <w:color w:val="000000" w:themeColor="text1"/>
          <w:sz w:val="28"/>
          <w:szCs w:val="28"/>
        </w:rPr>
        <w:t>占用縣有</w:t>
      </w:r>
      <w:proofErr w:type="gramEnd"/>
      <w:r w:rsidRPr="00B97B20">
        <w:rPr>
          <w:rFonts w:ascii="標楷體" w:eastAsia="標楷體" w:hAnsi="標楷體" w:hint="eastAsia"/>
          <w:color w:val="000000" w:themeColor="text1"/>
          <w:sz w:val="28"/>
          <w:szCs w:val="28"/>
        </w:rPr>
        <w:t>不動產之作業遵循，並責由財稅</w:t>
      </w:r>
      <w:proofErr w:type="gramStart"/>
      <w:r w:rsidRPr="00B97B20">
        <w:rPr>
          <w:rFonts w:ascii="標楷體" w:eastAsia="標楷體" w:hAnsi="標楷體" w:hint="eastAsia"/>
          <w:color w:val="000000" w:themeColor="text1"/>
          <w:sz w:val="28"/>
          <w:szCs w:val="28"/>
        </w:rPr>
        <w:t>局掌理非</w:t>
      </w:r>
      <w:proofErr w:type="gramEnd"/>
      <w:r w:rsidRPr="00B97B20">
        <w:rPr>
          <w:rFonts w:ascii="標楷體" w:eastAsia="標楷體" w:hAnsi="標楷體" w:hint="eastAsia"/>
          <w:color w:val="000000" w:themeColor="text1"/>
          <w:sz w:val="28"/>
          <w:szCs w:val="28"/>
        </w:rPr>
        <w:t>公用財產之管理。截至113年底止，經管之非公用土地計</w:t>
      </w:r>
      <w:r>
        <w:rPr>
          <w:rFonts w:ascii="標楷體" w:eastAsia="標楷體" w:hAnsi="標楷體" w:hint="eastAsia"/>
          <w:color w:val="000000" w:themeColor="text1"/>
          <w:sz w:val="28"/>
          <w:szCs w:val="28"/>
        </w:rPr>
        <w:t>2</w:t>
      </w:r>
      <w:r w:rsidRPr="00B97B20">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014</w:t>
      </w:r>
      <w:r w:rsidRPr="00B97B20">
        <w:rPr>
          <w:rFonts w:ascii="標楷體" w:eastAsia="標楷體" w:hAnsi="標楷體" w:hint="eastAsia"/>
          <w:color w:val="000000" w:themeColor="text1"/>
          <w:sz w:val="28"/>
          <w:szCs w:val="28"/>
        </w:rPr>
        <w:t>筆、面積</w:t>
      </w:r>
      <w:r>
        <w:rPr>
          <w:rFonts w:ascii="標楷體" w:eastAsia="標楷體" w:hAnsi="標楷體" w:hint="eastAsia"/>
          <w:color w:val="000000" w:themeColor="text1"/>
          <w:sz w:val="28"/>
          <w:szCs w:val="28"/>
        </w:rPr>
        <w:t>133</w:t>
      </w:r>
      <w:r w:rsidRPr="00B97B20">
        <w:rPr>
          <w:rFonts w:ascii="標楷體" w:eastAsia="標楷體" w:hAnsi="標楷體" w:hint="eastAsia"/>
          <w:color w:val="000000" w:themeColor="text1"/>
          <w:sz w:val="28"/>
          <w:szCs w:val="28"/>
        </w:rPr>
        <w:t>萬餘平方公尺，其中遭占用計627筆、25萬餘平方公尺，待規劃運用者計123筆、1萬餘平方公尺。經查辦理情形，核有：已列管</w:t>
      </w:r>
      <w:r w:rsidR="009318EF">
        <w:rPr>
          <w:rFonts w:ascii="標楷體" w:eastAsia="標楷體" w:hAnsi="標楷體" w:hint="eastAsia"/>
          <w:color w:val="000000" w:themeColor="text1"/>
          <w:sz w:val="28"/>
          <w:szCs w:val="28"/>
        </w:rPr>
        <w:t>收取</w:t>
      </w:r>
      <w:r w:rsidRPr="00B97B20">
        <w:rPr>
          <w:rFonts w:ascii="標楷體" w:eastAsia="標楷體" w:hAnsi="標楷體" w:hint="eastAsia"/>
          <w:color w:val="000000" w:themeColor="text1"/>
          <w:sz w:val="28"/>
          <w:szCs w:val="28"/>
        </w:rPr>
        <w:t>縣有出租土地之租金及被占用非公用土地之使用補償金，惟仍有逾繳納期限尚未收繳情形；訂定相關清理計畫以健全公有土地管理，惟未能定期檢核</w:t>
      </w:r>
      <w:proofErr w:type="gramStart"/>
      <w:r w:rsidRPr="00B97B20">
        <w:rPr>
          <w:rFonts w:ascii="標楷體" w:eastAsia="標楷體" w:hAnsi="標楷體" w:hint="eastAsia"/>
          <w:color w:val="000000" w:themeColor="text1"/>
          <w:sz w:val="28"/>
          <w:szCs w:val="28"/>
        </w:rPr>
        <w:t>縣外非公用</w:t>
      </w:r>
      <w:proofErr w:type="gramEnd"/>
      <w:r w:rsidRPr="00B97B20">
        <w:rPr>
          <w:rFonts w:ascii="標楷體" w:eastAsia="標楷體" w:hAnsi="標楷體" w:hint="eastAsia"/>
          <w:color w:val="000000" w:themeColor="text1"/>
          <w:sz w:val="28"/>
          <w:szCs w:val="28"/>
        </w:rPr>
        <w:t>土地，衍生土地被占用風險等情事</w:t>
      </w:r>
      <w:r w:rsidRPr="00E974B9">
        <w:rPr>
          <w:rFonts w:ascii="標楷體" w:eastAsia="標楷體" w:hAnsi="標楷體" w:hint="eastAsia"/>
          <w:color w:val="000000" w:themeColor="text1"/>
          <w:sz w:val="28"/>
          <w:szCs w:val="28"/>
        </w:rPr>
        <w:t>。</w:t>
      </w:r>
      <w:r w:rsidRPr="00B97B20">
        <w:rPr>
          <w:rFonts w:ascii="標楷體" w:eastAsia="標楷體" w:hAnsi="標楷體" w:hint="eastAsia"/>
          <w:color w:val="000000" w:themeColor="text1"/>
          <w:sz w:val="28"/>
          <w:szCs w:val="28"/>
        </w:rPr>
        <w:t>（詳乙－</w:t>
      </w:r>
      <w:r>
        <w:rPr>
          <w:rFonts w:ascii="標楷體" w:eastAsia="標楷體" w:hAnsi="標楷體" w:hint="eastAsia"/>
          <w:color w:val="000000" w:themeColor="text1"/>
          <w:sz w:val="28"/>
          <w:szCs w:val="28"/>
        </w:rPr>
        <w:t>95</w:t>
      </w:r>
      <w:r w:rsidRPr="00B97B20">
        <w:rPr>
          <w:rFonts w:ascii="標楷體" w:eastAsia="標楷體" w:hAnsi="標楷體" w:hint="eastAsia"/>
          <w:color w:val="000000" w:themeColor="text1"/>
          <w:sz w:val="28"/>
          <w:szCs w:val="28"/>
        </w:rPr>
        <w:t>頁）</w:t>
      </w:r>
    </w:p>
    <w:p w14:paraId="0EF2E5E9" w14:textId="06ED5CD8" w:rsidR="0006563A" w:rsidRPr="00D078E1" w:rsidRDefault="00D078E1" w:rsidP="00D078E1">
      <w:pPr>
        <w:kinsoku w:val="0"/>
        <w:overflowPunct w:val="0"/>
        <w:adjustRightInd w:val="0"/>
        <w:snapToGrid w:val="0"/>
        <w:spacing w:line="460" w:lineRule="exact"/>
        <w:ind w:firstLine="561"/>
        <w:jc w:val="both"/>
        <w:rPr>
          <w:rFonts w:ascii="標楷體" w:eastAsia="標楷體" w:hAnsi="標楷體"/>
          <w:color w:val="000000" w:themeColor="text1"/>
          <w:sz w:val="28"/>
          <w:szCs w:val="28"/>
        </w:rPr>
      </w:pPr>
      <w:r w:rsidRPr="008A16E0">
        <w:rPr>
          <w:rFonts w:ascii="標楷體" w:eastAsia="標楷體" w:hAnsi="標楷體" w:hint="eastAsia"/>
          <w:noProof/>
          <w:sz w:val="28"/>
          <w:szCs w:val="28"/>
        </w:rPr>
        <w:t>以上，政府資產負債管理之相關缺失，業據函復提出妥善改進措施，本室已列管繼續注意其改善成效。</w:t>
      </w:r>
    </w:p>
    <w:p w14:paraId="2C7F849C" w14:textId="16A0C064" w:rsidR="0006563A" w:rsidRPr="00D11B60" w:rsidRDefault="0006563A" w:rsidP="0006563A">
      <w:pPr>
        <w:pStyle w:val="af1"/>
        <w:spacing w:line="560" w:lineRule="exact"/>
        <w:rPr>
          <w:color w:val="0D0D0D" w:themeColor="text1" w:themeTint="F2"/>
          <w:sz w:val="36"/>
          <w:szCs w:val="36"/>
        </w:rPr>
      </w:pPr>
      <w:r w:rsidRPr="00D11B60">
        <w:rPr>
          <w:color w:val="0D0D0D" w:themeColor="text1" w:themeTint="F2"/>
          <w:sz w:val="36"/>
          <w:szCs w:val="36"/>
        </w:rPr>
        <w:lastRenderedPageBreak/>
        <w:t>肆、非營業特種基金決算之審核</w:t>
      </w:r>
    </w:p>
    <w:p w14:paraId="330F0CA5" w14:textId="1238B099" w:rsidR="0006563A" w:rsidRPr="00D11B60" w:rsidRDefault="00D078E1" w:rsidP="00D078E1">
      <w:pPr>
        <w:pStyle w:val="af8"/>
        <w:spacing w:line="516" w:lineRule="exact"/>
        <w:ind w:firstLine="480"/>
        <w:rPr>
          <w:rFonts w:cs="Times New Roman"/>
          <w:color w:val="0D0D0D" w:themeColor="text1" w:themeTint="F2"/>
          <w:spacing w:val="-2"/>
          <w:sz w:val="28"/>
        </w:rPr>
      </w:pPr>
      <w:r>
        <w:rPr>
          <w:noProof/>
        </w:rPr>
        <mc:AlternateContent>
          <mc:Choice Requires="wpg">
            <w:drawing>
              <wp:anchor distT="0" distB="0" distL="114300" distR="114300" simplePos="0" relativeHeight="251666944" behindDoc="0" locked="0" layoutInCell="1" allowOverlap="1" wp14:anchorId="432570A9" wp14:editId="40746D92">
                <wp:simplePos x="0" y="0"/>
                <wp:positionH relativeFrom="margin">
                  <wp:posOffset>2434959</wp:posOffset>
                </wp:positionH>
                <wp:positionV relativeFrom="margin">
                  <wp:posOffset>5483225</wp:posOffset>
                </wp:positionV>
                <wp:extent cx="3839210" cy="3347720"/>
                <wp:effectExtent l="0" t="0" r="8890" b="5080"/>
                <wp:wrapSquare wrapText="bothSides"/>
                <wp:docPr id="15" name="群組 14">
                  <a:extLst xmlns:a="http://schemas.openxmlformats.org/drawingml/2006/main">
                    <a:ext uri="{FF2B5EF4-FFF2-40B4-BE49-F238E27FC236}">
                      <a16:creationId xmlns:a16="http://schemas.microsoft.com/office/drawing/2014/main" id="{4D6C34F7-73F7-C38D-12B8-0C2F9B05714F}"/>
                    </a:ext>
                  </a:extLst>
                </wp:docPr>
                <wp:cNvGraphicFramePr/>
                <a:graphic xmlns:a="http://schemas.openxmlformats.org/drawingml/2006/main">
                  <a:graphicData uri="http://schemas.microsoft.com/office/word/2010/wordprocessingGroup">
                    <wpg:wgp>
                      <wpg:cNvGrpSpPr/>
                      <wpg:grpSpPr>
                        <a:xfrm>
                          <a:off x="0" y="0"/>
                          <a:ext cx="3839210" cy="3347720"/>
                          <a:chOff x="0" y="-20536"/>
                          <a:chExt cx="3914637" cy="3171592"/>
                        </a:xfrm>
                      </wpg:grpSpPr>
                      <wpg:grpSp>
                        <wpg:cNvPr id="405575170" name="群組 405575170"/>
                        <wpg:cNvGrpSpPr/>
                        <wpg:grpSpPr>
                          <a:xfrm>
                            <a:off x="0" y="-20536"/>
                            <a:ext cx="3914637" cy="3171592"/>
                            <a:chOff x="0" y="-20536"/>
                            <a:chExt cx="3914637" cy="3171592"/>
                          </a:xfrm>
                        </wpg:grpSpPr>
                        <wps:wsp>
                          <wps:cNvPr id="1601527654" name="匾額 1601527654"/>
                          <wps:cNvSpPr/>
                          <wps:spPr>
                            <a:xfrm>
                              <a:off x="20017" y="0"/>
                              <a:ext cx="3894620" cy="3134614"/>
                            </a:xfrm>
                            <a:prstGeom prst="plaque">
                              <a:avLst>
                                <a:gd name="adj" fmla="val 6266"/>
                              </a:avLst>
                            </a:prstGeom>
                            <a:gradFill flip="none" rotWithShape="1">
                              <a:gsLst>
                                <a:gs pos="57000">
                                  <a:srgbClr val="F79646">
                                    <a:lumMod val="5000"/>
                                    <a:lumOff val="95000"/>
                                  </a:srgbClr>
                                </a:gs>
                                <a:gs pos="0">
                                  <a:srgbClr val="E5F4FC"/>
                                </a:gs>
                                <a:gs pos="100000">
                                  <a:srgbClr val="E5F4FC"/>
                                </a:gs>
                              </a:gsLst>
                              <a:lin ang="5400000" scaled="1"/>
                              <a:tileRect/>
                            </a:gradFill>
                            <a:ln w="25400" cap="flat" cmpd="sng" algn="ctr">
                              <a:noFill/>
                              <a:prstDash val="solid"/>
                            </a:ln>
                            <a:effectLst/>
                          </wps:spPr>
                          <wps:bodyPr rtlCol="0" anchor="ctr"/>
                        </wps:wsp>
                        <wpg:graphicFrame>
                          <wpg:cNvPr id="874525733" name="圖表 874525733"/>
                          <wpg:cNvFrPr/>
                          <wpg:xfrm>
                            <a:off x="0" y="544616"/>
                            <a:ext cx="3771053" cy="2606440"/>
                          </wpg:xfrm>
                          <a:graphic>
                            <a:graphicData uri="http://schemas.openxmlformats.org/drawingml/2006/chart">
                              <c:chart xmlns:c="http://schemas.openxmlformats.org/drawingml/2006/chart" xmlns:r="http://schemas.openxmlformats.org/officeDocument/2006/relationships" r:id="rId13"/>
                            </a:graphicData>
                          </a:graphic>
                        </wpg:graphicFrame>
                        <wps:wsp>
                          <wps:cNvPr id="2043252647" name="圓角矩形 5"/>
                          <wps:cNvSpPr/>
                          <wps:spPr>
                            <a:xfrm>
                              <a:off x="3039567" y="1211768"/>
                              <a:ext cx="162000" cy="162000"/>
                            </a:xfrm>
                            <a:prstGeom prst="roundRect">
                              <a:avLst/>
                            </a:prstGeom>
                            <a:gradFill flip="none" rotWithShape="1">
                              <a:gsLst>
                                <a:gs pos="69000">
                                  <a:srgbClr val="AE78D6">
                                    <a:lumMod val="60000"/>
                                    <a:lumOff val="40000"/>
                                  </a:srgbClr>
                                </a:gs>
                                <a:gs pos="29000">
                                  <a:srgbClr val="DCC5ED">
                                    <a:lumMod val="70000"/>
                                    <a:lumOff val="30000"/>
                                  </a:srgbClr>
                                </a:gs>
                                <a:gs pos="0">
                                  <a:sysClr val="window" lastClr="FFFFFF"/>
                                </a:gs>
                                <a:gs pos="100000">
                                  <a:srgbClr val="7030A0">
                                    <a:lumMod val="80000"/>
                                    <a:lumOff val="20000"/>
                                  </a:srgbClr>
                                </a:gs>
                              </a:gsLst>
                              <a:lin ang="6600000" scaled="0"/>
                              <a:tileRect/>
                            </a:gradFill>
                            <a:ln w="25400" cap="flat" cmpd="sng" algn="ctr">
                              <a:noFill/>
                              <a:prstDash val="solid"/>
                            </a:ln>
                            <a:effectLst/>
                            <a:scene3d>
                              <a:camera prst="orthographicFront"/>
                              <a:lightRig rig="threePt" dir="t"/>
                            </a:scene3d>
                            <a:sp3d>
                              <a:bevelT w="25400" h="25400"/>
                              <a:bevelB w="25400" h="25400"/>
                            </a:sp3d>
                          </wps:spPr>
                          <wps:bodyPr lIns="0" rtlCol="0" anchor="ctr"/>
                        </wps:wsp>
                        <wps:wsp>
                          <wps:cNvPr id="1512205476" name="圓角矩形 6"/>
                          <wps:cNvSpPr/>
                          <wps:spPr>
                            <a:xfrm>
                              <a:off x="3032229" y="911818"/>
                              <a:ext cx="162000" cy="162000"/>
                            </a:xfrm>
                            <a:prstGeom prst="roundRect">
                              <a:avLst/>
                            </a:prstGeom>
                            <a:gradFill flip="none" rotWithShape="1">
                              <a:gsLst>
                                <a:gs pos="40000">
                                  <a:srgbClr val="B7ECFF">
                                    <a:lumMod val="80000"/>
                                    <a:lumOff val="20000"/>
                                  </a:srgbClr>
                                </a:gs>
                                <a:gs pos="12000">
                                  <a:srgbClr val="B9EDFF">
                                    <a:lumMod val="60000"/>
                                    <a:lumOff val="40000"/>
                                  </a:srgbClr>
                                </a:gs>
                                <a:gs pos="0">
                                  <a:sysClr val="window" lastClr="FFFFFF"/>
                                </a:gs>
                                <a:gs pos="69000">
                                  <a:srgbClr val="00B0F0">
                                    <a:lumMod val="80000"/>
                                    <a:lumOff val="20000"/>
                                  </a:srgbClr>
                                </a:gs>
                              </a:gsLst>
                              <a:lin ang="8400000" scaled="0"/>
                              <a:tileRect/>
                            </a:gradFill>
                            <a:ln w="25400" cap="flat" cmpd="sng" algn="ctr">
                              <a:noFill/>
                              <a:prstDash val="solid"/>
                            </a:ln>
                            <a:effectLst/>
                            <a:scene3d>
                              <a:camera prst="orthographicFront"/>
                              <a:lightRig rig="threePt" dir="t"/>
                            </a:scene3d>
                            <a:sp3d>
                              <a:bevelT w="25400" h="25400"/>
                              <a:bevelB w="25400" h="25400"/>
                            </a:sp3d>
                          </wps:spPr>
                          <wps:bodyPr lIns="0" rtlCol="0" anchor="ctr"/>
                        </wps:wsp>
                        <wps:wsp>
                          <wps:cNvPr id="1519211450" name="圓角矩形 7"/>
                          <wps:cNvSpPr/>
                          <wps:spPr>
                            <a:xfrm>
                              <a:off x="3044652" y="1514793"/>
                              <a:ext cx="162000" cy="162000"/>
                            </a:xfrm>
                            <a:prstGeom prst="roundRect">
                              <a:avLst/>
                            </a:prstGeom>
                            <a:gradFill flip="none" rotWithShape="1">
                              <a:gsLst>
                                <a:gs pos="37000">
                                  <a:srgbClr val="FFE38B"/>
                                </a:gs>
                                <a:gs pos="19000">
                                  <a:srgbClr val="FFF9E5"/>
                                </a:gs>
                                <a:gs pos="100000">
                                  <a:srgbClr val="FFC000">
                                    <a:lumMod val="80000"/>
                                    <a:lumOff val="20000"/>
                                  </a:srgbClr>
                                </a:gs>
                              </a:gsLst>
                              <a:lin ang="6000000" scaled="0"/>
                              <a:tileRect/>
                            </a:gradFill>
                            <a:ln w="25400" cap="flat" cmpd="sng" algn="ctr">
                              <a:noFill/>
                              <a:prstDash val="solid"/>
                            </a:ln>
                            <a:effectLst/>
                            <a:scene3d>
                              <a:camera prst="orthographicFront"/>
                              <a:lightRig rig="threePt" dir="t"/>
                            </a:scene3d>
                            <a:sp3d>
                              <a:bevelT w="25400" h="25400"/>
                              <a:bevelB w="25400" h="25400"/>
                            </a:sp3d>
                          </wps:spPr>
                          <wps:bodyPr lIns="0" rtlCol="0" anchor="ctr"/>
                        </wps:wsp>
                        <wps:wsp>
                          <wps:cNvPr id="1357734314" name="文字方塊 8"/>
                          <wps:cNvSpPr txBox="1"/>
                          <wps:spPr>
                            <a:xfrm>
                              <a:off x="81829" y="479458"/>
                              <a:ext cx="747921" cy="303988"/>
                            </a:xfrm>
                            <a:prstGeom prst="rect">
                              <a:avLst/>
                            </a:prstGeom>
                            <a:noFill/>
                          </wps:spPr>
                          <wps:txbx>
                            <w:txbxContent>
                              <w:p w14:paraId="56B1C303"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億元</w:t>
                                </w:r>
                              </w:p>
                            </w:txbxContent>
                          </wps:txbx>
                          <wps:bodyPr wrap="square" rtlCol="0">
                            <a:noAutofit/>
                          </wps:bodyPr>
                        </wps:wsp>
                        <wps:wsp>
                          <wps:cNvPr id="232738813" name="文字方塊 16"/>
                          <wps:cNvSpPr txBox="1"/>
                          <wps:spPr>
                            <a:xfrm>
                              <a:off x="20015" y="242037"/>
                              <a:ext cx="3752469" cy="303988"/>
                            </a:xfrm>
                            <a:prstGeom prst="rect">
                              <a:avLst/>
                            </a:prstGeom>
                            <a:noFill/>
                          </wps:spPr>
                          <wps:txbx>
                            <w:txbxContent>
                              <w:p w14:paraId="36687585" w14:textId="351DDFD2" w:rsidR="0006563A" w:rsidRDefault="0006563A" w:rsidP="0006563A">
                                <w:pPr>
                                  <w:jc w:val="center"/>
                                  <w:rPr>
                                    <w:rFonts w:ascii="標楷體" w:eastAsia="標楷體" w:hAnsi="標楷體" w:cstheme="minorBidi"/>
                                    <w:b/>
                                    <w:bCs/>
                                    <w:color w:val="000000" w:themeColor="text1"/>
                                    <w:kern w:val="24"/>
                                    <w:sz w:val="21"/>
                                    <w:szCs w:val="21"/>
                                  </w:rPr>
                                </w:pPr>
                                <w:r>
                                  <w:rPr>
                                    <w:rFonts w:ascii="標楷體" w:eastAsia="標楷體" w:hAnsi="標楷體" w:cstheme="minorBidi" w:hint="eastAsia"/>
                                    <w:b/>
                                    <w:bCs/>
                                    <w:color w:val="000000" w:themeColor="text1"/>
                                    <w:kern w:val="24"/>
                                    <w:sz w:val="21"/>
                                    <w:szCs w:val="21"/>
                                  </w:rPr>
                                  <w:t>中華民國</w:t>
                                </w:r>
                                <w:proofErr w:type="gramStart"/>
                                <w:r>
                                  <w:rPr>
                                    <w:rFonts w:ascii="標楷體" w:eastAsia="標楷體" w:hAnsi="標楷體" w:cstheme="minorBidi" w:hint="eastAsia"/>
                                    <w:b/>
                                    <w:bCs/>
                                    <w:color w:val="000000" w:themeColor="text1"/>
                                    <w:kern w:val="24"/>
                                    <w:sz w:val="21"/>
                                    <w:szCs w:val="21"/>
                                  </w:rPr>
                                  <w:t>113</w:t>
                                </w:r>
                                <w:proofErr w:type="gramEnd"/>
                                <w:r>
                                  <w:rPr>
                                    <w:rFonts w:ascii="標楷體" w:eastAsia="標楷體" w:hAnsi="標楷體" w:cstheme="minorBidi" w:hint="eastAsia"/>
                                    <w:b/>
                                    <w:bCs/>
                                    <w:color w:val="000000" w:themeColor="text1"/>
                                    <w:kern w:val="24"/>
                                    <w:sz w:val="21"/>
                                    <w:szCs w:val="21"/>
                                  </w:rPr>
                                  <w:t>年度</w:t>
                                </w:r>
                              </w:p>
                            </w:txbxContent>
                          </wps:txbx>
                          <wps:bodyPr wrap="square" rtlCol="0">
                            <a:noAutofit/>
                          </wps:bodyPr>
                        </wps:wsp>
                        <wps:wsp>
                          <wps:cNvPr id="1269990070" name="文字方塊 18"/>
                          <wps:cNvSpPr txBox="1"/>
                          <wps:spPr>
                            <a:xfrm>
                              <a:off x="67337" y="-20536"/>
                              <a:ext cx="3832808" cy="303988"/>
                            </a:xfrm>
                            <a:prstGeom prst="rect">
                              <a:avLst/>
                            </a:prstGeom>
                            <a:noFill/>
                          </wps:spPr>
                          <wps:txbx>
                            <w:txbxContent>
                              <w:p w14:paraId="718F7D8D" w14:textId="77777777" w:rsidR="0006563A" w:rsidRDefault="0006563A" w:rsidP="0006563A">
                                <w:pPr>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 xml:space="preserve">圖2  </w:t>
                                </w:r>
                                <w:r>
                                  <w:rPr>
                                    <w:rFonts w:ascii="標楷體" w:eastAsia="標楷體" w:hAnsi="標楷體" w:cstheme="minorBidi" w:hint="eastAsia"/>
                                    <w:b/>
                                    <w:bCs/>
                                    <w:color w:val="000000" w:themeColor="text1"/>
                                    <w:kern w:val="24"/>
                                  </w:rPr>
                                  <w:t>特別收入基金來源用途暨餘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wrap="square" rtlCol="0">
                            <a:noAutofit/>
                          </wps:bodyPr>
                        </wps:wsp>
                        <wps:wsp>
                          <wps:cNvPr id="422451170" name="文字方塊 19"/>
                          <wps:cNvSpPr txBox="1"/>
                          <wps:spPr>
                            <a:xfrm>
                              <a:off x="3126534" y="862072"/>
                              <a:ext cx="622348" cy="303988"/>
                            </a:xfrm>
                            <a:prstGeom prst="rect">
                              <a:avLst/>
                            </a:prstGeom>
                            <a:noFill/>
                          </wps:spPr>
                          <wps:txbx>
                            <w:txbxContent>
                              <w:p w14:paraId="60812A31"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預算數</w:t>
                                </w:r>
                              </w:p>
                            </w:txbxContent>
                          </wps:txbx>
                          <wps:bodyPr wrap="square" rtlCol="0">
                            <a:noAutofit/>
                          </wps:bodyPr>
                        </wps:wsp>
                        <wps:wsp>
                          <wps:cNvPr id="1020325612" name="文字方塊 20"/>
                          <wps:cNvSpPr txBox="1"/>
                          <wps:spPr>
                            <a:xfrm>
                              <a:off x="3133871" y="1137884"/>
                              <a:ext cx="627961" cy="303988"/>
                            </a:xfrm>
                            <a:prstGeom prst="rect">
                              <a:avLst/>
                            </a:prstGeom>
                            <a:noFill/>
                          </wps:spPr>
                          <wps:txbx>
                            <w:txbxContent>
                              <w:p w14:paraId="6ACAEE1D"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決算數</w:t>
                                </w:r>
                              </w:p>
                            </w:txbxContent>
                          </wps:txbx>
                          <wps:bodyPr wrap="square" rtlCol="0">
                            <a:noAutofit/>
                          </wps:bodyPr>
                        </wps:wsp>
                        <wps:wsp>
                          <wps:cNvPr id="1667232293" name="文字方塊 21"/>
                          <wps:cNvSpPr txBox="1"/>
                          <wps:spPr>
                            <a:xfrm>
                              <a:off x="3138955" y="1441872"/>
                              <a:ext cx="674784" cy="303988"/>
                            </a:xfrm>
                            <a:prstGeom prst="rect">
                              <a:avLst/>
                            </a:prstGeom>
                            <a:noFill/>
                          </wps:spPr>
                          <wps:txbx>
                            <w:txbxContent>
                              <w:p w14:paraId="40549D33"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審定數</w:t>
                                </w:r>
                              </w:p>
                            </w:txbxContent>
                          </wps:txbx>
                          <wps:bodyPr wrap="square" rtlCol="0">
                            <a:noAutofit/>
                          </wps:bodyPr>
                        </wps:wsp>
                      </wpg:grpSp>
                      <wps:wsp>
                        <wps:cNvPr id="154726271" name="矩形 154726271">
                          <a:extLst>
                            <a:ext uri="{FF2B5EF4-FFF2-40B4-BE49-F238E27FC236}">
                              <a16:creationId xmlns:a16="http://schemas.microsoft.com/office/drawing/2014/main" id="{80EF4150-A0E6-E606-048E-A585BF191EF5}"/>
                            </a:ext>
                          </a:extLst>
                        </wps:cNvPr>
                        <wps:cNvSpPr/>
                        <wps:spPr>
                          <a:xfrm>
                            <a:off x="481366" y="1260954"/>
                            <a:ext cx="53632" cy="45719"/>
                          </a:xfrm>
                          <a:prstGeom prst="rect">
                            <a:avLst/>
                          </a:prstGeom>
                          <a:solidFill>
                            <a:sysClr val="window" lastClr="FFFFFF"/>
                          </a:solidFill>
                          <a:ln w="25400" cap="flat" cmpd="sng" algn="ctr">
                            <a:solidFill>
                              <a:sysClr val="window" lastClr="FFFFFF"/>
                            </a:solidFill>
                            <a:prstDash val="solid"/>
                          </a:ln>
                          <a:effectLst/>
                        </wps:spPr>
                        <wps:bodyPr rtlCol="0" anchor="ctr"/>
                      </wps:wsp>
                      <wpg:grpSp>
                        <wpg:cNvPr id="1577659596" name="群組 1577659596">
                          <a:extLst>
                            <a:ext uri="{FF2B5EF4-FFF2-40B4-BE49-F238E27FC236}">
                              <a16:creationId xmlns:a16="http://schemas.microsoft.com/office/drawing/2014/main" id="{706614E0-3C47-5CE8-CF2F-29FE8E683A3D}"/>
                            </a:ext>
                          </a:extLst>
                        </wpg:cNvPr>
                        <wpg:cNvGrpSpPr/>
                        <wpg:grpSpPr>
                          <a:xfrm>
                            <a:off x="546623" y="1256146"/>
                            <a:ext cx="931435" cy="55891"/>
                            <a:chOff x="546623" y="1256146"/>
                            <a:chExt cx="931435" cy="55891"/>
                          </a:xfrm>
                        </wpg:grpSpPr>
                        <wps:wsp>
                          <wps:cNvPr id="1079673650" name="波浪 1079673650">
                            <a:extLst>
                              <a:ext uri="{FF2B5EF4-FFF2-40B4-BE49-F238E27FC236}">
                                <a16:creationId xmlns:a16="http://schemas.microsoft.com/office/drawing/2014/main" id="{3E192BD3-72FF-8EB4-8EF0-165C0790BAF8}"/>
                              </a:ext>
                            </a:extLst>
                          </wps:cNvPr>
                          <wps:cNvSpPr/>
                          <wps:spPr>
                            <a:xfrm>
                              <a:off x="858068" y="1259830"/>
                              <a:ext cx="322077" cy="52207"/>
                            </a:xfrm>
                            <a:prstGeom prst="wave">
                              <a:avLst/>
                            </a:prstGeom>
                            <a:solidFill>
                              <a:sysClr val="window" lastClr="FFFFFF"/>
                            </a:solidFill>
                            <a:ln w="25400" cap="flat" cmpd="sng" algn="ctr">
                              <a:noFill/>
                              <a:prstDash val="solid"/>
                            </a:ln>
                            <a:effectLst/>
                          </wps:spPr>
                          <wps:bodyPr rtlCol="0" anchor="ctr"/>
                        </wps:wsp>
                        <wps:wsp>
                          <wps:cNvPr id="46647954" name="波浪 46647954">
                            <a:extLst>
                              <a:ext uri="{FF2B5EF4-FFF2-40B4-BE49-F238E27FC236}">
                                <a16:creationId xmlns:a16="http://schemas.microsoft.com/office/drawing/2014/main" id="{6D016B1E-9137-464D-59B8-8CDD44ADEA3F}"/>
                              </a:ext>
                            </a:extLst>
                          </wps:cNvPr>
                          <wps:cNvSpPr/>
                          <wps:spPr>
                            <a:xfrm>
                              <a:off x="1180146" y="1256146"/>
                              <a:ext cx="297912" cy="52207"/>
                            </a:xfrm>
                            <a:prstGeom prst="wave">
                              <a:avLst/>
                            </a:prstGeom>
                            <a:solidFill>
                              <a:sysClr val="window" lastClr="FFFFFF"/>
                            </a:solidFill>
                            <a:ln w="25400" cap="flat" cmpd="sng" algn="ctr">
                              <a:noFill/>
                              <a:prstDash val="solid"/>
                            </a:ln>
                            <a:effectLst/>
                          </wps:spPr>
                          <wps:bodyPr rtlCol="0" anchor="ctr"/>
                        </wps:wsp>
                        <wps:wsp>
                          <wps:cNvPr id="1922527912" name="波浪 1922527912">
                            <a:extLst>
                              <a:ext uri="{FF2B5EF4-FFF2-40B4-BE49-F238E27FC236}">
                                <a16:creationId xmlns:a16="http://schemas.microsoft.com/office/drawing/2014/main" id="{0214DDA2-27C3-0D8B-C500-C5512B864255}"/>
                              </a:ext>
                            </a:extLst>
                          </wps:cNvPr>
                          <wps:cNvSpPr/>
                          <wps:spPr>
                            <a:xfrm>
                              <a:off x="546623" y="1259830"/>
                              <a:ext cx="322077" cy="52207"/>
                            </a:xfrm>
                            <a:prstGeom prst="wave">
                              <a:avLst/>
                            </a:prstGeom>
                            <a:solidFill>
                              <a:sysClr val="window" lastClr="FFFFFF"/>
                            </a:solidFill>
                            <a:ln w="25400" cap="flat" cmpd="sng" algn="ctr">
                              <a:noFill/>
                              <a:prstDash val="solid"/>
                            </a:ln>
                            <a:effectLst/>
                          </wps:spPr>
                          <wps:bodyPr rtlCol="0" anchor="ctr"/>
                        </wps:wsp>
                      </wpg:grpSp>
                      <wpg:grpSp>
                        <wpg:cNvPr id="735521536" name="群組 735521536">
                          <a:extLst>
                            <a:ext uri="{FF2B5EF4-FFF2-40B4-BE49-F238E27FC236}">
                              <a16:creationId xmlns:a16="http://schemas.microsoft.com/office/drawing/2014/main" id="{146C2AD5-90EF-3E15-37A2-D7D076426157}"/>
                            </a:ext>
                          </a:extLst>
                        </wpg:cNvPr>
                        <wpg:cNvGrpSpPr/>
                        <wpg:grpSpPr>
                          <a:xfrm>
                            <a:off x="1664097" y="1256146"/>
                            <a:ext cx="931435" cy="55891"/>
                            <a:chOff x="1664097" y="1256146"/>
                            <a:chExt cx="931435" cy="55891"/>
                          </a:xfrm>
                        </wpg:grpSpPr>
                        <wps:wsp>
                          <wps:cNvPr id="317530847" name="波浪 317530847">
                            <a:extLst>
                              <a:ext uri="{FF2B5EF4-FFF2-40B4-BE49-F238E27FC236}">
                                <a16:creationId xmlns:a16="http://schemas.microsoft.com/office/drawing/2014/main" id="{3DDEE181-B1AC-90B6-516B-0B975987662C}"/>
                              </a:ext>
                            </a:extLst>
                          </wps:cNvPr>
                          <wps:cNvSpPr/>
                          <wps:spPr>
                            <a:xfrm>
                              <a:off x="1975542" y="1259830"/>
                              <a:ext cx="322077" cy="52207"/>
                            </a:xfrm>
                            <a:prstGeom prst="wave">
                              <a:avLst/>
                            </a:prstGeom>
                            <a:solidFill>
                              <a:sysClr val="window" lastClr="FFFFFF"/>
                            </a:solidFill>
                            <a:ln w="25400" cap="flat" cmpd="sng" algn="ctr">
                              <a:noFill/>
                              <a:prstDash val="solid"/>
                            </a:ln>
                            <a:effectLst/>
                          </wps:spPr>
                          <wps:bodyPr rtlCol="0" anchor="ctr"/>
                        </wps:wsp>
                        <wps:wsp>
                          <wps:cNvPr id="2128249456" name="波浪 2128249456">
                            <a:extLst>
                              <a:ext uri="{FF2B5EF4-FFF2-40B4-BE49-F238E27FC236}">
                                <a16:creationId xmlns:a16="http://schemas.microsoft.com/office/drawing/2014/main" id="{4E69309B-E1F8-3AFA-C255-D870AF4A75C5}"/>
                              </a:ext>
                            </a:extLst>
                          </wps:cNvPr>
                          <wps:cNvSpPr/>
                          <wps:spPr>
                            <a:xfrm>
                              <a:off x="2297620" y="1256146"/>
                              <a:ext cx="297912" cy="52207"/>
                            </a:xfrm>
                            <a:prstGeom prst="wave">
                              <a:avLst/>
                            </a:prstGeom>
                            <a:solidFill>
                              <a:sysClr val="window" lastClr="FFFFFF"/>
                            </a:solidFill>
                            <a:ln w="25400" cap="flat" cmpd="sng" algn="ctr">
                              <a:noFill/>
                              <a:prstDash val="solid"/>
                            </a:ln>
                            <a:effectLst/>
                          </wps:spPr>
                          <wps:bodyPr rtlCol="0" anchor="ctr"/>
                        </wps:wsp>
                        <wps:wsp>
                          <wps:cNvPr id="37141049" name="波浪 37141049">
                            <a:extLst>
                              <a:ext uri="{FF2B5EF4-FFF2-40B4-BE49-F238E27FC236}">
                                <a16:creationId xmlns:a16="http://schemas.microsoft.com/office/drawing/2014/main" id="{FDCBE68A-5DC6-0685-F745-FAA83CED8DE7}"/>
                              </a:ext>
                            </a:extLst>
                          </wps:cNvPr>
                          <wps:cNvSpPr/>
                          <wps:spPr>
                            <a:xfrm>
                              <a:off x="1664097" y="1259830"/>
                              <a:ext cx="322077" cy="52207"/>
                            </a:xfrm>
                            <a:prstGeom prst="wave">
                              <a:avLst/>
                            </a:prstGeom>
                            <a:solidFill>
                              <a:sysClr val="window" lastClr="FFFFFF"/>
                            </a:solidFill>
                            <a:ln w="25400" cap="flat" cmpd="sng" algn="ctr">
                              <a:noFill/>
                              <a:prstDash val="solid"/>
                            </a:ln>
                            <a:effectLst/>
                          </wps:spPr>
                          <wps:bodyPr rtlCol="0" anchor="ctr"/>
                        </wps:wsp>
                      </wpg:grpSp>
                      <wps:wsp>
                        <wps:cNvPr id="210998748" name="直線接點 210998748">
                          <a:extLst>
                            <a:ext uri="{FF2B5EF4-FFF2-40B4-BE49-F238E27FC236}">
                              <a16:creationId xmlns:a16="http://schemas.microsoft.com/office/drawing/2014/main" id="{11617372-1C76-781B-D2D9-63533596D8AA}"/>
                            </a:ext>
                          </a:extLst>
                        </wps:cNvPr>
                        <wps:cNvCnPr>
                          <a:cxnSpLocks/>
                        </wps:cNvCnPr>
                        <wps:spPr>
                          <a:xfrm>
                            <a:off x="478612" y="1256146"/>
                            <a:ext cx="50956" cy="0"/>
                          </a:xfrm>
                          <a:prstGeom prst="line">
                            <a:avLst/>
                          </a:prstGeom>
                          <a:noFill/>
                          <a:ln w="9525" cap="flat" cmpd="sng" algn="ctr">
                            <a:solidFill>
                              <a:sysClr val="windowText" lastClr="000000">
                                <a:shade val="95000"/>
                                <a:satMod val="105000"/>
                              </a:sysClr>
                            </a:solidFill>
                            <a:prstDash val="solid"/>
                          </a:ln>
                          <a:effectLst/>
                        </wps:spPr>
                        <wps:bodyPr/>
                      </wps:wsp>
                      <wps:wsp>
                        <wps:cNvPr id="1944160860" name="直線接點 1944160860">
                          <a:extLst>
                            <a:ext uri="{FF2B5EF4-FFF2-40B4-BE49-F238E27FC236}">
                              <a16:creationId xmlns:a16="http://schemas.microsoft.com/office/drawing/2014/main" id="{59D0362D-AECC-36D8-E7FB-1C82529C425A}"/>
                            </a:ext>
                          </a:extLst>
                        </wps:cNvPr>
                        <wps:cNvCnPr>
                          <a:cxnSpLocks/>
                        </wps:cNvCnPr>
                        <wps:spPr>
                          <a:xfrm>
                            <a:off x="479533" y="1312150"/>
                            <a:ext cx="50956" cy="0"/>
                          </a:xfrm>
                          <a:prstGeom prst="line">
                            <a:avLst/>
                          </a:prstGeom>
                          <a:noFill/>
                          <a:ln w="9525" cap="flat" cmpd="sng" algn="ctr">
                            <a:solidFill>
                              <a:sysClr val="windowText" lastClr="000000">
                                <a:shade val="95000"/>
                                <a:satMod val="10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32570A9" id="群組 14" o:spid="_x0000_s1029" style="position:absolute;left:0;text-align:left;margin-left:191.75pt;margin-top:431.75pt;width:302.3pt;height:263.6pt;z-index:251666944;mso-position-horizontal-relative:margin;mso-position-vertical-relative:margin;mso-width-relative:margin;mso-height-relative:margin" coordorigin=",-205" coordsize="39146,31715"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">
                <v:group id="群組 405575170" o:spid="_x0000_s1030" style="position:absolute;top:-205;width:39146;height:31715" coordorigin=",-205" coordsize="39146,3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1601527654" o:spid="_x0000_s1031" type="#_x0000_t21" style="position:absolute;left:200;width:38946;height:3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" adj="1353" fillcolor="#e5f4fc" stroked="f" strokeweight="2pt">
                    <v:fill color2="#fffaf6" rotate="t" focus="57%" type="gradie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74525733" o:spid="_x0000_s1032" type="#_x0000_t75" style="position:absolute;left:1802;top:7244;width:35927;height:230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">
                    <v:imagedata r:id="rId14" o:title=""/>
                    <o:lock v:ext="edit" aspectratio="f"/>
                  </v:shape>
                  <v:roundrect id="圓角矩形 5" o:spid="_x0000_s1033" style="position:absolute;left:30395;top:12117;width:1620;height:1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" fillcolor="window" stroked="f" strokeweight="2pt">
                    <v:fill color2="#8f45c7" rotate="t" angle="340" colors="0 window;19005f #e6d6f2;45220f #ceaee6;1 #8f45c7" focus="100%" type="gradient">
                      <o:fill v:ext="view" type="gradientUnscaled"/>
                    </v:fill>
                    <v:textbox inset="0"/>
                  </v:roundrect>
                  <v:roundrect id="圓角矩形 6" o:spid="_x0000_s1034" style="position:absolute;left:30322;top:9118;width:1620;height:1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" fillcolor="window" stroked="f" strokeweight="2pt">
                    <v:fill color2="#27c5ff" rotate="t" angle="310" colors="0 window;7864f #d5f4ff;26214f #c5f0ff;45220f #27c5ff" focus="100%" type="gradient">
                      <o:fill v:ext="view" type="gradientUnscaled"/>
                    </v:fill>
                    <v:textbox inset="0"/>
                  </v:roundrect>
                  <v:roundrect id="圓角矩形 7" o:spid="_x0000_s1035" style="position:absolute;left:30446;top:15147;width:1620;height:1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" fillcolor="#fff9e5" stroked="f" strokeweight="2pt">
                    <v:fill color2="#ffcd33" rotate="t" angle="350" colors="0 #fff9e5;12452f #fff9e5;24248f #ffe38b" focus="100%" type="gradient">
                      <o:fill v:ext="view" type="gradientUnscaled"/>
                    </v:fill>
                    <v:textbox inset="0"/>
                  </v:roundrect>
                  <v:shape id="文字方塊 8" o:spid="_x0000_s1036" type="#_x0000_t202" style="position:absolute;left:818;top:4794;width:7479;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" filled="f" stroked="f">
                    <v:textbox>
                      <w:txbxContent>
                        <w:p w14:paraId="56B1C303"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億元</w:t>
                          </w:r>
                        </w:p>
                      </w:txbxContent>
                    </v:textbox>
                  </v:shape>
                  <v:shape id="文字方塊 16" o:spid="_x0000_s1037" type="#_x0000_t202" style="position:absolute;left:200;top:2420;width:37524;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" filled="f" stroked="f">
                    <v:textbox>
                      <w:txbxContent>
                        <w:p w14:paraId="36687585" w14:textId="351DDFD2" w:rsidR="0006563A" w:rsidRDefault="0006563A" w:rsidP="0006563A">
                          <w:pPr>
                            <w:jc w:val="center"/>
                            <w:rPr>
                              <w:rFonts w:ascii="標楷體" w:eastAsia="標楷體" w:hAnsi="標楷體" w:cstheme="minorBidi"/>
                              <w:b/>
                              <w:bCs/>
                              <w:color w:val="000000" w:themeColor="text1"/>
                              <w:kern w:val="24"/>
                              <w:sz w:val="21"/>
                              <w:szCs w:val="21"/>
                            </w:rPr>
                          </w:pPr>
                          <w:r>
                            <w:rPr>
                              <w:rFonts w:ascii="標楷體" w:eastAsia="標楷體" w:hAnsi="標楷體" w:cstheme="minorBidi" w:hint="eastAsia"/>
                              <w:b/>
                              <w:bCs/>
                              <w:color w:val="000000" w:themeColor="text1"/>
                              <w:kern w:val="24"/>
                              <w:sz w:val="21"/>
                              <w:szCs w:val="21"/>
                            </w:rPr>
                            <w:t>中華民國</w:t>
                          </w:r>
                          <w:proofErr w:type="gramStart"/>
                          <w:r>
                            <w:rPr>
                              <w:rFonts w:ascii="標楷體" w:eastAsia="標楷體" w:hAnsi="標楷體" w:cstheme="minorBidi" w:hint="eastAsia"/>
                              <w:b/>
                              <w:bCs/>
                              <w:color w:val="000000" w:themeColor="text1"/>
                              <w:kern w:val="24"/>
                              <w:sz w:val="21"/>
                              <w:szCs w:val="21"/>
                            </w:rPr>
                            <w:t>113</w:t>
                          </w:r>
                          <w:proofErr w:type="gramEnd"/>
                          <w:r>
                            <w:rPr>
                              <w:rFonts w:ascii="標楷體" w:eastAsia="標楷體" w:hAnsi="標楷體" w:cstheme="minorBidi" w:hint="eastAsia"/>
                              <w:b/>
                              <w:bCs/>
                              <w:color w:val="000000" w:themeColor="text1"/>
                              <w:kern w:val="24"/>
                              <w:sz w:val="21"/>
                              <w:szCs w:val="21"/>
                            </w:rPr>
                            <w:t>年度</w:t>
                          </w:r>
                        </w:p>
                      </w:txbxContent>
                    </v:textbox>
                  </v:shape>
                  <v:shape id="文字方塊 18" o:spid="_x0000_s1038" type="#_x0000_t202" style="position:absolute;left:673;top:-205;width:38328;height:3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" filled="f" stroked="f">
                    <v:textbox>
                      <w:txbxContent>
                        <w:p w14:paraId="718F7D8D" w14:textId="77777777" w:rsidR="0006563A" w:rsidRDefault="0006563A" w:rsidP="0006563A">
                          <w:pPr>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 xml:space="preserve">圖2  </w:t>
                          </w:r>
                          <w:r>
                            <w:rPr>
                              <w:rFonts w:ascii="標楷體" w:eastAsia="標楷體" w:hAnsi="標楷體" w:cstheme="minorBidi" w:hint="eastAsia"/>
                              <w:b/>
                              <w:bCs/>
                              <w:color w:val="000000" w:themeColor="text1"/>
                              <w:kern w:val="24"/>
                            </w:rPr>
                            <w:t>特別收入基金來源用途暨餘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v:textbox>
                  </v:shape>
                  <v:shape id="文字方塊 19" o:spid="_x0000_s1039" type="#_x0000_t202" style="position:absolute;left:31265;top:8620;width:6223;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" filled="f" stroked="f">
                    <v:textbox>
                      <w:txbxContent>
                        <w:p w14:paraId="60812A31"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預算數</w:t>
                          </w:r>
                        </w:p>
                      </w:txbxContent>
                    </v:textbox>
                  </v:shape>
                  <v:shape id="文字方塊 20" o:spid="_x0000_s1040" type="#_x0000_t202" style="position:absolute;left:31338;top:11378;width:6280;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" filled="f" stroked="f">
                    <v:textbox>
                      <w:txbxContent>
                        <w:p w14:paraId="6ACAEE1D"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決算數</w:t>
                          </w:r>
                        </w:p>
                      </w:txbxContent>
                    </v:textbox>
                  </v:shape>
                  <v:shape id="文字方塊 21" o:spid="_x0000_s1041" type="#_x0000_t202" style="position:absolute;left:31389;top:14418;width:6748;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" filled="f" stroked="f">
                    <v:textbox>
                      <w:txbxContent>
                        <w:p w14:paraId="40549D33" w14:textId="77777777" w:rsidR="0006563A" w:rsidRDefault="0006563A" w:rsidP="0006563A">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審定數</w:t>
                          </w:r>
                        </w:p>
                      </w:txbxContent>
                    </v:textbox>
                  </v:shape>
                </v:group>
                <v:rect id="矩形 154726271" o:spid="_x0000_s1042" style="position:absolute;left:4813;top:12609;width:536;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" fillcolor="window" strokecolor="window" strokeweight="2pt"/>
                <v:group id="群組 1577659596" o:spid="_x0000_s1043" style="position:absolute;left:5466;top:12561;width:9314;height:559" coordorigin="5466,12561" coordsize="9314,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浪 1079673650" o:spid="_x0000_s1044" type="#_x0000_t64" style="position:absolute;left:8580;top:12598;width:3221;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" adj="2700" fillcolor="window" stroked="f" strokeweight="2pt"/>
                  <v:shape id="波浪 46647954" o:spid="_x0000_s1045" type="#_x0000_t64" style="position:absolute;left:11801;top:12561;width:2979;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" adj="2700" fillcolor="window" stroked="f" strokeweight="2pt"/>
                  <v:shape id="波浪 1922527912" o:spid="_x0000_s1046" type="#_x0000_t64" style="position:absolute;left:5466;top:12598;width:3221;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" adj="2700" fillcolor="window" stroked="f" strokeweight="2pt"/>
                </v:group>
                <v:group id="群組 735521536" o:spid="_x0000_s1047" style="position:absolute;left:16640;top:12561;width:9315;height:559" coordorigin="16640,12561" coordsize="9314,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">
                  <v:shape id="波浪 317530847" o:spid="_x0000_s1048" type="#_x0000_t64" style="position:absolute;left:19755;top:12598;width:3221;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" adj="2700" fillcolor="window" stroked="f" strokeweight="2pt"/>
                  <v:shape id="波浪 2128249456" o:spid="_x0000_s1049" type="#_x0000_t64" style="position:absolute;left:22976;top:12561;width:2979;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" adj="2700" fillcolor="window" stroked="f" strokeweight="2pt"/>
                  <v:shape id="波浪 37141049" o:spid="_x0000_s1050" type="#_x0000_t64" style="position:absolute;left:16640;top:12598;width:3221;height: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" adj="2700" fillcolor="window" stroked="f" strokeweight="2pt"/>
                </v:group>
                <v:line id="直線接點 210998748" o:spid="_x0000_s1051" style="position:absolute;visibility:visible;mso-wrap-style:square" from="4786,12561" to="5295,12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">
                  <o:lock v:ext="edit" shapetype="f"/>
                </v:line>
                <v:line id="直線接點 1944160860" o:spid="_x0000_s1052" style="position:absolute;visibility:visible;mso-wrap-style:square" from="4795,13121" to="5304,13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">
                  <o:lock v:ext="edit" shapetype="f"/>
                </v:line>
                <w10:wrap type="square" anchorx="margin" anchory="margin"/>
              </v:group>
              <o:OLEObject Type="Embed" ProgID="Excel.Chart.8" ShapeID="圖表 874525733" DrawAspect="Content" ObjectID="_1815204545" r:id="rId15">
                <o:FieldCodes>\s</o:FieldCodes>
              </o:OLEObject>
            </w:pict>
          </mc:Fallback>
        </mc:AlternateContent>
      </w:r>
      <w:r w:rsidRPr="00D11B60">
        <w:rPr>
          <w:noProof/>
          <w:color w:val="0D0D0D" w:themeColor="text1" w:themeTint="F2"/>
        </w:rPr>
        <mc:AlternateContent>
          <mc:Choice Requires="wpg">
            <w:drawing>
              <wp:anchor distT="0" distB="0" distL="114300" distR="114300" simplePos="0" relativeHeight="251668992" behindDoc="0" locked="0" layoutInCell="1" allowOverlap="1" wp14:anchorId="0DE93D2C" wp14:editId="5C1F5605">
                <wp:simplePos x="0" y="0"/>
                <wp:positionH relativeFrom="margin">
                  <wp:posOffset>2513965</wp:posOffset>
                </wp:positionH>
                <wp:positionV relativeFrom="paragraph">
                  <wp:posOffset>106045</wp:posOffset>
                </wp:positionV>
                <wp:extent cx="3790950" cy="3149600"/>
                <wp:effectExtent l="0" t="0" r="0" b="0"/>
                <wp:wrapSquare wrapText="bothSides"/>
                <wp:docPr id="538617038" name="群組 2"/>
                <wp:cNvGraphicFramePr/>
                <a:graphic xmlns:a="http://schemas.openxmlformats.org/drawingml/2006/main">
                  <a:graphicData uri="http://schemas.microsoft.com/office/word/2010/wordprocessingGroup">
                    <wpg:wgp>
                      <wpg:cNvGrpSpPr/>
                      <wpg:grpSpPr>
                        <a:xfrm>
                          <a:off x="0" y="0"/>
                          <a:ext cx="3790950" cy="3149600"/>
                          <a:chOff x="0" y="0"/>
                          <a:chExt cx="3765281" cy="2988885"/>
                        </a:xfrm>
                      </wpg:grpSpPr>
                      <pic:pic xmlns:pic="http://schemas.openxmlformats.org/drawingml/2006/picture">
                        <pic:nvPicPr>
                          <pic:cNvPr id="747710253" name="圖片 747710253"/>
                          <pic:cNvPicPr>
                            <a:picLocks noChangeAspect="1"/>
                          </pic:cNvPicPr>
                        </pic:nvPicPr>
                        <pic:blipFill>
                          <a:blip r:embed="rId16"/>
                          <a:stretch>
                            <a:fillRect/>
                          </a:stretch>
                        </pic:blipFill>
                        <pic:spPr>
                          <a:xfrm>
                            <a:off x="39349" y="0"/>
                            <a:ext cx="3725932" cy="2988000"/>
                          </a:xfrm>
                          <a:prstGeom prst="rect">
                            <a:avLst/>
                          </a:prstGeom>
                        </pic:spPr>
                      </pic:pic>
                      <wpg:graphicFrame>
                        <wpg:cNvPr id="1714747319" name="圖表 1714747319"/>
                        <wpg:cNvFrPr/>
                        <wpg:xfrm>
                          <a:off x="195492" y="627084"/>
                          <a:ext cx="3413646" cy="2361801"/>
                        </wpg:xfrm>
                        <a:graphic>
                          <a:graphicData uri="http://schemas.openxmlformats.org/drawingml/2006/chart">
                            <c:chart xmlns:c="http://schemas.openxmlformats.org/drawingml/2006/chart" xmlns:r="http://schemas.openxmlformats.org/officeDocument/2006/relationships" r:id="rId17"/>
                          </a:graphicData>
                        </a:graphic>
                      </wpg:graphicFrame>
                      <wps:wsp>
                        <wps:cNvPr id="1095250272" name="圓角矩形 67"/>
                        <wps:cNvSpPr/>
                        <wps:spPr>
                          <a:xfrm>
                            <a:off x="2766741" y="1017716"/>
                            <a:ext cx="126811" cy="124306"/>
                          </a:xfrm>
                          <a:prstGeom prst="roundRect">
                            <a:avLst/>
                          </a:prstGeom>
                          <a:gradFill flip="none" rotWithShape="1">
                            <a:gsLst>
                              <a:gs pos="56000">
                                <a:srgbClr val="AE78D6">
                                  <a:lumMod val="80000"/>
                                  <a:lumOff val="20000"/>
                                </a:srgbClr>
                              </a:gs>
                              <a:gs pos="29000">
                                <a:srgbClr val="DCC5ED">
                                  <a:lumMod val="70000"/>
                                  <a:lumOff val="30000"/>
                                </a:srgbClr>
                              </a:gs>
                              <a:gs pos="0">
                                <a:schemeClr val="bg1"/>
                              </a:gs>
                              <a:gs pos="92000">
                                <a:srgbClr val="7030A0">
                                  <a:lumMod val="100000"/>
                                </a:srgbClr>
                              </a:gs>
                            </a:gsLst>
                            <a:path path="circle">
                              <a:fillToRect l="100000" b="100000"/>
                            </a:path>
                            <a:tileRect t="-100000" r="-100000"/>
                          </a:gradFill>
                          <a:ln>
                            <a:noFill/>
                          </a:ln>
                          <a:scene3d>
                            <a:camera prst="orthographicFront"/>
                            <a:lightRig rig="threePt" dir="t"/>
                          </a:scene3d>
                          <a:sp3d>
                            <a:bevelT w="25400" h="25400"/>
                            <a:bevelB w="25400" h="25400"/>
                          </a:sp3d>
                        </wps:spPr>
                        <wps:style>
                          <a:lnRef idx="2">
                            <a:schemeClr val="accent1">
                              <a:shade val="50000"/>
                            </a:schemeClr>
                          </a:lnRef>
                          <a:fillRef idx="1">
                            <a:schemeClr val="accent1"/>
                          </a:fillRef>
                          <a:effectRef idx="0">
                            <a:schemeClr val="accent1"/>
                          </a:effectRef>
                          <a:fontRef idx="minor">
                            <a:schemeClr val="lt1"/>
                          </a:fontRef>
                        </wps:style>
                        <wps:bodyPr lIns="0" rtlCol="0" anchor="ctr"/>
                      </wps:wsp>
                      <wps:wsp>
                        <wps:cNvPr id="369399157" name="圓角矩形 68"/>
                        <wps:cNvSpPr/>
                        <wps:spPr>
                          <a:xfrm>
                            <a:off x="2766741" y="850274"/>
                            <a:ext cx="126811" cy="124306"/>
                          </a:xfrm>
                          <a:prstGeom prst="roundRect">
                            <a:avLst/>
                          </a:prstGeom>
                          <a:gradFill flip="none" rotWithShape="1">
                            <a:gsLst>
                              <a:gs pos="47000">
                                <a:srgbClr val="B7ECFF">
                                  <a:lumMod val="80000"/>
                                  <a:lumOff val="20000"/>
                                </a:srgbClr>
                              </a:gs>
                              <a:gs pos="12000">
                                <a:srgbClr val="B9EDFF">
                                  <a:lumMod val="60000"/>
                                  <a:lumOff val="40000"/>
                                </a:srgbClr>
                              </a:gs>
                              <a:gs pos="0">
                                <a:schemeClr val="bg1"/>
                              </a:gs>
                              <a:gs pos="79000">
                                <a:srgbClr val="00B0F0">
                                  <a:lumMod val="80000"/>
                                  <a:lumOff val="20000"/>
                                </a:srgbClr>
                              </a:gs>
                            </a:gsLst>
                            <a:path path="circle">
                              <a:fillToRect l="100000" b="100000"/>
                            </a:path>
                            <a:tileRect t="-100000" r="-100000"/>
                          </a:gradFill>
                          <a:ln>
                            <a:noFill/>
                          </a:ln>
                          <a:scene3d>
                            <a:camera prst="orthographicFront"/>
                            <a:lightRig rig="threePt" dir="t"/>
                          </a:scene3d>
                          <a:sp3d>
                            <a:bevelT w="25400" h="25400"/>
                            <a:bevelB w="25400" h="25400"/>
                          </a:sp3d>
                        </wps:spPr>
                        <wps:style>
                          <a:lnRef idx="2">
                            <a:schemeClr val="accent1">
                              <a:shade val="50000"/>
                            </a:schemeClr>
                          </a:lnRef>
                          <a:fillRef idx="1">
                            <a:schemeClr val="accent1"/>
                          </a:fillRef>
                          <a:effectRef idx="0">
                            <a:schemeClr val="accent1"/>
                          </a:effectRef>
                          <a:fontRef idx="minor">
                            <a:schemeClr val="lt1"/>
                          </a:fontRef>
                        </wps:style>
                        <wps:bodyPr lIns="0" rtlCol="0" anchor="ctr"/>
                      </wps:wsp>
                      <wps:wsp>
                        <wps:cNvPr id="676134378" name="圓角矩形 69"/>
                        <wps:cNvSpPr/>
                        <wps:spPr>
                          <a:xfrm>
                            <a:off x="2773970" y="1191392"/>
                            <a:ext cx="126811" cy="124306"/>
                          </a:xfrm>
                          <a:prstGeom prst="roundRect">
                            <a:avLst/>
                          </a:prstGeom>
                          <a:gradFill flip="none" rotWithShape="1">
                            <a:gsLst>
                              <a:gs pos="37000">
                                <a:srgbClr val="FFE38B"/>
                              </a:gs>
                              <a:gs pos="19000">
                                <a:srgbClr val="FFF9E5"/>
                              </a:gs>
                              <a:gs pos="100000">
                                <a:srgbClr val="FFC000">
                                  <a:lumMod val="80000"/>
                                  <a:lumOff val="20000"/>
                                </a:srgbClr>
                              </a:gs>
                            </a:gsLst>
                            <a:lin ang="8400000" scaled="0"/>
                            <a:tileRect/>
                          </a:gradFill>
                          <a:ln>
                            <a:noFill/>
                          </a:ln>
                          <a:scene3d>
                            <a:camera prst="orthographicFront"/>
                            <a:lightRig rig="threePt" dir="t"/>
                          </a:scene3d>
                          <a:sp3d>
                            <a:bevelT w="25400" h="25400"/>
                            <a:bevelB w="25400" h="25400"/>
                          </a:sp3d>
                        </wps:spPr>
                        <wps:style>
                          <a:lnRef idx="2">
                            <a:schemeClr val="accent1">
                              <a:shade val="50000"/>
                            </a:schemeClr>
                          </a:lnRef>
                          <a:fillRef idx="1">
                            <a:schemeClr val="accent1"/>
                          </a:fillRef>
                          <a:effectRef idx="0">
                            <a:schemeClr val="accent1"/>
                          </a:effectRef>
                          <a:fontRef idx="minor">
                            <a:schemeClr val="lt1"/>
                          </a:fontRef>
                        </wps:style>
                        <wps:bodyPr lIns="0" rtlCol="0" anchor="ctr"/>
                      </wps:wsp>
                      <wps:wsp>
                        <wps:cNvPr id="230345204" name="文字方塊 71"/>
                        <wps:cNvSpPr txBox="1"/>
                        <wps:spPr>
                          <a:xfrm>
                            <a:off x="130448" y="475601"/>
                            <a:ext cx="621152" cy="304546"/>
                          </a:xfrm>
                          <a:prstGeom prst="rect">
                            <a:avLst/>
                          </a:prstGeom>
                          <a:noFill/>
                        </wps:spPr>
                        <wps:txbx>
                          <w:txbxContent>
                            <w:p w14:paraId="40C4279D"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億元</w:t>
                              </w:r>
                            </w:p>
                          </w:txbxContent>
                        </wps:txbx>
                        <wps:bodyPr wrap="square" rtlCol="0">
                          <a:noAutofit/>
                        </wps:bodyPr>
                      </wps:wsp>
                      <wps:wsp>
                        <wps:cNvPr id="1834167996" name="文字方塊 79"/>
                        <wps:cNvSpPr txBox="1"/>
                        <wps:spPr>
                          <a:xfrm>
                            <a:off x="0" y="273985"/>
                            <a:ext cx="3708623" cy="304546"/>
                          </a:xfrm>
                          <a:prstGeom prst="rect">
                            <a:avLst/>
                          </a:prstGeom>
                          <a:noFill/>
                        </wps:spPr>
                        <wps:txbx>
                          <w:txbxContent>
                            <w:p w14:paraId="403091B8" w14:textId="7508EF45" w:rsidR="00D078E1" w:rsidRDefault="00D078E1" w:rsidP="00D078E1">
                              <w:pPr>
                                <w:jc w:val="center"/>
                                <w:rPr>
                                  <w:rFonts w:ascii="標楷體" w:eastAsia="標楷體" w:hAnsi="標楷體" w:cstheme="minorBidi"/>
                                  <w:b/>
                                  <w:bCs/>
                                  <w:color w:val="000000" w:themeColor="text1"/>
                                  <w:kern w:val="24"/>
                                  <w:sz w:val="21"/>
                                  <w:szCs w:val="21"/>
                                </w:rPr>
                              </w:pPr>
                              <w:r>
                                <w:rPr>
                                  <w:rFonts w:ascii="標楷體" w:eastAsia="標楷體" w:hAnsi="標楷體" w:cstheme="minorBidi" w:hint="eastAsia"/>
                                  <w:b/>
                                  <w:bCs/>
                                  <w:color w:val="000000" w:themeColor="text1"/>
                                  <w:kern w:val="24"/>
                                  <w:sz w:val="21"/>
                                  <w:szCs w:val="21"/>
                                </w:rPr>
                                <w:t>中華民國</w:t>
                              </w:r>
                              <w:proofErr w:type="gramStart"/>
                              <w:r>
                                <w:rPr>
                                  <w:rFonts w:ascii="標楷體" w:eastAsia="標楷體" w:hAnsi="標楷體" w:cstheme="minorBidi" w:hint="eastAsia"/>
                                  <w:b/>
                                  <w:bCs/>
                                  <w:color w:val="000000" w:themeColor="text1"/>
                                  <w:kern w:val="24"/>
                                  <w:sz w:val="21"/>
                                  <w:szCs w:val="21"/>
                                </w:rPr>
                                <w:t>113</w:t>
                              </w:r>
                              <w:proofErr w:type="gramEnd"/>
                              <w:r>
                                <w:rPr>
                                  <w:rFonts w:ascii="標楷體" w:eastAsia="標楷體" w:hAnsi="標楷體" w:cstheme="minorBidi" w:hint="eastAsia"/>
                                  <w:b/>
                                  <w:bCs/>
                                  <w:color w:val="000000" w:themeColor="text1"/>
                                  <w:kern w:val="24"/>
                                  <w:sz w:val="21"/>
                                  <w:szCs w:val="21"/>
                                </w:rPr>
                                <w:t>年度</w:t>
                              </w:r>
                            </w:p>
                          </w:txbxContent>
                        </wps:txbx>
                        <wps:bodyPr wrap="square" rtlCol="0">
                          <a:noAutofit/>
                        </wps:bodyPr>
                      </wps:wsp>
                      <wps:wsp>
                        <wps:cNvPr id="326028774" name="文字方塊 81"/>
                        <wps:cNvSpPr txBox="1"/>
                        <wps:spPr>
                          <a:xfrm>
                            <a:off x="47703" y="61593"/>
                            <a:ext cx="3708623" cy="304546"/>
                          </a:xfrm>
                          <a:prstGeom prst="rect">
                            <a:avLst/>
                          </a:prstGeom>
                          <a:noFill/>
                        </wps:spPr>
                        <wps:txbx>
                          <w:txbxContent>
                            <w:p w14:paraId="225317F6" w14:textId="77777777" w:rsidR="00D078E1" w:rsidRDefault="00D078E1" w:rsidP="00D078E1">
                              <w:pPr>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 xml:space="preserve">圖1  </w:t>
                              </w:r>
                              <w:r>
                                <w:rPr>
                                  <w:rFonts w:ascii="標楷體" w:eastAsia="標楷體" w:hAnsi="標楷體" w:cstheme="minorBidi" w:hint="eastAsia"/>
                                  <w:b/>
                                  <w:bCs/>
                                  <w:color w:val="000000" w:themeColor="text1"/>
                                  <w:kern w:val="24"/>
                                </w:rPr>
                                <w:t>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wrap="square" rtlCol="0">
                          <a:noAutofit/>
                        </wps:bodyPr>
                      </wps:wsp>
                      <wps:wsp>
                        <wps:cNvPr id="1419016080" name="文字方塊 82"/>
                        <wps:cNvSpPr txBox="1"/>
                        <wps:spPr>
                          <a:xfrm>
                            <a:off x="2862254" y="780764"/>
                            <a:ext cx="634395" cy="304546"/>
                          </a:xfrm>
                          <a:prstGeom prst="rect">
                            <a:avLst/>
                          </a:prstGeom>
                          <a:noFill/>
                        </wps:spPr>
                        <wps:txbx>
                          <w:txbxContent>
                            <w:p w14:paraId="68CB0338"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預算數</w:t>
                              </w:r>
                            </w:p>
                          </w:txbxContent>
                        </wps:txbx>
                        <wps:bodyPr wrap="square" rtlCol="0">
                          <a:noAutofit/>
                        </wps:bodyPr>
                      </wps:wsp>
                      <wps:wsp>
                        <wps:cNvPr id="118278702" name="文字方塊 83"/>
                        <wps:cNvSpPr txBox="1"/>
                        <wps:spPr>
                          <a:xfrm>
                            <a:off x="2862254" y="929965"/>
                            <a:ext cx="604756" cy="304546"/>
                          </a:xfrm>
                          <a:prstGeom prst="rect">
                            <a:avLst/>
                          </a:prstGeom>
                          <a:noFill/>
                        </wps:spPr>
                        <wps:txbx>
                          <w:txbxContent>
                            <w:p w14:paraId="4F4766CA"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決算數</w:t>
                              </w:r>
                            </w:p>
                          </w:txbxContent>
                        </wps:txbx>
                        <wps:bodyPr wrap="square" rtlCol="0">
                          <a:noAutofit/>
                        </wps:bodyPr>
                      </wps:wsp>
                      <wps:wsp>
                        <wps:cNvPr id="125260126" name="文字方塊 84"/>
                        <wps:cNvSpPr txBox="1"/>
                        <wps:spPr>
                          <a:xfrm>
                            <a:off x="2868561" y="1099946"/>
                            <a:ext cx="732139" cy="304546"/>
                          </a:xfrm>
                          <a:prstGeom prst="rect">
                            <a:avLst/>
                          </a:prstGeom>
                          <a:noFill/>
                        </wps:spPr>
                        <wps:txbx>
                          <w:txbxContent>
                            <w:p w14:paraId="013F3F5C"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審定數</w:t>
                              </w:r>
                            </w:p>
                          </w:txbxContent>
                        </wps:txbx>
                        <wps:bodyPr wrap="square" rtlCol="0">
                          <a:noAutofit/>
                        </wps:bodyPr>
                      </wps:wsp>
                    </wpg:wgp>
                  </a:graphicData>
                </a:graphic>
                <wp14:sizeRelV relativeFrom="margin">
                  <wp14:pctHeight>0</wp14:pctHeight>
                </wp14:sizeRelV>
              </wp:anchor>
            </w:drawing>
          </mc:Choice>
          <mc:Fallback>
            <w:pict>
              <v:group w14:anchorId="0DE93D2C" id="群組 2" o:spid="_x0000_s1053" style="position:absolute;left:0;text-align:left;margin-left:197.95pt;margin-top:8.35pt;width:298.5pt;height:248pt;z-index:251668992;mso-position-horizontal-relative:margin;mso-height-relative:margin" coordsize="37652,29888" o:gfxdata="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">
                <v:shape id="圖片 747710253" o:spid="_x0000_s1054" type="#_x0000_t75" style="position:absolute;left:393;width:37259;height:29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">
                  <v:imagedata r:id="rId18" o:title=""/>
                </v:shape>
                <v:shape id="圖表 1714747319" o:spid="_x0000_s1055" type="#_x0000_t75" style="position:absolute;left:3087;top:7231;width:31606;height:215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">
                  <v:imagedata r:id="rId19" o:title=""/>
                  <o:lock v:ext="edit" aspectratio="f"/>
                </v:shape>
                <v:roundrect id="圓角矩形 67" o:spid="_x0000_s1056" style="position:absolute;left:27667;top:10177;width:1268;height:12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" fillcolor="white [3212]" stroked="f" strokeweight="2pt">
                  <v:fill color2="#7030a0" rotate="t" focusposition="1" focussize="" colors="0 white;19005f #e6d6f2;36700f #be93de;60293f #7030a0" focus="100%" type="gradientRadial"/>
                  <v:textbox inset="0"/>
                </v:roundrect>
                <v:roundrect id="圓角矩形 68" o:spid="_x0000_s1057" style="position:absolute;left:27667;top:8502;width:1268;height:12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" fillcolor="white [3212]" stroked="f" strokeweight="2pt">
                  <v:fill color2="#27c5ff" rotate="t" focusposition="1" focussize="" colors="0 white;7864f #d5f4ff;30802f #c5f0ff;51773f #27c5ff" focus="100%" type="gradientRadial"/>
                  <v:textbox inset="0"/>
                </v:roundrect>
                <v:roundrect id="圓角矩形 69" o:spid="_x0000_s1058" style="position:absolute;left:27739;top:11913;width:1268;height:12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" fillcolor="#fff9e5" stroked="f" strokeweight="2pt">
                  <v:fill color2="#ffcd33" rotate="t" angle="310" colors="0 #fff9e5;12452f #fff9e5;24248f #ffe38b" focus="100%" type="gradient">
                    <o:fill v:ext="view" type="gradientUnscaled"/>
                  </v:fill>
                  <v:textbox inset="0"/>
                </v:roundrect>
                <v:shape id="文字方塊 71" o:spid="_x0000_s1059" type="#_x0000_t202" style="position:absolute;left:1304;top:4756;width:6212;height:3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" filled="f" stroked="f">
                  <v:textbox>
                    <w:txbxContent>
                      <w:p w14:paraId="40C4279D"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億元</w:t>
                        </w:r>
                      </w:p>
                    </w:txbxContent>
                  </v:textbox>
                </v:shape>
                <v:shape id="文字方塊 79" o:spid="_x0000_s1060" type="#_x0000_t202" style="position:absolute;top:2739;width:37086;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" filled="f" stroked="f">
                  <v:textbox>
                    <w:txbxContent>
                      <w:p w14:paraId="403091B8" w14:textId="7508EF45" w:rsidR="00D078E1" w:rsidRDefault="00D078E1" w:rsidP="00D078E1">
                        <w:pPr>
                          <w:jc w:val="center"/>
                          <w:rPr>
                            <w:rFonts w:ascii="標楷體" w:eastAsia="標楷體" w:hAnsi="標楷體" w:cstheme="minorBidi"/>
                            <w:b/>
                            <w:bCs/>
                            <w:color w:val="000000" w:themeColor="text1"/>
                            <w:kern w:val="24"/>
                            <w:sz w:val="21"/>
                            <w:szCs w:val="21"/>
                          </w:rPr>
                        </w:pPr>
                        <w:r>
                          <w:rPr>
                            <w:rFonts w:ascii="標楷體" w:eastAsia="標楷體" w:hAnsi="標楷體" w:cstheme="minorBidi" w:hint="eastAsia"/>
                            <w:b/>
                            <w:bCs/>
                            <w:color w:val="000000" w:themeColor="text1"/>
                            <w:kern w:val="24"/>
                            <w:sz w:val="21"/>
                            <w:szCs w:val="21"/>
                          </w:rPr>
                          <w:t>中華民國</w:t>
                        </w:r>
                        <w:proofErr w:type="gramStart"/>
                        <w:r>
                          <w:rPr>
                            <w:rFonts w:ascii="標楷體" w:eastAsia="標楷體" w:hAnsi="標楷體" w:cstheme="minorBidi" w:hint="eastAsia"/>
                            <w:b/>
                            <w:bCs/>
                            <w:color w:val="000000" w:themeColor="text1"/>
                            <w:kern w:val="24"/>
                            <w:sz w:val="21"/>
                            <w:szCs w:val="21"/>
                          </w:rPr>
                          <w:t>113</w:t>
                        </w:r>
                        <w:proofErr w:type="gramEnd"/>
                        <w:r>
                          <w:rPr>
                            <w:rFonts w:ascii="標楷體" w:eastAsia="標楷體" w:hAnsi="標楷體" w:cstheme="minorBidi" w:hint="eastAsia"/>
                            <w:b/>
                            <w:bCs/>
                            <w:color w:val="000000" w:themeColor="text1"/>
                            <w:kern w:val="24"/>
                            <w:sz w:val="21"/>
                            <w:szCs w:val="21"/>
                          </w:rPr>
                          <w:t>年度</w:t>
                        </w:r>
                      </w:p>
                    </w:txbxContent>
                  </v:textbox>
                </v:shape>
                <v:shape id="文字方塊 81" o:spid="_x0000_s1061" type="#_x0000_t202" style="position:absolute;left:477;top:615;width:37086;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" filled="f" stroked="f">
                  <v:textbox>
                    <w:txbxContent>
                      <w:p w14:paraId="225317F6" w14:textId="77777777" w:rsidR="00D078E1" w:rsidRDefault="00D078E1" w:rsidP="00D078E1">
                        <w:pPr>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 xml:space="preserve">圖1  </w:t>
                        </w:r>
                        <w:r>
                          <w:rPr>
                            <w:rFonts w:ascii="標楷體" w:eastAsia="標楷體" w:hAnsi="標楷體" w:cstheme="minorBidi" w:hint="eastAsia"/>
                            <w:b/>
                            <w:bCs/>
                            <w:color w:val="000000" w:themeColor="text1"/>
                            <w:kern w:val="24"/>
                          </w:rPr>
                          <w:t>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v:textbox>
                </v:shape>
                <v:shape id="文字方塊 82" o:spid="_x0000_s1062" type="#_x0000_t202" style="position:absolute;left:28622;top:7807;width:6344;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" filled="f" stroked="f">
                  <v:textbox>
                    <w:txbxContent>
                      <w:p w14:paraId="68CB0338"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預算數</w:t>
                        </w:r>
                      </w:p>
                    </w:txbxContent>
                  </v:textbox>
                </v:shape>
                <v:shape id="文字方塊 83" o:spid="_x0000_s1063" type="#_x0000_t202" style="position:absolute;left:28622;top:9299;width:6048;height:3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" filled="f" stroked="f">
                  <v:textbox>
                    <w:txbxContent>
                      <w:p w14:paraId="4F4766CA"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決算數</w:t>
                        </w:r>
                      </w:p>
                    </w:txbxContent>
                  </v:textbox>
                </v:shape>
                <v:shape id="文字方塊 84" o:spid="_x0000_s1064" type="#_x0000_t202" style="position:absolute;left:28685;top:10999;width:7322;height:3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" filled="f" stroked="f">
                  <v:textbox>
                    <w:txbxContent>
                      <w:p w14:paraId="013F3F5C" w14:textId="77777777" w:rsidR="00D078E1" w:rsidRDefault="00D078E1" w:rsidP="00D078E1">
                        <w:pPr>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審定數</w:t>
                        </w:r>
                      </w:p>
                    </w:txbxContent>
                  </v:textbox>
                </v:shape>
                <w10:wrap type="square" anchorx="margin"/>
              </v:group>
              <o:OLEObject Type="Embed" ProgID="Excel.Chart.8" ShapeID="圖表 1714747319" DrawAspect="Content" ObjectID="_1815204546" r:id="rId20">
                <o:FieldCodes>\s</o:FieldCodes>
              </o:OLEObject>
            </w:pict>
          </mc:Fallback>
        </mc:AlternateContent>
      </w:r>
      <w:proofErr w:type="gramStart"/>
      <w:r w:rsidR="0006563A" w:rsidRPr="00D11B60">
        <w:rPr>
          <w:rFonts w:cs="Times New Roman"/>
          <w:color w:val="0D0D0D" w:themeColor="text1" w:themeTint="F2"/>
          <w:spacing w:val="-2"/>
          <w:sz w:val="28"/>
        </w:rPr>
        <w:t>11</w:t>
      </w:r>
      <w:r w:rsidR="0006563A" w:rsidRPr="00D11B60">
        <w:rPr>
          <w:rFonts w:cs="Times New Roman" w:hint="eastAsia"/>
          <w:color w:val="0D0D0D" w:themeColor="text1" w:themeTint="F2"/>
          <w:spacing w:val="-2"/>
          <w:sz w:val="28"/>
        </w:rPr>
        <w:t>3</w:t>
      </w:r>
      <w:proofErr w:type="gramEnd"/>
      <w:r w:rsidR="0006563A" w:rsidRPr="00D11B60">
        <w:rPr>
          <w:rFonts w:cs="Times New Roman"/>
          <w:color w:val="0D0D0D" w:themeColor="text1" w:themeTint="F2"/>
          <w:spacing w:val="-2"/>
          <w:sz w:val="28"/>
        </w:rPr>
        <w:t>年度附屬單位決算及綜</w:t>
      </w:r>
      <w:proofErr w:type="gramStart"/>
      <w:r w:rsidR="0006563A" w:rsidRPr="00D11B60">
        <w:rPr>
          <w:rFonts w:cs="Times New Roman"/>
          <w:color w:val="0D0D0D" w:themeColor="text1" w:themeTint="F2"/>
          <w:spacing w:val="-2"/>
          <w:sz w:val="28"/>
        </w:rPr>
        <w:t>計表非營業</w:t>
      </w:r>
      <w:proofErr w:type="gramEnd"/>
      <w:r w:rsidR="0006563A" w:rsidRPr="00D11B60">
        <w:rPr>
          <w:rFonts w:cs="Times New Roman"/>
          <w:color w:val="0D0D0D" w:themeColor="text1" w:themeTint="F2"/>
          <w:spacing w:val="-2"/>
          <w:sz w:val="28"/>
        </w:rPr>
        <w:t>部分，計列附屬單位決算12個單位，審核結果，</w:t>
      </w:r>
      <w:r w:rsidR="0006563A" w:rsidRPr="00D11B60">
        <w:rPr>
          <w:rFonts w:cs="Times New Roman" w:hint="eastAsia"/>
          <w:color w:val="0D0D0D" w:themeColor="text1" w:themeTint="F2"/>
          <w:spacing w:val="-2"/>
          <w:sz w:val="28"/>
        </w:rPr>
        <w:t>修正淨增列收入</w:t>
      </w:r>
      <w:bookmarkStart w:id="11" w:name="_Hlk200980891"/>
      <w:r w:rsidR="0006563A" w:rsidRPr="00D11B60">
        <w:rPr>
          <w:rFonts w:cs="Times New Roman" w:hint="eastAsia"/>
          <w:color w:val="0D0D0D" w:themeColor="text1" w:themeTint="F2"/>
          <w:spacing w:val="-2"/>
          <w:sz w:val="28"/>
        </w:rPr>
        <w:t>（</w:t>
      </w:r>
      <w:r w:rsidR="0006563A" w:rsidRPr="00D11B60">
        <w:rPr>
          <w:rFonts w:cs="Times New Roman"/>
          <w:color w:val="0D0D0D" w:themeColor="text1" w:themeTint="F2"/>
          <w:spacing w:val="-2"/>
          <w:sz w:val="28"/>
        </w:rPr>
        <w:t>含基金來源</w:t>
      </w:r>
      <w:r w:rsidR="0006563A" w:rsidRPr="00D11B60">
        <w:rPr>
          <w:rFonts w:cs="Times New Roman" w:hint="eastAsia"/>
          <w:color w:val="0D0D0D" w:themeColor="text1" w:themeTint="F2"/>
          <w:spacing w:val="-2"/>
          <w:sz w:val="28"/>
        </w:rPr>
        <w:t>）</w:t>
      </w:r>
      <w:bookmarkEnd w:id="11"/>
      <w:r w:rsidR="0006563A" w:rsidRPr="00D11B60">
        <w:rPr>
          <w:rFonts w:cs="Times New Roman" w:hint="eastAsia"/>
          <w:color w:val="0D0D0D" w:themeColor="text1" w:themeTint="F2"/>
          <w:spacing w:val="-2"/>
          <w:sz w:val="28"/>
        </w:rPr>
        <w:t>19</w:t>
      </w:r>
      <w:r w:rsidR="0006563A" w:rsidRPr="00D11B60">
        <w:rPr>
          <w:rFonts w:hint="eastAsia"/>
          <w:color w:val="0D0D0D" w:themeColor="text1" w:themeTint="F2"/>
          <w:spacing w:val="-2"/>
          <w:sz w:val="28"/>
        </w:rPr>
        <w:t>萬餘元</w:t>
      </w:r>
      <w:r w:rsidR="0006563A" w:rsidRPr="00267B19">
        <w:rPr>
          <w:rFonts w:hint="eastAsia"/>
          <w:color w:val="0D0D0D" w:themeColor="text1" w:themeTint="F2"/>
          <w:spacing w:val="-2"/>
          <w:sz w:val="28"/>
        </w:rPr>
        <w:t>（增列</w:t>
      </w:r>
      <w:r w:rsidR="0006563A" w:rsidRPr="00267B19">
        <w:rPr>
          <w:color w:val="0D0D0D" w:themeColor="text1" w:themeTint="F2"/>
          <w:spacing w:val="-2"/>
          <w:sz w:val="28"/>
        </w:rPr>
        <w:t>786</w:t>
      </w:r>
      <w:r w:rsidR="0006563A" w:rsidRPr="00267B19">
        <w:rPr>
          <w:rFonts w:hint="eastAsia"/>
          <w:color w:val="0D0D0D" w:themeColor="text1" w:themeTint="F2"/>
          <w:spacing w:val="-2"/>
          <w:sz w:val="28"/>
        </w:rPr>
        <w:t>萬元，減列</w:t>
      </w:r>
      <w:r w:rsidR="0006563A" w:rsidRPr="00267B19">
        <w:rPr>
          <w:color w:val="0D0D0D" w:themeColor="text1" w:themeTint="F2"/>
          <w:spacing w:val="-2"/>
          <w:sz w:val="28"/>
        </w:rPr>
        <w:t>766</w:t>
      </w:r>
      <w:r w:rsidR="0006563A" w:rsidRPr="00267B19">
        <w:rPr>
          <w:rFonts w:hint="eastAsia"/>
          <w:color w:val="0D0D0D" w:themeColor="text1" w:themeTint="F2"/>
          <w:spacing w:val="-2"/>
          <w:sz w:val="28"/>
        </w:rPr>
        <w:t>萬餘元）</w:t>
      </w:r>
      <w:r w:rsidR="0006563A" w:rsidRPr="00D11B60">
        <w:rPr>
          <w:rFonts w:cs="Times New Roman" w:hint="eastAsia"/>
          <w:color w:val="0D0D0D" w:themeColor="text1" w:themeTint="F2"/>
          <w:spacing w:val="-2"/>
          <w:sz w:val="28"/>
        </w:rPr>
        <w:t>，減列支出（含基金用途）39萬餘元，</w:t>
      </w:r>
      <w:r w:rsidR="0006563A" w:rsidRPr="00D11B60">
        <w:rPr>
          <w:rFonts w:cs="Times New Roman"/>
          <w:color w:val="0D0D0D" w:themeColor="text1" w:themeTint="F2"/>
          <w:spacing w:val="-2"/>
          <w:sz w:val="28"/>
        </w:rPr>
        <w:t>審定總收入</w:t>
      </w:r>
      <w:r w:rsidR="0006563A" w:rsidRPr="00D11B60">
        <w:rPr>
          <w:rFonts w:cs="Times New Roman" w:hint="eastAsia"/>
          <w:color w:val="0D0D0D" w:themeColor="text1" w:themeTint="F2"/>
          <w:spacing w:val="-2"/>
          <w:sz w:val="28"/>
        </w:rPr>
        <w:t>（</w:t>
      </w:r>
      <w:r w:rsidR="0006563A" w:rsidRPr="00D11B60">
        <w:rPr>
          <w:rFonts w:cs="Times New Roman"/>
          <w:color w:val="0D0D0D" w:themeColor="text1" w:themeTint="F2"/>
          <w:spacing w:val="-2"/>
          <w:sz w:val="28"/>
        </w:rPr>
        <w:t>含基金來源</w:t>
      </w:r>
      <w:r w:rsidR="0006563A" w:rsidRPr="00D11B60">
        <w:rPr>
          <w:rFonts w:cs="Times New Roman" w:hint="eastAsia"/>
          <w:color w:val="0D0D0D" w:themeColor="text1" w:themeTint="F2"/>
          <w:spacing w:val="-2"/>
          <w:sz w:val="28"/>
        </w:rPr>
        <w:t>）2</w:t>
      </w:r>
      <w:r w:rsidR="0006563A" w:rsidRPr="00D11B60">
        <w:rPr>
          <w:rFonts w:cs="Times New Roman"/>
          <w:color w:val="0D0D0D" w:themeColor="text1" w:themeTint="F2"/>
          <w:spacing w:val="-2"/>
          <w:sz w:val="28"/>
        </w:rPr>
        <w:t>1</w:t>
      </w:r>
      <w:r w:rsidR="0006563A" w:rsidRPr="00D11B60">
        <w:rPr>
          <w:rFonts w:cs="Times New Roman" w:hint="eastAsia"/>
          <w:color w:val="0D0D0D" w:themeColor="text1" w:themeTint="F2"/>
          <w:spacing w:val="-2"/>
          <w:sz w:val="28"/>
        </w:rPr>
        <w:t>7億2,23</w:t>
      </w:r>
      <w:r w:rsidR="0006563A" w:rsidRPr="00D11B60">
        <w:rPr>
          <w:rFonts w:cs="Times New Roman"/>
          <w:color w:val="0D0D0D" w:themeColor="text1" w:themeTint="F2"/>
          <w:spacing w:val="-2"/>
          <w:sz w:val="28"/>
        </w:rPr>
        <w:t>7萬餘元，總支出（含基金用途）</w:t>
      </w:r>
      <w:r w:rsidR="0006563A" w:rsidRPr="00D11B60">
        <w:rPr>
          <w:rFonts w:cs="Times New Roman" w:hint="eastAsia"/>
          <w:color w:val="0D0D0D" w:themeColor="text1" w:themeTint="F2"/>
          <w:spacing w:val="-2"/>
          <w:sz w:val="28"/>
        </w:rPr>
        <w:t>210億3,042</w:t>
      </w:r>
      <w:r w:rsidR="0006563A" w:rsidRPr="00D11B60">
        <w:rPr>
          <w:rFonts w:cs="Times New Roman"/>
          <w:color w:val="0D0D0D" w:themeColor="text1" w:themeTint="F2"/>
          <w:spacing w:val="-2"/>
          <w:sz w:val="28"/>
        </w:rPr>
        <w:t>萬餘元，</w:t>
      </w:r>
      <w:r w:rsidR="0006563A" w:rsidRPr="00D11B60">
        <w:rPr>
          <w:rFonts w:cs="Times New Roman" w:hint="eastAsia"/>
          <w:color w:val="0D0D0D" w:themeColor="text1" w:themeTint="F2"/>
          <w:spacing w:val="-2"/>
          <w:sz w:val="28"/>
        </w:rPr>
        <w:t>賸餘6億9</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195</w:t>
      </w:r>
      <w:r w:rsidR="0006563A" w:rsidRPr="00D11B60">
        <w:rPr>
          <w:rFonts w:cs="Times New Roman"/>
          <w:color w:val="0D0D0D" w:themeColor="text1" w:themeTint="F2"/>
          <w:spacing w:val="-2"/>
          <w:sz w:val="28"/>
        </w:rPr>
        <w:t>萬餘元，</w:t>
      </w:r>
      <w:r w:rsidR="0006563A" w:rsidRPr="00D11B60">
        <w:rPr>
          <w:rFonts w:cs="Times New Roman" w:hint="eastAsia"/>
          <w:color w:val="0D0D0D" w:themeColor="text1" w:themeTint="F2"/>
          <w:spacing w:val="-2"/>
          <w:sz w:val="28"/>
        </w:rPr>
        <w:t>與</w:t>
      </w:r>
      <w:r w:rsidR="0006563A" w:rsidRPr="00D11B60">
        <w:rPr>
          <w:rFonts w:cs="Times New Roman"/>
          <w:color w:val="0D0D0D" w:themeColor="text1" w:themeTint="F2"/>
          <w:spacing w:val="-2"/>
          <w:sz w:val="28"/>
        </w:rPr>
        <w:t>預算短</w:t>
      </w:r>
      <w:proofErr w:type="gramStart"/>
      <w:r w:rsidR="0006563A" w:rsidRPr="00D11B60">
        <w:rPr>
          <w:rFonts w:cs="Times New Roman"/>
          <w:color w:val="0D0D0D" w:themeColor="text1" w:themeTint="F2"/>
          <w:spacing w:val="-2"/>
          <w:sz w:val="28"/>
        </w:rPr>
        <w:t>絀</w:t>
      </w:r>
      <w:proofErr w:type="gramEnd"/>
      <w:r w:rsidR="0006563A" w:rsidRPr="00D11B60">
        <w:rPr>
          <w:rFonts w:cs="Times New Roman" w:hint="eastAsia"/>
          <w:color w:val="0D0D0D" w:themeColor="text1" w:themeTint="F2"/>
          <w:spacing w:val="-2"/>
          <w:sz w:val="28"/>
        </w:rPr>
        <w:t>3,393萬餘元，</w:t>
      </w:r>
      <w:r w:rsidR="0006563A" w:rsidRPr="00D11B60">
        <w:rPr>
          <w:rFonts w:cs="Times New Roman" w:hint="eastAsia"/>
          <w:bCs/>
          <w:color w:val="0D0D0D" w:themeColor="text1" w:themeTint="F2"/>
          <w:spacing w:val="-2"/>
          <w:sz w:val="28"/>
        </w:rPr>
        <w:t>相距7</w:t>
      </w:r>
      <w:r w:rsidR="0006563A" w:rsidRPr="00D11B60">
        <w:rPr>
          <w:rFonts w:cs="Times New Roman" w:hint="eastAsia"/>
          <w:color w:val="0D0D0D" w:themeColor="text1" w:themeTint="F2"/>
          <w:spacing w:val="-2"/>
          <w:sz w:val="28"/>
        </w:rPr>
        <w:t>億2,589</w:t>
      </w:r>
      <w:r w:rsidR="0006563A" w:rsidRPr="00D11B60">
        <w:rPr>
          <w:rFonts w:cs="Times New Roman"/>
          <w:color w:val="0D0D0D" w:themeColor="text1" w:themeTint="F2"/>
          <w:spacing w:val="-2"/>
          <w:sz w:val="28"/>
        </w:rPr>
        <w:t>萬餘元，其中：</w:t>
      </w:r>
      <w:r w:rsidR="0006563A" w:rsidRPr="00D11B60">
        <w:rPr>
          <w:rFonts w:cs="Times New Roman"/>
          <w:b/>
          <w:color w:val="0D0D0D" w:themeColor="text1" w:themeTint="F2"/>
          <w:spacing w:val="-2"/>
          <w:sz w:val="28"/>
        </w:rPr>
        <w:t>一、作業基金</w:t>
      </w:r>
      <w:r w:rsidR="0006563A" w:rsidRPr="00D11B60">
        <w:rPr>
          <w:rFonts w:cs="Times New Roman"/>
          <w:color w:val="0D0D0D" w:themeColor="text1" w:themeTint="F2"/>
          <w:spacing w:val="-2"/>
          <w:sz w:val="28"/>
        </w:rPr>
        <w:t>4個單位，</w:t>
      </w:r>
      <w:r w:rsidR="0006563A">
        <w:rPr>
          <w:rFonts w:cs="Times New Roman" w:hint="eastAsia"/>
          <w:color w:val="0D0D0D" w:themeColor="text1" w:themeTint="F2"/>
          <w:spacing w:val="-2"/>
          <w:sz w:val="28"/>
        </w:rPr>
        <w:t>綜計</w:t>
      </w:r>
      <w:r w:rsidR="0006563A" w:rsidRPr="00D11B60">
        <w:rPr>
          <w:rFonts w:cs="Times New Roman" w:hint="eastAsia"/>
          <w:color w:val="0D0D0D" w:themeColor="text1" w:themeTint="F2"/>
          <w:spacing w:val="-2"/>
          <w:sz w:val="28"/>
        </w:rPr>
        <w:t>修正淨增列收入19萬餘元</w:t>
      </w:r>
      <w:r w:rsidR="0006563A" w:rsidRPr="00D11B60">
        <w:rPr>
          <w:rFonts w:hint="eastAsia"/>
          <w:color w:val="0D0D0D" w:themeColor="text1" w:themeTint="F2"/>
          <w:spacing w:val="-2"/>
          <w:sz w:val="28"/>
        </w:rPr>
        <w:t>（增列786萬元</w:t>
      </w:r>
      <w:r w:rsidR="0006563A">
        <w:rPr>
          <w:rFonts w:hint="eastAsia"/>
          <w:color w:val="0D0D0D" w:themeColor="text1" w:themeTint="F2"/>
          <w:spacing w:val="-2"/>
          <w:sz w:val="28"/>
        </w:rPr>
        <w:t>、</w:t>
      </w:r>
      <w:r w:rsidR="0006563A" w:rsidRPr="00D11B60">
        <w:rPr>
          <w:rFonts w:hint="eastAsia"/>
          <w:color w:val="0D0D0D" w:themeColor="text1" w:themeTint="F2"/>
          <w:spacing w:val="-2"/>
          <w:sz w:val="28"/>
        </w:rPr>
        <w:t>減列766萬餘元，主要係增列屏東縣停車場作業基金之其他業務外收入），減列支出39萬餘元（係減列屏東縣停車場作業基金之勞務成本），</w:t>
      </w:r>
      <w:r w:rsidR="0006563A" w:rsidRPr="00D11B60">
        <w:rPr>
          <w:rFonts w:cs="Times New Roman"/>
          <w:color w:val="0D0D0D" w:themeColor="text1" w:themeTint="F2"/>
          <w:spacing w:val="-2"/>
          <w:sz w:val="28"/>
        </w:rPr>
        <w:t>審定總收入</w:t>
      </w:r>
      <w:r w:rsidR="0006563A" w:rsidRPr="00D11B60">
        <w:rPr>
          <w:rFonts w:cs="Times New Roman" w:hint="eastAsia"/>
          <w:color w:val="0D0D0D" w:themeColor="text1" w:themeTint="F2"/>
          <w:spacing w:val="-2"/>
          <w:sz w:val="28"/>
        </w:rPr>
        <w:t>5億8,671</w:t>
      </w:r>
      <w:r w:rsidR="0006563A" w:rsidRPr="00D11B60">
        <w:rPr>
          <w:rFonts w:cs="Times New Roman"/>
          <w:color w:val="0D0D0D" w:themeColor="text1" w:themeTint="F2"/>
          <w:spacing w:val="-2"/>
          <w:sz w:val="28"/>
        </w:rPr>
        <w:t>萬餘元，總支出</w:t>
      </w:r>
      <w:r w:rsidR="0006563A" w:rsidRPr="00D11B60">
        <w:rPr>
          <w:rFonts w:cs="Times New Roman" w:hint="eastAsia"/>
          <w:color w:val="0D0D0D" w:themeColor="text1" w:themeTint="F2"/>
          <w:spacing w:val="-2"/>
          <w:sz w:val="28"/>
        </w:rPr>
        <w:t>5億3,983</w:t>
      </w:r>
      <w:r w:rsidR="0006563A" w:rsidRPr="00D11B60">
        <w:rPr>
          <w:rFonts w:cs="Times New Roman"/>
          <w:color w:val="0D0D0D" w:themeColor="text1" w:themeTint="F2"/>
          <w:spacing w:val="-2"/>
          <w:sz w:val="28"/>
        </w:rPr>
        <w:t>萬餘元，</w:t>
      </w:r>
      <w:r w:rsidR="0006563A" w:rsidRPr="00D11B60">
        <w:rPr>
          <w:rFonts w:cs="Times New Roman" w:hint="eastAsia"/>
          <w:color w:val="0D0D0D" w:themeColor="text1" w:themeTint="F2"/>
          <w:spacing w:val="-2"/>
          <w:sz w:val="28"/>
        </w:rPr>
        <w:t>賸餘4,688</w:t>
      </w:r>
      <w:r w:rsidR="0006563A" w:rsidRPr="00D11B60">
        <w:rPr>
          <w:rFonts w:cs="Times New Roman"/>
          <w:color w:val="0D0D0D" w:themeColor="text1" w:themeTint="F2"/>
          <w:spacing w:val="-2"/>
          <w:sz w:val="28"/>
        </w:rPr>
        <w:t>萬餘元，</w:t>
      </w:r>
      <w:r w:rsidR="0006563A" w:rsidRPr="00D11B60">
        <w:rPr>
          <w:rFonts w:cs="Times New Roman" w:hint="eastAsia"/>
          <w:color w:val="0D0D0D" w:themeColor="text1" w:themeTint="F2"/>
          <w:spacing w:val="-2"/>
          <w:sz w:val="28"/>
        </w:rPr>
        <w:t>較</w:t>
      </w:r>
      <w:r w:rsidR="0006563A" w:rsidRPr="00D11B60">
        <w:rPr>
          <w:rFonts w:cs="Times New Roman"/>
          <w:color w:val="0D0D0D" w:themeColor="text1" w:themeTint="F2"/>
          <w:spacing w:val="-2"/>
          <w:sz w:val="28"/>
        </w:rPr>
        <w:t>預算</w:t>
      </w:r>
      <w:r w:rsidR="0006563A" w:rsidRPr="00D11B60">
        <w:rPr>
          <w:rFonts w:cs="Times New Roman" w:hint="eastAsia"/>
          <w:color w:val="0D0D0D" w:themeColor="text1" w:themeTint="F2"/>
          <w:spacing w:val="-2"/>
          <w:sz w:val="28"/>
        </w:rPr>
        <w:t>賸餘6,515萬餘元，減少1,827</w:t>
      </w:r>
      <w:r w:rsidR="0006563A" w:rsidRPr="00D11B60">
        <w:rPr>
          <w:rFonts w:cs="Times New Roman"/>
          <w:color w:val="0D0D0D" w:themeColor="text1" w:themeTint="F2"/>
          <w:spacing w:val="-2"/>
          <w:sz w:val="28"/>
        </w:rPr>
        <w:t>萬餘元</w:t>
      </w:r>
      <w:r w:rsidR="0006563A" w:rsidRPr="00D11B60">
        <w:rPr>
          <w:rFonts w:cs="Times New Roman" w:hint="eastAsia"/>
          <w:color w:val="0D0D0D" w:themeColor="text1" w:themeTint="F2"/>
          <w:spacing w:val="-2"/>
          <w:sz w:val="28"/>
        </w:rPr>
        <w:t>，約28</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05％（圖1）</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主要係屏東縣市地重劃基金之投融資業務收入，較預計減少所致</w:t>
      </w:r>
      <w:r w:rsidR="0006563A" w:rsidRPr="00D11B60">
        <w:rPr>
          <w:rFonts w:cs="Times New Roman"/>
          <w:color w:val="0D0D0D" w:themeColor="text1" w:themeTint="F2"/>
          <w:spacing w:val="-2"/>
          <w:sz w:val="28"/>
        </w:rPr>
        <w:t>。</w:t>
      </w:r>
      <w:proofErr w:type="gramStart"/>
      <w:r w:rsidR="0006563A" w:rsidRPr="00D11B60">
        <w:rPr>
          <w:rFonts w:cs="Times New Roman" w:hint="eastAsia"/>
          <w:color w:val="0D0D0D" w:themeColor="text1" w:themeTint="F2"/>
          <w:spacing w:val="-2"/>
          <w:sz w:val="28"/>
        </w:rPr>
        <w:t>113</w:t>
      </w:r>
      <w:proofErr w:type="gramEnd"/>
      <w:r w:rsidR="0006563A" w:rsidRPr="00D11B60">
        <w:rPr>
          <w:rFonts w:cs="Times New Roman" w:hint="eastAsia"/>
          <w:color w:val="0D0D0D" w:themeColor="text1" w:themeTint="F2"/>
          <w:spacing w:val="-2"/>
          <w:sz w:val="28"/>
        </w:rPr>
        <w:t>年度短</w:t>
      </w:r>
      <w:proofErr w:type="gramStart"/>
      <w:r w:rsidR="0006563A" w:rsidRPr="00D11B60">
        <w:rPr>
          <w:rFonts w:cs="Times New Roman" w:hint="eastAsia"/>
          <w:color w:val="0D0D0D" w:themeColor="text1" w:themeTint="F2"/>
          <w:spacing w:val="-2"/>
          <w:sz w:val="28"/>
        </w:rPr>
        <w:t>絀</w:t>
      </w:r>
      <w:proofErr w:type="gramEnd"/>
      <w:r w:rsidR="0006563A" w:rsidRPr="00D11B60">
        <w:rPr>
          <w:rFonts w:cs="Times New Roman" w:hint="eastAsia"/>
          <w:color w:val="0D0D0D" w:themeColor="text1" w:themeTint="F2"/>
          <w:spacing w:val="-2"/>
          <w:sz w:val="28"/>
        </w:rPr>
        <w:t>之基金有1個單位，共計短</w:t>
      </w:r>
      <w:proofErr w:type="gramStart"/>
      <w:r w:rsidR="0006563A" w:rsidRPr="00D11B60">
        <w:rPr>
          <w:rFonts w:cs="Times New Roman" w:hint="eastAsia"/>
          <w:color w:val="0D0D0D" w:themeColor="text1" w:themeTint="F2"/>
          <w:spacing w:val="-2"/>
          <w:sz w:val="28"/>
        </w:rPr>
        <w:t>絀</w:t>
      </w:r>
      <w:proofErr w:type="gramEnd"/>
      <w:r w:rsidR="0006563A" w:rsidRPr="00D11B60">
        <w:rPr>
          <w:rFonts w:cs="Times New Roman" w:hint="eastAsia"/>
          <w:color w:val="0D0D0D" w:themeColor="text1" w:themeTint="F2"/>
          <w:spacing w:val="-2"/>
          <w:sz w:val="28"/>
        </w:rPr>
        <w:t>3</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975萬餘元，賸餘之基金有3個單位，共計賸餘8,663</w:t>
      </w:r>
      <w:r w:rsidR="0006563A" w:rsidRPr="00D11B60">
        <w:rPr>
          <w:rFonts w:cs="Times New Roman"/>
          <w:color w:val="0D0D0D" w:themeColor="text1" w:themeTint="F2"/>
          <w:spacing w:val="-2"/>
          <w:sz w:val="28"/>
        </w:rPr>
        <w:t>萬</w:t>
      </w:r>
      <w:r w:rsidR="0006563A" w:rsidRPr="00D11B60">
        <w:rPr>
          <w:rFonts w:cs="Times New Roman" w:hint="eastAsia"/>
          <w:color w:val="0D0D0D" w:themeColor="text1" w:themeTint="F2"/>
          <w:spacing w:val="-2"/>
          <w:sz w:val="28"/>
        </w:rPr>
        <w:t>餘元</w:t>
      </w:r>
      <w:r w:rsidR="0006563A" w:rsidRPr="00D11B60">
        <w:rPr>
          <w:rFonts w:cs="Times New Roman"/>
          <w:color w:val="0D0D0D" w:themeColor="text1" w:themeTint="F2"/>
          <w:spacing w:val="-2"/>
          <w:sz w:val="28"/>
        </w:rPr>
        <w:t>。</w:t>
      </w:r>
      <w:r w:rsidR="0006563A" w:rsidRPr="00D11B60">
        <w:rPr>
          <w:rFonts w:cs="Times New Roman"/>
          <w:b/>
          <w:bCs/>
          <w:color w:val="0D0D0D" w:themeColor="text1" w:themeTint="F2"/>
          <w:spacing w:val="-2"/>
          <w:sz w:val="28"/>
        </w:rPr>
        <w:t>二、特別收入基金</w:t>
      </w:r>
      <w:r w:rsidR="0006563A" w:rsidRPr="00D11B60">
        <w:rPr>
          <w:rFonts w:cs="Times New Roman"/>
          <w:bCs/>
          <w:color w:val="0D0D0D" w:themeColor="text1" w:themeTint="F2"/>
          <w:spacing w:val="-2"/>
          <w:sz w:val="28"/>
        </w:rPr>
        <w:t>8個單位</w:t>
      </w:r>
      <w:r w:rsidR="0006563A" w:rsidRPr="00D11B60">
        <w:rPr>
          <w:rFonts w:cs="Times New Roman" w:hint="eastAsia"/>
          <w:bCs/>
          <w:color w:val="0D0D0D" w:themeColor="text1" w:themeTint="F2"/>
          <w:spacing w:val="-2"/>
          <w:sz w:val="28"/>
        </w:rPr>
        <w:t>（含204個分預算）</w:t>
      </w:r>
      <w:r w:rsidR="0006563A" w:rsidRPr="00D11B60">
        <w:rPr>
          <w:rFonts w:hint="eastAsia"/>
          <w:color w:val="0D0D0D" w:themeColor="text1" w:themeTint="F2"/>
          <w:spacing w:val="-2"/>
          <w:sz w:val="28"/>
        </w:rPr>
        <w:t>，</w:t>
      </w:r>
      <w:r w:rsidR="0006563A" w:rsidRPr="00D11B60">
        <w:rPr>
          <w:rFonts w:cs="Times New Roman"/>
          <w:bCs/>
          <w:color w:val="0D0D0D" w:themeColor="text1" w:themeTint="F2"/>
          <w:spacing w:val="-2"/>
          <w:sz w:val="28"/>
        </w:rPr>
        <w:t>審定基金來源</w:t>
      </w:r>
      <w:r w:rsidR="0006563A" w:rsidRPr="00D11B60">
        <w:rPr>
          <w:rFonts w:cs="Times New Roman" w:hint="eastAsia"/>
          <w:bCs/>
          <w:color w:val="0D0D0D" w:themeColor="text1" w:themeTint="F2"/>
          <w:spacing w:val="-2"/>
          <w:sz w:val="28"/>
        </w:rPr>
        <w:t>211億3,566</w:t>
      </w:r>
      <w:r w:rsidR="0006563A" w:rsidRPr="00D11B60">
        <w:rPr>
          <w:rFonts w:cs="Times New Roman"/>
          <w:bCs/>
          <w:color w:val="0D0D0D" w:themeColor="text1" w:themeTint="F2"/>
          <w:spacing w:val="-2"/>
          <w:sz w:val="28"/>
        </w:rPr>
        <w:t>萬餘元，基金用途</w:t>
      </w:r>
      <w:r w:rsidR="0006563A" w:rsidRPr="00D11B60">
        <w:rPr>
          <w:rFonts w:cs="Times New Roman" w:hint="eastAsia"/>
          <w:bCs/>
          <w:color w:val="0D0D0D" w:themeColor="text1" w:themeTint="F2"/>
          <w:spacing w:val="-2"/>
          <w:sz w:val="28"/>
        </w:rPr>
        <w:t>204億9</w:t>
      </w:r>
      <w:r w:rsidR="0006563A" w:rsidRPr="00D11B60">
        <w:rPr>
          <w:rFonts w:cs="Times New Roman"/>
          <w:bCs/>
          <w:color w:val="0D0D0D" w:themeColor="text1" w:themeTint="F2"/>
          <w:spacing w:val="-2"/>
          <w:sz w:val="28"/>
        </w:rPr>
        <w:t>,</w:t>
      </w:r>
      <w:r w:rsidR="0006563A" w:rsidRPr="00D11B60">
        <w:rPr>
          <w:rFonts w:cs="Times New Roman" w:hint="eastAsia"/>
          <w:bCs/>
          <w:color w:val="0D0D0D" w:themeColor="text1" w:themeTint="F2"/>
          <w:spacing w:val="-2"/>
          <w:sz w:val="28"/>
        </w:rPr>
        <w:t>058</w:t>
      </w:r>
      <w:r w:rsidR="0006563A" w:rsidRPr="00D11B60">
        <w:rPr>
          <w:rFonts w:cs="Times New Roman"/>
          <w:bCs/>
          <w:color w:val="0D0D0D" w:themeColor="text1" w:themeTint="F2"/>
          <w:spacing w:val="-2"/>
          <w:sz w:val="28"/>
        </w:rPr>
        <w:t>萬餘元，</w:t>
      </w:r>
      <w:r w:rsidR="0006563A" w:rsidRPr="00D11B60">
        <w:rPr>
          <w:rFonts w:cs="Times New Roman" w:hint="eastAsia"/>
          <w:color w:val="0D0D0D" w:themeColor="text1" w:themeTint="F2"/>
          <w:spacing w:val="-2"/>
          <w:sz w:val="28"/>
        </w:rPr>
        <w:t>賸餘6</w:t>
      </w:r>
      <w:r w:rsidR="0006563A" w:rsidRPr="00D11B60">
        <w:rPr>
          <w:rFonts w:cs="Times New Roman" w:hint="eastAsia"/>
          <w:bCs/>
          <w:color w:val="0D0D0D" w:themeColor="text1" w:themeTint="F2"/>
          <w:spacing w:val="-2"/>
          <w:sz w:val="28"/>
        </w:rPr>
        <w:t>億4,507</w:t>
      </w:r>
      <w:r w:rsidR="0006563A" w:rsidRPr="00D11B60">
        <w:rPr>
          <w:rFonts w:cs="Times New Roman"/>
          <w:bCs/>
          <w:color w:val="0D0D0D" w:themeColor="text1" w:themeTint="F2"/>
          <w:spacing w:val="-2"/>
          <w:sz w:val="28"/>
        </w:rPr>
        <w:t>萬餘元，</w:t>
      </w:r>
      <w:r w:rsidR="0006563A" w:rsidRPr="00D11B60">
        <w:rPr>
          <w:rFonts w:cs="Times New Roman" w:hint="eastAsia"/>
          <w:color w:val="0D0D0D" w:themeColor="text1" w:themeTint="F2"/>
          <w:spacing w:val="-2"/>
          <w:sz w:val="28"/>
        </w:rPr>
        <w:t>與</w:t>
      </w:r>
      <w:r w:rsidR="0006563A" w:rsidRPr="00D11B60">
        <w:rPr>
          <w:rFonts w:cs="Times New Roman"/>
          <w:bCs/>
          <w:color w:val="0D0D0D" w:themeColor="text1" w:themeTint="F2"/>
          <w:spacing w:val="-2"/>
          <w:sz w:val="28"/>
        </w:rPr>
        <w:t>預</w:t>
      </w:r>
      <w:r w:rsidR="0006563A" w:rsidRPr="00D11B60">
        <w:rPr>
          <w:rFonts w:cs="Times New Roman"/>
          <w:bCs/>
          <w:color w:val="0D0D0D" w:themeColor="text1" w:themeTint="F2"/>
          <w:spacing w:val="-2"/>
          <w:sz w:val="28"/>
        </w:rPr>
        <w:lastRenderedPageBreak/>
        <w:t>算短</w:t>
      </w:r>
      <w:proofErr w:type="gramStart"/>
      <w:r w:rsidR="0006563A" w:rsidRPr="00D11B60">
        <w:rPr>
          <w:rFonts w:cs="Times New Roman"/>
          <w:bCs/>
          <w:color w:val="0D0D0D" w:themeColor="text1" w:themeTint="F2"/>
          <w:spacing w:val="-2"/>
          <w:sz w:val="28"/>
        </w:rPr>
        <w:t>絀</w:t>
      </w:r>
      <w:proofErr w:type="gramEnd"/>
      <w:r w:rsidR="0006563A" w:rsidRPr="00D11B60">
        <w:rPr>
          <w:rFonts w:cs="Times New Roman" w:hint="eastAsia"/>
          <w:bCs/>
          <w:color w:val="0D0D0D" w:themeColor="text1" w:themeTint="F2"/>
          <w:spacing w:val="-2"/>
          <w:sz w:val="28"/>
        </w:rPr>
        <w:t>9,909萬餘元，相距7億4,416</w:t>
      </w:r>
      <w:r w:rsidR="0006563A" w:rsidRPr="00D11B60">
        <w:rPr>
          <w:rFonts w:cs="Times New Roman"/>
          <w:bCs/>
          <w:color w:val="0D0D0D" w:themeColor="text1" w:themeTint="F2"/>
          <w:spacing w:val="-2"/>
          <w:sz w:val="28"/>
        </w:rPr>
        <w:t>萬餘元</w:t>
      </w:r>
      <w:r w:rsidR="0006563A" w:rsidRPr="00D11B60">
        <w:rPr>
          <w:rFonts w:cs="Times New Roman" w:hint="eastAsia"/>
          <w:bCs/>
          <w:color w:val="0D0D0D" w:themeColor="text1" w:themeTint="F2"/>
          <w:spacing w:val="-2"/>
          <w:sz w:val="28"/>
        </w:rPr>
        <w:t>（圖2）</w:t>
      </w:r>
      <w:r w:rsidR="0006563A" w:rsidRPr="00D11B60">
        <w:rPr>
          <w:rFonts w:cs="Times New Roman"/>
          <w:bCs/>
          <w:color w:val="0D0D0D" w:themeColor="text1" w:themeTint="F2"/>
          <w:spacing w:val="-2"/>
          <w:sz w:val="28"/>
        </w:rPr>
        <w:t>，</w:t>
      </w:r>
      <w:r w:rsidR="0006563A" w:rsidRPr="00D11B60">
        <w:rPr>
          <w:rFonts w:cs="Times New Roman" w:hint="eastAsia"/>
          <w:color w:val="0D0D0D" w:themeColor="text1" w:themeTint="F2"/>
          <w:spacing w:val="-2"/>
          <w:sz w:val="28"/>
        </w:rPr>
        <w:t>主要係屏東縣地方教育發展基金實際</w:t>
      </w:r>
      <w:r w:rsidR="0006563A">
        <w:rPr>
          <w:rFonts w:cs="Times New Roman" w:hint="eastAsia"/>
          <w:color w:val="0D0D0D" w:themeColor="text1" w:themeTint="F2"/>
          <w:spacing w:val="-2"/>
          <w:sz w:val="28"/>
        </w:rPr>
        <w:t>進</w:t>
      </w:r>
      <w:r w:rsidR="0006563A" w:rsidRPr="00D11B60">
        <w:rPr>
          <w:rFonts w:cs="Times New Roman" w:hint="eastAsia"/>
          <w:color w:val="0D0D0D" w:themeColor="text1" w:themeTint="F2"/>
          <w:spacing w:val="-2"/>
          <w:sz w:val="28"/>
        </w:rPr>
        <w:t>用員額少</w:t>
      </w:r>
      <w:r w:rsidR="0006563A">
        <w:rPr>
          <w:rFonts w:cs="Times New Roman" w:hint="eastAsia"/>
          <w:color w:val="0D0D0D" w:themeColor="text1" w:themeTint="F2"/>
          <w:spacing w:val="-2"/>
          <w:sz w:val="28"/>
        </w:rPr>
        <w:t>之</w:t>
      </w:r>
      <w:r w:rsidR="0006563A" w:rsidRPr="00D11B60">
        <w:rPr>
          <w:rFonts w:cs="Times New Roman" w:hint="eastAsia"/>
          <w:color w:val="0D0D0D" w:themeColor="text1" w:themeTint="F2"/>
          <w:spacing w:val="-2"/>
          <w:sz w:val="28"/>
        </w:rPr>
        <w:t>人事費賸餘</w:t>
      </w:r>
      <w:r w:rsidR="0006563A" w:rsidRPr="00D11B60">
        <w:rPr>
          <w:rFonts w:cs="Times New Roman" w:hint="eastAsia"/>
          <w:bCs/>
          <w:color w:val="0D0D0D" w:themeColor="text1" w:themeTint="F2"/>
          <w:spacing w:val="-2"/>
          <w:sz w:val="28"/>
        </w:rPr>
        <w:t>。</w:t>
      </w:r>
      <w:proofErr w:type="gramStart"/>
      <w:r w:rsidR="0006563A" w:rsidRPr="00D11B60">
        <w:rPr>
          <w:rFonts w:cs="Times New Roman" w:hint="eastAsia"/>
          <w:bCs/>
          <w:color w:val="0D0D0D" w:themeColor="text1" w:themeTint="F2"/>
          <w:spacing w:val="-2"/>
          <w:sz w:val="28"/>
        </w:rPr>
        <w:t>113</w:t>
      </w:r>
      <w:proofErr w:type="gramEnd"/>
      <w:r w:rsidR="0006563A" w:rsidRPr="00D11B60">
        <w:rPr>
          <w:rFonts w:cs="Times New Roman"/>
          <w:color w:val="0D0D0D" w:themeColor="text1" w:themeTint="F2"/>
          <w:spacing w:val="-2"/>
          <w:sz w:val="28"/>
        </w:rPr>
        <w:t>年度</w:t>
      </w:r>
      <w:r w:rsidR="0006563A" w:rsidRPr="00D11B60">
        <w:rPr>
          <w:rFonts w:cs="Times New Roman" w:hint="eastAsia"/>
          <w:color w:val="0D0D0D" w:themeColor="text1" w:themeTint="F2"/>
          <w:spacing w:val="-2"/>
          <w:sz w:val="28"/>
        </w:rPr>
        <w:t>短</w:t>
      </w:r>
      <w:proofErr w:type="gramStart"/>
      <w:r w:rsidR="0006563A" w:rsidRPr="00D11B60">
        <w:rPr>
          <w:rFonts w:cs="Times New Roman" w:hint="eastAsia"/>
          <w:color w:val="0D0D0D" w:themeColor="text1" w:themeTint="F2"/>
          <w:spacing w:val="-2"/>
          <w:sz w:val="28"/>
        </w:rPr>
        <w:t>絀</w:t>
      </w:r>
      <w:proofErr w:type="gramEnd"/>
      <w:r w:rsidR="0006563A" w:rsidRPr="00D11B60">
        <w:rPr>
          <w:rFonts w:cs="Times New Roman" w:hint="eastAsia"/>
          <w:color w:val="0D0D0D" w:themeColor="text1" w:themeTint="F2"/>
          <w:spacing w:val="-2"/>
          <w:sz w:val="28"/>
        </w:rPr>
        <w:t>之基金有1個單位，共計短</w:t>
      </w:r>
      <w:proofErr w:type="gramStart"/>
      <w:r w:rsidR="0006563A" w:rsidRPr="00D11B60">
        <w:rPr>
          <w:rFonts w:cs="Times New Roman" w:hint="eastAsia"/>
          <w:color w:val="0D0D0D" w:themeColor="text1" w:themeTint="F2"/>
          <w:spacing w:val="-2"/>
          <w:sz w:val="28"/>
        </w:rPr>
        <w:t>絀</w:t>
      </w:r>
      <w:proofErr w:type="gramEnd"/>
      <w:r w:rsidR="0006563A" w:rsidRPr="00D11B60">
        <w:rPr>
          <w:rFonts w:cs="Times New Roman" w:hint="eastAsia"/>
          <w:color w:val="0D0D0D" w:themeColor="text1" w:themeTint="F2"/>
          <w:spacing w:val="-2"/>
          <w:sz w:val="28"/>
        </w:rPr>
        <w:t>3,175萬餘元</w:t>
      </w:r>
      <w:r w:rsidR="0006563A" w:rsidRPr="00D11B60">
        <w:rPr>
          <w:rFonts w:cs="Times New Roman"/>
          <w:color w:val="0D0D0D" w:themeColor="text1" w:themeTint="F2"/>
          <w:spacing w:val="-2"/>
          <w:sz w:val="28"/>
        </w:rPr>
        <w:t>，賸餘</w:t>
      </w:r>
      <w:r w:rsidR="0006563A" w:rsidRPr="00D11B60">
        <w:rPr>
          <w:rFonts w:cs="Times New Roman" w:hint="eastAsia"/>
          <w:color w:val="0D0D0D" w:themeColor="text1" w:themeTint="F2"/>
          <w:spacing w:val="-2"/>
          <w:sz w:val="28"/>
        </w:rPr>
        <w:t>之基金有7個單位</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共計賸餘6億7</w:t>
      </w:r>
      <w:r w:rsidR="0006563A" w:rsidRPr="00D11B60">
        <w:rPr>
          <w:rFonts w:cs="Times New Roman"/>
          <w:color w:val="0D0D0D" w:themeColor="text1" w:themeTint="F2"/>
          <w:spacing w:val="-2"/>
          <w:sz w:val="28"/>
        </w:rPr>
        <w:t>,</w:t>
      </w:r>
      <w:r w:rsidR="0006563A" w:rsidRPr="00D11B60">
        <w:rPr>
          <w:rFonts w:cs="Times New Roman" w:hint="eastAsia"/>
          <w:color w:val="0D0D0D" w:themeColor="text1" w:themeTint="F2"/>
          <w:spacing w:val="-2"/>
          <w:sz w:val="28"/>
        </w:rPr>
        <w:t>683萬餘元</w:t>
      </w:r>
      <w:r w:rsidR="0006563A" w:rsidRPr="00D11B60">
        <w:rPr>
          <w:rFonts w:cs="Times New Roman"/>
          <w:color w:val="0D0D0D" w:themeColor="text1" w:themeTint="F2"/>
          <w:spacing w:val="-2"/>
          <w:sz w:val="28"/>
        </w:rPr>
        <w:t>。</w:t>
      </w:r>
    </w:p>
    <w:p w14:paraId="6364E3B7" w14:textId="50947FA3" w:rsidR="0006563A" w:rsidRPr="00D11B60" w:rsidRDefault="00F061B2" w:rsidP="008701BE">
      <w:pPr>
        <w:pStyle w:val="af8"/>
        <w:spacing w:line="516" w:lineRule="exact"/>
        <w:ind w:firstLine="480"/>
        <w:rPr>
          <w:rFonts w:cs="Times New Roman"/>
          <w:color w:val="0D0D0D" w:themeColor="text1" w:themeTint="F2"/>
          <w:sz w:val="28"/>
        </w:rPr>
      </w:pPr>
      <w:r w:rsidRPr="00D11B60">
        <w:rPr>
          <w:noProof/>
          <w:color w:val="0D0D0D" w:themeColor="text1" w:themeTint="F2"/>
        </w:rPr>
        <mc:AlternateContent>
          <mc:Choice Requires="wps">
            <w:drawing>
              <wp:anchor distT="0" distB="0" distL="180340" distR="114300" simplePos="0" relativeHeight="251664896" behindDoc="1" locked="0" layoutInCell="1" allowOverlap="0" wp14:anchorId="2B2C351C" wp14:editId="25FAF7C0">
                <wp:simplePos x="0" y="0"/>
                <wp:positionH relativeFrom="margin">
                  <wp:posOffset>1828800</wp:posOffset>
                </wp:positionH>
                <wp:positionV relativeFrom="paragraph">
                  <wp:posOffset>3898265</wp:posOffset>
                </wp:positionV>
                <wp:extent cx="4693285" cy="2543175"/>
                <wp:effectExtent l="0" t="0" r="0" b="9525"/>
                <wp:wrapSquare wrapText="bothSides"/>
                <wp:docPr id="1955128252"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3285" cy="25431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12700">
                              <a:solidFill>
                                <a:schemeClr val="dk1">
                                  <a:lumMod val="100000"/>
                                  <a:lumOff val="0"/>
                                </a:schemeClr>
                              </a:solidFill>
                              <a:prstDash val="dash"/>
                              <a:miter lim="800000"/>
                              <a:headEnd/>
                              <a:tailEnd/>
                            </a14:hiddenLine>
                          </a:ext>
                          <a:ext uri="{AF507438-7753-43E0-B8FC-AC1667EBCBE1}">
                            <a14:hiddenEffects xmlns:a14="http://schemas.microsoft.com/office/drawing/2010/main">
                              <a:effectLst/>
                            </a14:hiddenEffects>
                          </a:ext>
                        </a:extLst>
                      </wps:spPr>
                      <wps:txbx>
                        <w:txbxContent>
                          <w:p w14:paraId="0F0A408C" w14:textId="77777777" w:rsidR="0006563A" w:rsidRPr="00D17500" w:rsidRDefault="0006563A" w:rsidP="0006563A">
                            <w:pPr>
                              <w:snapToGrid w:val="0"/>
                              <w:spacing w:line="300" w:lineRule="exact"/>
                              <w:ind w:leftChars="-46" w:left="685" w:right="-2" w:hangingChars="331" w:hanging="795"/>
                              <w:contextualSpacing/>
                              <w:jc w:val="center"/>
                              <w:rPr>
                                <w:rFonts w:ascii="標楷體" w:eastAsia="標楷體" w:hAnsi="標楷體"/>
                                <w:b/>
                                <w:snapToGrid w:val="0"/>
                                <w:color w:val="0D0D0D" w:themeColor="text1" w:themeTint="F2"/>
                                <w:kern w:val="0"/>
                              </w:rPr>
                            </w:pPr>
                            <w:r w:rsidRPr="00D17500">
                              <w:rPr>
                                <w:rFonts w:ascii="標楷體" w:eastAsia="標楷體" w:hAnsi="標楷體" w:hint="eastAsia"/>
                                <w:b/>
                                <w:snapToGrid w:val="0"/>
                                <w:color w:val="0D0D0D" w:themeColor="text1" w:themeTint="F2"/>
                                <w:kern w:val="0"/>
                              </w:rPr>
                              <w:t xml:space="preserve">表2　</w:t>
                            </w:r>
                            <w:proofErr w:type="gramStart"/>
                            <w:r w:rsidRPr="00D17500">
                              <w:rPr>
                                <w:rFonts w:ascii="標楷體" w:eastAsia="標楷體" w:hAnsi="標楷體" w:hint="eastAsia"/>
                                <w:b/>
                                <w:snapToGrid w:val="0"/>
                                <w:color w:val="0D0D0D" w:themeColor="text1" w:themeTint="F2"/>
                                <w:kern w:val="0"/>
                              </w:rPr>
                              <w:t>113</w:t>
                            </w:r>
                            <w:proofErr w:type="gramEnd"/>
                            <w:r w:rsidRPr="00D17500">
                              <w:rPr>
                                <w:rFonts w:ascii="標楷體" w:eastAsia="標楷體" w:hAnsi="標楷體" w:hint="eastAsia"/>
                                <w:b/>
                                <w:snapToGrid w:val="0"/>
                                <w:color w:val="0D0D0D" w:themeColor="text1" w:themeTint="F2"/>
                                <w:kern w:val="0"/>
                              </w:rPr>
                              <w:t>年度屏東縣特別收入基金用途執行率排名</w:t>
                            </w:r>
                          </w:p>
                          <w:p w14:paraId="175AF528" w14:textId="77777777" w:rsidR="0006563A" w:rsidRPr="008D3F33" w:rsidRDefault="0006563A" w:rsidP="00A541DE">
                            <w:pPr>
                              <w:snapToGrid w:val="0"/>
                              <w:spacing w:line="300" w:lineRule="exact"/>
                              <w:ind w:leftChars="-46" w:left="436" w:right="377" w:hangingChars="341" w:hanging="546"/>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835" w:type="pct"/>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00"/>
                              <w:gridCol w:w="1324"/>
                              <w:gridCol w:w="1324"/>
                              <w:gridCol w:w="1325"/>
                            </w:tblGrid>
                            <w:tr w:rsidR="0006563A" w:rsidRPr="008E543B" w14:paraId="7A2995BA" w14:textId="77777777" w:rsidTr="00F061B2">
                              <w:trPr>
                                <w:trHeight w:val="340"/>
                              </w:trPr>
                              <w:tc>
                                <w:tcPr>
                                  <w:tcW w:w="2110" w:type="pct"/>
                                  <w:vMerge w:val="restart"/>
                                  <w:tcBorders>
                                    <w:top w:val="single" w:sz="4" w:space="0" w:color="auto"/>
                                    <w:left w:val="single" w:sz="4" w:space="0" w:color="auto"/>
                                    <w:right w:val="single" w:sz="4" w:space="0" w:color="auto"/>
                                  </w:tcBorders>
                                  <w:shd w:val="clear" w:color="auto" w:fill="BCE2E8"/>
                                  <w:vAlign w:val="center"/>
                                  <w:hideMark/>
                                </w:tcPr>
                                <w:p w14:paraId="177BBF26" w14:textId="77777777" w:rsidR="0006563A" w:rsidRPr="00941DB5" w:rsidRDefault="0006563A" w:rsidP="003F1118">
                                  <w:pPr>
                                    <w:spacing w:line="240" w:lineRule="exact"/>
                                    <w:ind w:leftChars="9" w:left="22" w:rightChars="145" w:right="348" w:firstLineChars="142" w:firstLine="284"/>
                                    <w:jc w:val="distribute"/>
                                    <w:rPr>
                                      <w:rFonts w:ascii="標楷體" w:eastAsia="標楷體" w:hAnsi="標楷體"/>
                                      <w:sz w:val="20"/>
                                    </w:rPr>
                                  </w:pPr>
                                  <w:r w:rsidRPr="00941DB5">
                                    <w:rPr>
                                      <w:rFonts w:ascii="標楷體" w:eastAsia="標楷體" w:hAnsi="標楷體" w:hint="eastAsia"/>
                                      <w:sz w:val="20"/>
                                    </w:rPr>
                                    <w:t>基金名稱</w:t>
                                  </w:r>
                                </w:p>
                              </w:tc>
                              <w:tc>
                                <w:tcPr>
                                  <w:tcW w:w="2890" w:type="pct"/>
                                  <w:gridSpan w:val="3"/>
                                  <w:tcBorders>
                                    <w:top w:val="single" w:sz="4" w:space="0" w:color="auto"/>
                                    <w:left w:val="single" w:sz="4" w:space="0" w:color="auto"/>
                                    <w:bottom w:val="single" w:sz="4" w:space="0" w:color="auto"/>
                                    <w:right w:val="single" w:sz="4" w:space="0" w:color="auto"/>
                                  </w:tcBorders>
                                  <w:shd w:val="clear" w:color="auto" w:fill="BCE2E8"/>
                                  <w:vAlign w:val="center"/>
                                </w:tcPr>
                                <w:p w14:paraId="0160D074" w14:textId="77777777" w:rsidR="0006563A" w:rsidRPr="00941DB5" w:rsidRDefault="0006563A" w:rsidP="00D51E47">
                                  <w:pPr>
                                    <w:spacing w:line="240" w:lineRule="exact"/>
                                    <w:ind w:leftChars="9" w:left="22" w:rightChars="240" w:right="576" w:firstLineChars="262" w:firstLine="524"/>
                                    <w:jc w:val="distribute"/>
                                    <w:rPr>
                                      <w:rFonts w:ascii="標楷體" w:eastAsia="標楷體" w:hAnsi="標楷體"/>
                                      <w:sz w:val="20"/>
                                    </w:rPr>
                                  </w:pPr>
                                  <w:r w:rsidRPr="00941DB5">
                                    <w:rPr>
                                      <w:rFonts w:ascii="標楷體" w:eastAsia="標楷體" w:hAnsi="標楷體" w:hint="eastAsia"/>
                                      <w:sz w:val="20"/>
                                    </w:rPr>
                                    <w:t>基金用途</w:t>
                                  </w:r>
                                </w:p>
                              </w:tc>
                            </w:tr>
                            <w:tr w:rsidR="00F061B2" w:rsidRPr="008E543B" w14:paraId="4227276A" w14:textId="77777777" w:rsidTr="00F061B2">
                              <w:trPr>
                                <w:trHeight w:val="340"/>
                              </w:trPr>
                              <w:tc>
                                <w:tcPr>
                                  <w:tcW w:w="2110" w:type="pct"/>
                                  <w:vMerge/>
                                  <w:tcBorders>
                                    <w:left w:val="single" w:sz="4" w:space="0" w:color="auto"/>
                                    <w:bottom w:val="single" w:sz="4" w:space="0" w:color="auto"/>
                                    <w:right w:val="single" w:sz="4" w:space="0" w:color="auto"/>
                                  </w:tcBorders>
                                  <w:shd w:val="clear" w:color="auto" w:fill="BCE2E8"/>
                                  <w:vAlign w:val="center"/>
                                </w:tcPr>
                                <w:p w14:paraId="28620B7E" w14:textId="77777777" w:rsidR="00F061B2" w:rsidRPr="00941DB5" w:rsidRDefault="00F061B2" w:rsidP="00F061B2">
                                  <w:pPr>
                                    <w:spacing w:line="240" w:lineRule="exact"/>
                                    <w:ind w:leftChars="-29" w:left="560" w:hangingChars="315" w:hanging="630"/>
                                    <w:jc w:val="center"/>
                                    <w:rPr>
                                      <w:rFonts w:ascii="標楷體" w:eastAsia="標楷體" w:hAnsi="標楷體"/>
                                      <w:sz w:val="20"/>
                                    </w:rPr>
                                  </w:pPr>
                                </w:p>
                              </w:tc>
                              <w:tc>
                                <w:tcPr>
                                  <w:tcW w:w="963" w:type="pct"/>
                                  <w:tcBorders>
                                    <w:top w:val="single" w:sz="4" w:space="0" w:color="auto"/>
                                    <w:left w:val="single" w:sz="4" w:space="0" w:color="auto"/>
                                    <w:bottom w:val="single" w:sz="4" w:space="0" w:color="auto"/>
                                    <w:right w:val="single" w:sz="4" w:space="0" w:color="auto"/>
                                  </w:tcBorders>
                                  <w:shd w:val="clear" w:color="auto" w:fill="BCE2E8"/>
                                  <w:vAlign w:val="center"/>
                                </w:tcPr>
                                <w:p w14:paraId="545F96A5" w14:textId="77777777" w:rsidR="00F061B2" w:rsidRPr="00941DB5" w:rsidRDefault="00F061B2" w:rsidP="00F061B2">
                                  <w:pPr>
                                    <w:spacing w:line="240" w:lineRule="exact"/>
                                    <w:ind w:leftChars="72" w:left="175" w:rightChars="79" w:right="190" w:hangingChars="1" w:hanging="2"/>
                                    <w:jc w:val="distribute"/>
                                    <w:rPr>
                                      <w:rFonts w:ascii="標楷體" w:eastAsia="標楷體" w:hAnsi="標楷體"/>
                                      <w:sz w:val="20"/>
                                    </w:rPr>
                                  </w:pPr>
                                  <w:r w:rsidRPr="00941DB5">
                                    <w:rPr>
                                      <w:rFonts w:ascii="標楷體" w:eastAsia="標楷體" w:hAnsi="標楷體" w:hint="eastAsia"/>
                                      <w:sz w:val="20"/>
                                    </w:rPr>
                                    <w:t>預算數</w:t>
                                  </w:r>
                                </w:p>
                              </w:tc>
                              <w:tc>
                                <w:tcPr>
                                  <w:tcW w:w="963" w:type="pct"/>
                                  <w:tcBorders>
                                    <w:top w:val="single" w:sz="4" w:space="0" w:color="auto"/>
                                    <w:left w:val="single" w:sz="4" w:space="0" w:color="auto"/>
                                    <w:bottom w:val="single" w:sz="4" w:space="0" w:color="auto"/>
                                    <w:right w:val="single" w:sz="4" w:space="0" w:color="auto"/>
                                  </w:tcBorders>
                                  <w:shd w:val="clear" w:color="auto" w:fill="BCE2E8"/>
                                  <w:vAlign w:val="center"/>
                                </w:tcPr>
                                <w:p w14:paraId="722328C8" w14:textId="77777777" w:rsidR="00F061B2" w:rsidRPr="00941DB5" w:rsidRDefault="00F061B2" w:rsidP="00F061B2">
                                  <w:pPr>
                                    <w:spacing w:line="240" w:lineRule="exact"/>
                                    <w:ind w:leftChars="72" w:left="175" w:rightChars="79" w:right="190" w:hangingChars="1" w:hanging="2"/>
                                    <w:jc w:val="distribute"/>
                                    <w:rPr>
                                      <w:rFonts w:ascii="標楷體" w:eastAsia="標楷體" w:hAnsi="標楷體"/>
                                      <w:sz w:val="20"/>
                                    </w:rPr>
                                  </w:pPr>
                                  <w:r w:rsidRPr="00941DB5">
                                    <w:rPr>
                                      <w:rFonts w:ascii="標楷體" w:eastAsia="標楷體" w:hAnsi="標楷體" w:hint="eastAsia"/>
                                      <w:sz w:val="20"/>
                                    </w:rPr>
                                    <w:t>審定數</w:t>
                                  </w:r>
                                </w:p>
                              </w:tc>
                              <w:tc>
                                <w:tcPr>
                                  <w:tcW w:w="964" w:type="pct"/>
                                  <w:tcBorders>
                                    <w:top w:val="single" w:sz="4" w:space="0" w:color="auto"/>
                                    <w:left w:val="single" w:sz="4" w:space="0" w:color="auto"/>
                                    <w:bottom w:val="single" w:sz="4" w:space="0" w:color="auto"/>
                                    <w:right w:val="single" w:sz="4" w:space="0" w:color="auto"/>
                                  </w:tcBorders>
                                  <w:shd w:val="clear" w:color="auto" w:fill="BCE2E8"/>
                                  <w:vAlign w:val="center"/>
                                </w:tcPr>
                                <w:p w14:paraId="49E06FA0" w14:textId="23E8D670" w:rsidR="00F061B2" w:rsidRPr="00F061B2" w:rsidRDefault="00F061B2" w:rsidP="00F061B2">
                                  <w:pPr>
                                    <w:spacing w:line="240" w:lineRule="exact"/>
                                    <w:ind w:leftChars="72" w:left="175" w:rightChars="79" w:right="190" w:hangingChars="1" w:hanging="2"/>
                                    <w:jc w:val="distribute"/>
                                    <w:rPr>
                                      <w:rFonts w:ascii="標楷體" w:eastAsia="標楷體" w:hAnsi="標楷體"/>
                                      <w:snapToGrid w:val="0"/>
                                      <w:kern w:val="0"/>
                                      <w:sz w:val="20"/>
                                    </w:rPr>
                                  </w:pPr>
                                  <w:r w:rsidRPr="00F061B2">
                                    <w:rPr>
                                      <w:rFonts w:ascii="標楷體" w:eastAsia="標楷體" w:hAnsi="標楷體" w:hint="eastAsia"/>
                                      <w:snapToGrid w:val="0"/>
                                      <w:kern w:val="0"/>
                                      <w:sz w:val="20"/>
                                    </w:rPr>
                                    <w:t>執行率</w:t>
                                  </w:r>
                                </w:p>
                              </w:tc>
                            </w:tr>
                            <w:tr w:rsidR="00F061B2" w:rsidRPr="009B77D2" w14:paraId="2FC66727" w14:textId="77777777" w:rsidTr="00F061B2">
                              <w:trPr>
                                <w:trHeight w:val="340"/>
                              </w:trPr>
                              <w:tc>
                                <w:tcPr>
                                  <w:tcW w:w="2110" w:type="pct"/>
                                  <w:tcBorders>
                                    <w:top w:val="single" w:sz="4" w:space="0" w:color="auto"/>
                                    <w:left w:val="single" w:sz="4" w:space="0" w:color="auto"/>
                                    <w:bottom w:val="nil"/>
                                    <w:right w:val="single" w:sz="4" w:space="0" w:color="auto"/>
                                  </w:tcBorders>
                                  <w:shd w:val="clear" w:color="auto" w:fill="E5F4FC"/>
                                  <w:vAlign w:val="center"/>
                                </w:tcPr>
                                <w:p w14:paraId="731FE2A0" w14:textId="77777777" w:rsidR="0006563A" w:rsidRPr="00941DB5" w:rsidRDefault="0006563A" w:rsidP="00305BD8">
                                  <w:pPr>
                                    <w:widowControl/>
                                    <w:snapToGrid w:val="0"/>
                                    <w:spacing w:line="220" w:lineRule="exact"/>
                                    <w:ind w:left="631" w:hangingChars="315" w:hanging="631"/>
                                    <w:rPr>
                                      <w:rFonts w:ascii="標楷體" w:eastAsia="標楷體" w:hAnsi="標楷體"/>
                                      <w:b/>
                                      <w:bCs/>
                                      <w:noProof/>
                                      <w:kern w:val="0"/>
                                      <w:sz w:val="20"/>
                                      <w:highlight w:val="yellow"/>
                                    </w:rPr>
                                  </w:pPr>
                                  <w:r w:rsidRPr="00941DB5">
                                    <w:rPr>
                                      <w:rFonts w:ascii="標楷體" w:eastAsia="標楷體" w:hAnsi="標楷體" w:cs="新細明體"/>
                                      <w:b/>
                                      <w:bCs/>
                                      <w:noProof/>
                                      <w:kern w:val="0"/>
                                      <w:sz w:val="20"/>
                                    </w:rPr>
                                    <w:t>基金用途執行率較高</w:t>
                                  </w:r>
                                  <w:r>
                                    <w:rPr>
                                      <w:rFonts w:ascii="標楷體" w:eastAsia="標楷體" w:hAnsi="標楷體" w:cs="新細明體" w:hint="eastAsia"/>
                                      <w:b/>
                                      <w:bCs/>
                                      <w:noProof/>
                                      <w:kern w:val="0"/>
                                      <w:sz w:val="20"/>
                                    </w:rPr>
                                    <w:t>者</w:t>
                                  </w:r>
                                </w:p>
                              </w:tc>
                              <w:tc>
                                <w:tcPr>
                                  <w:tcW w:w="963" w:type="pct"/>
                                  <w:tcBorders>
                                    <w:top w:val="single" w:sz="4" w:space="0" w:color="auto"/>
                                    <w:left w:val="single" w:sz="4" w:space="0" w:color="auto"/>
                                    <w:bottom w:val="nil"/>
                                    <w:right w:val="single" w:sz="4" w:space="0" w:color="auto"/>
                                  </w:tcBorders>
                                  <w:shd w:val="clear" w:color="auto" w:fill="E5F4FC"/>
                                  <w:vAlign w:val="center"/>
                                </w:tcPr>
                                <w:p w14:paraId="2945FB27" w14:textId="77777777" w:rsidR="0006563A" w:rsidRPr="00ED04DF" w:rsidRDefault="0006563A" w:rsidP="00C31297">
                                  <w:pPr>
                                    <w:widowControl/>
                                    <w:snapToGrid w:val="0"/>
                                    <w:spacing w:line="220" w:lineRule="exact"/>
                                    <w:rPr>
                                      <w:rFonts w:ascii="標楷體" w:eastAsia="標楷體" w:hAnsi="標楷體"/>
                                      <w:b/>
                                      <w:bCs/>
                                      <w:noProof/>
                                      <w:color w:val="FF0000"/>
                                      <w:kern w:val="0"/>
                                      <w:sz w:val="20"/>
                                      <w:highlight w:val="yellow"/>
                                    </w:rPr>
                                  </w:pPr>
                                </w:p>
                              </w:tc>
                              <w:tc>
                                <w:tcPr>
                                  <w:tcW w:w="963" w:type="pct"/>
                                  <w:tcBorders>
                                    <w:top w:val="single" w:sz="4" w:space="0" w:color="auto"/>
                                    <w:left w:val="single" w:sz="4" w:space="0" w:color="auto"/>
                                    <w:bottom w:val="nil"/>
                                    <w:right w:val="single" w:sz="4" w:space="0" w:color="auto"/>
                                  </w:tcBorders>
                                  <w:shd w:val="clear" w:color="auto" w:fill="E5F4FC"/>
                                  <w:vAlign w:val="center"/>
                                </w:tcPr>
                                <w:p w14:paraId="7CC0D7B6" w14:textId="77777777" w:rsidR="0006563A" w:rsidRPr="00F061B2" w:rsidRDefault="0006563A" w:rsidP="00C31297">
                                  <w:pPr>
                                    <w:widowControl/>
                                    <w:snapToGrid w:val="0"/>
                                    <w:spacing w:line="220" w:lineRule="exact"/>
                                    <w:rPr>
                                      <w:rFonts w:ascii="標楷體" w:eastAsia="標楷體" w:hAnsi="標楷體"/>
                                      <w:b/>
                                      <w:bCs/>
                                      <w:noProof/>
                                      <w:color w:val="FF0000"/>
                                      <w:kern w:val="0"/>
                                      <w:sz w:val="20"/>
                                      <w:highlight w:val="yellow"/>
                                    </w:rPr>
                                  </w:pPr>
                                </w:p>
                              </w:tc>
                              <w:tc>
                                <w:tcPr>
                                  <w:tcW w:w="964" w:type="pct"/>
                                  <w:tcBorders>
                                    <w:top w:val="single" w:sz="4" w:space="0" w:color="auto"/>
                                    <w:left w:val="single" w:sz="4" w:space="0" w:color="auto"/>
                                    <w:bottom w:val="nil"/>
                                    <w:right w:val="single" w:sz="4" w:space="0" w:color="auto"/>
                                  </w:tcBorders>
                                  <w:shd w:val="clear" w:color="auto" w:fill="E5F4FC"/>
                                  <w:vAlign w:val="center"/>
                                </w:tcPr>
                                <w:p w14:paraId="0D206B70" w14:textId="77777777" w:rsidR="0006563A" w:rsidRPr="00ED04DF" w:rsidRDefault="0006563A" w:rsidP="00C31297">
                                  <w:pPr>
                                    <w:widowControl/>
                                    <w:snapToGrid w:val="0"/>
                                    <w:spacing w:line="220" w:lineRule="exact"/>
                                    <w:rPr>
                                      <w:rFonts w:ascii="標楷體" w:eastAsia="標楷體" w:hAnsi="標楷體"/>
                                      <w:b/>
                                      <w:bCs/>
                                      <w:noProof/>
                                      <w:color w:val="FF0000"/>
                                      <w:kern w:val="0"/>
                                      <w:sz w:val="20"/>
                                      <w:highlight w:val="yellow"/>
                                    </w:rPr>
                                  </w:pPr>
                                </w:p>
                              </w:tc>
                            </w:tr>
                            <w:tr w:rsidR="00F061B2" w:rsidRPr="00D11B60" w14:paraId="236703EC" w14:textId="77777777" w:rsidTr="00F061B2">
                              <w:trPr>
                                <w:trHeight w:val="340"/>
                              </w:trPr>
                              <w:tc>
                                <w:tcPr>
                                  <w:tcW w:w="2110" w:type="pct"/>
                                  <w:tcBorders>
                                    <w:top w:val="nil"/>
                                    <w:left w:val="single" w:sz="4" w:space="0" w:color="auto"/>
                                    <w:bottom w:val="nil"/>
                                    <w:right w:val="single" w:sz="4" w:space="0" w:color="auto"/>
                                  </w:tcBorders>
                                  <w:vAlign w:val="center"/>
                                </w:tcPr>
                                <w:p w14:paraId="6970173C" w14:textId="77777777" w:rsidR="0006563A" w:rsidRPr="00D11B60" w:rsidRDefault="0006563A" w:rsidP="00305BD8">
                                  <w:pPr>
                                    <w:widowControl/>
                                    <w:snapToGrid w:val="0"/>
                                    <w:spacing w:line="220" w:lineRule="exact"/>
                                    <w:ind w:leftChars="70" w:left="168" w:firstLineChars="10" w:firstLine="20"/>
                                    <w:rPr>
                                      <w:rFonts w:ascii="標楷體" w:eastAsia="標楷體" w:hAnsi="標楷體" w:cs="新細明體"/>
                                      <w:b/>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屏東縣地方教育發展基金</w:t>
                                  </w:r>
                                </w:p>
                              </w:tc>
                              <w:tc>
                                <w:tcPr>
                                  <w:tcW w:w="963" w:type="pct"/>
                                  <w:tcBorders>
                                    <w:top w:val="nil"/>
                                    <w:left w:val="single" w:sz="4" w:space="0" w:color="auto"/>
                                    <w:bottom w:val="nil"/>
                                    <w:right w:val="single" w:sz="4" w:space="0" w:color="auto"/>
                                  </w:tcBorders>
                                  <w:vAlign w:val="center"/>
                                </w:tcPr>
                                <w:p w14:paraId="0C38515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20,</w:t>
                                  </w:r>
                                  <w:r w:rsidRPr="00D11B60">
                                    <w:rPr>
                                      <w:rFonts w:ascii="標楷體" w:eastAsia="標楷體" w:hAnsi="標楷體" w:cs="新細明體" w:hint="eastAsia"/>
                                      <w:bCs/>
                                      <w:noProof/>
                                      <w:color w:val="0D0D0D" w:themeColor="text1" w:themeTint="F2"/>
                                      <w:kern w:val="0"/>
                                      <w:sz w:val="20"/>
                                    </w:rPr>
                                    <w:t>010</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191</w:t>
                                  </w:r>
                                </w:p>
                              </w:tc>
                              <w:tc>
                                <w:tcPr>
                                  <w:tcW w:w="963" w:type="pct"/>
                                  <w:tcBorders>
                                    <w:top w:val="nil"/>
                                    <w:left w:val="single" w:sz="4" w:space="0" w:color="auto"/>
                                    <w:bottom w:val="nil"/>
                                    <w:right w:val="single" w:sz="4" w:space="0" w:color="auto"/>
                                  </w:tcBorders>
                                  <w:vAlign w:val="center"/>
                                </w:tcPr>
                                <w:p w14:paraId="6795F3D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1</w:t>
                                  </w:r>
                                  <w:r w:rsidRPr="00D11B60">
                                    <w:rPr>
                                      <w:rFonts w:ascii="標楷體" w:eastAsia="標楷體" w:hAnsi="標楷體" w:cs="新細明體" w:hint="eastAsia"/>
                                      <w:bCs/>
                                      <w:noProof/>
                                      <w:color w:val="0D0D0D" w:themeColor="text1" w:themeTint="F2"/>
                                      <w:kern w:val="0"/>
                                      <w:sz w:val="20"/>
                                    </w:rPr>
                                    <w:t>9</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327</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152</w:t>
                                  </w:r>
                                </w:p>
                              </w:tc>
                              <w:tc>
                                <w:tcPr>
                                  <w:tcW w:w="964" w:type="pct"/>
                                  <w:tcBorders>
                                    <w:top w:val="nil"/>
                                    <w:left w:val="single" w:sz="4" w:space="0" w:color="auto"/>
                                    <w:bottom w:val="nil"/>
                                    <w:right w:val="single" w:sz="4" w:space="0" w:color="auto"/>
                                  </w:tcBorders>
                                  <w:vAlign w:val="center"/>
                                </w:tcPr>
                                <w:p w14:paraId="7EB93D0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9</w:t>
                                  </w:r>
                                  <w:r w:rsidRPr="00D11B60">
                                    <w:rPr>
                                      <w:rFonts w:ascii="標楷體" w:eastAsia="標楷體" w:hAnsi="標楷體" w:cs="新細明體" w:hint="eastAsia"/>
                                      <w:bCs/>
                                      <w:noProof/>
                                      <w:color w:val="0D0D0D" w:themeColor="text1" w:themeTint="F2"/>
                                      <w:kern w:val="0"/>
                                      <w:sz w:val="20"/>
                                    </w:rPr>
                                    <w:t>6</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59</w:t>
                                  </w:r>
                                </w:p>
                              </w:tc>
                            </w:tr>
                            <w:tr w:rsidR="00F061B2" w:rsidRPr="00D11B60" w14:paraId="71D0DCC8" w14:textId="77777777" w:rsidTr="00F061B2">
                              <w:trPr>
                                <w:trHeight w:val="340"/>
                              </w:trPr>
                              <w:tc>
                                <w:tcPr>
                                  <w:tcW w:w="2110" w:type="pct"/>
                                  <w:tcBorders>
                                    <w:top w:val="nil"/>
                                    <w:left w:val="single" w:sz="4" w:space="0" w:color="auto"/>
                                    <w:bottom w:val="nil"/>
                                    <w:right w:val="single" w:sz="4" w:space="0" w:color="auto"/>
                                  </w:tcBorders>
                                  <w:shd w:val="clear" w:color="auto" w:fill="E5F4FC"/>
                                  <w:vAlign w:val="center"/>
                                </w:tcPr>
                                <w:p w14:paraId="420E2836" w14:textId="77777777" w:rsidR="0006563A" w:rsidRPr="00D11B60" w:rsidRDefault="0006563A" w:rsidP="00305BD8">
                                  <w:pPr>
                                    <w:widowControl/>
                                    <w:snapToGrid w:val="0"/>
                                    <w:spacing w:line="220" w:lineRule="exact"/>
                                    <w:ind w:left="631" w:hangingChars="315" w:hanging="631"/>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
                                      <w:bCs/>
                                      <w:noProof/>
                                      <w:color w:val="0D0D0D" w:themeColor="text1" w:themeTint="F2"/>
                                      <w:kern w:val="0"/>
                                      <w:sz w:val="20"/>
                                    </w:rPr>
                                    <w:t>基金用途執行率較低前3名</w:t>
                                  </w:r>
                                </w:p>
                              </w:tc>
                              <w:tc>
                                <w:tcPr>
                                  <w:tcW w:w="963" w:type="pct"/>
                                  <w:tcBorders>
                                    <w:top w:val="nil"/>
                                    <w:left w:val="single" w:sz="4" w:space="0" w:color="auto"/>
                                    <w:bottom w:val="nil"/>
                                    <w:right w:val="single" w:sz="4" w:space="0" w:color="auto"/>
                                  </w:tcBorders>
                                  <w:shd w:val="clear" w:color="auto" w:fill="E5F4FC"/>
                                  <w:vAlign w:val="center"/>
                                </w:tcPr>
                                <w:p w14:paraId="3429714A"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c>
                                <w:tcPr>
                                  <w:tcW w:w="963" w:type="pct"/>
                                  <w:tcBorders>
                                    <w:top w:val="nil"/>
                                    <w:left w:val="single" w:sz="4" w:space="0" w:color="auto"/>
                                    <w:bottom w:val="nil"/>
                                    <w:right w:val="single" w:sz="4" w:space="0" w:color="auto"/>
                                  </w:tcBorders>
                                  <w:shd w:val="clear" w:color="auto" w:fill="E5F4FC"/>
                                  <w:vAlign w:val="center"/>
                                </w:tcPr>
                                <w:p w14:paraId="34EBFD46"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c>
                                <w:tcPr>
                                  <w:tcW w:w="964" w:type="pct"/>
                                  <w:tcBorders>
                                    <w:top w:val="nil"/>
                                    <w:left w:val="single" w:sz="4" w:space="0" w:color="auto"/>
                                    <w:bottom w:val="nil"/>
                                    <w:right w:val="single" w:sz="4" w:space="0" w:color="auto"/>
                                  </w:tcBorders>
                                  <w:shd w:val="clear" w:color="auto" w:fill="E5F4FC"/>
                                  <w:vAlign w:val="center"/>
                                </w:tcPr>
                                <w:p w14:paraId="5C6034A7"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r>
                            <w:tr w:rsidR="00F061B2" w:rsidRPr="00D11B60" w14:paraId="34991157" w14:textId="77777777" w:rsidTr="00F061B2">
                              <w:trPr>
                                <w:trHeight w:val="340"/>
                              </w:trPr>
                              <w:tc>
                                <w:tcPr>
                                  <w:tcW w:w="2110" w:type="pct"/>
                                  <w:tcBorders>
                                    <w:top w:val="nil"/>
                                    <w:left w:val="single" w:sz="4" w:space="0" w:color="auto"/>
                                    <w:bottom w:val="nil"/>
                                    <w:right w:val="single" w:sz="4" w:space="0" w:color="auto"/>
                                  </w:tcBorders>
                                  <w:vAlign w:val="center"/>
                                </w:tcPr>
                                <w:p w14:paraId="74B2D6FE"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spacing w:val="-4"/>
                                      <w:kern w:val="0"/>
                                      <w:sz w:val="20"/>
                                    </w:rPr>
                                    <w:t>1.屏東縣漁民海難救助基金</w:t>
                                  </w:r>
                                </w:p>
                              </w:tc>
                              <w:tc>
                                <w:tcPr>
                                  <w:tcW w:w="963" w:type="pct"/>
                                  <w:tcBorders>
                                    <w:top w:val="nil"/>
                                    <w:left w:val="single" w:sz="4" w:space="0" w:color="auto"/>
                                    <w:bottom w:val="nil"/>
                                    <w:right w:val="single" w:sz="4" w:space="0" w:color="auto"/>
                                  </w:tcBorders>
                                  <w:vAlign w:val="center"/>
                                </w:tcPr>
                                <w:p w14:paraId="0BEED5A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1</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225</w:t>
                                  </w:r>
                                </w:p>
                              </w:tc>
                              <w:tc>
                                <w:tcPr>
                                  <w:tcW w:w="963" w:type="pct"/>
                                  <w:tcBorders>
                                    <w:top w:val="nil"/>
                                    <w:left w:val="single" w:sz="4" w:space="0" w:color="auto"/>
                                    <w:bottom w:val="nil"/>
                                    <w:right w:val="single" w:sz="4" w:space="0" w:color="auto"/>
                                  </w:tcBorders>
                                  <w:vAlign w:val="center"/>
                                </w:tcPr>
                                <w:p w14:paraId="6487E3A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24</w:t>
                                  </w:r>
                                </w:p>
                              </w:tc>
                              <w:tc>
                                <w:tcPr>
                                  <w:tcW w:w="964" w:type="pct"/>
                                  <w:tcBorders>
                                    <w:top w:val="nil"/>
                                    <w:left w:val="single" w:sz="4" w:space="0" w:color="auto"/>
                                    <w:bottom w:val="nil"/>
                                    <w:right w:val="single" w:sz="4" w:space="0" w:color="auto"/>
                                  </w:tcBorders>
                                  <w:vAlign w:val="center"/>
                                </w:tcPr>
                                <w:p w14:paraId="4C355209"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01</w:t>
                                  </w:r>
                                </w:p>
                              </w:tc>
                            </w:tr>
                            <w:tr w:rsidR="00F061B2" w:rsidRPr="00D11B60" w14:paraId="5807D28E" w14:textId="77777777" w:rsidTr="00F061B2">
                              <w:trPr>
                                <w:trHeight w:val="340"/>
                              </w:trPr>
                              <w:tc>
                                <w:tcPr>
                                  <w:tcW w:w="2110" w:type="pct"/>
                                  <w:tcBorders>
                                    <w:top w:val="nil"/>
                                    <w:left w:val="single" w:sz="4" w:space="0" w:color="auto"/>
                                    <w:bottom w:val="nil"/>
                                    <w:right w:val="single" w:sz="4" w:space="0" w:color="auto"/>
                                  </w:tcBorders>
                                  <w:vAlign w:val="center"/>
                                </w:tcPr>
                                <w:p w14:paraId="6F3B09EC"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spacing w:val="-4"/>
                                      <w:kern w:val="0"/>
                                      <w:sz w:val="20"/>
                                    </w:rPr>
                                  </w:pPr>
                                  <w:r w:rsidRPr="00D11B60">
                                    <w:rPr>
                                      <w:rFonts w:ascii="標楷體" w:eastAsia="標楷體" w:hAnsi="標楷體" w:cs="新細明體" w:hint="eastAsia"/>
                                      <w:bCs/>
                                      <w:noProof/>
                                      <w:color w:val="0D0D0D" w:themeColor="text1" w:themeTint="F2"/>
                                      <w:spacing w:val="-4"/>
                                      <w:kern w:val="0"/>
                                      <w:sz w:val="20"/>
                                    </w:rPr>
                                    <w:t>2.屏東縣身心障礙者就業基金</w:t>
                                  </w:r>
                                </w:p>
                              </w:tc>
                              <w:tc>
                                <w:tcPr>
                                  <w:tcW w:w="963" w:type="pct"/>
                                  <w:tcBorders>
                                    <w:top w:val="nil"/>
                                    <w:left w:val="single" w:sz="4" w:space="0" w:color="auto"/>
                                    <w:bottom w:val="nil"/>
                                    <w:right w:val="single" w:sz="4" w:space="0" w:color="auto"/>
                                  </w:tcBorders>
                                  <w:vAlign w:val="center"/>
                                </w:tcPr>
                                <w:p w14:paraId="46F8A25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13,472</w:t>
                                  </w:r>
                                </w:p>
                              </w:tc>
                              <w:tc>
                                <w:tcPr>
                                  <w:tcW w:w="963" w:type="pct"/>
                                  <w:tcBorders>
                                    <w:top w:val="nil"/>
                                    <w:left w:val="single" w:sz="4" w:space="0" w:color="auto"/>
                                    <w:bottom w:val="nil"/>
                                    <w:right w:val="single" w:sz="4" w:space="0" w:color="auto"/>
                                  </w:tcBorders>
                                  <w:vAlign w:val="center"/>
                                </w:tcPr>
                                <w:p w14:paraId="4B78A3F8"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9,610</w:t>
                                  </w:r>
                                </w:p>
                              </w:tc>
                              <w:tc>
                                <w:tcPr>
                                  <w:tcW w:w="964" w:type="pct"/>
                                  <w:tcBorders>
                                    <w:top w:val="nil"/>
                                    <w:left w:val="single" w:sz="4" w:space="0" w:color="auto"/>
                                    <w:bottom w:val="nil"/>
                                    <w:right w:val="single" w:sz="4" w:space="0" w:color="auto"/>
                                  </w:tcBorders>
                                  <w:vAlign w:val="center"/>
                                </w:tcPr>
                                <w:p w14:paraId="6E373C0E"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71.34</w:t>
                                  </w:r>
                                </w:p>
                              </w:tc>
                            </w:tr>
                            <w:tr w:rsidR="00F061B2" w:rsidRPr="00D11B60" w14:paraId="1E1D1346" w14:textId="77777777" w:rsidTr="00F061B2">
                              <w:trPr>
                                <w:trHeight w:val="340"/>
                              </w:trPr>
                              <w:tc>
                                <w:tcPr>
                                  <w:tcW w:w="2110" w:type="pct"/>
                                  <w:tcBorders>
                                    <w:top w:val="nil"/>
                                    <w:left w:val="single" w:sz="4" w:space="0" w:color="auto"/>
                                    <w:bottom w:val="single" w:sz="4" w:space="0" w:color="auto"/>
                                    <w:right w:val="single" w:sz="4" w:space="0" w:color="auto"/>
                                  </w:tcBorders>
                                  <w:vAlign w:val="center"/>
                                </w:tcPr>
                                <w:p w14:paraId="3F2579F6"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spacing w:val="-4"/>
                                      <w:kern w:val="0"/>
                                      <w:sz w:val="20"/>
                                    </w:rPr>
                                  </w:pPr>
                                  <w:r w:rsidRPr="00D11B60">
                                    <w:rPr>
                                      <w:rFonts w:ascii="標楷體" w:eastAsia="標楷體" w:hAnsi="標楷體" w:cs="新細明體" w:hint="eastAsia"/>
                                      <w:bCs/>
                                      <w:noProof/>
                                      <w:color w:val="0D0D0D" w:themeColor="text1" w:themeTint="F2"/>
                                      <w:spacing w:val="-4"/>
                                      <w:kern w:val="0"/>
                                      <w:sz w:val="20"/>
                                    </w:rPr>
                                    <w:t>3.屏東縣公共藝術基金</w:t>
                                  </w:r>
                                </w:p>
                              </w:tc>
                              <w:tc>
                                <w:tcPr>
                                  <w:tcW w:w="963" w:type="pct"/>
                                  <w:tcBorders>
                                    <w:top w:val="nil"/>
                                    <w:left w:val="single" w:sz="4" w:space="0" w:color="auto"/>
                                    <w:bottom w:val="single" w:sz="4" w:space="0" w:color="auto"/>
                                    <w:right w:val="single" w:sz="4" w:space="0" w:color="auto"/>
                                  </w:tcBorders>
                                  <w:vAlign w:val="center"/>
                                </w:tcPr>
                                <w:p w14:paraId="1BC4AD2F"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58,821</w:t>
                                  </w:r>
                                </w:p>
                              </w:tc>
                              <w:tc>
                                <w:tcPr>
                                  <w:tcW w:w="963" w:type="pct"/>
                                  <w:tcBorders>
                                    <w:top w:val="nil"/>
                                    <w:left w:val="single" w:sz="4" w:space="0" w:color="auto"/>
                                    <w:bottom w:val="single" w:sz="4" w:space="0" w:color="auto"/>
                                    <w:right w:val="single" w:sz="4" w:space="0" w:color="auto"/>
                                  </w:tcBorders>
                                  <w:vAlign w:val="center"/>
                                </w:tcPr>
                                <w:p w14:paraId="63349D3E"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44,404</w:t>
                                  </w:r>
                                </w:p>
                              </w:tc>
                              <w:tc>
                                <w:tcPr>
                                  <w:tcW w:w="964" w:type="pct"/>
                                  <w:tcBorders>
                                    <w:top w:val="nil"/>
                                    <w:left w:val="single" w:sz="4" w:space="0" w:color="auto"/>
                                    <w:bottom w:val="single" w:sz="4" w:space="0" w:color="auto"/>
                                    <w:right w:val="single" w:sz="4" w:space="0" w:color="auto"/>
                                  </w:tcBorders>
                                  <w:vAlign w:val="center"/>
                                </w:tcPr>
                                <w:p w14:paraId="74814410"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75.49</w:t>
                                  </w:r>
                                </w:p>
                              </w:tc>
                            </w:tr>
                          </w:tbl>
                          <w:p w14:paraId="5C7928D6" w14:textId="77777777" w:rsidR="0006563A" w:rsidRPr="00D11B60" w:rsidRDefault="0006563A" w:rsidP="00F061B2">
                            <w:pPr>
                              <w:widowControl/>
                              <w:snapToGrid w:val="0"/>
                              <w:spacing w:line="240" w:lineRule="exact"/>
                              <w:ind w:leftChars="-29" w:left="279" w:right="363" w:hangingChars="194" w:hanging="349"/>
                              <w:jc w:val="both"/>
                              <w:rPr>
                                <w:rFonts w:ascii="標楷體" w:eastAsia="標楷體" w:hAnsi="標楷體"/>
                                <w:color w:val="0D0D0D" w:themeColor="text1" w:themeTint="F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：表列基金用途執行率較高之基金，其評比標準係以</w:t>
                            </w:r>
                            <w:proofErr w:type="gramStart"/>
                            <w:r w:rsidRPr="00D11B60">
                              <w:rPr>
                                <w:rFonts w:ascii="標楷體" w:eastAsia="標楷體" w:hAnsi="標楷體" w:hint="eastAsia"/>
                                <w:color w:val="0D0D0D" w:themeColor="text1" w:themeTint="F2"/>
                                <w:sz w:val="18"/>
                                <w:szCs w:val="18"/>
                              </w:rPr>
                              <w:t>113</w:t>
                            </w:r>
                            <w:proofErr w:type="gramEnd"/>
                            <w:r w:rsidRPr="00D11B60">
                              <w:rPr>
                                <w:rFonts w:ascii="標楷體" w:eastAsia="標楷體" w:hAnsi="標楷體" w:hint="eastAsia"/>
                                <w:color w:val="0D0D0D" w:themeColor="text1" w:themeTint="F2"/>
                                <w:sz w:val="18"/>
                                <w:szCs w:val="18"/>
                              </w:rPr>
                              <w:t>年度審定賸餘、主要業務計畫執行率已達</w:t>
                            </w:r>
                            <w:proofErr w:type="gramStart"/>
                            <w:r w:rsidRPr="00D11B60">
                              <w:rPr>
                                <w:rFonts w:ascii="標楷體" w:eastAsia="標楷體" w:hAnsi="標楷體" w:hint="eastAsia"/>
                                <w:color w:val="0D0D0D" w:themeColor="text1" w:themeTint="F2"/>
                                <w:sz w:val="18"/>
                                <w:szCs w:val="18"/>
                              </w:rPr>
                              <w:t>8成</w:t>
                            </w:r>
                            <w:proofErr w:type="gramEnd"/>
                            <w:r w:rsidRPr="00D11B60">
                              <w:rPr>
                                <w:rFonts w:ascii="標楷體" w:eastAsia="標楷體" w:hAnsi="標楷體" w:hint="eastAsia"/>
                                <w:color w:val="0D0D0D" w:themeColor="text1" w:themeTint="F2"/>
                                <w:sz w:val="18"/>
                                <w:szCs w:val="18"/>
                              </w:rPr>
                              <w:t>以上，且基金用途審定數不超過預算數者為限。</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2C351C" id="Text Box 94" o:spid="_x0000_s1065" type="#_x0000_t202" style="position:absolute;left:0;text-align:left;margin-left:2in;margin-top:306.95pt;width:369.55pt;height:200.25pt;z-index:-251651584;visibility:visible;mso-wrap-style:square;mso-width-percent:0;mso-height-percent:0;mso-wrap-distance-left:14.2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" o:allowoverlap="f" filled="f" fillcolor="white [3201]" stroked="f" strokecolor="black [3200]" strokeweight="1pt">
                <v:stroke dashstyle="dash"/>
                <v:textbox>
                  <w:txbxContent>
                    <w:p w14:paraId="0F0A408C" w14:textId="77777777" w:rsidR="0006563A" w:rsidRPr="00D17500" w:rsidRDefault="0006563A" w:rsidP="0006563A">
                      <w:pPr>
                        <w:snapToGrid w:val="0"/>
                        <w:spacing w:line="300" w:lineRule="exact"/>
                        <w:ind w:leftChars="-46" w:left="685" w:right="-2" w:hangingChars="331" w:hanging="795"/>
                        <w:contextualSpacing/>
                        <w:jc w:val="center"/>
                        <w:rPr>
                          <w:rFonts w:ascii="標楷體" w:eastAsia="標楷體" w:hAnsi="標楷體"/>
                          <w:b/>
                          <w:snapToGrid w:val="0"/>
                          <w:color w:val="0D0D0D" w:themeColor="text1" w:themeTint="F2"/>
                          <w:kern w:val="0"/>
                        </w:rPr>
                      </w:pPr>
                      <w:r w:rsidRPr="00D17500">
                        <w:rPr>
                          <w:rFonts w:ascii="標楷體" w:eastAsia="標楷體" w:hAnsi="標楷體" w:hint="eastAsia"/>
                          <w:b/>
                          <w:snapToGrid w:val="0"/>
                          <w:color w:val="0D0D0D" w:themeColor="text1" w:themeTint="F2"/>
                          <w:kern w:val="0"/>
                        </w:rPr>
                        <w:t xml:space="preserve">表2　</w:t>
                      </w:r>
                      <w:proofErr w:type="gramStart"/>
                      <w:r w:rsidRPr="00D17500">
                        <w:rPr>
                          <w:rFonts w:ascii="標楷體" w:eastAsia="標楷體" w:hAnsi="標楷體" w:hint="eastAsia"/>
                          <w:b/>
                          <w:snapToGrid w:val="0"/>
                          <w:color w:val="0D0D0D" w:themeColor="text1" w:themeTint="F2"/>
                          <w:kern w:val="0"/>
                        </w:rPr>
                        <w:t>113</w:t>
                      </w:r>
                      <w:proofErr w:type="gramEnd"/>
                      <w:r w:rsidRPr="00D17500">
                        <w:rPr>
                          <w:rFonts w:ascii="標楷體" w:eastAsia="標楷體" w:hAnsi="標楷體" w:hint="eastAsia"/>
                          <w:b/>
                          <w:snapToGrid w:val="0"/>
                          <w:color w:val="0D0D0D" w:themeColor="text1" w:themeTint="F2"/>
                          <w:kern w:val="0"/>
                        </w:rPr>
                        <w:t>年度屏東縣特別收入基金用途執行率排名</w:t>
                      </w:r>
                    </w:p>
                    <w:p w14:paraId="175AF528" w14:textId="77777777" w:rsidR="0006563A" w:rsidRPr="008D3F33" w:rsidRDefault="0006563A" w:rsidP="00A541DE">
                      <w:pPr>
                        <w:snapToGrid w:val="0"/>
                        <w:spacing w:line="300" w:lineRule="exact"/>
                        <w:ind w:leftChars="-46" w:left="436" w:right="377" w:hangingChars="341" w:hanging="546"/>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835" w:type="pct"/>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00"/>
                        <w:gridCol w:w="1324"/>
                        <w:gridCol w:w="1324"/>
                        <w:gridCol w:w="1325"/>
                      </w:tblGrid>
                      <w:tr w:rsidR="0006563A" w:rsidRPr="008E543B" w14:paraId="7A2995BA" w14:textId="77777777" w:rsidTr="00F061B2">
                        <w:trPr>
                          <w:trHeight w:val="340"/>
                        </w:trPr>
                        <w:tc>
                          <w:tcPr>
                            <w:tcW w:w="2110" w:type="pct"/>
                            <w:vMerge w:val="restart"/>
                            <w:tcBorders>
                              <w:top w:val="single" w:sz="4" w:space="0" w:color="auto"/>
                              <w:left w:val="single" w:sz="4" w:space="0" w:color="auto"/>
                              <w:right w:val="single" w:sz="4" w:space="0" w:color="auto"/>
                            </w:tcBorders>
                            <w:shd w:val="clear" w:color="auto" w:fill="BCE2E8"/>
                            <w:vAlign w:val="center"/>
                            <w:hideMark/>
                          </w:tcPr>
                          <w:p w14:paraId="177BBF26" w14:textId="77777777" w:rsidR="0006563A" w:rsidRPr="00941DB5" w:rsidRDefault="0006563A" w:rsidP="003F1118">
                            <w:pPr>
                              <w:spacing w:line="240" w:lineRule="exact"/>
                              <w:ind w:leftChars="9" w:left="22" w:rightChars="145" w:right="348" w:firstLineChars="142" w:firstLine="284"/>
                              <w:jc w:val="distribute"/>
                              <w:rPr>
                                <w:rFonts w:ascii="標楷體" w:eastAsia="標楷體" w:hAnsi="標楷體"/>
                                <w:sz w:val="20"/>
                              </w:rPr>
                            </w:pPr>
                            <w:r w:rsidRPr="00941DB5">
                              <w:rPr>
                                <w:rFonts w:ascii="標楷體" w:eastAsia="標楷體" w:hAnsi="標楷體" w:hint="eastAsia"/>
                                <w:sz w:val="20"/>
                              </w:rPr>
                              <w:t>基金名稱</w:t>
                            </w:r>
                          </w:p>
                        </w:tc>
                        <w:tc>
                          <w:tcPr>
                            <w:tcW w:w="2890" w:type="pct"/>
                            <w:gridSpan w:val="3"/>
                            <w:tcBorders>
                              <w:top w:val="single" w:sz="4" w:space="0" w:color="auto"/>
                              <w:left w:val="single" w:sz="4" w:space="0" w:color="auto"/>
                              <w:bottom w:val="single" w:sz="4" w:space="0" w:color="auto"/>
                              <w:right w:val="single" w:sz="4" w:space="0" w:color="auto"/>
                            </w:tcBorders>
                            <w:shd w:val="clear" w:color="auto" w:fill="BCE2E8"/>
                            <w:vAlign w:val="center"/>
                          </w:tcPr>
                          <w:p w14:paraId="0160D074" w14:textId="77777777" w:rsidR="0006563A" w:rsidRPr="00941DB5" w:rsidRDefault="0006563A" w:rsidP="00D51E47">
                            <w:pPr>
                              <w:spacing w:line="240" w:lineRule="exact"/>
                              <w:ind w:leftChars="9" w:left="22" w:rightChars="240" w:right="576" w:firstLineChars="262" w:firstLine="524"/>
                              <w:jc w:val="distribute"/>
                              <w:rPr>
                                <w:rFonts w:ascii="標楷體" w:eastAsia="標楷體" w:hAnsi="標楷體"/>
                                <w:sz w:val="20"/>
                              </w:rPr>
                            </w:pPr>
                            <w:r w:rsidRPr="00941DB5">
                              <w:rPr>
                                <w:rFonts w:ascii="標楷體" w:eastAsia="標楷體" w:hAnsi="標楷體" w:hint="eastAsia"/>
                                <w:sz w:val="20"/>
                              </w:rPr>
                              <w:t>基金用途</w:t>
                            </w:r>
                          </w:p>
                        </w:tc>
                      </w:tr>
                      <w:tr w:rsidR="00F061B2" w:rsidRPr="008E543B" w14:paraId="4227276A" w14:textId="77777777" w:rsidTr="00F061B2">
                        <w:trPr>
                          <w:trHeight w:val="340"/>
                        </w:trPr>
                        <w:tc>
                          <w:tcPr>
                            <w:tcW w:w="2110" w:type="pct"/>
                            <w:vMerge/>
                            <w:tcBorders>
                              <w:left w:val="single" w:sz="4" w:space="0" w:color="auto"/>
                              <w:bottom w:val="single" w:sz="4" w:space="0" w:color="auto"/>
                              <w:right w:val="single" w:sz="4" w:space="0" w:color="auto"/>
                            </w:tcBorders>
                            <w:shd w:val="clear" w:color="auto" w:fill="BCE2E8"/>
                            <w:vAlign w:val="center"/>
                          </w:tcPr>
                          <w:p w14:paraId="28620B7E" w14:textId="77777777" w:rsidR="00F061B2" w:rsidRPr="00941DB5" w:rsidRDefault="00F061B2" w:rsidP="00F061B2">
                            <w:pPr>
                              <w:spacing w:line="240" w:lineRule="exact"/>
                              <w:ind w:leftChars="-29" w:left="560" w:hangingChars="315" w:hanging="630"/>
                              <w:jc w:val="center"/>
                              <w:rPr>
                                <w:rFonts w:ascii="標楷體" w:eastAsia="標楷體" w:hAnsi="標楷體"/>
                                <w:sz w:val="20"/>
                              </w:rPr>
                            </w:pPr>
                          </w:p>
                        </w:tc>
                        <w:tc>
                          <w:tcPr>
                            <w:tcW w:w="963" w:type="pct"/>
                            <w:tcBorders>
                              <w:top w:val="single" w:sz="4" w:space="0" w:color="auto"/>
                              <w:left w:val="single" w:sz="4" w:space="0" w:color="auto"/>
                              <w:bottom w:val="single" w:sz="4" w:space="0" w:color="auto"/>
                              <w:right w:val="single" w:sz="4" w:space="0" w:color="auto"/>
                            </w:tcBorders>
                            <w:shd w:val="clear" w:color="auto" w:fill="BCE2E8"/>
                            <w:vAlign w:val="center"/>
                          </w:tcPr>
                          <w:p w14:paraId="545F96A5" w14:textId="77777777" w:rsidR="00F061B2" w:rsidRPr="00941DB5" w:rsidRDefault="00F061B2" w:rsidP="00F061B2">
                            <w:pPr>
                              <w:spacing w:line="240" w:lineRule="exact"/>
                              <w:ind w:leftChars="72" w:left="175" w:rightChars="79" w:right="190" w:hangingChars="1" w:hanging="2"/>
                              <w:jc w:val="distribute"/>
                              <w:rPr>
                                <w:rFonts w:ascii="標楷體" w:eastAsia="標楷體" w:hAnsi="標楷體"/>
                                <w:sz w:val="20"/>
                              </w:rPr>
                            </w:pPr>
                            <w:r w:rsidRPr="00941DB5">
                              <w:rPr>
                                <w:rFonts w:ascii="標楷體" w:eastAsia="標楷體" w:hAnsi="標楷體" w:hint="eastAsia"/>
                                <w:sz w:val="20"/>
                              </w:rPr>
                              <w:t>預算數</w:t>
                            </w:r>
                          </w:p>
                        </w:tc>
                        <w:tc>
                          <w:tcPr>
                            <w:tcW w:w="963" w:type="pct"/>
                            <w:tcBorders>
                              <w:top w:val="single" w:sz="4" w:space="0" w:color="auto"/>
                              <w:left w:val="single" w:sz="4" w:space="0" w:color="auto"/>
                              <w:bottom w:val="single" w:sz="4" w:space="0" w:color="auto"/>
                              <w:right w:val="single" w:sz="4" w:space="0" w:color="auto"/>
                            </w:tcBorders>
                            <w:shd w:val="clear" w:color="auto" w:fill="BCE2E8"/>
                            <w:vAlign w:val="center"/>
                          </w:tcPr>
                          <w:p w14:paraId="722328C8" w14:textId="77777777" w:rsidR="00F061B2" w:rsidRPr="00941DB5" w:rsidRDefault="00F061B2" w:rsidP="00F061B2">
                            <w:pPr>
                              <w:spacing w:line="240" w:lineRule="exact"/>
                              <w:ind w:leftChars="72" w:left="175" w:rightChars="79" w:right="190" w:hangingChars="1" w:hanging="2"/>
                              <w:jc w:val="distribute"/>
                              <w:rPr>
                                <w:rFonts w:ascii="標楷體" w:eastAsia="標楷體" w:hAnsi="標楷體"/>
                                <w:sz w:val="20"/>
                              </w:rPr>
                            </w:pPr>
                            <w:r w:rsidRPr="00941DB5">
                              <w:rPr>
                                <w:rFonts w:ascii="標楷體" w:eastAsia="標楷體" w:hAnsi="標楷體" w:hint="eastAsia"/>
                                <w:sz w:val="20"/>
                              </w:rPr>
                              <w:t>審定數</w:t>
                            </w:r>
                          </w:p>
                        </w:tc>
                        <w:tc>
                          <w:tcPr>
                            <w:tcW w:w="964" w:type="pct"/>
                            <w:tcBorders>
                              <w:top w:val="single" w:sz="4" w:space="0" w:color="auto"/>
                              <w:left w:val="single" w:sz="4" w:space="0" w:color="auto"/>
                              <w:bottom w:val="single" w:sz="4" w:space="0" w:color="auto"/>
                              <w:right w:val="single" w:sz="4" w:space="0" w:color="auto"/>
                            </w:tcBorders>
                            <w:shd w:val="clear" w:color="auto" w:fill="BCE2E8"/>
                            <w:vAlign w:val="center"/>
                          </w:tcPr>
                          <w:p w14:paraId="49E06FA0" w14:textId="23E8D670" w:rsidR="00F061B2" w:rsidRPr="00F061B2" w:rsidRDefault="00F061B2" w:rsidP="00F061B2">
                            <w:pPr>
                              <w:spacing w:line="240" w:lineRule="exact"/>
                              <w:ind w:leftChars="72" w:left="175" w:rightChars="79" w:right="190" w:hangingChars="1" w:hanging="2"/>
                              <w:jc w:val="distribute"/>
                              <w:rPr>
                                <w:rFonts w:ascii="標楷體" w:eastAsia="標楷體" w:hAnsi="標楷體"/>
                                <w:snapToGrid w:val="0"/>
                                <w:kern w:val="0"/>
                                <w:sz w:val="20"/>
                              </w:rPr>
                            </w:pPr>
                            <w:r w:rsidRPr="00F061B2">
                              <w:rPr>
                                <w:rFonts w:ascii="標楷體" w:eastAsia="標楷體" w:hAnsi="標楷體" w:hint="eastAsia"/>
                                <w:snapToGrid w:val="0"/>
                                <w:kern w:val="0"/>
                                <w:sz w:val="20"/>
                              </w:rPr>
                              <w:t>執行率</w:t>
                            </w:r>
                          </w:p>
                        </w:tc>
                      </w:tr>
                      <w:tr w:rsidR="00F061B2" w:rsidRPr="009B77D2" w14:paraId="2FC66727" w14:textId="77777777" w:rsidTr="00F061B2">
                        <w:trPr>
                          <w:trHeight w:val="340"/>
                        </w:trPr>
                        <w:tc>
                          <w:tcPr>
                            <w:tcW w:w="2110" w:type="pct"/>
                            <w:tcBorders>
                              <w:top w:val="single" w:sz="4" w:space="0" w:color="auto"/>
                              <w:left w:val="single" w:sz="4" w:space="0" w:color="auto"/>
                              <w:bottom w:val="nil"/>
                              <w:right w:val="single" w:sz="4" w:space="0" w:color="auto"/>
                            </w:tcBorders>
                            <w:shd w:val="clear" w:color="auto" w:fill="E5F4FC"/>
                            <w:vAlign w:val="center"/>
                          </w:tcPr>
                          <w:p w14:paraId="731FE2A0" w14:textId="77777777" w:rsidR="0006563A" w:rsidRPr="00941DB5" w:rsidRDefault="0006563A" w:rsidP="00305BD8">
                            <w:pPr>
                              <w:widowControl/>
                              <w:snapToGrid w:val="0"/>
                              <w:spacing w:line="220" w:lineRule="exact"/>
                              <w:ind w:left="631" w:hangingChars="315" w:hanging="631"/>
                              <w:rPr>
                                <w:rFonts w:ascii="標楷體" w:eastAsia="標楷體" w:hAnsi="標楷體"/>
                                <w:b/>
                                <w:bCs/>
                                <w:noProof/>
                                <w:kern w:val="0"/>
                                <w:sz w:val="20"/>
                                <w:highlight w:val="yellow"/>
                              </w:rPr>
                            </w:pPr>
                            <w:r w:rsidRPr="00941DB5">
                              <w:rPr>
                                <w:rFonts w:ascii="標楷體" w:eastAsia="標楷體" w:hAnsi="標楷體" w:cs="新細明體"/>
                                <w:b/>
                                <w:bCs/>
                                <w:noProof/>
                                <w:kern w:val="0"/>
                                <w:sz w:val="20"/>
                              </w:rPr>
                              <w:t>基金用途執行率較高</w:t>
                            </w:r>
                            <w:r>
                              <w:rPr>
                                <w:rFonts w:ascii="標楷體" w:eastAsia="標楷體" w:hAnsi="標楷體" w:cs="新細明體" w:hint="eastAsia"/>
                                <w:b/>
                                <w:bCs/>
                                <w:noProof/>
                                <w:kern w:val="0"/>
                                <w:sz w:val="20"/>
                              </w:rPr>
                              <w:t>者</w:t>
                            </w:r>
                          </w:p>
                        </w:tc>
                        <w:tc>
                          <w:tcPr>
                            <w:tcW w:w="963" w:type="pct"/>
                            <w:tcBorders>
                              <w:top w:val="single" w:sz="4" w:space="0" w:color="auto"/>
                              <w:left w:val="single" w:sz="4" w:space="0" w:color="auto"/>
                              <w:bottom w:val="nil"/>
                              <w:right w:val="single" w:sz="4" w:space="0" w:color="auto"/>
                            </w:tcBorders>
                            <w:shd w:val="clear" w:color="auto" w:fill="E5F4FC"/>
                            <w:vAlign w:val="center"/>
                          </w:tcPr>
                          <w:p w14:paraId="2945FB27" w14:textId="77777777" w:rsidR="0006563A" w:rsidRPr="00ED04DF" w:rsidRDefault="0006563A" w:rsidP="00C31297">
                            <w:pPr>
                              <w:widowControl/>
                              <w:snapToGrid w:val="0"/>
                              <w:spacing w:line="220" w:lineRule="exact"/>
                              <w:rPr>
                                <w:rFonts w:ascii="標楷體" w:eastAsia="標楷體" w:hAnsi="標楷體"/>
                                <w:b/>
                                <w:bCs/>
                                <w:noProof/>
                                <w:color w:val="FF0000"/>
                                <w:kern w:val="0"/>
                                <w:sz w:val="20"/>
                                <w:highlight w:val="yellow"/>
                              </w:rPr>
                            </w:pPr>
                          </w:p>
                        </w:tc>
                        <w:tc>
                          <w:tcPr>
                            <w:tcW w:w="963" w:type="pct"/>
                            <w:tcBorders>
                              <w:top w:val="single" w:sz="4" w:space="0" w:color="auto"/>
                              <w:left w:val="single" w:sz="4" w:space="0" w:color="auto"/>
                              <w:bottom w:val="nil"/>
                              <w:right w:val="single" w:sz="4" w:space="0" w:color="auto"/>
                            </w:tcBorders>
                            <w:shd w:val="clear" w:color="auto" w:fill="E5F4FC"/>
                            <w:vAlign w:val="center"/>
                          </w:tcPr>
                          <w:p w14:paraId="7CC0D7B6" w14:textId="77777777" w:rsidR="0006563A" w:rsidRPr="00F061B2" w:rsidRDefault="0006563A" w:rsidP="00C31297">
                            <w:pPr>
                              <w:widowControl/>
                              <w:snapToGrid w:val="0"/>
                              <w:spacing w:line="220" w:lineRule="exact"/>
                              <w:rPr>
                                <w:rFonts w:ascii="標楷體" w:eastAsia="標楷體" w:hAnsi="標楷體"/>
                                <w:b/>
                                <w:bCs/>
                                <w:noProof/>
                                <w:color w:val="FF0000"/>
                                <w:kern w:val="0"/>
                                <w:sz w:val="20"/>
                                <w:highlight w:val="yellow"/>
                              </w:rPr>
                            </w:pPr>
                          </w:p>
                        </w:tc>
                        <w:tc>
                          <w:tcPr>
                            <w:tcW w:w="964" w:type="pct"/>
                            <w:tcBorders>
                              <w:top w:val="single" w:sz="4" w:space="0" w:color="auto"/>
                              <w:left w:val="single" w:sz="4" w:space="0" w:color="auto"/>
                              <w:bottom w:val="nil"/>
                              <w:right w:val="single" w:sz="4" w:space="0" w:color="auto"/>
                            </w:tcBorders>
                            <w:shd w:val="clear" w:color="auto" w:fill="E5F4FC"/>
                            <w:vAlign w:val="center"/>
                          </w:tcPr>
                          <w:p w14:paraId="0D206B70" w14:textId="77777777" w:rsidR="0006563A" w:rsidRPr="00ED04DF" w:rsidRDefault="0006563A" w:rsidP="00C31297">
                            <w:pPr>
                              <w:widowControl/>
                              <w:snapToGrid w:val="0"/>
                              <w:spacing w:line="220" w:lineRule="exact"/>
                              <w:rPr>
                                <w:rFonts w:ascii="標楷體" w:eastAsia="標楷體" w:hAnsi="標楷體"/>
                                <w:b/>
                                <w:bCs/>
                                <w:noProof/>
                                <w:color w:val="FF0000"/>
                                <w:kern w:val="0"/>
                                <w:sz w:val="20"/>
                                <w:highlight w:val="yellow"/>
                              </w:rPr>
                            </w:pPr>
                          </w:p>
                        </w:tc>
                      </w:tr>
                      <w:tr w:rsidR="00F061B2" w:rsidRPr="00D11B60" w14:paraId="236703EC" w14:textId="77777777" w:rsidTr="00F061B2">
                        <w:trPr>
                          <w:trHeight w:val="340"/>
                        </w:trPr>
                        <w:tc>
                          <w:tcPr>
                            <w:tcW w:w="2110" w:type="pct"/>
                            <w:tcBorders>
                              <w:top w:val="nil"/>
                              <w:left w:val="single" w:sz="4" w:space="0" w:color="auto"/>
                              <w:bottom w:val="nil"/>
                              <w:right w:val="single" w:sz="4" w:space="0" w:color="auto"/>
                            </w:tcBorders>
                            <w:vAlign w:val="center"/>
                          </w:tcPr>
                          <w:p w14:paraId="6970173C" w14:textId="77777777" w:rsidR="0006563A" w:rsidRPr="00D11B60" w:rsidRDefault="0006563A" w:rsidP="00305BD8">
                            <w:pPr>
                              <w:widowControl/>
                              <w:snapToGrid w:val="0"/>
                              <w:spacing w:line="220" w:lineRule="exact"/>
                              <w:ind w:leftChars="70" w:left="168" w:firstLineChars="10" w:firstLine="20"/>
                              <w:rPr>
                                <w:rFonts w:ascii="標楷體" w:eastAsia="標楷體" w:hAnsi="標楷體" w:cs="新細明體"/>
                                <w:b/>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屏東縣地方教育發展基金</w:t>
                            </w:r>
                          </w:p>
                        </w:tc>
                        <w:tc>
                          <w:tcPr>
                            <w:tcW w:w="963" w:type="pct"/>
                            <w:tcBorders>
                              <w:top w:val="nil"/>
                              <w:left w:val="single" w:sz="4" w:space="0" w:color="auto"/>
                              <w:bottom w:val="nil"/>
                              <w:right w:val="single" w:sz="4" w:space="0" w:color="auto"/>
                            </w:tcBorders>
                            <w:vAlign w:val="center"/>
                          </w:tcPr>
                          <w:p w14:paraId="0C38515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20,</w:t>
                            </w:r>
                            <w:r w:rsidRPr="00D11B60">
                              <w:rPr>
                                <w:rFonts w:ascii="標楷體" w:eastAsia="標楷體" w:hAnsi="標楷體" w:cs="新細明體" w:hint="eastAsia"/>
                                <w:bCs/>
                                <w:noProof/>
                                <w:color w:val="0D0D0D" w:themeColor="text1" w:themeTint="F2"/>
                                <w:kern w:val="0"/>
                                <w:sz w:val="20"/>
                              </w:rPr>
                              <w:t>010</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191</w:t>
                            </w:r>
                          </w:p>
                        </w:tc>
                        <w:tc>
                          <w:tcPr>
                            <w:tcW w:w="963" w:type="pct"/>
                            <w:tcBorders>
                              <w:top w:val="nil"/>
                              <w:left w:val="single" w:sz="4" w:space="0" w:color="auto"/>
                              <w:bottom w:val="nil"/>
                              <w:right w:val="single" w:sz="4" w:space="0" w:color="auto"/>
                            </w:tcBorders>
                            <w:vAlign w:val="center"/>
                          </w:tcPr>
                          <w:p w14:paraId="6795F3D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1</w:t>
                            </w:r>
                            <w:r w:rsidRPr="00D11B60">
                              <w:rPr>
                                <w:rFonts w:ascii="標楷體" w:eastAsia="標楷體" w:hAnsi="標楷體" w:cs="新細明體" w:hint="eastAsia"/>
                                <w:bCs/>
                                <w:noProof/>
                                <w:color w:val="0D0D0D" w:themeColor="text1" w:themeTint="F2"/>
                                <w:kern w:val="0"/>
                                <w:sz w:val="20"/>
                              </w:rPr>
                              <w:t>9</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327</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152</w:t>
                            </w:r>
                          </w:p>
                        </w:tc>
                        <w:tc>
                          <w:tcPr>
                            <w:tcW w:w="964" w:type="pct"/>
                            <w:tcBorders>
                              <w:top w:val="nil"/>
                              <w:left w:val="single" w:sz="4" w:space="0" w:color="auto"/>
                              <w:bottom w:val="nil"/>
                              <w:right w:val="single" w:sz="4" w:space="0" w:color="auto"/>
                            </w:tcBorders>
                            <w:vAlign w:val="center"/>
                          </w:tcPr>
                          <w:p w14:paraId="7EB93D0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bCs/>
                                <w:noProof/>
                                <w:color w:val="0D0D0D" w:themeColor="text1" w:themeTint="F2"/>
                                <w:kern w:val="0"/>
                                <w:sz w:val="20"/>
                              </w:rPr>
                              <w:t>9</w:t>
                            </w:r>
                            <w:r w:rsidRPr="00D11B60">
                              <w:rPr>
                                <w:rFonts w:ascii="標楷體" w:eastAsia="標楷體" w:hAnsi="標楷體" w:cs="新細明體" w:hint="eastAsia"/>
                                <w:bCs/>
                                <w:noProof/>
                                <w:color w:val="0D0D0D" w:themeColor="text1" w:themeTint="F2"/>
                                <w:kern w:val="0"/>
                                <w:sz w:val="20"/>
                              </w:rPr>
                              <w:t>6</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59</w:t>
                            </w:r>
                          </w:p>
                        </w:tc>
                      </w:tr>
                      <w:tr w:rsidR="00F061B2" w:rsidRPr="00D11B60" w14:paraId="71D0DCC8" w14:textId="77777777" w:rsidTr="00F061B2">
                        <w:trPr>
                          <w:trHeight w:val="340"/>
                        </w:trPr>
                        <w:tc>
                          <w:tcPr>
                            <w:tcW w:w="2110" w:type="pct"/>
                            <w:tcBorders>
                              <w:top w:val="nil"/>
                              <w:left w:val="single" w:sz="4" w:space="0" w:color="auto"/>
                              <w:bottom w:val="nil"/>
                              <w:right w:val="single" w:sz="4" w:space="0" w:color="auto"/>
                            </w:tcBorders>
                            <w:shd w:val="clear" w:color="auto" w:fill="E5F4FC"/>
                            <w:vAlign w:val="center"/>
                          </w:tcPr>
                          <w:p w14:paraId="420E2836" w14:textId="77777777" w:rsidR="0006563A" w:rsidRPr="00D11B60" w:rsidRDefault="0006563A" w:rsidP="00305BD8">
                            <w:pPr>
                              <w:widowControl/>
                              <w:snapToGrid w:val="0"/>
                              <w:spacing w:line="220" w:lineRule="exact"/>
                              <w:ind w:left="631" w:hangingChars="315" w:hanging="631"/>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
                                <w:bCs/>
                                <w:noProof/>
                                <w:color w:val="0D0D0D" w:themeColor="text1" w:themeTint="F2"/>
                                <w:kern w:val="0"/>
                                <w:sz w:val="20"/>
                              </w:rPr>
                              <w:t>基金用途執行率較低前3名</w:t>
                            </w:r>
                          </w:p>
                        </w:tc>
                        <w:tc>
                          <w:tcPr>
                            <w:tcW w:w="963" w:type="pct"/>
                            <w:tcBorders>
                              <w:top w:val="nil"/>
                              <w:left w:val="single" w:sz="4" w:space="0" w:color="auto"/>
                              <w:bottom w:val="nil"/>
                              <w:right w:val="single" w:sz="4" w:space="0" w:color="auto"/>
                            </w:tcBorders>
                            <w:shd w:val="clear" w:color="auto" w:fill="E5F4FC"/>
                            <w:vAlign w:val="center"/>
                          </w:tcPr>
                          <w:p w14:paraId="3429714A"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c>
                          <w:tcPr>
                            <w:tcW w:w="963" w:type="pct"/>
                            <w:tcBorders>
                              <w:top w:val="nil"/>
                              <w:left w:val="single" w:sz="4" w:space="0" w:color="auto"/>
                              <w:bottom w:val="nil"/>
                              <w:right w:val="single" w:sz="4" w:space="0" w:color="auto"/>
                            </w:tcBorders>
                            <w:shd w:val="clear" w:color="auto" w:fill="E5F4FC"/>
                            <w:vAlign w:val="center"/>
                          </w:tcPr>
                          <w:p w14:paraId="34EBFD46"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c>
                          <w:tcPr>
                            <w:tcW w:w="964" w:type="pct"/>
                            <w:tcBorders>
                              <w:top w:val="nil"/>
                              <w:left w:val="single" w:sz="4" w:space="0" w:color="auto"/>
                              <w:bottom w:val="nil"/>
                              <w:right w:val="single" w:sz="4" w:space="0" w:color="auto"/>
                            </w:tcBorders>
                            <w:shd w:val="clear" w:color="auto" w:fill="E5F4FC"/>
                            <w:vAlign w:val="center"/>
                          </w:tcPr>
                          <w:p w14:paraId="5C6034A7" w14:textId="77777777" w:rsidR="0006563A" w:rsidRPr="00D11B60" w:rsidRDefault="0006563A" w:rsidP="00C31297">
                            <w:pPr>
                              <w:widowControl/>
                              <w:snapToGrid w:val="0"/>
                              <w:spacing w:line="220" w:lineRule="exact"/>
                              <w:rPr>
                                <w:rFonts w:ascii="標楷體" w:eastAsia="標楷體" w:hAnsi="標楷體" w:cs="新細明體"/>
                                <w:bCs/>
                                <w:noProof/>
                                <w:color w:val="0D0D0D" w:themeColor="text1" w:themeTint="F2"/>
                                <w:kern w:val="0"/>
                                <w:sz w:val="20"/>
                              </w:rPr>
                            </w:pPr>
                          </w:p>
                        </w:tc>
                      </w:tr>
                      <w:tr w:rsidR="00F061B2" w:rsidRPr="00D11B60" w14:paraId="34991157" w14:textId="77777777" w:rsidTr="00F061B2">
                        <w:trPr>
                          <w:trHeight w:val="340"/>
                        </w:trPr>
                        <w:tc>
                          <w:tcPr>
                            <w:tcW w:w="2110" w:type="pct"/>
                            <w:tcBorders>
                              <w:top w:val="nil"/>
                              <w:left w:val="single" w:sz="4" w:space="0" w:color="auto"/>
                              <w:bottom w:val="nil"/>
                              <w:right w:val="single" w:sz="4" w:space="0" w:color="auto"/>
                            </w:tcBorders>
                            <w:vAlign w:val="center"/>
                          </w:tcPr>
                          <w:p w14:paraId="74B2D6FE"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spacing w:val="-4"/>
                                <w:kern w:val="0"/>
                                <w:sz w:val="20"/>
                              </w:rPr>
                              <w:t>1.屏東縣漁民海難救助基金</w:t>
                            </w:r>
                          </w:p>
                        </w:tc>
                        <w:tc>
                          <w:tcPr>
                            <w:tcW w:w="963" w:type="pct"/>
                            <w:tcBorders>
                              <w:top w:val="nil"/>
                              <w:left w:val="single" w:sz="4" w:space="0" w:color="auto"/>
                              <w:bottom w:val="nil"/>
                              <w:right w:val="single" w:sz="4" w:space="0" w:color="auto"/>
                            </w:tcBorders>
                            <w:vAlign w:val="center"/>
                          </w:tcPr>
                          <w:p w14:paraId="0BEED5AC"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1</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225</w:t>
                            </w:r>
                          </w:p>
                        </w:tc>
                        <w:tc>
                          <w:tcPr>
                            <w:tcW w:w="963" w:type="pct"/>
                            <w:tcBorders>
                              <w:top w:val="nil"/>
                              <w:left w:val="single" w:sz="4" w:space="0" w:color="auto"/>
                              <w:bottom w:val="nil"/>
                              <w:right w:val="single" w:sz="4" w:space="0" w:color="auto"/>
                            </w:tcBorders>
                            <w:vAlign w:val="center"/>
                          </w:tcPr>
                          <w:p w14:paraId="6487E3A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24</w:t>
                            </w:r>
                          </w:p>
                        </w:tc>
                        <w:tc>
                          <w:tcPr>
                            <w:tcW w:w="964" w:type="pct"/>
                            <w:tcBorders>
                              <w:top w:val="nil"/>
                              <w:left w:val="single" w:sz="4" w:space="0" w:color="auto"/>
                              <w:bottom w:val="nil"/>
                              <w:right w:val="single" w:sz="4" w:space="0" w:color="auto"/>
                            </w:tcBorders>
                            <w:vAlign w:val="center"/>
                          </w:tcPr>
                          <w:p w14:paraId="4C355209"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01</w:t>
                            </w:r>
                          </w:p>
                        </w:tc>
                      </w:tr>
                      <w:tr w:rsidR="00F061B2" w:rsidRPr="00D11B60" w14:paraId="5807D28E" w14:textId="77777777" w:rsidTr="00F061B2">
                        <w:trPr>
                          <w:trHeight w:val="340"/>
                        </w:trPr>
                        <w:tc>
                          <w:tcPr>
                            <w:tcW w:w="2110" w:type="pct"/>
                            <w:tcBorders>
                              <w:top w:val="nil"/>
                              <w:left w:val="single" w:sz="4" w:space="0" w:color="auto"/>
                              <w:bottom w:val="nil"/>
                              <w:right w:val="single" w:sz="4" w:space="0" w:color="auto"/>
                            </w:tcBorders>
                            <w:vAlign w:val="center"/>
                          </w:tcPr>
                          <w:p w14:paraId="6F3B09EC"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spacing w:val="-4"/>
                                <w:kern w:val="0"/>
                                <w:sz w:val="20"/>
                              </w:rPr>
                            </w:pPr>
                            <w:r w:rsidRPr="00D11B60">
                              <w:rPr>
                                <w:rFonts w:ascii="標楷體" w:eastAsia="標楷體" w:hAnsi="標楷體" w:cs="新細明體" w:hint="eastAsia"/>
                                <w:bCs/>
                                <w:noProof/>
                                <w:color w:val="0D0D0D" w:themeColor="text1" w:themeTint="F2"/>
                                <w:spacing w:val="-4"/>
                                <w:kern w:val="0"/>
                                <w:sz w:val="20"/>
                              </w:rPr>
                              <w:t>2.屏東縣身心障礙者就業基金</w:t>
                            </w:r>
                          </w:p>
                        </w:tc>
                        <w:tc>
                          <w:tcPr>
                            <w:tcW w:w="963" w:type="pct"/>
                            <w:tcBorders>
                              <w:top w:val="nil"/>
                              <w:left w:val="single" w:sz="4" w:space="0" w:color="auto"/>
                              <w:bottom w:val="nil"/>
                              <w:right w:val="single" w:sz="4" w:space="0" w:color="auto"/>
                            </w:tcBorders>
                            <w:vAlign w:val="center"/>
                          </w:tcPr>
                          <w:p w14:paraId="46F8A256"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13,472</w:t>
                            </w:r>
                          </w:p>
                        </w:tc>
                        <w:tc>
                          <w:tcPr>
                            <w:tcW w:w="963" w:type="pct"/>
                            <w:tcBorders>
                              <w:top w:val="nil"/>
                              <w:left w:val="single" w:sz="4" w:space="0" w:color="auto"/>
                              <w:bottom w:val="nil"/>
                              <w:right w:val="single" w:sz="4" w:space="0" w:color="auto"/>
                            </w:tcBorders>
                            <w:vAlign w:val="center"/>
                          </w:tcPr>
                          <w:p w14:paraId="4B78A3F8"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9,610</w:t>
                            </w:r>
                          </w:p>
                        </w:tc>
                        <w:tc>
                          <w:tcPr>
                            <w:tcW w:w="964" w:type="pct"/>
                            <w:tcBorders>
                              <w:top w:val="nil"/>
                              <w:left w:val="single" w:sz="4" w:space="0" w:color="auto"/>
                              <w:bottom w:val="nil"/>
                              <w:right w:val="single" w:sz="4" w:space="0" w:color="auto"/>
                            </w:tcBorders>
                            <w:vAlign w:val="center"/>
                          </w:tcPr>
                          <w:p w14:paraId="6E373C0E"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71.34</w:t>
                            </w:r>
                          </w:p>
                        </w:tc>
                      </w:tr>
                      <w:tr w:rsidR="00F061B2" w:rsidRPr="00D11B60" w14:paraId="1E1D1346" w14:textId="77777777" w:rsidTr="00F061B2">
                        <w:trPr>
                          <w:trHeight w:val="340"/>
                        </w:trPr>
                        <w:tc>
                          <w:tcPr>
                            <w:tcW w:w="2110" w:type="pct"/>
                            <w:tcBorders>
                              <w:top w:val="nil"/>
                              <w:left w:val="single" w:sz="4" w:space="0" w:color="auto"/>
                              <w:bottom w:val="single" w:sz="4" w:space="0" w:color="auto"/>
                              <w:right w:val="single" w:sz="4" w:space="0" w:color="auto"/>
                            </w:tcBorders>
                            <w:vAlign w:val="center"/>
                          </w:tcPr>
                          <w:p w14:paraId="3F2579F6" w14:textId="77777777" w:rsidR="0006563A" w:rsidRPr="00D11B60" w:rsidRDefault="0006563A" w:rsidP="00305BD8">
                            <w:pPr>
                              <w:widowControl/>
                              <w:snapToGrid w:val="0"/>
                              <w:spacing w:line="220" w:lineRule="exact"/>
                              <w:ind w:leftChars="70" w:left="168" w:firstLineChars="10" w:firstLine="19"/>
                              <w:rPr>
                                <w:rFonts w:ascii="標楷體" w:eastAsia="標楷體" w:hAnsi="標楷體" w:cs="新細明體"/>
                                <w:bCs/>
                                <w:noProof/>
                                <w:color w:val="0D0D0D" w:themeColor="text1" w:themeTint="F2"/>
                                <w:spacing w:val="-4"/>
                                <w:kern w:val="0"/>
                                <w:sz w:val="20"/>
                              </w:rPr>
                            </w:pPr>
                            <w:r w:rsidRPr="00D11B60">
                              <w:rPr>
                                <w:rFonts w:ascii="標楷體" w:eastAsia="標楷體" w:hAnsi="標楷體" w:cs="新細明體" w:hint="eastAsia"/>
                                <w:bCs/>
                                <w:noProof/>
                                <w:color w:val="0D0D0D" w:themeColor="text1" w:themeTint="F2"/>
                                <w:spacing w:val="-4"/>
                                <w:kern w:val="0"/>
                                <w:sz w:val="20"/>
                              </w:rPr>
                              <w:t>3.屏東縣公共藝術基金</w:t>
                            </w:r>
                          </w:p>
                        </w:tc>
                        <w:tc>
                          <w:tcPr>
                            <w:tcW w:w="963" w:type="pct"/>
                            <w:tcBorders>
                              <w:top w:val="nil"/>
                              <w:left w:val="single" w:sz="4" w:space="0" w:color="auto"/>
                              <w:bottom w:val="single" w:sz="4" w:space="0" w:color="auto"/>
                              <w:right w:val="single" w:sz="4" w:space="0" w:color="auto"/>
                            </w:tcBorders>
                            <w:vAlign w:val="center"/>
                          </w:tcPr>
                          <w:p w14:paraId="1BC4AD2F"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58,821</w:t>
                            </w:r>
                          </w:p>
                        </w:tc>
                        <w:tc>
                          <w:tcPr>
                            <w:tcW w:w="963" w:type="pct"/>
                            <w:tcBorders>
                              <w:top w:val="nil"/>
                              <w:left w:val="single" w:sz="4" w:space="0" w:color="auto"/>
                              <w:bottom w:val="single" w:sz="4" w:space="0" w:color="auto"/>
                              <w:right w:val="single" w:sz="4" w:space="0" w:color="auto"/>
                            </w:tcBorders>
                            <w:vAlign w:val="center"/>
                          </w:tcPr>
                          <w:p w14:paraId="63349D3E"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44,404</w:t>
                            </w:r>
                          </w:p>
                        </w:tc>
                        <w:tc>
                          <w:tcPr>
                            <w:tcW w:w="964" w:type="pct"/>
                            <w:tcBorders>
                              <w:top w:val="nil"/>
                              <w:left w:val="single" w:sz="4" w:space="0" w:color="auto"/>
                              <w:bottom w:val="single" w:sz="4" w:space="0" w:color="auto"/>
                              <w:right w:val="single" w:sz="4" w:space="0" w:color="auto"/>
                            </w:tcBorders>
                            <w:vAlign w:val="center"/>
                          </w:tcPr>
                          <w:p w14:paraId="74814410" w14:textId="77777777" w:rsidR="0006563A" w:rsidRPr="00D11B60" w:rsidRDefault="0006563A" w:rsidP="00305BD8">
                            <w:pPr>
                              <w:widowControl/>
                              <w:snapToGrid w:val="0"/>
                              <w:spacing w:line="220" w:lineRule="exact"/>
                              <w:ind w:left="630" w:hangingChars="315" w:hanging="630"/>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75.49</w:t>
                            </w:r>
                          </w:p>
                        </w:tc>
                      </w:tr>
                    </w:tbl>
                    <w:p w14:paraId="5C7928D6" w14:textId="77777777" w:rsidR="0006563A" w:rsidRPr="00D11B60" w:rsidRDefault="0006563A" w:rsidP="00F061B2">
                      <w:pPr>
                        <w:widowControl/>
                        <w:snapToGrid w:val="0"/>
                        <w:spacing w:line="240" w:lineRule="exact"/>
                        <w:ind w:leftChars="-29" w:left="279" w:right="363" w:hangingChars="194" w:hanging="349"/>
                        <w:jc w:val="both"/>
                        <w:rPr>
                          <w:rFonts w:ascii="標楷體" w:eastAsia="標楷體" w:hAnsi="標楷體"/>
                          <w:color w:val="0D0D0D" w:themeColor="text1" w:themeTint="F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：表列基金用途執行率較高之基金，其評比標準係以</w:t>
                      </w:r>
                      <w:proofErr w:type="gramStart"/>
                      <w:r w:rsidRPr="00D11B60">
                        <w:rPr>
                          <w:rFonts w:ascii="標楷體" w:eastAsia="標楷體" w:hAnsi="標楷體" w:hint="eastAsia"/>
                          <w:color w:val="0D0D0D" w:themeColor="text1" w:themeTint="F2"/>
                          <w:sz w:val="18"/>
                          <w:szCs w:val="18"/>
                        </w:rPr>
                        <w:t>113</w:t>
                      </w:r>
                      <w:proofErr w:type="gramEnd"/>
                      <w:r w:rsidRPr="00D11B60">
                        <w:rPr>
                          <w:rFonts w:ascii="標楷體" w:eastAsia="標楷體" w:hAnsi="標楷體" w:hint="eastAsia"/>
                          <w:color w:val="0D0D0D" w:themeColor="text1" w:themeTint="F2"/>
                          <w:sz w:val="18"/>
                          <w:szCs w:val="18"/>
                        </w:rPr>
                        <w:t>年度審定賸餘、主要業務計畫執行率已達</w:t>
                      </w:r>
                      <w:proofErr w:type="gramStart"/>
                      <w:r w:rsidRPr="00D11B60">
                        <w:rPr>
                          <w:rFonts w:ascii="標楷體" w:eastAsia="標楷體" w:hAnsi="標楷體" w:hint="eastAsia"/>
                          <w:color w:val="0D0D0D" w:themeColor="text1" w:themeTint="F2"/>
                          <w:sz w:val="18"/>
                          <w:szCs w:val="18"/>
                        </w:rPr>
                        <w:t>8成</w:t>
                      </w:r>
                      <w:proofErr w:type="gramEnd"/>
                      <w:r w:rsidRPr="00D11B60">
                        <w:rPr>
                          <w:rFonts w:ascii="標楷體" w:eastAsia="標楷體" w:hAnsi="標楷體" w:hint="eastAsia"/>
                          <w:color w:val="0D0D0D" w:themeColor="text1" w:themeTint="F2"/>
                          <w:sz w:val="18"/>
                          <w:szCs w:val="18"/>
                        </w:rPr>
                        <w:t>以上，且基金用途審定數不超過預算數者為限。</w:t>
                      </w:r>
                    </w:p>
                  </w:txbxContent>
                </v:textbox>
                <w10:wrap type="square" anchorx="margin"/>
              </v:shape>
            </w:pict>
          </mc:Fallback>
        </mc:AlternateContent>
      </w:r>
      <w:r w:rsidR="008701BE" w:rsidRPr="00D11B60">
        <w:rPr>
          <w:noProof/>
          <w:color w:val="0D0D0D" w:themeColor="text1" w:themeTint="F2"/>
        </w:rPr>
        <mc:AlternateContent>
          <mc:Choice Requires="wps">
            <w:drawing>
              <wp:anchor distT="0" distB="0" distL="114300" distR="114300" simplePos="0" relativeHeight="251663872" behindDoc="1" locked="0" layoutInCell="1" allowOverlap="1" wp14:anchorId="0ADA8968" wp14:editId="6DB87A2C">
                <wp:simplePos x="0" y="0"/>
                <wp:positionH relativeFrom="margin">
                  <wp:posOffset>1767205</wp:posOffset>
                </wp:positionH>
                <wp:positionV relativeFrom="paragraph">
                  <wp:posOffset>1875155</wp:posOffset>
                </wp:positionV>
                <wp:extent cx="4632960" cy="1824355"/>
                <wp:effectExtent l="0" t="0" r="0" b="0"/>
                <wp:wrapSquare wrapText="bothSides"/>
                <wp:docPr id="1009543002"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2960" cy="1824355"/>
                        </a:xfrm>
                        <a:prstGeom prst="rect">
                          <a:avLst/>
                        </a:prstGeom>
                        <a:solidFill>
                          <a:sysClr val="window" lastClr="FFFFFF">
                            <a:lumMod val="100000"/>
                            <a:lumOff val="0"/>
                            <a:alpha val="0"/>
                          </a:sysClr>
                        </a:solidFill>
                        <a:ln>
                          <a:noFill/>
                        </a:ln>
                        <a:effectLst/>
                      </wps:spPr>
                      <wps:txbx>
                        <w:txbxContent>
                          <w:p w14:paraId="0FD01553" w14:textId="77777777" w:rsidR="0006563A" w:rsidRPr="00AE2CB6" w:rsidRDefault="0006563A" w:rsidP="0006563A">
                            <w:pPr>
                              <w:snapToGrid w:val="0"/>
                              <w:spacing w:line="300" w:lineRule="exact"/>
                              <w:ind w:leftChars="35" w:left="680" w:rightChars="83" w:right="199" w:hangingChars="248" w:hanging="596"/>
                              <w:contextualSpacing/>
                              <w:jc w:val="center"/>
                              <w:rPr>
                                <w:rFonts w:ascii="標楷體" w:eastAsia="標楷體" w:hAnsi="標楷體"/>
                                <w:b/>
                                <w:snapToGrid w:val="0"/>
                                <w:kern w:val="0"/>
                              </w:rPr>
                            </w:pPr>
                            <w:r w:rsidRPr="00AE2CB6">
                              <w:rPr>
                                <w:rFonts w:ascii="標楷體" w:eastAsia="標楷體" w:hAnsi="標楷體" w:hint="eastAsia"/>
                                <w:b/>
                                <w:snapToGrid w:val="0"/>
                                <w:kern w:val="0"/>
                              </w:rPr>
                              <w:t xml:space="preserve">表1　</w:t>
                            </w:r>
                            <w:proofErr w:type="gramStart"/>
                            <w:r>
                              <w:rPr>
                                <w:rFonts w:ascii="標楷體" w:eastAsia="標楷體" w:hAnsi="標楷體" w:hint="eastAsia"/>
                                <w:b/>
                                <w:snapToGrid w:val="0"/>
                                <w:kern w:val="0"/>
                              </w:rPr>
                              <w:t>113</w:t>
                            </w:r>
                            <w:proofErr w:type="gramEnd"/>
                            <w:r w:rsidRPr="00AE2CB6">
                              <w:rPr>
                                <w:rFonts w:ascii="標楷體" w:eastAsia="標楷體" w:hAnsi="標楷體" w:hint="eastAsia"/>
                                <w:b/>
                                <w:snapToGrid w:val="0"/>
                                <w:kern w:val="0"/>
                              </w:rPr>
                              <w:t>年度屏東縣作業基金本期</w:t>
                            </w:r>
                            <w:r>
                              <w:rPr>
                                <w:rFonts w:ascii="標楷體" w:eastAsia="標楷體" w:hAnsi="標楷體" w:hint="eastAsia"/>
                                <w:b/>
                                <w:snapToGrid w:val="0"/>
                                <w:kern w:val="0"/>
                              </w:rPr>
                              <w:t>餘</w:t>
                            </w:r>
                            <w:proofErr w:type="gramStart"/>
                            <w:r>
                              <w:rPr>
                                <w:rFonts w:ascii="標楷體" w:eastAsia="標楷體" w:hAnsi="標楷體" w:hint="eastAsia"/>
                                <w:b/>
                                <w:snapToGrid w:val="0"/>
                                <w:kern w:val="0"/>
                              </w:rPr>
                              <w:t>絀</w:t>
                            </w:r>
                            <w:proofErr w:type="gramEnd"/>
                            <w:r w:rsidRPr="00AE2CB6">
                              <w:rPr>
                                <w:rFonts w:ascii="標楷體" w:eastAsia="標楷體" w:hAnsi="標楷體" w:hint="eastAsia"/>
                                <w:b/>
                                <w:snapToGrid w:val="0"/>
                                <w:kern w:val="0"/>
                              </w:rPr>
                              <w:t>預算執行排名</w:t>
                            </w:r>
                          </w:p>
                          <w:p w14:paraId="3CCEC0F5" w14:textId="77777777" w:rsidR="0006563A" w:rsidRDefault="0006563A" w:rsidP="00A541DE">
                            <w:pPr>
                              <w:snapToGrid w:val="0"/>
                              <w:spacing w:line="300" w:lineRule="exact"/>
                              <w:ind w:leftChars="35" w:left="481" w:right="348" w:hangingChars="248" w:hanging="397"/>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66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92"/>
                              <w:gridCol w:w="1045"/>
                              <w:gridCol w:w="1041"/>
                              <w:gridCol w:w="1041"/>
                              <w:gridCol w:w="1096"/>
                            </w:tblGrid>
                            <w:tr w:rsidR="0006563A" w:rsidRPr="008E543B" w14:paraId="6EB9AE4A" w14:textId="77777777" w:rsidTr="0001398F">
                              <w:trPr>
                                <w:trHeight w:val="340"/>
                              </w:trPr>
                              <w:tc>
                                <w:tcPr>
                                  <w:tcW w:w="1901" w:type="pct"/>
                                  <w:tcBorders>
                                    <w:left w:val="single" w:sz="4" w:space="0" w:color="auto"/>
                                    <w:bottom w:val="nil"/>
                                    <w:right w:val="single" w:sz="4" w:space="0" w:color="auto"/>
                                  </w:tcBorders>
                                  <w:shd w:val="clear" w:color="auto" w:fill="B6DDE8"/>
                                  <w:vAlign w:val="center"/>
                                </w:tcPr>
                                <w:p w14:paraId="62CD4C7F" w14:textId="77777777" w:rsidR="0006563A" w:rsidRPr="008E543B" w:rsidRDefault="0006563A" w:rsidP="005574C6">
                                  <w:pPr>
                                    <w:tabs>
                                      <w:tab w:val="left" w:pos="2218"/>
                                    </w:tabs>
                                    <w:spacing w:line="240" w:lineRule="exact"/>
                                    <w:ind w:leftChars="130" w:left="578" w:rightChars="145" w:right="348" w:hangingChars="133" w:hanging="266"/>
                                    <w:jc w:val="distribute"/>
                                    <w:rPr>
                                      <w:rFonts w:ascii="標楷體" w:eastAsia="標楷體" w:hAnsi="標楷體"/>
                                      <w:sz w:val="20"/>
                                    </w:rPr>
                                  </w:pPr>
                                  <w:r>
                                    <w:rPr>
                                      <w:rFonts w:ascii="標楷體" w:eastAsia="標楷體" w:hAnsi="標楷體" w:hint="eastAsia"/>
                                      <w:sz w:val="20"/>
                                    </w:rPr>
                                    <w:t>基金名稱</w:t>
                                  </w:r>
                                </w:p>
                              </w:tc>
                              <w:tc>
                                <w:tcPr>
                                  <w:tcW w:w="766" w:type="pct"/>
                                  <w:tcBorders>
                                    <w:top w:val="single" w:sz="4" w:space="0" w:color="auto"/>
                                    <w:left w:val="single" w:sz="4" w:space="0" w:color="auto"/>
                                    <w:bottom w:val="nil"/>
                                    <w:right w:val="single" w:sz="4" w:space="0" w:color="auto"/>
                                  </w:tcBorders>
                                  <w:shd w:val="clear" w:color="auto" w:fill="B6DDE8"/>
                                  <w:vAlign w:val="center"/>
                                </w:tcPr>
                                <w:p w14:paraId="78FC87A3"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sidRPr="008E543B">
                                    <w:rPr>
                                      <w:rFonts w:ascii="標楷體" w:eastAsia="標楷體" w:hAnsi="標楷體" w:hint="eastAsia"/>
                                      <w:sz w:val="20"/>
                                    </w:rPr>
                                    <w:t>預算數</w:t>
                                  </w:r>
                                </w:p>
                              </w:tc>
                              <w:tc>
                                <w:tcPr>
                                  <w:tcW w:w="764" w:type="pct"/>
                                  <w:tcBorders>
                                    <w:top w:val="single" w:sz="4" w:space="0" w:color="auto"/>
                                    <w:left w:val="single" w:sz="4" w:space="0" w:color="auto"/>
                                    <w:bottom w:val="nil"/>
                                    <w:right w:val="single" w:sz="4" w:space="0" w:color="auto"/>
                                  </w:tcBorders>
                                  <w:shd w:val="clear" w:color="auto" w:fill="B6DDE8"/>
                                  <w:vAlign w:val="center"/>
                                </w:tcPr>
                                <w:p w14:paraId="0AEC80D0"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sidRPr="008E543B">
                                    <w:rPr>
                                      <w:rFonts w:ascii="標楷體" w:eastAsia="標楷體" w:hAnsi="標楷體" w:hint="eastAsia"/>
                                      <w:sz w:val="20"/>
                                    </w:rPr>
                                    <w:t>審定數</w:t>
                                  </w:r>
                                </w:p>
                              </w:tc>
                              <w:tc>
                                <w:tcPr>
                                  <w:tcW w:w="764" w:type="pct"/>
                                  <w:tcBorders>
                                    <w:top w:val="single" w:sz="4" w:space="0" w:color="auto"/>
                                    <w:left w:val="single" w:sz="4" w:space="0" w:color="auto"/>
                                    <w:bottom w:val="nil"/>
                                    <w:right w:val="single" w:sz="4" w:space="0" w:color="auto"/>
                                  </w:tcBorders>
                                  <w:shd w:val="clear" w:color="auto" w:fill="B6DDE8"/>
                                  <w:vAlign w:val="center"/>
                                </w:tcPr>
                                <w:p w14:paraId="2E166423" w14:textId="77777777" w:rsidR="0006563A" w:rsidRDefault="0006563A" w:rsidP="005574C6">
                                  <w:pPr>
                                    <w:spacing w:line="240" w:lineRule="exact"/>
                                    <w:ind w:leftChars="35" w:left="580" w:hangingChars="248" w:hanging="496"/>
                                    <w:jc w:val="center"/>
                                    <w:rPr>
                                      <w:rFonts w:ascii="標楷體" w:eastAsia="標楷體" w:hAnsi="標楷體"/>
                                      <w:sz w:val="20"/>
                                    </w:rPr>
                                  </w:pPr>
                                  <w:r>
                                    <w:rPr>
                                      <w:rFonts w:ascii="標楷體" w:eastAsia="標楷體" w:hAnsi="標楷體" w:hint="eastAsia"/>
                                      <w:sz w:val="20"/>
                                    </w:rPr>
                                    <w:t>增減數</w:t>
                                  </w:r>
                                </w:p>
                              </w:tc>
                              <w:tc>
                                <w:tcPr>
                                  <w:tcW w:w="804" w:type="pct"/>
                                  <w:tcBorders>
                                    <w:top w:val="single" w:sz="4" w:space="0" w:color="auto"/>
                                    <w:left w:val="single" w:sz="4" w:space="0" w:color="auto"/>
                                    <w:bottom w:val="nil"/>
                                    <w:right w:val="single" w:sz="4" w:space="0" w:color="auto"/>
                                  </w:tcBorders>
                                  <w:shd w:val="clear" w:color="auto" w:fill="B6DDE8"/>
                                  <w:vAlign w:val="center"/>
                                </w:tcPr>
                                <w:p w14:paraId="2C0C4B83"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Pr>
                                      <w:rFonts w:ascii="標楷體" w:eastAsia="標楷體" w:hAnsi="標楷體" w:hint="eastAsia"/>
                                      <w:sz w:val="20"/>
                                    </w:rPr>
                                    <w:t>增減比率</w:t>
                                  </w:r>
                                </w:p>
                              </w:tc>
                            </w:tr>
                            <w:tr w:rsidR="0006563A" w:rsidRPr="009B77D2" w14:paraId="037403F8" w14:textId="77777777" w:rsidTr="0001398F">
                              <w:trPr>
                                <w:trHeight w:val="340"/>
                              </w:trPr>
                              <w:tc>
                                <w:tcPr>
                                  <w:tcW w:w="1901" w:type="pct"/>
                                  <w:tcBorders>
                                    <w:top w:val="nil"/>
                                    <w:left w:val="single" w:sz="4" w:space="0" w:color="auto"/>
                                    <w:bottom w:val="nil"/>
                                    <w:right w:val="single" w:sz="4" w:space="0" w:color="auto"/>
                                  </w:tcBorders>
                                  <w:shd w:val="clear" w:color="auto" w:fill="E5F4FC"/>
                                  <w:vAlign w:val="center"/>
                                  <w:hideMark/>
                                </w:tcPr>
                                <w:p w14:paraId="64603495" w14:textId="77777777" w:rsidR="0006563A" w:rsidRPr="009B77D2" w:rsidRDefault="0006563A" w:rsidP="005574C6">
                                  <w:pPr>
                                    <w:widowControl/>
                                    <w:snapToGrid w:val="0"/>
                                    <w:spacing w:line="220" w:lineRule="exact"/>
                                    <w:ind w:leftChars="35" w:left="580" w:hangingChars="248" w:hanging="496"/>
                                    <w:rPr>
                                      <w:rFonts w:ascii="標楷體" w:eastAsia="標楷體" w:hAnsi="標楷體"/>
                                      <w:b/>
                                      <w:bCs/>
                                      <w:noProof/>
                                      <w:color w:val="000000"/>
                                      <w:kern w:val="0"/>
                                      <w:sz w:val="20"/>
                                    </w:rPr>
                                  </w:pPr>
                                  <w:r w:rsidRPr="00144B7F">
                                    <w:rPr>
                                      <w:rFonts w:ascii="標楷體" w:eastAsia="標楷體" w:hAnsi="標楷體" w:cs="新細明體"/>
                                      <w:b/>
                                      <w:bCs/>
                                      <w:noProof/>
                                      <w:color w:val="000000"/>
                                      <w:kern w:val="0"/>
                                      <w:sz w:val="20"/>
                                    </w:rPr>
                                    <w:t>賸餘較預算數增加</w:t>
                                  </w:r>
                                  <w:r>
                                    <w:rPr>
                                      <w:rFonts w:ascii="標楷體" w:eastAsia="標楷體" w:hAnsi="標楷體" w:cs="新細明體" w:hint="eastAsia"/>
                                      <w:b/>
                                      <w:bCs/>
                                      <w:noProof/>
                                      <w:color w:val="000000"/>
                                      <w:kern w:val="0"/>
                                      <w:sz w:val="20"/>
                                    </w:rPr>
                                    <w:t>者</w:t>
                                  </w:r>
                                </w:p>
                              </w:tc>
                              <w:tc>
                                <w:tcPr>
                                  <w:tcW w:w="766" w:type="pct"/>
                                  <w:tcBorders>
                                    <w:top w:val="nil"/>
                                    <w:left w:val="single" w:sz="4" w:space="0" w:color="auto"/>
                                    <w:bottom w:val="nil"/>
                                    <w:right w:val="single" w:sz="4" w:space="0" w:color="auto"/>
                                  </w:tcBorders>
                                  <w:shd w:val="clear" w:color="auto" w:fill="E5F4FC"/>
                                  <w:vAlign w:val="center"/>
                                </w:tcPr>
                                <w:p w14:paraId="59CE20F4"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764" w:type="pct"/>
                                  <w:tcBorders>
                                    <w:top w:val="nil"/>
                                    <w:left w:val="single" w:sz="4" w:space="0" w:color="auto"/>
                                    <w:bottom w:val="nil"/>
                                    <w:right w:val="single" w:sz="4" w:space="0" w:color="auto"/>
                                  </w:tcBorders>
                                  <w:shd w:val="clear" w:color="auto" w:fill="E5F4FC"/>
                                  <w:vAlign w:val="center"/>
                                </w:tcPr>
                                <w:p w14:paraId="53D30EE6"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764" w:type="pct"/>
                                  <w:tcBorders>
                                    <w:top w:val="nil"/>
                                    <w:left w:val="single" w:sz="4" w:space="0" w:color="auto"/>
                                    <w:bottom w:val="nil"/>
                                    <w:right w:val="single" w:sz="4" w:space="0" w:color="auto"/>
                                  </w:tcBorders>
                                  <w:shd w:val="clear" w:color="auto" w:fill="E5F4FC"/>
                                  <w:vAlign w:val="center"/>
                                </w:tcPr>
                                <w:p w14:paraId="62EF7AB9"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804" w:type="pct"/>
                                  <w:tcBorders>
                                    <w:top w:val="nil"/>
                                    <w:left w:val="single" w:sz="4" w:space="0" w:color="auto"/>
                                    <w:bottom w:val="nil"/>
                                    <w:right w:val="single" w:sz="4" w:space="0" w:color="auto"/>
                                  </w:tcBorders>
                                  <w:shd w:val="clear" w:color="auto" w:fill="E5F4FC"/>
                                  <w:vAlign w:val="center"/>
                                </w:tcPr>
                                <w:p w14:paraId="1843FE00"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r>
                            <w:tr w:rsidR="0006563A" w:rsidRPr="00D11B60" w14:paraId="60949AC8" w14:textId="77777777" w:rsidTr="0001398F">
                              <w:trPr>
                                <w:trHeight w:val="340"/>
                              </w:trPr>
                              <w:tc>
                                <w:tcPr>
                                  <w:tcW w:w="1901" w:type="pct"/>
                                  <w:tcBorders>
                                    <w:top w:val="nil"/>
                                    <w:left w:val="single" w:sz="4" w:space="0" w:color="auto"/>
                                    <w:bottom w:val="nil"/>
                                    <w:right w:val="single" w:sz="4" w:space="0" w:color="auto"/>
                                  </w:tcBorders>
                                  <w:vAlign w:val="center"/>
                                </w:tcPr>
                                <w:p w14:paraId="14C8FCE4" w14:textId="77777777" w:rsidR="0006563A" w:rsidRPr="00D11B60" w:rsidRDefault="0006563A" w:rsidP="005574C6">
                                  <w:pPr>
                                    <w:widowControl/>
                                    <w:snapToGrid w:val="0"/>
                                    <w:spacing w:line="220" w:lineRule="exact"/>
                                    <w:ind w:leftChars="130" w:left="578" w:hangingChars="133" w:hanging="266"/>
                                    <w:rPr>
                                      <w:rFonts w:ascii="標楷體" w:eastAsia="標楷體" w:hAnsi="標楷體" w:cs="新細明體"/>
                                      <w:bCs/>
                                      <w:noProof/>
                                      <w:color w:val="0D0D0D" w:themeColor="text1" w:themeTint="F2"/>
                                      <w:spacing w:val="-18"/>
                                      <w:kern w:val="0"/>
                                      <w:sz w:val="20"/>
                                    </w:rPr>
                                  </w:pPr>
                                  <w:r w:rsidRPr="00D11B60">
                                    <w:rPr>
                                      <w:rFonts w:ascii="標楷體" w:eastAsia="標楷體" w:hAnsi="標楷體" w:cs="新細明體" w:hint="eastAsia"/>
                                      <w:bCs/>
                                      <w:noProof/>
                                      <w:color w:val="0D0D0D" w:themeColor="text1" w:themeTint="F2"/>
                                      <w:kern w:val="0"/>
                                      <w:sz w:val="20"/>
                                    </w:rPr>
                                    <w:t>屏東縣醫療作業基金</w:t>
                                  </w:r>
                                </w:p>
                              </w:tc>
                              <w:tc>
                                <w:tcPr>
                                  <w:tcW w:w="766" w:type="pct"/>
                                  <w:tcBorders>
                                    <w:top w:val="nil"/>
                                    <w:left w:val="single" w:sz="4" w:space="0" w:color="auto"/>
                                    <w:bottom w:val="nil"/>
                                    <w:right w:val="single" w:sz="4" w:space="0" w:color="auto"/>
                                  </w:tcBorders>
                                  <w:vAlign w:val="center"/>
                                </w:tcPr>
                                <w:p w14:paraId="7D9A685A"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805</w:t>
                                  </w:r>
                                </w:p>
                              </w:tc>
                              <w:tc>
                                <w:tcPr>
                                  <w:tcW w:w="764" w:type="pct"/>
                                  <w:tcBorders>
                                    <w:top w:val="nil"/>
                                    <w:left w:val="single" w:sz="4" w:space="0" w:color="auto"/>
                                    <w:bottom w:val="nil"/>
                                    <w:right w:val="single" w:sz="4" w:space="0" w:color="auto"/>
                                  </w:tcBorders>
                                  <w:vAlign w:val="center"/>
                                </w:tcPr>
                                <w:p w14:paraId="27A2475F"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791</w:t>
                                  </w:r>
                                </w:p>
                              </w:tc>
                              <w:tc>
                                <w:tcPr>
                                  <w:tcW w:w="764" w:type="pct"/>
                                  <w:tcBorders>
                                    <w:top w:val="nil"/>
                                    <w:left w:val="single" w:sz="4" w:space="0" w:color="auto"/>
                                    <w:bottom w:val="nil"/>
                                    <w:right w:val="single" w:sz="4" w:space="0" w:color="auto"/>
                                  </w:tcBorders>
                                  <w:vAlign w:val="center"/>
                                </w:tcPr>
                                <w:p w14:paraId="1798D8F6"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1</w:t>
                                  </w:r>
                                  <w:r w:rsidRPr="00D11B60">
                                    <w:rPr>
                                      <w:rFonts w:ascii="標楷體" w:eastAsia="標楷體" w:hAnsi="標楷體"/>
                                      <w:noProof/>
                                      <w:color w:val="0D0D0D" w:themeColor="text1" w:themeTint="F2"/>
                                      <w:kern w:val="0"/>
                                      <w:sz w:val="20"/>
                                    </w:rPr>
                                    <w:t>,</w:t>
                                  </w:r>
                                  <w:r w:rsidRPr="00D11B60">
                                    <w:rPr>
                                      <w:rFonts w:ascii="標楷體" w:eastAsia="標楷體" w:hAnsi="標楷體" w:hint="eastAsia"/>
                                      <w:noProof/>
                                      <w:color w:val="0D0D0D" w:themeColor="text1" w:themeTint="F2"/>
                                      <w:kern w:val="0"/>
                                      <w:sz w:val="20"/>
                                    </w:rPr>
                                    <w:t>986</w:t>
                                  </w:r>
                                </w:p>
                              </w:tc>
                              <w:tc>
                                <w:tcPr>
                                  <w:tcW w:w="804" w:type="pct"/>
                                  <w:tcBorders>
                                    <w:top w:val="nil"/>
                                    <w:left w:val="single" w:sz="4" w:space="0" w:color="auto"/>
                                    <w:bottom w:val="nil"/>
                                    <w:right w:val="single" w:sz="4" w:space="0" w:color="auto"/>
                                  </w:tcBorders>
                                  <w:vAlign w:val="center"/>
                                </w:tcPr>
                                <w:p w14:paraId="5DC819DA"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70.81</w:t>
                                  </w:r>
                                </w:p>
                              </w:tc>
                            </w:tr>
                            <w:tr w:rsidR="0006563A" w:rsidRPr="00D11B60" w14:paraId="58F9E4AB" w14:textId="77777777" w:rsidTr="0001398F">
                              <w:trPr>
                                <w:trHeight w:val="340"/>
                              </w:trPr>
                              <w:tc>
                                <w:tcPr>
                                  <w:tcW w:w="1901" w:type="pct"/>
                                  <w:tcBorders>
                                    <w:top w:val="nil"/>
                                    <w:left w:val="single" w:sz="4" w:space="0" w:color="auto"/>
                                    <w:bottom w:val="nil"/>
                                    <w:right w:val="single" w:sz="4" w:space="0" w:color="auto"/>
                                  </w:tcBorders>
                                  <w:shd w:val="clear" w:color="auto" w:fill="E5F4FC"/>
                                  <w:vAlign w:val="center"/>
                                  <w:hideMark/>
                                </w:tcPr>
                                <w:p w14:paraId="4002DBA6" w14:textId="77777777" w:rsidR="0006563A" w:rsidRPr="00D11B60" w:rsidRDefault="0006563A" w:rsidP="005574C6">
                                  <w:pPr>
                                    <w:widowControl/>
                                    <w:snapToGrid w:val="0"/>
                                    <w:spacing w:line="220" w:lineRule="exact"/>
                                    <w:ind w:leftChars="35" w:left="580" w:hangingChars="248" w:hanging="496"/>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
                                      <w:bCs/>
                                      <w:noProof/>
                                      <w:color w:val="0D0D0D" w:themeColor="text1" w:themeTint="F2"/>
                                      <w:kern w:val="0"/>
                                      <w:sz w:val="20"/>
                                    </w:rPr>
                                    <w:t>短絀</w:t>
                                  </w:r>
                                  <w:r w:rsidRPr="00D11B60">
                                    <w:rPr>
                                      <w:rFonts w:ascii="標楷體" w:eastAsia="標楷體" w:hAnsi="標楷體" w:cs="新細明體"/>
                                      <w:b/>
                                      <w:bCs/>
                                      <w:noProof/>
                                      <w:color w:val="0D0D0D" w:themeColor="text1" w:themeTint="F2"/>
                                      <w:kern w:val="0"/>
                                      <w:sz w:val="20"/>
                                    </w:rPr>
                                    <w:t>較預算數增加</w:t>
                                  </w:r>
                                  <w:r w:rsidRPr="00D11B60">
                                    <w:rPr>
                                      <w:rFonts w:ascii="標楷體" w:eastAsia="標楷體" w:hAnsi="標楷體" w:cs="新細明體" w:hint="eastAsia"/>
                                      <w:b/>
                                      <w:bCs/>
                                      <w:noProof/>
                                      <w:color w:val="0D0D0D" w:themeColor="text1" w:themeTint="F2"/>
                                      <w:kern w:val="0"/>
                                      <w:sz w:val="20"/>
                                    </w:rPr>
                                    <w:t>者</w:t>
                                  </w:r>
                                </w:p>
                              </w:tc>
                              <w:tc>
                                <w:tcPr>
                                  <w:tcW w:w="766" w:type="pct"/>
                                  <w:tcBorders>
                                    <w:top w:val="nil"/>
                                    <w:left w:val="single" w:sz="4" w:space="0" w:color="auto"/>
                                    <w:bottom w:val="nil"/>
                                    <w:right w:val="single" w:sz="4" w:space="0" w:color="auto"/>
                                  </w:tcBorders>
                                  <w:shd w:val="clear" w:color="auto" w:fill="E5F4FC"/>
                                  <w:vAlign w:val="center"/>
                                </w:tcPr>
                                <w:p w14:paraId="48B145D9"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c>
                                <w:tcPr>
                                  <w:tcW w:w="764" w:type="pct"/>
                                  <w:tcBorders>
                                    <w:top w:val="nil"/>
                                    <w:left w:val="single" w:sz="4" w:space="0" w:color="auto"/>
                                    <w:bottom w:val="nil"/>
                                    <w:right w:val="single" w:sz="4" w:space="0" w:color="auto"/>
                                  </w:tcBorders>
                                  <w:shd w:val="clear" w:color="auto" w:fill="E5F4FC"/>
                                  <w:vAlign w:val="center"/>
                                </w:tcPr>
                                <w:p w14:paraId="53D167CD"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c>
                                <w:tcPr>
                                  <w:tcW w:w="764" w:type="pct"/>
                                  <w:tcBorders>
                                    <w:top w:val="nil"/>
                                    <w:left w:val="single" w:sz="4" w:space="0" w:color="auto"/>
                                    <w:bottom w:val="nil"/>
                                    <w:right w:val="single" w:sz="4" w:space="0" w:color="auto"/>
                                  </w:tcBorders>
                                  <w:shd w:val="clear" w:color="auto" w:fill="E5F4FC"/>
                                  <w:vAlign w:val="center"/>
                                </w:tcPr>
                                <w:p w14:paraId="238818BD"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p>
                              </w:tc>
                              <w:tc>
                                <w:tcPr>
                                  <w:tcW w:w="804" w:type="pct"/>
                                  <w:tcBorders>
                                    <w:top w:val="nil"/>
                                    <w:left w:val="single" w:sz="4" w:space="0" w:color="auto"/>
                                    <w:bottom w:val="nil"/>
                                    <w:right w:val="single" w:sz="4" w:space="0" w:color="auto"/>
                                  </w:tcBorders>
                                  <w:shd w:val="clear" w:color="auto" w:fill="E5F4FC"/>
                                  <w:vAlign w:val="center"/>
                                </w:tcPr>
                                <w:p w14:paraId="3729C867"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r>
                            <w:tr w:rsidR="0006563A" w:rsidRPr="00D11B60" w14:paraId="19ED1DE5" w14:textId="77777777" w:rsidTr="00F061B2">
                              <w:trPr>
                                <w:trHeight w:val="340"/>
                              </w:trPr>
                              <w:tc>
                                <w:tcPr>
                                  <w:tcW w:w="1901" w:type="pct"/>
                                  <w:tcBorders>
                                    <w:top w:val="nil"/>
                                    <w:left w:val="single" w:sz="4" w:space="0" w:color="auto"/>
                                    <w:bottom w:val="single" w:sz="4" w:space="0" w:color="auto"/>
                                    <w:right w:val="single" w:sz="4" w:space="0" w:color="auto"/>
                                  </w:tcBorders>
                                  <w:vAlign w:val="center"/>
                                </w:tcPr>
                                <w:p w14:paraId="05C65861" w14:textId="77777777" w:rsidR="0006563A" w:rsidRPr="00D11B60" w:rsidRDefault="0006563A" w:rsidP="005574C6">
                                  <w:pPr>
                                    <w:widowControl/>
                                    <w:snapToGrid w:val="0"/>
                                    <w:spacing w:line="220" w:lineRule="exact"/>
                                    <w:ind w:leftChars="130" w:left="578" w:hangingChars="133" w:hanging="266"/>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屏東縣停車場作業基金</w:t>
                                  </w:r>
                                </w:p>
                              </w:tc>
                              <w:tc>
                                <w:tcPr>
                                  <w:tcW w:w="766" w:type="pct"/>
                                  <w:tcBorders>
                                    <w:top w:val="nil"/>
                                    <w:left w:val="single" w:sz="4" w:space="0" w:color="auto"/>
                                    <w:bottom w:val="single" w:sz="4" w:space="0" w:color="auto"/>
                                    <w:right w:val="single" w:sz="4" w:space="0" w:color="auto"/>
                                  </w:tcBorders>
                                  <w:vAlign w:val="center"/>
                                </w:tcPr>
                                <w:p w14:paraId="25393611"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- 27,142</w:t>
                                  </w:r>
                                </w:p>
                              </w:tc>
                              <w:tc>
                                <w:tcPr>
                                  <w:tcW w:w="764" w:type="pct"/>
                                  <w:tcBorders>
                                    <w:top w:val="nil"/>
                                    <w:left w:val="single" w:sz="4" w:space="0" w:color="auto"/>
                                    <w:bottom w:val="single" w:sz="4" w:space="0" w:color="auto"/>
                                    <w:right w:val="single" w:sz="4" w:space="0" w:color="auto"/>
                                  </w:tcBorders>
                                  <w:vAlign w:val="center"/>
                                </w:tcPr>
                                <w:p w14:paraId="1EDBDFD4"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- 39,752</w:t>
                                  </w:r>
                                </w:p>
                              </w:tc>
                              <w:tc>
                                <w:tcPr>
                                  <w:tcW w:w="764" w:type="pct"/>
                                  <w:tcBorders>
                                    <w:top w:val="nil"/>
                                    <w:left w:val="single" w:sz="4" w:space="0" w:color="auto"/>
                                    <w:bottom w:val="single" w:sz="4" w:space="0" w:color="auto"/>
                                    <w:right w:val="single" w:sz="4" w:space="0" w:color="auto"/>
                                  </w:tcBorders>
                                  <w:vAlign w:val="center"/>
                                </w:tcPr>
                                <w:p w14:paraId="74267D96"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- 12,610</w:t>
                                  </w:r>
                                </w:p>
                              </w:tc>
                              <w:tc>
                                <w:tcPr>
                                  <w:tcW w:w="804" w:type="pct"/>
                                  <w:tcBorders>
                                    <w:top w:val="nil"/>
                                    <w:left w:val="single" w:sz="4" w:space="0" w:color="auto"/>
                                    <w:bottom w:val="single" w:sz="4" w:space="0" w:color="auto"/>
                                    <w:right w:val="single" w:sz="4" w:space="0" w:color="auto"/>
                                  </w:tcBorders>
                                  <w:vAlign w:val="center"/>
                                </w:tcPr>
                                <w:p w14:paraId="03ACDED4"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46.46</w:t>
                                  </w:r>
                                </w:p>
                              </w:tc>
                            </w:tr>
                          </w:tbl>
                          <w:p w14:paraId="38A09A7B" w14:textId="77777777" w:rsidR="0006563A" w:rsidRPr="00D11B60" w:rsidRDefault="0006563A" w:rsidP="00F061B2">
                            <w:pPr>
                              <w:widowControl/>
                              <w:snapToGrid w:val="0"/>
                              <w:ind w:leftChars="58" w:left="503" w:rightChars="150" w:right="360" w:hangingChars="202" w:hanging="364"/>
                              <w:jc w:val="both"/>
                              <w:rPr>
                                <w:rFonts w:ascii="標楷體" w:eastAsia="標楷體" w:hAnsi="標楷體"/>
                                <w:color w:val="0D0D0D" w:themeColor="text1" w:themeTint="F2"/>
                                <w:spacing w:val="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w:t>
                            </w:r>
                            <w:r w:rsidRPr="00D11B60">
                              <w:rPr>
                                <w:rFonts w:ascii="標楷體" w:eastAsia="標楷體" w:hAnsi="標楷體" w:cs="標楷體"/>
                                <w:color w:val="0D0D0D" w:themeColor="text1" w:themeTint="F2"/>
                                <w:spacing w:val="2"/>
                                <w:sz w:val="18"/>
                                <w:szCs w:val="18"/>
                              </w:rPr>
                              <w:t>表列賸餘較預算數增加之基金，其評比標準係以主要營運計畫執行率已達</w:t>
                            </w:r>
                            <w:proofErr w:type="gramStart"/>
                            <w:r w:rsidRPr="00D11B60">
                              <w:rPr>
                                <w:rFonts w:ascii="標楷體" w:eastAsia="標楷體" w:hAnsi="標楷體" w:cs="標楷體"/>
                                <w:color w:val="0D0D0D" w:themeColor="text1" w:themeTint="F2"/>
                                <w:spacing w:val="2"/>
                                <w:sz w:val="18"/>
                                <w:szCs w:val="18"/>
                              </w:rPr>
                              <w:t>8成</w:t>
                            </w:r>
                            <w:proofErr w:type="gramEnd"/>
                            <w:r w:rsidRPr="00D11B60">
                              <w:rPr>
                                <w:rFonts w:ascii="標楷體" w:eastAsia="標楷體" w:hAnsi="標楷體" w:cs="標楷體"/>
                                <w:color w:val="0D0D0D" w:themeColor="text1" w:themeTint="F2"/>
                                <w:spacing w:val="2"/>
                                <w:sz w:val="18"/>
                                <w:szCs w:val="18"/>
                              </w:rPr>
                              <w:t>以上者為限，</w:t>
                            </w:r>
                            <w:proofErr w:type="gramStart"/>
                            <w:r w:rsidRPr="00D11B60">
                              <w:rPr>
                                <w:rFonts w:ascii="標楷體" w:eastAsia="標楷體" w:hAnsi="標楷體" w:cs="標楷體"/>
                                <w:color w:val="0D0D0D" w:themeColor="text1" w:themeTint="F2"/>
                                <w:spacing w:val="2"/>
                                <w:sz w:val="18"/>
                                <w:szCs w:val="18"/>
                              </w:rPr>
                              <w:t>俾免納列因</w:t>
                            </w:r>
                            <w:proofErr w:type="gramEnd"/>
                            <w:r w:rsidRPr="00D11B60">
                              <w:rPr>
                                <w:rFonts w:ascii="標楷體" w:eastAsia="標楷體" w:hAnsi="標楷體" w:cs="標楷體"/>
                                <w:color w:val="0D0D0D" w:themeColor="text1" w:themeTint="F2"/>
                                <w:spacing w:val="2"/>
                                <w:sz w:val="18"/>
                                <w:szCs w:val="18"/>
                              </w:rPr>
                              <w:t>營運計畫執行率欠佳致本期賸餘較預算增加之基金。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DA8968" id="文字方塊 3" o:spid="_x0000_s1066" type="#_x0000_t202" style="position:absolute;left:0;text-align:left;margin-left:139.15pt;margin-top:147.65pt;width:364.8pt;height:143.6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" stroked="f">
                <v:fill opacity="0"/>
                <v:textbox inset="0,0,0,0">
                  <w:txbxContent>
                    <w:p w14:paraId="0FD01553" w14:textId="77777777" w:rsidR="0006563A" w:rsidRPr="00AE2CB6" w:rsidRDefault="0006563A" w:rsidP="0006563A">
                      <w:pPr>
                        <w:snapToGrid w:val="0"/>
                        <w:spacing w:line="300" w:lineRule="exact"/>
                        <w:ind w:leftChars="35" w:left="680" w:rightChars="83" w:right="199" w:hangingChars="248" w:hanging="596"/>
                        <w:contextualSpacing/>
                        <w:jc w:val="center"/>
                        <w:rPr>
                          <w:rFonts w:ascii="標楷體" w:eastAsia="標楷體" w:hAnsi="標楷體"/>
                          <w:b/>
                          <w:snapToGrid w:val="0"/>
                          <w:kern w:val="0"/>
                        </w:rPr>
                      </w:pPr>
                      <w:r w:rsidRPr="00AE2CB6">
                        <w:rPr>
                          <w:rFonts w:ascii="標楷體" w:eastAsia="標楷體" w:hAnsi="標楷體" w:hint="eastAsia"/>
                          <w:b/>
                          <w:snapToGrid w:val="0"/>
                          <w:kern w:val="0"/>
                        </w:rPr>
                        <w:t xml:space="preserve">表1　</w:t>
                      </w:r>
                      <w:proofErr w:type="gramStart"/>
                      <w:r>
                        <w:rPr>
                          <w:rFonts w:ascii="標楷體" w:eastAsia="標楷體" w:hAnsi="標楷體" w:hint="eastAsia"/>
                          <w:b/>
                          <w:snapToGrid w:val="0"/>
                          <w:kern w:val="0"/>
                        </w:rPr>
                        <w:t>113</w:t>
                      </w:r>
                      <w:proofErr w:type="gramEnd"/>
                      <w:r w:rsidRPr="00AE2CB6">
                        <w:rPr>
                          <w:rFonts w:ascii="標楷體" w:eastAsia="標楷體" w:hAnsi="標楷體" w:hint="eastAsia"/>
                          <w:b/>
                          <w:snapToGrid w:val="0"/>
                          <w:kern w:val="0"/>
                        </w:rPr>
                        <w:t>年度屏東縣作業基金本期</w:t>
                      </w:r>
                      <w:r>
                        <w:rPr>
                          <w:rFonts w:ascii="標楷體" w:eastAsia="標楷體" w:hAnsi="標楷體" w:hint="eastAsia"/>
                          <w:b/>
                          <w:snapToGrid w:val="0"/>
                          <w:kern w:val="0"/>
                        </w:rPr>
                        <w:t>餘</w:t>
                      </w:r>
                      <w:proofErr w:type="gramStart"/>
                      <w:r>
                        <w:rPr>
                          <w:rFonts w:ascii="標楷體" w:eastAsia="標楷體" w:hAnsi="標楷體" w:hint="eastAsia"/>
                          <w:b/>
                          <w:snapToGrid w:val="0"/>
                          <w:kern w:val="0"/>
                        </w:rPr>
                        <w:t>絀</w:t>
                      </w:r>
                      <w:proofErr w:type="gramEnd"/>
                      <w:r w:rsidRPr="00AE2CB6">
                        <w:rPr>
                          <w:rFonts w:ascii="標楷體" w:eastAsia="標楷體" w:hAnsi="標楷體" w:hint="eastAsia"/>
                          <w:b/>
                          <w:snapToGrid w:val="0"/>
                          <w:kern w:val="0"/>
                        </w:rPr>
                        <w:t>預算執行排名</w:t>
                      </w:r>
                    </w:p>
                    <w:p w14:paraId="3CCEC0F5" w14:textId="77777777" w:rsidR="0006563A" w:rsidRDefault="0006563A" w:rsidP="00A541DE">
                      <w:pPr>
                        <w:snapToGrid w:val="0"/>
                        <w:spacing w:line="300" w:lineRule="exact"/>
                        <w:ind w:leftChars="35" w:left="481" w:right="348" w:hangingChars="248" w:hanging="397"/>
                        <w:contextualSpacing/>
                        <w:jc w:val="right"/>
                        <w:rPr>
                          <w:rFonts w:ascii="標楷體" w:eastAsia="標楷體" w:hAnsi="標楷體"/>
                          <w:sz w:val="20"/>
                        </w:rPr>
                      </w:pPr>
                      <w:r w:rsidRPr="008E543B">
                        <w:rPr>
                          <w:rFonts w:ascii="標楷體" w:eastAsia="標楷體" w:hAnsi="標楷體" w:hint="eastAsia"/>
                          <w:spacing w:val="-20"/>
                          <w:kern w:val="0"/>
                          <w:sz w:val="20"/>
                        </w:rPr>
                        <w:t>單位：</w:t>
                      </w:r>
                      <w:r w:rsidRPr="008E543B">
                        <w:rPr>
                          <w:rFonts w:ascii="標楷體" w:eastAsia="標楷體" w:hAnsi="標楷體" w:hint="eastAsia"/>
                          <w:sz w:val="20"/>
                        </w:rPr>
                        <w:t>新臺幣</w:t>
                      </w:r>
                      <w:r>
                        <w:rPr>
                          <w:rFonts w:ascii="標楷體" w:eastAsia="標楷體" w:hAnsi="標楷體" w:hint="eastAsia"/>
                          <w:sz w:val="20"/>
                        </w:rPr>
                        <w:t>千</w:t>
                      </w:r>
                      <w:r w:rsidRPr="008E543B">
                        <w:rPr>
                          <w:rFonts w:ascii="標楷體" w:eastAsia="標楷體" w:hAnsi="標楷體" w:hint="eastAsia"/>
                          <w:sz w:val="20"/>
                        </w:rPr>
                        <w:t>元</w:t>
                      </w:r>
                      <w:r>
                        <w:rPr>
                          <w:rFonts w:ascii="標楷體" w:eastAsia="標楷體" w:hAnsi="標楷體" w:hint="eastAsia"/>
                          <w:sz w:val="20"/>
                        </w:rPr>
                        <w:t>、％</w:t>
                      </w:r>
                    </w:p>
                    <w:tbl>
                      <w:tblPr>
                        <w:tblW w:w="466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92"/>
                        <w:gridCol w:w="1045"/>
                        <w:gridCol w:w="1041"/>
                        <w:gridCol w:w="1041"/>
                        <w:gridCol w:w="1096"/>
                      </w:tblGrid>
                      <w:tr w:rsidR="0006563A" w:rsidRPr="008E543B" w14:paraId="6EB9AE4A" w14:textId="77777777" w:rsidTr="0001398F">
                        <w:trPr>
                          <w:trHeight w:val="340"/>
                        </w:trPr>
                        <w:tc>
                          <w:tcPr>
                            <w:tcW w:w="1901" w:type="pct"/>
                            <w:tcBorders>
                              <w:left w:val="single" w:sz="4" w:space="0" w:color="auto"/>
                              <w:bottom w:val="nil"/>
                              <w:right w:val="single" w:sz="4" w:space="0" w:color="auto"/>
                            </w:tcBorders>
                            <w:shd w:val="clear" w:color="auto" w:fill="B6DDE8"/>
                            <w:vAlign w:val="center"/>
                          </w:tcPr>
                          <w:p w14:paraId="62CD4C7F" w14:textId="77777777" w:rsidR="0006563A" w:rsidRPr="008E543B" w:rsidRDefault="0006563A" w:rsidP="005574C6">
                            <w:pPr>
                              <w:tabs>
                                <w:tab w:val="left" w:pos="2218"/>
                              </w:tabs>
                              <w:spacing w:line="240" w:lineRule="exact"/>
                              <w:ind w:leftChars="130" w:left="578" w:rightChars="145" w:right="348" w:hangingChars="133" w:hanging="266"/>
                              <w:jc w:val="distribute"/>
                              <w:rPr>
                                <w:rFonts w:ascii="標楷體" w:eastAsia="標楷體" w:hAnsi="標楷體"/>
                                <w:sz w:val="20"/>
                              </w:rPr>
                            </w:pPr>
                            <w:r>
                              <w:rPr>
                                <w:rFonts w:ascii="標楷體" w:eastAsia="標楷體" w:hAnsi="標楷體" w:hint="eastAsia"/>
                                <w:sz w:val="20"/>
                              </w:rPr>
                              <w:t>基金名稱</w:t>
                            </w:r>
                          </w:p>
                        </w:tc>
                        <w:tc>
                          <w:tcPr>
                            <w:tcW w:w="766" w:type="pct"/>
                            <w:tcBorders>
                              <w:top w:val="single" w:sz="4" w:space="0" w:color="auto"/>
                              <w:left w:val="single" w:sz="4" w:space="0" w:color="auto"/>
                              <w:bottom w:val="nil"/>
                              <w:right w:val="single" w:sz="4" w:space="0" w:color="auto"/>
                            </w:tcBorders>
                            <w:shd w:val="clear" w:color="auto" w:fill="B6DDE8"/>
                            <w:vAlign w:val="center"/>
                          </w:tcPr>
                          <w:p w14:paraId="78FC87A3"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sidRPr="008E543B">
                              <w:rPr>
                                <w:rFonts w:ascii="標楷體" w:eastAsia="標楷體" w:hAnsi="標楷體" w:hint="eastAsia"/>
                                <w:sz w:val="20"/>
                              </w:rPr>
                              <w:t>預算數</w:t>
                            </w:r>
                          </w:p>
                        </w:tc>
                        <w:tc>
                          <w:tcPr>
                            <w:tcW w:w="764" w:type="pct"/>
                            <w:tcBorders>
                              <w:top w:val="single" w:sz="4" w:space="0" w:color="auto"/>
                              <w:left w:val="single" w:sz="4" w:space="0" w:color="auto"/>
                              <w:bottom w:val="nil"/>
                              <w:right w:val="single" w:sz="4" w:space="0" w:color="auto"/>
                            </w:tcBorders>
                            <w:shd w:val="clear" w:color="auto" w:fill="B6DDE8"/>
                            <w:vAlign w:val="center"/>
                          </w:tcPr>
                          <w:p w14:paraId="0AEC80D0"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sidRPr="008E543B">
                              <w:rPr>
                                <w:rFonts w:ascii="標楷體" w:eastAsia="標楷體" w:hAnsi="標楷體" w:hint="eastAsia"/>
                                <w:sz w:val="20"/>
                              </w:rPr>
                              <w:t>審定數</w:t>
                            </w:r>
                          </w:p>
                        </w:tc>
                        <w:tc>
                          <w:tcPr>
                            <w:tcW w:w="764" w:type="pct"/>
                            <w:tcBorders>
                              <w:top w:val="single" w:sz="4" w:space="0" w:color="auto"/>
                              <w:left w:val="single" w:sz="4" w:space="0" w:color="auto"/>
                              <w:bottom w:val="nil"/>
                              <w:right w:val="single" w:sz="4" w:space="0" w:color="auto"/>
                            </w:tcBorders>
                            <w:shd w:val="clear" w:color="auto" w:fill="B6DDE8"/>
                            <w:vAlign w:val="center"/>
                          </w:tcPr>
                          <w:p w14:paraId="2E166423" w14:textId="77777777" w:rsidR="0006563A" w:rsidRDefault="0006563A" w:rsidP="005574C6">
                            <w:pPr>
                              <w:spacing w:line="240" w:lineRule="exact"/>
                              <w:ind w:leftChars="35" w:left="580" w:hangingChars="248" w:hanging="496"/>
                              <w:jc w:val="center"/>
                              <w:rPr>
                                <w:rFonts w:ascii="標楷體" w:eastAsia="標楷體" w:hAnsi="標楷體"/>
                                <w:sz w:val="20"/>
                              </w:rPr>
                            </w:pPr>
                            <w:r>
                              <w:rPr>
                                <w:rFonts w:ascii="標楷體" w:eastAsia="標楷體" w:hAnsi="標楷體" w:hint="eastAsia"/>
                                <w:sz w:val="20"/>
                              </w:rPr>
                              <w:t>增減數</w:t>
                            </w:r>
                          </w:p>
                        </w:tc>
                        <w:tc>
                          <w:tcPr>
                            <w:tcW w:w="804" w:type="pct"/>
                            <w:tcBorders>
                              <w:top w:val="single" w:sz="4" w:space="0" w:color="auto"/>
                              <w:left w:val="single" w:sz="4" w:space="0" w:color="auto"/>
                              <w:bottom w:val="nil"/>
                              <w:right w:val="single" w:sz="4" w:space="0" w:color="auto"/>
                            </w:tcBorders>
                            <w:shd w:val="clear" w:color="auto" w:fill="B6DDE8"/>
                            <w:vAlign w:val="center"/>
                          </w:tcPr>
                          <w:p w14:paraId="2C0C4B83" w14:textId="77777777" w:rsidR="0006563A" w:rsidRPr="008E543B" w:rsidRDefault="0006563A" w:rsidP="005574C6">
                            <w:pPr>
                              <w:spacing w:line="240" w:lineRule="exact"/>
                              <w:ind w:leftChars="35" w:left="580" w:hangingChars="248" w:hanging="496"/>
                              <w:jc w:val="center"/>
                              <w:rPr>
                                <w:rFonts w:ascii="標楷體" w:eastAsia="標楷體" w:hAnsi="標楷體"/>
                                <w:sz w:val="20"/>
                              </w:rPr>
                            </w:pPr>
                            <w:r>
                              <w:rPr>
                                <w:rFonts w:ascii="標楷體" w:eastAsia="標楷體" w:hAnsi="標楷體" w:hint="eastAsia"/>
                                <w:sz w:val="20"/>
                              </w:rPr>
                              <w:t>增減比率</w:t>
                            </w:r>
                          </w:p>
                        </w:tc>
                      </w:tr>
                      <w:tr w:rsidR="0006563A" w:rsidRPr="009B77D2" w14:paraId="037403F8" w14:textId="77777777" w:rsidTr="0001398F">
                        <w:trPr>
                          <w:trHeight w:val="340"/>
                        </w:trPr>
                        <w:tc>
                          <w:tcPr>
                            <w:tcW w:w="1901" w:type="pct"/>
                            <w:tcBorders>
                              <w:top w:val="nil"/>
                              <w:left w:val="single" w:sz="4" w:space="0" w:color="auto"/>
                              <w:bottom w:val="nil"/>
                              <w:right w:val="single" w:sz="4" w:space="0" w:color="auto"/>
                            </w:tcBorders>
                            <w:shd w:val="clear" w:color="auto" w:fill="E5F4FC"/>
                            <w:vAlign w:val="center"/>
                            <w:hideMark/>
                          </w:tcPr>
                          <w:p w14:paraId="64603495" w14:textId="77777777" w:rsidR="0006563A" w:rsidRPr="009B77D2" w:rsidRDefault="0006563A" w:rsidP="005574C6">
                            <w:pPr>
                              <w:widowControl/>
                              <w:snapToGrid w:val="0"/>
                              <w:spacing w:line="220" w:lineRule="exact"/>
                              <w:ind w:leftChars="35" w:left="580" w:hangingChars="248" w:hanging="496"/>
                              <w:rPr>
                                <w:rFonts w:ascii="標楷體" w:eastAsia="標楷體" w:hAnsi="標楷體"/>
                                <w:b/>
                                <w:bCs/>
                                <w:noProof/>
                                <w:color w:val="000000"/>
                                <w:kern w:val="0"/>
                                <w:sz w:val="20"/>
                              </w:rPr>
                            </w:pPr>
                            <w:r w:rsidRPr="00144B7F">
                              <w:rPr>
                                <w:rFonts w:ascii="標楷體" w:eastAsia="標楷體" w:hAnsi="標楷體" w:cs="新細明體"/>
                                <w:b/>
                                <w:bCs/>
                                <w:noProof/>
                                <w:color w:val="000000"/>
                                <w:kern w:val="0"/>
                                <w:sz w:val="20"/>
                              </w:rPr>
                              <w:t>賸餘較預算數增加</w:t>
                            </w:r>
                            <w:r>
                              <w:rPr>
                                <w:rFonts w:ascii="標楷體" w:eastAsia="標楷體" w:hAnsi="標楷體" w:cs="新細明體" w:hint="eastAsia"/>
                                <w:b/>
                                <w:bCs/>
                                <w:noProof/>
                                <w:color w:val="000000"/>
                                <w:kern w:val="0"/>
                                <w:sz w:val="20"/>
                              </w:rPr>
                              <w:t>者</w:t>
                            </w:r>
                          </w:p>
                        </w:tc>
                        <w:tc>
                          <w:tcPr>
                            <w:tcW w:w="766" w:type="pct"/>
                            <w:tcBorders>
                              <w:top w:val="nil"/>
                              <w:left w:val="single" w:sz="4" w:space="0" w:color="auto"/>
                              <w:bottom w:val="nil"/>
                              <w:right w:val="single" w:sz="4" w:space="0" w:color="auto"/>
                            </w:tcBorders>
                            <w:shd w:val="clear" w:color="auto" w:fill="E5F4FC"/>
                            <w:vAlign w:val="center"/>
                          </w:tcPr>
                          <w:p w14:paraId="59CE20F4"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764" w:type="pct"/>
                            <w:tcBorders>
                              <w:top w:val="nil"/>
                              <w:left w:val="single" w:sz="4" w:space="0" w:color="auto"/>
                              <w:bottom w:val="nil"/>
                              <w:right w:val="single" w:sz="4" w:space="0" w:color="auto"/>
                            </w:tcBorders>
                            <w:shd w:val="clear" w:color="auto" w:fill="E5F4FC"/>
                            <w:vAlign w:val="center"/>
                          </w:tcPr>
                          <w:p w14:paraId="53D30EE6"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764" w:type="pct"/>
                            <w:tcBorders>
                              <w:top w:val="nil"/>
                              <w:left w:val="single" w:sz="4" w:space="0" w:color="auto"/>
                              <w:bottom w:val="nil"/>
                              <w:right w:val="single" w:sz="4" w:space="0" w:color="auto"/>
                            </w:tcBorders>
                            <w:shd w:val="clear" w:color="auto" w:fill="E5F4FC"/>
                            <w:vAlign w:val="center"/>
                          </w:tcPr>
                          <w:p w14:paraId="62EF7AB9"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c>
                          <w:tcPr>
                            <w:tcW w:w="804" w:type="pct"/>
                            <w:tcBorders>
                              <w:top w:val="nil"/>
                              <w:left w:val="single" w:sz="4" w:space="0" w:color="auto"/>
                              <w:bottom w:val="nil"/>
                              <w:right w:val="single" w:sz="4" w:space="0" w:color="auto"/>
                            </w:tcBorders>
                            <w:shd w:val="clear" w:color="auto" w:fill="E5F4FC"/>
                            <w:vAlign w:val="center"/>
                          </w:tcPr>
                          <w:p w14:paraId="1843FE00" w14:textId="77777777" w:rsidR="0006563A" w:rsidRPr="008174FB" w:rsidRDefault="0006563A" w:rsidP="005574C6">
                            <w:pPr>
                              <w:widowControl/>
                              <w:snapToGrid w:val="0"/>
                              <w:spacing w:line="220" w:lineRule="exact"/>
                              <w:ind w:leftChars="35" w:left="580" w:hangingChars="248" w:hanging="496"/>
                              <w:jc w:val="center"/>
                              <w:rPr>
                                <w:rFonts w:ascii="標楷體" w:eastAsia="標楷體" w:hAnsi="標楷體"/>
                                <w:b/>
                                <w:bCs/>
                                <w:noProof/>
                                <w:color w:val="EE0000"/>
                                <w:kern w:val="0"/>
                                <w:sz w:val="20"/>
                                <w:highlight w:val="yellow"/>
                              </w:rPr>
                            </w:pPr>
                          </w:p>
                        </w:tc>
                      </w:tr>
                      <w:tr w:rsidR="0006563A" w:rsidRPr="00D11B60" w14:paraId="60949AC8" w14:textId="77777777" w:rsidTr="0001398F">
                        <w:trPr>
                          <w:trHeight w:val="340"/>
                        </w:trPr>
                        <w:tc>
                          <w:tcPr>
                            <w:tcW w:w="1901" w:type="pct"/>
                            <w:tcBorders>
                              <w:top w:val="nil"/>
                              <w:left w:val="single" w:sz="4" w:space="0" w:color="auto"/>
                              <w:bottom w:val="nil"/>
                              <w:right w:val="single" w:sz="4" w:space="0" w:color="auto"/>
                            </w:tcBorders>
                            <w:vAlign w:val="center"/>
                          </w:tcPr>
                          <w:p w14:paraId="14C8FCE4" w14:textId="77777777" w:rsidR="0006563A" w:rsidRPr="00D11B60" w:rsidRDefault="0006563A" w:rsidP="005574C6">
                            <w:pPr>
                              <w:widowControl/>
                              <w:snapToGrid w:val="0"/>
                              <w:spacing w:line="220" w:lineRule="exact"/>
                              <w:ind w:leftChars="130" w:left="578" w:hangingChars="133" w:hanging="266"/>
                              <w:rPr>
                                <w:rFonts w:ascii="標楷體" w:eastAsia="標楷體" w:hAnsi="標楷體" w:cs="新細明體"/>
                                <w:bCs/>
                                <w:noProof/>
                                <w:color w:val="0D0D0D" w:themeColor="text1" w:themeTint="F2"/>
                                <w:spacing w:val="-18"/>
                                <w:kern w:val="0"/>
                                <w:sz w:val="20"/>
                              </w:rPr>
                            </w:pPr>
                            <w:r w:rsidRPr="00D11B60">
                              <w:rPr>
                                <w:rFonts w:ascii="標楷體" w:eastAsia="標楷體" w:hAnsi="標楷體" w:cs="新細明體" w:hint="eastAsia"/>
                                <w:bCs/>
                                <w:noProof/>
                                <w:color w:val="0D0D0D" w:themeColor="text1" w:themeTint="F2"/>
                                <w:kern w:val="0"/>
                                <w:sz w:val="20"/>
                              </w:rPr>
                              <w:t>屏東縣醫療作業基金</w:t>
                            </w:r>
                          </w:p>
                        </w:tc>
                        <w:tc>
                          <w:tcPr>
                            <w:tcW w:w="766" w:type="pct"/>
                            <w:tcBorders>
                              <w:top w:val="nil"/>
                              <w:left w:val="single" w:sz="4" w:space="0" w:color="auto"/>
                              <w:bottom w:val="nil"/>
                              <w:right w:val="single" w:sz="4" w:space="0" w:color="auto"/>
                            </w:tcBorders>
                            <w:vAlign w:val="center"/>
                          </w:tcPr>
                          <w:p w14:paraId="7D9A685A"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2</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805</w:t>
                            </w:r>
                          </w:p>
                        </w:tc>
                        <w:tc>
                          <w:tcPr>
                            <w:tcW w:w="764" w:type="pct"/>
                            <w:tcBorders>
                              <w:top w:val="nil"/>
                              <w:left w:val="single" w:sz="4" w:space="0" w:color="auto"/>
                              <w:bottom w:val="nil"/>
                              <w:right w:val="single" w:sz="4" w:space="0" w:color="auto"/>
                            </w:tcBorders>
                            <w:vAlign w:val="center"/>
                          </w:tcPr>
                          <w:p w14:paraId="27A2475F"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w:t>
                            </w:r>
                            <w:r w:rsidRPr="00D11B60">
                              <w:rPr>
                                <w:rFonts w:ascii="標楷體" w:eastAsia="標楷體" w:hAnsi="標楷體" w:cs="新細明體"/>
                                <w:bCs/>
                                <w:noProof/>
                                <w:color w:val="0D0D0D" w:themeColor="text1" w:themeTint="F2"/>
                                <w:kern w:val="0"/>
                                <w:sz w:val="20"/>
                              </w:rPr>
                              <w:t>,</w:t>
                            </w:r>
                            <w:r w:rsidRPr="00D11B60">
                              <w:rPr>
                                <w:rFonts w:ascii="標楷體" w:eastAsia="標楷體" w:hAnsi="標楷體" w:cs="新細明體" w:hint="eastAsia"/>
                                <w:bCs/>
                                <w:noProof/>
                                <w:color w:val="0D0D0D" w:themeColor="text1" w:themeTint="F2"/>
                                <w:kern w:val="0"/>
                                <w:sz w:val="20"/>
                              </w:rPr>
                              <w:t>791</w:t>
                            </w:r>
                          </w:p>
                        </w:tc>
                        <w:tc>
                          <w:tcPr>
                            <w:tcW w:w="764" w:type="pct"/>
                            <w:tcBorders>
                              <w:top w:val="nil"/>
                              <w:left w:val="single" w:sz="4" w:space="0" w:color="auto"/>
                              <w:bottom w:val="nil"/>
                              <w:right w:val="single" w:sz="4" w:space="0" w:color="auto"/>
                            </w:tcBorders>
                            <w:vAlign w:val="center"/>
                          </w:tcPr>
                          <w:p w14:paraId="1798D8F6"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1</w:t>
                            </w:r>
                            <w:r w:rsidRPr="00D11B60">
                              <w:rPr>
                                <w:rFonts w:ascii="標楷體" w:eastAsia="標楷體" w:hAnsi="標楷體"/>
                                <w:noProof/>
                                <w:color w:val="0D0D0D" w:themeColor="text1" w:themeTint="F2"/>
                                <w:kern w:val="0"/>
                                <w:sz w:val="20"/>
                              </w:rPr>
                              <w:t>,</w:t>
                            </w:r>
                            <w:r w:rsidRPr="00D11B60">
                              <w:rPr>
                                <w:rFonts w:ascii="標楷體" w:eastAsia="標楷體" w:hAnsi="標楷體" w:hint="eastAsia"/>
                                <w:noProof/>
                                <w:color w:val="0D0D0D" w:themeColor="text1" w:themeTint="F2"/>
                                <w:kern w:val="0"/>
                                <w:sz w:val="20"/>
                              </w:rPr>
                              <w:t>986</w:t>
                            </w:r>
                          </w:p>
                        </w:tc>
                        <w:tc>
                          <w:tcPr>
                            <w:tcW w:w="804" w:type="pct"/>
                            <w:tcBorders>
                              <w:top w:val="nil"/>
                              <w:left w:val="single" w:sz="4" w:space="0" w:color="auto"/>
                              <w:bottom w:val="nil"/>
                              <w:right w:val="single" w:sz="4" w:space="0" w:color="auto"/>
                            </w:tcBorders>
                            <w:vAlign w:val="center"/>
                          </w:tcPr>
                          <w:p w14:paraId="5DC819DA"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70.81</w:t>
                            </w:r>
                          </w:p>
                        </w:tc>
                      </w:tr>
                      <w:tr w:rsidR="0006563A" w:rsidRPr="00D11B60" w14:paraId="58F9E4AB" w14:textId="77777777" w:rsidTr="0001398F">
                        <w:trPr>
                          <w:trHeight w:val="340"/>
                        </w:trPr>
                        <w:tc>
                          <w:tcPr>
                            <w:tcW w:w="1901" w:type="pct"/>
                            <w:tcBorders>
                              <w:top w:val="nil"/>
                              <w:left w:val="single" w:sz="4" w:space="0" w:color="auto"/>
                              <w:bottom w:val="nil"/>
                              <w:right w:val="single" w:sz="4" w:space="0" w:color="auto"/>
                            </w:tcBorders>
                            <w:shd w:val="clear" w:color="auto" w:fill="E5F4FC"/>
                            <w:vAlign w:val="center"/>
                            <w:hideMark/>
                          </w:tcPr>
                          <w:p w14:paraId="4002DBA6" w14:textId="77777777" w:rsidR="0006563A" w:rsidRPr="00D11B60" w:rsidRDefault="0006563A" w:rsidP="005574C6">
                            <w:pPr>
                              <w:widowControl/>
                              <w:snapToGrid w:val="0"/>
                              <w:spacing w:line="220" w:lineRule="exact"/>
                              <w:ind w:leftChars="35" w:left="580" w:hangingChars="248" w:hanging="496"/>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
                                <w:bCs/>
                                <w:noProof/>
                                <w:color w:val="0D0D0D" w:themeColor="text1" w:themeTint="F2"/>
                                <w:kern w:val="0"/>
                                <w:sz w:val="20"/>
                              </w:rPr>
                              <w:t>短絀</w:t>
                            </w:r>
                            <w:r w:rsidRPr="00D11B60">
                              <w:rPr>
                                <w:rFonts w:ascii="標楷體" w:eastAsia="標楷體" w:hAnsi="標楷體" w:cs="新細明體"/>
                                <w:b/>
                                <w:bCs/>
                                <w:noProof/>
                                <w:color w:val="0D0D0D" w:themeColor="text1" w:themeTint="F2"/>
                                <w:kern w:val="0"/>
                                <w:sz w:val="20"/>
                              </w:rPr>
                              <w:t>較預算數增加</w:t>
                            </w:r>
                            <w:r w:rsidRPr="00D11B60">
                              <w:rPr>
                                <w:rFonts w:ascii="標楷體" w:eastAsia="標楷體" w:hAnsi="標楷體" w:cs="新細明體" w:hint="eastAsia"/>
                                <w:b/>
                                <w:bCs/>
                                <w:noProof/>
                                <w:color w:val="0D0D0D" w:themeColor="text1" w:themeTint="F2"/>
                                <w:kern w:val="0"/>
                                <w:sz w:val="20"/>
                              </w:rPr>
                              <w:t>者</w:t>
                            </w:r>
                          </w:p>
                        </w:tc>
                        <w:tc>
                          <w:tcPr>
                            <w:tcW w:w="766" w:type="pct"/>
                            <w:tcBorders>
                              <w:top w:val="nil"/>
                              <w:left w:val="single" w:sz="4" w:space="0" w:color="auto"/>
                              <w:bottom w:val="nil"/>
                              <w:right w:val="single" w:sz="4" w:space="0" w:color="auto"/>
                            </w:tcBorders>
                            <w:shd w:val="clear" w:color="auto" w:fill="E5F4FC"/>
                            <w:vAlign w:val="center"/>
                          </w:tcPr>
                          <w:p w14:paraId="48B145D9"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c>
                          <w:tcPr>
                            <w:tcW w:w="764" w:type="pct"/>
                            <w:tcBorders>
                              <w:top w:val="nil"/>
                              <w:left w:val="single" w:sz="4" w:space="0" w:color="auto"/>
                              <w:bottom w:val="nil"/>
                              <w:right w:val="single" w:sz="4" w:space="0" w:color="auto"/>
                            </w:tcBorders>
                            <w:shd w:val="clear" w:color="auto" w:fill="E5F4FC"/>
                            <w:vAlign w:val="center"/>
                          </w:tcPr>
                          <w:p w14:paraId="53D167CD"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c>
                          <w:tcPr>
                            <w:tcW w:w="764" w:type="pct"/>
                            <w:tcBorders>
                              <w:top w:val="nil"/>
                              <w:left w:val="single" w:sz="4" w:space="0" w:color="auto"/>
                              <w:bottom w:val="nil"/>
                              <w:right w:val="single" w:sz="4" w:space="0" w:color="auto"/>
                            </w:tcBorders>
                            <w:shd w:val="clear" w:color="auto" w:fill="E5F4FC"/>
                            <w:vAlign w:val="center"/>
                          </w:tcPr>
                          <w:p w14:paraId="238818BD"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noProof/>
                                <w:color w:val="0D0D0D" w:themeColor="text1" w:themeTint="F2"/>
                                <w:kern w:val="0"/>
                                <w:sz w:val="20"/>
                              </w:rPr>
                            </w:pPr>
                          </w:p>
                        </w:tc>
                        <w:tc>
                          <w:tcPr>
                            <w:tcW w:w="804" w:type="pct"/>
                            <w:tcBorders>
                              <w:top w:val="nil"/>
                              <w:left w:val="single" w:sz="4" w:space="0" w:color="auto"/>
                              <w:bottom w:val="nil"/>
                              <w:right w:val="single" w:sz="4" w:space="0" w:color="auto"/>
                            </w:tcBorders>
                            <w:shd w:val="clear" w:color="auto" w:fill="E5F4FC"/>
                            <w:vAlign w:val="center"/>
                          </w:tcPr>
                          <w:p w14:paraId="3729C867"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p>
                        </w:tc>
                      </w:tr>
                      <w:tr w:rsidR="0006563A" w:rsidRPr="00D11B60" w14:paraId="19ED1DE5" w14:textId="77777777" w:rsidTr="00F061B2">
                        <w:trPr>
                          <w:trHeight w:val="340"/>
                        </w:trPr>
                        <w:tc>
                          <w:tcPr>
                            <w:tcW w:w="1901" w:type="pct"/>
                            <w:tcBorders>
                              <w:top w:val="nil"/>
                              <w:left w:val="single" w:sz="4" w:space="0" w:color="auto"/>
                              <w:bottom w:val="single" w:sz="4" w:space="0" w:color="auto"/>
                              <w:right w:val="single" w:sz="4" w:space="0" w:color="auto"/>
                            </w:tcBorders>
                            <w:vAlign w:val="center"/>
                          </w:tcPr>
                          <w:p w14:paraId="05C65861" w14:textId="77777777" w:rsidR="0006563A" w:rsidRPr="00D11B60" w:rsidRDefault="0006563A" w:rsidP="005574C6">
                            <w:pPr>
                              <w:widowControl/>
                              <w:snapToGrid w:val="0"/>
                              <w:spacing w:line="220" w:lineRule="exact"/>
                              <w:ind w:leftChars="130" w:left="578" w:hangingChars="133" w:hanging="266"/>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屏東縣停車場作業基金</w:t>
                            </w:r>
                          </w:p>
                        </w:tc>
                        <w:tc>
                          <w:tcPr>
                            <w:tcW w:w="766" w:type="pct"/>
                            <w:tcBorders>
                              <w:top w:val="nil"/>
                              <w:left w:val="single" w:sz="4" w:space="0" w:color="auto"/>
                              <w:bottom w:val="single" w:sz="4" w:space="0" w:color="auto"/>
                              <w:right w:val="single" w:sz="4" w:space="0" w:color="auto"/>
                            </w:tcBorders>
                            <w:vAlign w:val="center"/>
                          </w:tcPr>
                          <w:p w14:paraId="25393611"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- 27,142</w:t>
                            </w:r>
                          </w:p>
                        </w:tc>
                        <w:tc>
                          <w:tcPr>
                            <w:tcW w:w="764" w:type="pct"/>
                            <w:tcBorders>
                              <w:top w:val="nil"/>
                              <w:left w:val="single" w:sz="4" w:space="0" w:color="auto"/>
                              <w:bottom w:val="single" w:sz="4" w:space="0" w:color="auto"/>
                              <w:right w:val="single" w:sz="4" w:space="0" w:color="auto"/>
                            </w:tcBorders>
                            <w:vAlign w:val="center"/>
                          </w:tcPr>
                          <w:p w14:paraId="1EDBDFD4"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- 39,752</w:t>
                            </w:r>
                          </w:p>
                        </w:tc>
                        <w:tc>
                          <w:tcPr>
                            <w:tcW w:w="764" w:type="pct"/>
                            <w:tcBorders>
                              <w:top w:val="nil"/>
                              <w:left w:val="single" w:sz="4" w:space="0" w:color="auto"/>
                              <w:bottom w:val="single" w:sz="4" w:space="0" w:color="auto"/>
                              <w:right w:val="single" w:sz="4" w:space="0" w:color="auto"/>
                            </w:tcBorders>
                            <w:vAlign w:val="center"/>
                          </w:tcPr>
                          <w:p w14:paraId="74267D96"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- 12,610</w:t>
                            </w:r>
                          </w:p>
                        </w:tc>
                        <w:tc>
                          <w:tcPr>
                            <w:tcW w:w="804" w:type="pct"/>
                            <w:tcBorders>
                              <w:top w:val="nil"/>
                              <w:left w:val="single" w:sz="4" w:space="0" w:color="auto"/>
                              <w:bottom w:val="single" w:sz="4" w:space="0" w:color="auto"/>
                              <w:right w:val="single" w:sz="4" w:space="0" w:color="auto"/>
                            </w:tcBorders>
                            <w:vAlign w:val="center"/>
                          </w:tcPr>
                          <w:p w14:paraId="03ACDED4" w14:textId="77777777" w:rsidR="0006563A" w:rsidRPr="00D11B60" w:rsidRDefault="0006563A" w:rsidP="005574C6">
                            <w:pPr>
                              <w:widowControl/>
                              <w:snapToGrid w:val="0"/>
                              <w:spacing w:line="220" w:lineRule="exact"/>
                              <w:ind w:leftChars="35" w:left="580" w:hangingChars="248" w:hanging="496"/>
                              <w:jc w:val="right"/>
                              <w:rPr>
                                <w:rFonts w:ascii="標楷體" w:eastAsia="標楷體" w:hAnsi="標楷體" w:cs="新細明體"/>
                                <w:bCs/>
                                <w:noProof/>
                                <w:color w:val="0D0D0D" w:themeColor="text1" w:themeTint="F2"/>
                                <w:kern w:val="0"/>
                                <w:sz w:val="20"/>
                              </w:rPr>
                            </w:pPr>
                            <w:r w:rsidRPr="00D11B60">
                              <w:rPr>
                                <w:rFonts w:ascii="標楷體" w:eastAsia="標楷體" w:hAnsi="標楷體" w:cs="新細明體" w:hint="eastAsia"/>
                                <w:bCs/>
                                <w:noProof/>
                                <w:color w:val="0D0D0D" w:themeColor="text1" w:themeTint="F2"/>
                                <w:kern w:val="0"/>
                                <w:sz w:val="20"/>
                              </w:rPr>
                              <w:t>46.46</w:t>
                            </w:r>
                          </w:p>
                        </w:tc>
                      </w:tr>
                    </w:tbl>
                    <w:p w14:paraId="38A09A7B" w14:textId="77777777" w:rsidR="0006563A" w:rsidRPr="00D11B60" w:rsidRDefault="0006563A" w:rsidP="00F061B2">
                      <w:pPr>
                        <w:widowControl/>
                        <w:snapToGrid w:val="0"/>
                        <w:ind w:leftChars="58" w:left="503" w:rightChars="150" w:right="360" w:hangingChars="202" w:hanging="364"/>
                        <w:jc w:val="both"/>
                        <w:rPr>
                          <w:rFonts w:ascii="標楷體" w:eastAsia="標楷體" w:hAnsi="標楷體"/>
                          <w:color w:val="0D0D0D" w:themeColor="text1" w:themeTint="F2"/>
                          <w:spacing w:val="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w:t>
                      </w:r>
                      <w:r w:rsidRPr="00D11B60">
                        <w:rPr>
                          <w:rFonts w:ascii="標楷體" w:eastAsia="標楷體" w:hAnsi="標楷體" w:cs="標楷體"/>
                          <w:color w:val="0D0D0D" w:themeColor="text1" w:themeTint="F2"/>
                          <w:spacing w:val="2"/>
                          <w:sz w:val="18"/>
                          <w:szCs w:val="18"/>
                        </w:rPr>
                        <w:t>表列賸餘較預算數增加之基金，其評比標準係以主要營運計畫執行率已達</w:t>
                      </w:r>
                      <w:proofErr w:type="gramStart"/>
                      <w:r w:rsidRPr="00D11B60">
                        <w:rPr>
                          <w:rFonts w:ascii="標楷體" w:eastAsia="標楷體" w:hAnsi="標楷體" w:cs="標楷體"/>
                          <w:color w:val="0D0D0D" w:themeColor="text1" w:themeTint="F2"/>
                          <w:spacing w:val="2"/>
                          <w:sz w:val="18"/>
                          <w:szCs w:val="18"/>
                        </w:rPr>
                        <w:t>8成</w:t>
                      </w:r>
                      <w:proofErr w:type="gramEnd"/>
                      <w:r w:rsidRPr="00D11B60">
                        <w:rPr>
                          <w:rFonts w:ascii="標楷體" w:eastAsia="標楷體" w:hAnsi="標楷體" w:cs="標楷體"/>
                          <w:color w:val="0D0D0D" w:themeColor="text1" w:themeTint="F2"/>
                          <w:spacing w:val="2"/>
                          <w:sz w:val="18"/>
                          <w:szCs w:val="18"/>
                        </w:rPr>
                        <w:t>以上者為限，</w:t>
                      </w:r>
                      <w:proofErr w:type="gramStart"/>
                      <w:r w:rsidRPr="00D11B60">
                        <w:rPr>
                          <w:rFonts w:ascii="標楷體" w:eastAsia="標楷體" w:hAnsi="標楷體" w:cs="標楷體"/>
                          <w:color w:val="0D0D0D" w:themeColor="text1" w:themeTint="F2"/>
                          <w:spacing w:val="2"/>
                          <w:sz w:val="18"/>
                          <w:szCs w:val="18"/>
                        </w:rPr>
                        <w:t>俾免納列因</w:t>
                      </w:r>
                      <w:proofErr w:type="gramEnd"/>
                      <w:r w:rsidRPr="00D11B60">
                        <w:rPr>
                          <w:rFonts w:ascii="標楷體" w:eastAsia="標楷體" w:hAnsi="標楷體" w:cs="標楷體"/>
                          <w:color w:val="0D0D0D" w:themeColor="text1" w:themeTint="F2"/>
                          <w:spacing w:val="2"/>
                          <w:sz w:val="18"/>
                          <w:szCs w:val="18"/>
                        </w:rPr>
                        <w:t>營運計畫執行率欠佳致本期賸餘較預算增加之基金。</w:t>
                      </w:r>
                    </w:p>
                  </w:txbxContent>
                </v:textbox>
                <w10:wrap type="square" anchorx="margin"/>
              </v:shape>
            </w:pict>
          </mc:Fallback>
        </mc:AlternateContent>
      </w:r>
      <w:r w:rsidR="0006563A" w:rsidRPr="00D11B60">
        <w:rPr>
          <w:rFonts w:cs="Times New Roman"/>
          <w:color w:val="0D0D0D" w:themeColor="text1" w:themeTint="F2"/>
          <w:sz w:val="28"/>
        </w:rPr>
        <w:t>上述12個非營業特種基金</w:t>
      </w:r>
      <w:proofErr w:type="gramStart"/>
      <w:r w:rsidR="0006563A" w:rsidRPr="00D11B60">
        <w:rPr>
          <w:rFonts w:cs="Times New Roman" w:hint="eastAsia"/>
          <w:color w:val="0D0D0D" w:themeColor="text1" w:themeTint="F2"/>
          <w:sz w:val="28"/>
        </w:rPr>
        <w:t>113</w:t>
      </w:r>
      <w:proofErr w:type="gramEnd"/>
      <w:r w:rsidR="0006563A" w:rsidRPr="00D11B60">
        <w:rPr>
          <w:rFonts w:cs="Times New Roman"/>
          <w:color w:val="0D0D0D" w:themeColor="text1" w:themeTint="F2"/>
          <w:sz w:val="28"/>
        </w:rPr>
        <w:t>年度總收支</w:t>
      </w:r>
      <w:r w:rsidR="0006563A" w:rsidRPr="00D11B60">
        <w:rPr>
          <w:rFonts w:cs="Times New Roman" w:hint="eastAsia"/>
          <w:color w:val="0D0D0D" w:themeColor="text1" w:themeTint="F2"/>
          <w:sz w:val="28"/>
        </w:rPr>
        <w:t>（含基金來源、用途）</w:t>
      </w:r>
      <w:r w:rsidR="0006563A" w:rsidRPr="00D11B60">
        <w:rPr>
          <w:rFonts w:cs="Times New Roman"/>
          <w:color w:val="0D0D0D" w:themeColor="text1" w:themeTint="F2"/>
          <w:sz w:val="28"/>
        </w:rPr>
        <w:t>規模達</w:t>
      </w:r>
      <w:r w:rsidR="0006563A" w:rsidRPr="00D11B60">
        <w:rPr>
          <w:rFonts w:cs="Times New Roman" w:hint="eastAsia"/>
          <w:color w:val="0D0D0D" w:themeColor="text1" w:themeTint="F2"/>
          <w:sz w:val="28"/>
        </w:rPr>
        <w:t>427</w:t>
      </w:r>
      <w:r w:rsidR="0006563A" w:rsidRPr="00D11B60">
        <w:rPr>
          <w:rFonts w:cs="Times New Roman"/>
          <w:color w:val="0D0D0D" w:themeColor="text1" w:themeTint="F2"/>
          <w:sz w:val="28"/>
        </w:rPr>
        <w:t>億</w:t>
      </w:r>
      <w:r w:rsidR="0006563A" w:rsidRPr="00D11B60">
        <w:rPr>
          <w:rFonts w:cs="Times New Roman" w:hint="eastAsia"/>
          <w:color w:val="0D0D0D" w:themeColor="text1" w:themeTint="F2"/>
          <w:sz w:val="28"/>
        </w:rPr>
        <w:t>5,279</w:t>
      </w:r>
      <w:r w:rsidR="0006563A" w:rsidRPr="00D11B60">
        <w:rPr>
          <w:rFonts w:cs="Times New Roman"/>
          <w:color w:val="0D0D0D" w:themeColor="text1" w:themeTint="F2"/>
          <w:sz w:val="28"/>
        </w:rPr>
        <w:t>萬餘元，主要營運（業務）計畫</w:t>
      </w:r>
      <w:r w:rsidR="0006563A" w:rsidRPr="00D11B60">
        <w:rPr>
          <w:rFonts w:cs="Times New Roman" w:hint="eastAsia"/>
          <w:color w:val="0D0D0D" w:themeColor="text1" w:themeTint="F2"/>
          <w:sz w:val="28"/>
        </w:rPr>
        <w:t>共計29項，考量基金屬性各有不同，</w:t>
      </w:r>
      <w:proofErr w:type="gramStart"/>
      <w:r w:rsidR="0006563A" w:rsidRPr="00D11B60">
        <w:rPr>
          <w:rFonts w:cs="Times New Roman" w:hint="eastAsia"/>
          <w:color w:val="0D0D0D" w:themeColor="text1" w:themeTint="F2"/>
          <w:sz w:val="28"/>
        </w:rPr>
        <w:t>爰</w:t>
      </w:r>
      <w:proofErr w:type="gramEnd"/>
      <w:r w:rsidR="0006563A" w:rsidRPr="00D11B60">
        <w:rPr>
          <w:rFonts w:cs="Times New Roman" w:hint="eastAsia"/>
          <w:color w:val="0D0D0D" w:themeColor="text1" w:themeTint="F2"/>
          <w:sz w:val="28"/>
        </w:rPr>
        <w:t>分就基金特性選擇不同之評比標準予以評核，其中</w:t>
      </w:r>
      <w:r w:rsidR="0006563A" w:rsidRPr="00D11B60">
        <w:rPr>
          <w:rFonts w:cs="Times New Roman" w:hint="eastAsia"/>
          <w:bCs/>
          <w:color w:val="0D0D0D" w:themeColor="text1" w:themeTint="F2"/>
          <w:sz w:val="28"/>
        </w:rPr>
        <w:t>作業基金</w:t>
      </w:r>
      <w:r w:rsidR="0006563A" w:rsidRPr="00D11B60">
        <w:rPr>
          <w:rFonts w:cs="Times New Roman" w:hint="eastAsia"/>
          <w:color w:val="0D0D0D" w:themeColor="text1" w:themeTint="F2"/>
          <w:sz w:val="28"/>
        </w:rPr>
        <w:t>係以預算餘</w:t>
      </w:r>
      <w:proofErr w:type="gramStart"/>
      <w:r w:rsidR="0006563A" w:rsidRPr="00D11B60">
        <w:rPr>
          <w:rFonts w:cs="Times New Roman" w:hint="eastAsia"/>
          <w:color w:val="0D0D0D" w:themeColor="text1" w:themeTint="F2"/>
          <w:sz w:val="28"/>
        </w:rPr>
        <w:t>絀</w:t>
      </w:r>
      <w:proofErr w:type="gramEnd"/>
      <w:r w:rsidR="0006563A" w:rsidRPr="00D11B60">
        <w:rPr>
          <w:rFonts w:cs="Times New Roman" w:hint="eastAsia"/>
          <w:color w:val="0D0D0D" w:themeColor="text1" w:themeTint="F2"/>
          <w:sz w:val="28"/>
        </w:rPr>
        <w:t>及主要營運計畫達成情形作為評比標準，經就4個作業基金予以評核結果，主要營運計畫執行率已達</w:t>
      </w:r>
      <w:proofErr w:type="gramStart"/>
      <w:r w:rsidR="0006563A" w:rsidRPr="00D11B60">
        <w:rPr>
          <w:rFonts w:cs="Times New Roman" w:hint="eastAsia"/>
          <w:color w:val="0D0D0D" w:themeColor="text1" w:themeTint="F2"/>
          <w:sz w:val="28"/>
        </w:rPr>
        <w:t>8成</w:t>
      </w:r>
      <w:proofErr w:type="gramEnd"/>
      <w:r w:rsidR="0006563A" w:rsidRPr="00D11B60">
        <w:rPr>
          <w:rFonts w:cs="Times New Roman" w:hint="eastAsia"/>
          <w:color w:val="0D0D0D" w:themeColor="text1" w:themeTint="F2"/>
          <w:sz w:val="28"/>
        </w:rPr>
        <w:t>以上且賸餘審定數較預算數增加者，為屏東縣醫療作業基金；短</w:t>
      </w:r>
      <w:proofErr w:type="gramStart"/>
      <w:r w:rsidR="0006563A" w:rsidRPr="00D11B60">
        <w:rPr>
          <w:rFonts w:cs="Times New Roman" w:hint="eastAsia"/>
          <w:color w:val="0D0D0D" w:themeColor="text1" w:themeTint="F2"/>
          <w:sz w:val="28"/>
        </w:rPr>
        <w:t>絀</w:t>
      </w:r>
      <w:proofErr w:type="gramEnd"/>
      <w:r w:rsidR="0006563A" w:rsidRPr="00D11B60">
        <w:rPr>
          <w:rFonts w:cs="Times New Roman" w:hint="eastAsia"/>
          <w:color w:val="0D0D0D" w:themeColor="text1" w:themeTint="F2"/>
          <w:sz w:val="28"/>
        </w:rPr>
        <w:t>審定數較預算數增加者，為屏東縣停車場作業基金（表1）。至</w:t>
      </w:r>
      <w:r w:rsidR="0006563A" w:rsidRPr="00D11B60">
        <w:rPr>
          <w:rFonts w:cs="Times New Roman" w:hint="eastAsia"/>
          <w:bCs/>
          <w:color w:val="0D0D0D" w:themeColor="text1" w:themeTint="F2"/>
          <w:sz w:val="28"/>
        </w:rPr>
        <w:t>特別收入基金</w:t>
      </w:r>
      <w:r w:rsidR="0006563A" w:rsidRPr="00D11B60">
        <w:rPr>
          <w:rFonts w:cs="Times New Roman" w:hint="eastAsia"/>
          <w:color w:val="0D0D0D" w:themeColor="text1" w:themeTint="F2"/>
          <w:sz w:val="28"/>
        </w:rPr>
        <w:t>係以審定餘</w:t>
      </w:r>
      <w:proofErr w:type="gramStart"/>
      <w:r w:rsidR="0006563A" w:rsidRPr="00D11B60">
        <w:rPr>
          <w:rFonts w:cs="Times New Roman" w:hint="eastAsia"/>
          <w:color w:val="0D0D0D" w:themeColor="text1" w:themeTint="F2"/>
          <w:sz w:val="28"/>
        </w:rPr>
        <w:t>絀</w:t>
      </w:r>
      <w:proofErr w:type="gramEnd"/>
      <w:r w:rsidR="0006563A" w:rsidRPr="00D11B60">
        <w:rPr>
          <w:rFonts w:cs="Times New Roman" w:hint="eastAsia"/>
          <w:color w:val="0D0D0D" w:themeColor="text1" w:themeTint="F2"/>
          <w:sz w:val="28"/>
        </w:rPr>
        <w:t>、主要業務計畫達成情形及基金用途執行率作為評比標準，經就8個特別收入基金予以評核結果，</w:t>
      </w:r>
      <w:proofErr w:type="gramStart"/>
      <w:r w:rsidR="0006563A" w:rsidRPr="00D11B60">
        <w:rPr>
          <w:rFonts w:cs="Times New Roman" w:hint="eastAsia"/>
          <w:color w:val="0D0D0D" w:themeColor="text1" w:themeTint="F2"/>
          <w:sz w:val="28"/>
        </w:rPr>
        <w:t>113</w:t>
      </w:r>
      <w:proofErr w:type="gramEnd"/>
      <w:r w:rsidR="0006563A" w:rsidRPr="00D11B60">
        <w:rPr>
          <w:rFonts w:cs="Times New Roman" w:hint="eastAsia"/>
          <w:color w:val="0D0D0D" w:themeColor="text1" w:themeTint="F2"/>
          <w:sz w:val="28"/>
        </w:rPr>
        <w:t>年度審定賸餘、主要業務計畫執行率已達</w:t>
      </w:r>
      <w:proofErr w:type="gramStart"/>
      <w:r w:rsidR="0006563A" w:rsidRPr="00D11B60">
        <w:rPr>
          <w:rFonts w:cs="Times New Roman" w:hint="eastAsia"/>
          <w:color w:val="0D0D0D" w:themeColor="text1" w:themeTint="F2"/>
          <w:sz w:val="28"/>
        </w:rPr>
        <w:t>8成</w:t>
      </w:r>
      <w:proofErr w:type="gramEnd"/>
      <w:r w:rsidR="0006563A" w:rsidRPr="00D11B60">
        <w:rPr>
          <w:rFonts w:cs="Times New Roman" w:hint="eastAsia"/>
          <w:color w:val="0D0D0D" w:themeColor="text1" w:themeTint="F2"/>
          <w:sz w:val="28"/>
        </w:rPr>
        <w:t>以上，且基金用途執行率較高者，為屏東縣地方教育發展基金；基金用途執行率較低之前3名，分别為屏東縣漁民海難救助基金、屏東縣身心障礙者就業基金及屏東縣公共藝術基金（表2）。</w:t>
      </w:r>
    </w:p>
    <w:p w14:paraId="3080D227" w14:textId="0FB81E85" w:rsidR="0006563A" w:rsidRPr="00D11B60" w:rsidRDefault="0006563A" w:rsidP="008701BE">
      <w:pPr>
        <w:pStyle w:val="af8"/>
        <w:spacing w:line="540" w:lineRule="exact"/>
        <w:rPr>
          <w:rFonts w:cs="Times New Roman"/>
          <w:color w:val="0D0D0D" w:themeColor="text1" w:themeTint="F2"/>
          <w:spacing w:val="-2"/>
          <w:sz w:val="28"/>
        </w:rPr>
      </w:pPr>
      <w:r w:rsidRPr="008701BE">
        <w:rPr>
          <w:rFonts w:cs="Times New Roman"/>
          <w:color w:val="0D0D0D" w:themeColor="text1" w:themeTint="F2"/>
          <w:sz w:val="28"/>
        </w:rPr>
        <w:t>另各基金</w:t>
      </w:r>
      <w:proofErr w:type="gramStart"/>
      <w:r w:rsidRPr="008701BE">
        <w:rPr>
          <w:rFonts w:cs="Times New Roman" w:hint="eastAsia"/>
          <w:color w:val="0D0D0D" w:themeColor="text1" w:themeTint="F2"/>
          <w:sz w:val="28"/>
        </w:rPr>
        <w:t>113</w:t>
      </w:r>
      <w:proofErr w:type="gramEnd"/>
      <w:r w:rsidRPr="008701BE">
        <w:rPr>
          <w:rFonts w:cs="Times New Roman"/>
          <w:color w:val="0D0D0D" w:themeColor="text1" w:themeTint="F2"/>
          <w:sz w:val="28"/>
        </w:rPr>
        <w:t>年度</w:t>
      </w:r>
      <w:r w:rsidRPr="008701BE">
        <w:rPr>
          <w:rFonts w:cs="Times New Roman" w:hint="eastAsia"/>
          <w:color w:val="0D0D0D" w:themeColor="text1" w:themeTint="F2"/>
          <w:sz w:val="28"/>
        </w:rPr>
        <w:t>29項</w:t>
      </w:r>
      <w:r w:rsidRPr="008701BE">
        <w:rPr>
          <w:rFonts w:cs="Times New Roman"/>
          <w:color w:val="0D0D0D" w:themeColor="text1" w:themeTint="F2"/>
          <w:sz w:val="28"/>
        </w:rPr>
        <w:t>主要營運（業務）計畫</w:t>
      </w:r>
      <w:r w:rsidRPr="008701BE">
        <w:rPr>
          <w:rFonts w:cs="Times New Roman" w:hint="eastAsia"/>
          <w:color w:val="0D0D0D" w:themeColor="text1" w:themeTint="F2"/>
          <w:sz w:val="28"/>
        </w:rPr>
        <w:t>（表3）執行</w:t>
      </w:r>
      <w:r w:rsidRPr="008701BE">
        <w:rPr>
          <w:rFonts w:cs="Times New Roman"/>
          <w:color w:val="0D0D0D" w:themeColor="text1" w:themeTint="F2"/>
          <w:sz w:val="28"/>
        </w:rPr>
        <w:t>結果，已達預計目標者</w:t>
      </w:r>
      <w:r w:rsidRPr="008701BE">
        <w:rPr>
          <w:rFonts w:cs="Times New Roman" w:hint="eastAsia"/>
          <w:color w:val="0D0D0D" w:themeColor="text1" w:themeTint="F2"/>
          <w:sz w:val="28"/>
        </w:rPr>
        <w:t>14</w:t>
      </w:r>
      <w:r w:rsidRPr="008701BE">
        <w:rPr>
          <w:rFonts w:cs="Times New Roman"/>
          <w:color w:val="0D0D0D" w:themeColor="text1" w:themeTint="F2"/>
          <w:sz w:val="28"/>
        </w:rPr>
        <w:t>項，</w:t>
      </w:r>
      <w:r w:rsidRPr="008701BE">
        <w:rPr>
          <w:rFonts w:cs="Times New Roman" w:hint="eastAsia"/>
          <w:color w:val="0D0D0D" w:themeColor="text1" w:themeTint="F2"/>
          <w:sz w:val="28"/>
        </w:rPr>
        <w:t>占48.28</w:t>
      </w:r>
      <w:r w:rsidRPr="008701BE">
        <w:rPr>
          <w:rFonts w:cs="Times New Roman"/>
          <w:color w:val="0D0D0D" w:themeColor="text1" w:themeTint="F2"/>
          <w:sz w:val="28"/>
        </w:rPr>
        <w:t>％，未達預計目標者</w:t>
      </w:r>
      <w:r w:rsidRPr="008701BE">
        <w:rPr>
          <w:rFonts w:cs="Times New Roman" w:hint="eastAsia"/>
          <w:color w:val="0D0D0D" w:themeColor="text1" w:themeTint="F2"/>
          <w:sz w:val="28"/>
        </w:rPr>
        <w:t>13</w:t>
      </w:r>
      <w:r w:rsidRPr="008701BE">
        <w:rPr>
          <w:rFonts w:cs="Times New Roman"/>
          <w:color w:val="0D0D0D" w:themeColor="text1" w:themeTint="F2"/>
          <w:sz w:val="28"/>
        </w:rPr>
        <w:t>項，約</w:t>
      </w:r>
      <w:r w:rsidRPr="008701BE">
        <w:rPr>
          <w:rFonts w:cs="Times New Roman" w:hint="eastAsia"/>
          <w:color w:val="0D0D0D" w:themeColor="text1" w:themeTint="F2"/>
          <w:sz w:val="28"/>
        </w:rPr>
        <w:t>44.83</w:t>
      </w:r>
      <w:r w:rsidRPr="008701BE">
        <w:rPr>
          <w:rFonts w:cs="Times New Roman"/>
          <w:color w:val="0D0D0D" w:themeColor="text1" w:themeTint="F2"/>
          <w:sz w:val="28"/>
        </w:rPr>
        <w:t>％，其中</w:t>
      </w:r>
      <w:proofErr w:type="gramStart"/>
      <w:r w:rsidRPr="008701BE">
        <w:rPr>
          <w:rFonts w:cs="Times New Roman" w:hint="eastAsia"/>
          <w:color w:val="0D0D0D" w:themeColor="text1" w:themeTint="F2"/>
          <w:sz w:val="28"/>
        </w:rPr>
        <w:t>屏東市礦協</w:t>
      </w:r>
      <w:proofErr w:type="gramEnd"/>
      <w:r w:rsidR="005F7C27" w:rsidRPr="00D11B60">
        <w:rPr>
          <w:noProof/>
          <w:color w:val="0D0D0D" w:themeColor="text1" w:themeTint="F2"/>
        </w:rPr>
        <w:lastRenderedPageBreak/>
        <mc:AlternateContent>
          <mc:Choice Requires="wps">
            <w:drawing>
              <wp:anchor distT="0" distB="0" distL="198120" distR="114300" simplePos="0" relativeHeight="251675136" behindDoc="1" locked="0" layoutInCell="0" allowOverlap="0" wp14:anchorId="21133731" wp14:editId="0DCF375D">
                <wp:simplePos x="0" y="0"/>
                <wp:positionH relativeFrom="margin">
                  <wp:posOffset>1946910</wp:posOffset>
                </wp:positionH>
                <wp:positionV relativeFrom="paragraph">
                  <wp:posOffset>118745</wp:posOffset>
                </wp:positionV>
                <wp:extent cx="4587240" cy="2362200"/>
                <wp:effectExtent l="0" t="0" r="0" b="0"/>
                <wp:wrapSquare wrapText="bothSides"/>
                <wp:docPr id="321074575"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240" cy="2362200"/>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12700">
                              <a:solidFill>
                                <a:schemeClr val="dk1">
                                  <a:lumMod val="100000"/>
                                  <a:lumOff val="0"/>
                                </a:schemeClr>
                              </a:solidFill>
                              <a:prstDash val="dash"/>
                              <a:miter lim="800000"/>
                              <a:headEnd/>
                              <a:tailEnd/>
                            </a14:hiddenLine>
                          </a:ext>
                          <a:ext uri="{AF507438-7753-43E0-B8FC-AC1667EBCBE1}">
                            <a14:hiddenEffects xmlns:a14="http://schemas.microsoft.com/office/drawing/2010/main">
                              <a:effectLst/>
                            </a14:hiddenEffects>
                          </a:ext>
                        </a:extLst>
                      </wps:spPr>
                      <wps:txbx>
                        <w:txbxContent>
                          <w:p w14:paraId="459A8283" w14:textId="77777777" w:rsidR="008701BE" w:rsidRPr="00E023E9" w:rsidRDefault="008701BE" w:rsidP="005F7C27">
                            <w:pPr>
                              <w:adjustRightInd w:val="0"/>
                              <w:snapToGrid w:val="0"/>
                              <w:spacing w:afterLines="10" w:after="36"/>
                              <w:ind w:leftChars="-40" w:left="523" w:rightChars="153" w:right="367" w:hangingChars="276" w:hanging="619"/>
                              <w:jc w:val="center"/>
                              <w:rPr>
                                <w:rFonts w:ascii="標楷體" w:eastAsia="標楷體" w:hAnsi="標楷體"/>
                                <w:b/>
                                <w:snapToGrid w:val="0"/>
                                <w:color w:val="FF0000"/>
                                <w:spacing w:val="-8"/>
                                <w:kern w:val="0"/>
                                <w:szCs w:val="24"/>
                              </w:rPr>
                            </w:pPr>
                            <w:r w:rsidRPr="00D11B60">
                              <w:rPr>
                                <w:rFonts w:ascii="標楷體" w:eastAsia="標楷體" w:hAnsi="標楷體"/>
                                <w:b/>
                                <w:snapToGrid w:val="0"/>
                                <w:color w:val="0D0D0D" w:themeColor="text1" w:themeTint="F2"/>
                                <w:spacing w:val="-8"/>
                                <w:kern w:val="0"/>
                                <w:szCs w:val="24"/>
                              </w:rPr>
                              <w:t>表</w:t>
                            </w:r>
                            <w:r w:rsidRPr="00D11B60">
                              <w:rPr>
                                <w:rFonts w:ascii="標楷體" w:eastAsia="標楷體" w:hAnsi="標楷體" w:hint="eastAsia"/>
                                <w:b/>
                                <w:snapToGrid w:val="0"/>
                                <w:color w:val="0D0D0D" w:themeColor="text1" w:themeTint="F2"/>
                                <w:spacing w:val="-8"/>
                                <w:kern w:val="0"/>
                                <w:szCs w:val="24"/>
                              </w:rPr>
                              <w:t>3</w:t>
                            </w:r>
                            <w:r w:rsidRPr="00D11B60">
                              <w:rPr>
                                <w:rFonts w:ascii="標楷體" w:eastAsia="標楷體" w:hAnsi="標楷體" w:hint="eastAsia"/>
                                <w:b/>
                                <w:snapToGrid w:val="0"/>
                                <w:color w:val="0D0D0D" w:themeColor="text1" w:themeTint="F2"/>
                                <w:spacing w:val="-8"/>
                                <w:kern w:val="0"/>
                              </w:rPr>
                              <w:t xml:space="preserve">　</w:t>
                            </w:r>
                            <w:proofErr w:type="gramStart"/>
                            <w:r w:rsidRPr="00D11B60">
                              <w:rPr>
                                <w:rFonts w:ascii="標楷體" w:eastAsia="標楷體" w:hAnsi="標楷體" w:hint="eastAsia"/>
                                <w:b/>
                                <w:snapToGrid w:val="0"/>
                                <w:color w:val="0D0D0D" w:themeColor="text1" w:themeTint="F2"/>
                                <w:spacing w:val="-8"/>
                                <w:kern w:val="0"/>
                                <w:szCs w:val="24"/>
                              </w:rPr>
                              <w:t>113</w:t>
                            </w:r>
                            <w:proofErr w:type="gramEnd"/>
                            <w:r w:rsidRPr="00D11B60">
                              <w:rPr>
                                <w:rFonts w:ascii="標楷體" w:eastAsia="標楷體" w:hAnsi="標楷體"/>
                                <w:b/>
                                <w:snapToGrid w:val="0"/>
                                <w:color w:val="0D0D0D" w:themeColor="text1" w:themeTint="F2"/>
                                <w:spacing w:val="-8"/>
                                <w:kern w:val="0"/>
                                <w:szCs w:val="24"/>
                              </w:rPr>
                              <w:t>年度屏東縣非營業特種基金營運（業務）計畫執行情形</w:t>
                            </w:r>
                          </w:p>
                          <w:tbl>
                            <w:tblPr>
                              <w:tblW w:w="4798"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5"/>
                              <w:gridCol w:w="830"/>
                              <w:gridCol w:w="1104"/>
                              <w:gridCol w:w="1144"/>
                              <w:gridCol w:w="1320"/>
                              <w:gridCol w:w="1118"/>
                            </w:tblGrid>
                            <w:tr w:rsidR="008701BE" w:rsidRPr="00BC66CB" w14:paraId="7DBCEC98" w14:textId="77777777" w:rsidTr="008701BE">
                              <w:trPr>
                                <w:trHeight w:val="283"/>
                                <w:tblHeader/>
                              </w:trPr>
                              <w:tc>
                                <w:tcPr>
                                  <w:tcW w:w="859" w:type="pct"/>
                                  <w:vMerge w:val="restart"/>
                                  <w:shd w:val="clear" w:color="auto" w:fill="BCE2E8"/>
                                  <w:vAlign w:val="center"/>
                                </w:tcPr>
                                <w:p w14:paraId="538DC863" w14:textId="77777777" w:rsidR="008701BE" w:rsidRPr="008B3629" w:rsidRDefault="008701BE" w:rsidP="00805A2E">
                                  <w:pPr>
                                    <w:adjustRightInd w:val="0"/>
                                    <w:snapToGrid w:val="0"/>
                                    <w:spacing w:line="280" w:lineRule="exact"/>
                                    <w:ind w:leftChars="-40" w:left="-1" w:rightChars="-43" w:right="-103" w:hangingChars="55" w:hanging="95"/>
                                    <w:jc w:val="center"/>
                                    <w:rPr>
                                      <w:rFonts w:ascii="標楷體" w:eastAsia="標楷體" w:hAnsi="標楷體"/>
                                      <w:spacing w:val="-14"/>
                                      <w:sz w:val="20"/>
                                    </w:rPr>
                                  </w:pPr>
                                  <w:r w:rsidRPr="008B3629">
                                    <w:rPr>
                                      <w:rFonts w:ascii="標楷體" w:eastAsia="標楷體" w:hAnsi="標楷體" w:hint="eastAsia"/>
                                      <w:spacing w:val="-14"/>
                                      <w:sz w:val="20"/>
                                    </w:rPr>
                                    <w:t>主 管 機 關</w:t>
                                  </w:r>
                                </w:p>
                                <w:p w14:paraId="014D4DEB" w14:textId="77777777" w:rsidR="008701BE" w:rsidRPr="008B3629" w:rsidRDefault="008701BE" w:rsidP="00805A2E">
                                  <w:pPr>
                                    <w:adjustRightInd w:val="0"/>
                                    <w:snapToGrid w:val="0"/>
                                    <w:spacing w:line="280" w:lineRule="exact"/>
                                    <w:ind w:leftChars="-40" w:left="14" w:rightChars="8" w:right="19" w:hangingChars="55" w:hanging="110"/>
                                    <w:jc w:val="center"/>
                                    <w:rPr>
                                      <w:rFonts w:ascii="標楷體" w:eastAsia="標楷體" w:hAnsi="標楷體"/>
                                      <w:sz w:val="20"/>
                                    </w:rPr>
                                  </w:pPr>
                                  <w:r w:rsidRPr="008B3629">
                                    <w:rPr>
                                      <w:rFonts w:ascii="標楷體" w:eastAsia="標楷體" w:hAnsi="標楷體" w:hint="eastAsia"/>
                                      <w:sz w:val="20"/>
                                    </w:rPr>
                                    <w:t xml:space="preserve"> </w:t>
                                  </w:r>
                                  <w:r w:rsidRPr="008B3629">
                                    <w:rPr>
                                      <w:rFonts w:ascii="標楷體" w:eastAsia="標楷體" w:hAnsi="標楷體" w:hint="eastAsia"/>
                                      <w:spacing w:val="-14"/>
                                      <w:sz w:val="20"/>
                                    </w:rPr>
                                    <w:t>名 稱</w:t>
                                  </w:r>
                                </w:p>
                              </w:tc>
                              <w:tc>
                                <w:tcPr>
                                  <w:tcW w:w="623" w:type="pct"/>
                                  <w:vMerge w:val="restart"/>
                                  <w:shd w:val="clear" w:color="auto" w:fill="BCE2E8"/>
                                  <w:vAlign w:val="center"/>
                                </w:tcPr>
                                <w:p w14:paraId="0DB2DC95" w14:textId="77777777" w:rsidR="008701BE" w:rsidRPr="008B3629" w:rsidRDefault="008701BE" w:rsidP="00805A2E">
                                  <w:pPr>
                                    <w:snapToGrid w:val="0"/>
                                    <w:spacing w:line="280" w:lineRule="exact"/>
                                    <w:ind w:leftChars="-43" w:left="441" w:rightChars="-55" w:right="-132" w:hangingChars="302" w:hanging="544"/>
                                    <w:jc w:val="center"/>
                                    <w:rPr>
                                      <w:rFonts w:ascii="標楷體" w:eastAsia="標楷體" w:hAnsi="標楷體"/>
                                      <w:spacing w:val="-10"/>
                                      <w:sz w:val="20"/>
                                    </w:rPr>
                                  </w:pPr>
                                  <w:r w:rsidRPr="008B3629">
                                    <w:rPr>
                                      <w:rFonts w:ascii="標楷體" w:eastAsia="標楷體" w:hAnsi="標楷體" w:hint="eastAsia"/>
                                      <w:spacing w:val="-10"/>
                                      <w:sz w:val="20"/>
                                    </w:rPr>
                                    <w:t>基 金 數</w:t>
                                  </w:r>
                                </w:p>
                              </w:tc>
                              <w:tc>
                                <w:tcPr>
                                  <w:tcW w:w="829" w:type="pct"/>
                                  <w:vMerge w:val="restart"/>
                                  <w:shd w:val="clear" w:color="auto" w:fill="BCE2E8"/>
                                  <w:vAlign w:val="center"/>
                                </w:tcPr>
                                <w:p w14:paraId="21C4FA0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營運（業務）</w:t>
                                  </w:r>
                                </w:p>
                                <w:p w14:paraId="1CB9935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計畫項數</w:t>
                                  </w:r>
                                </w:p>
                              </w:tc>
                              <w:tc>
                                <w:tcPr>
                                  <w:tcW w:w="1850" w:type="pct"/>
                                  <w:gridSpan w:val="2"/>
                                  <w:shd w:val="clear" w:color="auto" w:fill="BCE2E8"/>
                                  <w:vAlign w:val="center"/>
                                </w:tcPr>
                                <w:p w14:paraId="16570F52" w14:textId="77777777" w:rsidR="008701BE" w:rsidRPr="008B3629" w:rsidRDefault="008701BE" w:rsidP="000E3BD7">
                                  <w:pPr>
                                    <w:snapToGrid w:val="0"/>
                                    <w:spacing w:line="280" w:lineRule="exact"/>
                                    <w:ind w:left="441" w:hangingChars="245" w:hanging="441"/>
                                    <w:jc w:val="center"/>
                                    <w:rPr>
                                      <w:rFonts w:ascii="標楷體" w:eastAsia="標楷體" w:hAnsi="標楷體"/>
                                      <w:spacing w:val="-10"/>
                                      <w:sz w:val="20"/>
                                    </w:rPr>
                                  </w:pPr>
                                  <w:r w:rsidRPr="008B3629">
                                    <w:rPr>
                                      <w:rFonts w:ascii="標楷體" w:eastAsia="標楷體" w:hAnsi="標楷體" w:hint="eastAsia"/>
                                      <w:spacing w:val="-10"/>
                                      <w:sz w:val="20"/>
                                    </w:rPr>
                                    <w:t>未 達 預 計 目 標 項 數</w:t>
                                  </w:r>
                                </w:p>
                              </w:tc>
                              <w:tc>
                                <w:tcPr>
                                  <w:tcW w:w="840" w:type="pct"/>
                                  <w:vMerge w:val="restart"/>
                                  <w:shd w:val="clear" w:color="auto" w:fill="BCE2E8"/>
                                  <w:vAlign w:val="center"/>
                                </w:tcPr>
                                <w:p w14:paraId="24F38549"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已達預計</w:t>
                                  </w:r>
                                </w:p>
                                <w:p w14:paraId="2D4CFE1A"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目標項數</w:t>
                                  </w:r>
                                </w:p>
                              </w:tc>
                            </w:tr>
                            <w:tr w:rsidR="008701BE" w:rsidRPr="00BC66CB" w14:paraId="09A01610" w14:textId="77777777" w:rsidTr="008701BE">
                              <w:trPr>
                                <w:trHeight w:val="283"/>
                              </w:trPr>
                              <w:tc>
                                <w:tcPr>
                                  <w:tcW w:w="859" w:type="pct"/>
                                  <w:vMerge/>
                                  <w:tcBorders>
                                    <w:bottom w:val="single" w:sz="4" w:space="0" w:color="auto"/>
                                  </w:tcBorders>
                                  <w:shd w:val="clear" w:color="auto" w:fill="BCE2E8"/>
                                  <w:vAlign w:val="center"/>
                                </w:tcPr>
                                <w:p w14:paraId="53CD6DCE" w14:textId="77777777" w:rsidR="008701BE" w:rsidRPr="008B3629" w:rsidRDefault="008701BE" w:rsidP="00663ECB">
                                  <w:pPr>
                                    <w:spacing w:line="240" w:lineRule="exact"/>
                                    <w:ind w:left="548" w:hangingChars="274" w:hanging="548"/>
                                    <w:jc w:val="center"/>
                                    <w:rPr>
                                      <w:rFonts w:ascii="標楷體" w:eastAsia="標楷體" w:hAnsi="標楷體"/>
                                      <w:sz w:val="20"/>
                                    </w:rPr>
                                  </w:pPr>
                                </w:p>
                              </w:tc>
                              <w:tc>
                                <w:tcPr>
                                  <w:tcW w:w="623" w:type="pct"/>
                                  <w:vMerge/>
                                  <w:tcBorders>
                                    <w:bottom w:val="single" w:sz="4" w:space="0" w:color="auto"/>
                                  </w:tcBorders>
                                  <w:shd w:val="clear" w:color="auto" w:fill="BCE2E8"/>
                                  <w:vAlign w:val="center"/>
                                </w:tcPr>
                                <w:p w14:paraId="0AFA4D55" w14:textId="77777777" w:rsidR="008701BE" w:rsidRPr="008B3629" w:rsidRDefault="008701BE" w:rsidP="00663ECB">
                                  <w:pPr>
                                    <w:spacing w:line="240" w:lineRule="exact"/>
                                    <w:ind w:left="438" w:hangingChars="274" w:hanging="438"/>
                                    <w:jc w:val="center"/>
                                    <w:rPr>
                                      <w:rFonts w:ascii="標楷體" w:eastAsia="標楷體" w:hAnsi="標楷體"/>
                                      <w:spacing w:val="-20"/>
                                      <w:sz w:val="20"/>
                                    </w:rPr>
                                  </w:pPr>
                                </w:p>
                              </w:tc>
                              <w:tc>
                                <w:tcPr>
                                  <w:tcW w:w="829" w:type="pct"/>
                                  <w:vMerge/>
                                  <w:tcBorders>
                                    <w:bottom w:val="single" w:sz="4" w:space="0" w:color="auto"/>
                                  </w:tcBorders>
                                  <w:shd w:val="clear" w:color="auto" w:fill="BCE2E8"/>
                                  <w:vAlign w:val="center"/>
                                </w:tcPr>
                                <w:p w14:paraId="3F757305" w14:textId="77777777" w:rsidR="008701BE" w:rsidRPr="008B3629" w:rsidRDefault="008701BE" w:rsidP="00663ECB">
                                  <w:pPr>
                                    <w:spacing w:line="240" w:lineRule="exact"/>
                                    <w:ind w:left="438" w:hangingChars="274" w:hanging="438"/>
                                    <w:jc w:val="center"/>
                                    <w:rPr>
                                      <w:rFonts w:ascii="標楷體" w:eastAsia="標楷體" w:hAnsi="標楷體"/>
                                      <w:spacing w:val="-20"/>
                                      <w:sz w:val="20"/>
                                    </w:rPr>
                                  </w:pPr>
                                </w:p>
                              </w:tc>
                              <w:tc>
                                <w:tcPr>
                                  <w:tcW w:w="859" w:type="pct"/>
                                  <w:tcBorders>
                                    <w:bottom w:val="single" w:sz="4" w:space="0" w:color="auto"/>
                                  </w:tcBorders>
                                  <w:shd w:val="clear" w:color="auto" w:fill="BCE2E8"/>
                                </w:tcPr>
                                <w:p w14:paraId="17CA690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未執行</w:t>
                                  </w:r>
                                </w:p>
                                <w:p w14:paraId="4B2CD038" w14:textId="77777777" w:rsidR="008701BE" w:rsidRPr="008B3629" w:rsidRDefault="008701BE" w:rsidP="00B671E3">
                                  <w:pPr>
                                    <w:adjustRightInd w:val="0"/>
                                    <w:snapToGrid w:val="0"/>
                                    <w:spacing w:line="280" w:lineRule="exact"/>
                                    <w:jc w:val="distribute"/>
                                    <w:rPr>
                                      <w:rFonts w:ascii="標楷體" w:eastAsia="標楷體" w:hAnsi="標楷體"/>
                                      <w:sz w:val="20"/>
                                    </w:rPr>
                                  </w:pPr>
                                  <w:r w:rsidRPr="008B3629">
                                    <w:rPr>
                                      <w:rFonts w:ascii="標楷體" w:eastAsia="標楷體" w:hAnsi="標楷體" w:hint="eastAsia"/>
                                      <w:spacing w:val="-20"/>
                                      <w:sz w:val="20"/>
                                    </w:rPr>
                                    <w:t>計畫項數</w:t>
                                  </w:r>
                                </w:p>
                              </w:tc>
                              <w:tc>
                                <w:tcPr>
                                  <w:tcW w:w="991" w:type="pct"/>
                                  <w:tcBorders>
                                    <w:bottom w:val="single" w:sz="4" w:space="0" w:color="auto"/>
                                  </w:tcBorders>
                                  <w:shd w:val="clear" w:color="auto" w:fill="BCE2E8"/>
                                </w:tcPr>
                                <w:p w14:paraId="113CCC8A"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較預計目標</w:t>
                                  </w:r>
                                </w:p>
                                <w:p w14:paraId="647F7597"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減少項數</w:t>
                                  </w:r>
                                </w:p>
                              </w:tc>
                              <w:tc>
                                <w:tcPr>
                                  <w:tcW w:w="840" w:type="pct"/>
                                  <w:vMerge/>
                                  <w:tcBorders>
                                    <w:bottom w:val="single" w:sz="4" w:space="0" w:color="auto"/>
                                  </w:tcBorders>
                                  <w:shd w:val="clear" w:color="auto" w:fill="BCE2E8"/>
                                  <w:vAlign w:val="center"/>
                                </w:tcPr>
                                <w:p w14:paraId="08CF092F" w14:textId="77777777" w:rsidR="008701BE" w:rsidRPr="008B3629" w:rsidRDefault="008701BE" w:rsidP="00663ECB">
                                  <w:pPr>
                                    <w:spacing w:line="240" w:lineRule="exact"/>
                                    <w:ind w:left="548" w:hangingChars="274" w:hanging="548"/>
                                    <w:jc w:val="center"/>
                                    <w:rPr>
                                      <w:rFonts w:ascii="標楷體" w:eastAsia="標楷體" w:hAnsi="標楷體"/>
                                      <w:color w:val="FF0000"/>
                                      <w:sz w:val="20"/>
                                    </w:rPr>
                                  </w:pPr>
                                </w:p>
                              </w:tc>
                            </w:tr>
                            <w:tr w:rsidR="008701BE" w:rsidRPr="00D11B60" w14:paraId="4CC8D2FA" w14:textId="77777777" w:rsidTr="008701BE">
                              <w:trPr>
                                <w:trHeight w:val="283"/>
                              </w:trPr>
                              <w:tc>
                                <w:tcPr>
                                  <w:tcW w:w="859" w:type="pct"/>
                                  <w:tcBorders>
                                    <w:bottom w:val="nil"/>
                                  </w:tcBorders>
                                  <w:vAlign w:val="center"/>
                                </w:tcPr>
                                <w:p w14:paraId="5D7B09F3" w14:textId="77777777" w:rsidR="008701BE" w:rsidRPr="00D11B60" w:rsidRDefault="008701BE" w:rsidP="00621451">
                                  <w:pPr>
                                    <w:widowControl/>
                                    <w:snapToGrid w:val="0"/>
                                    <w:spacing w:line="260" w:lineRule="exact"/>
                                    <w:ind w:left="452" w:hangingChars="251" w:hanging="452"/>
                                    <w:contextualSpacing/>
                                    <w:jc w:val="distribute"/>
                                    <w:rPr>
                                      <w:rFonts w:ascii="標楷體" w:eastAsia="標楷體" w:hAnsi="標楷體"/>
                                      <w:b/>
                                      <w:noProof/>
                                      <w:color w:val="0D0D0D" w:themeColor="text1" w:themeTint="F2"/>
                                      <w:spacing w:val="-10"/>
                                      <w:kern w:val="0"/>
                                      <w:sz w:val="20"/>
                                    </w:rPr>
                                  </w:pPr>
                                  <w:r w:rsidRPr="00D11B60">
                                    <w:rPr>
                                      <w:rFonts w:ascii="標楷體" w:eastAsia="標楷體" w:hAnsi="標楷體" w:hint="eastAsia"/>
                                      <w:b/>
                                      <w:noProof/>
                                      <w:color w:val="0D0D0D" w:themeColor="text1" w:themeTint="F2"/>
                                      <w:spacing w:val="-10"/>
                                      <w:kern w:val="0"/>
                                      <w:sz w:val="20"/>
                                    </w:rPr>
                                    <w:t>合計</w:t>
                                  </w:r>
                                </w:p>
                              </w:tc>
                              <w:tc>
                                <w:tcPr>
                                  <w:tcW w:w="623" w:type="pct"/>
                                  <w:tcBorders>
                                    <w:bottom w:val="nil"/>
                                  </w:tcBorders>
                                  <w:vAlign w:val="center"/>
                                </w:tcPr>
                                <w:p w14:paraId="54399A93"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1</w:t>
                                  </w:r>
                                  <w:r w:rsidRPr="00D11B60">
                                    <w:rPr>
                                      <w:rFonts w:ascii="標楷體" w:eastAsia="標楷體" w:hAnsi="標楷體"/>
                                      <w:b/>
                                      <w:noProof/>
                                      <w:color w:val="0D0D0D" w:themeColor="text1" w:themeTint="F2"/>
                                      <w:kern w:val="0"/>
                                      <w:sz w:val="20"/>
                                    </w:rPr>
                                    <w:t>2</w:t>
                                  </w:r>
                                </w:p>
                              </w:tc>
                              <w:tc>
                                <w:tcPr>
                                  <w:tcW w:w="829" w:type="pct"/>
                                  <w:tcBorders>
                                    <w:bottom w:val="nil"/>
                                  </w:tcBorders>
                                  <w:vAlign w:val="center"/>
                                </w:tcPr>
                                <w:p w14:paraId="40EBD770"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29</w:t>
                                  </w:r>
                                </w:p>
                              </w:tc>
                              <w:tc>
                                <w:tcPr>
                                  <w:tcW w:w="859" w:type="pct"/>
                                  <w:tcBorders>
                                    <w:bottom w:val="nil"/>
                                  </w:tcBorders>
                                  <w:vAlign w:val="center"/>
                                </w:tcPr>
                                <w:p w14:paraId="32B4BBF4"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2</w:t>
                                  </w:r>
                                </w:p>
                              </w:tc>
                              <w:tc>
                                <w:tcPr>
                                  <w:tcW w:w="991" w:type="pct"/>
                                  <w:tcBorders>
                                    <w:bottom w:val="nil"/>
                                  </w:tcBorders>
                                  <w:vAlign w:val="center"/>
                                </w:tcPr>
                                <w:p w14:paraId="5A9B586E"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13</w:t>
                                  </w:r>
                                </w:p>
                              </w:tc>
                              <w:tc>
                                <w:tcPr>
                                  <w:tcW w:w="840" w:type="pct"/>
                                  <w:tcBorders>
                                    <w:bottom w:val="nil"/>
                                  </w:tcBorders>
                                  <w:vAlign w:val="center"/>
                                </w:tcPr>
                                <w:p w14:paraId="149C572B"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b/>
                                      <w:noProof/>
                                      <w:color w:val="0D0D0D" w:themeColor="text1" w:themeTint="F2"/>
                                      <w:kern w:val="0"/>
                                      <w:sz w:val="20"/>
                                    </w:rPr>
                                    <w:t>1</w:t>
                                  </w:r>
                                  <w:r w:rsidRPr="00D11B60">
                                    <w:rPr>
                                      <w:rFonts w:ascii="標楷體" w:eastAsia="標楷體" w:hAnsi="標楷體" w:hint="eastAsia"/>
                                      <w:b/>
                                      <w:noProof/>
                                      <w:color w:val="0D0D0D" w:themeColor="text1" w:themeTint="F2"/>
                                      <w:kern w:val="0"/>
                                      <w:sz w:val="20"/>
                                    </w:rPr>
                                    <w:t>4</w:t>
                                  </w:r>
                                </w:p>
                              </w:tc>
                            </w:tr>
                            <w:tr w:rsidR="008701BE" w:rsidRPr="00D11B60" w14:paraId="78E448F7" w14:textId="77777777" w:rsidTr="008701BE">
                              <w:trPr>
                                <w:trHeight w:val="283"/>
                              </w:trPr>
                              <w:tc>
                                <w:tcPr>
                                  <w:tcW w:w="859" w:type="pct"/>
                                  <w:tcBorders>
                                    <w:top w:val="nil"/>
                                    <w:bottom w:val="nil"/>
                                  </w:tcBorders>
                                  <w:shd w:val="clear" w:color="auto" w:fill="E5F4FC"/>
                                  <w:vAlign w:val="center"/>
                                </w:tcPr>
                                <w:p w14:paraId="4F52B02A"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color w:val="0D0D0D" w:themeColor="text1" w:themeTint="F2"/>
                                      <w:kern w:val="0"/>
                                      <w:sz w:val="20"/>
                                    </w:rPr>
                                  </w:pPr>
                                  <w:r w:rsidRPr="00D11B60">
                                    <w:rPr>
                                      <w:rFonts w:ascii="標楷體" w:eastAsia="標楷體" w:hAnsi="標楷體" w:hint="eastAsia"/>
                                      <w:bCs/>
                                      <w:noProof/>
                                      <w:color w:val="0D0D0D" w:themeColor="text1" w:themeTint="F2"/>
                                      <w:spacing w:val="-10"/>
                                      <w:kern w:val="0"/>
                                      <w:sz w:val="20"/>
                                    </w:rPr>
                                    <w:t>縣政府</w:t>
                                  </w:r>
                                </w:p>
                              </w:tc>
                              <w:tc>
                                <w:tcPr>
                                  <w:tcW w:w="623" w:type="pct"/>
                                  <w:tcBorders>
                                    <w:top w:val="nil"/>
                                    <w:bottom w:val="nil"/>
                                  </w:tcBorders>
                                  <w:shd w:val="clear" w:color="auto" w:fill="E5F4FC"/>
                                  <w:vAlign w:val="center"/>
                                </w:tcPr>
                                <w:p w14:paraId="323D11F3"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8</w:t>
                                  </w:r>
                                </w:p>
                              </w:tc>
                              <w:tc>
                                <w:tcPr>
                                  <w:tcW w:w="829" w:type="pct"/>
                                  <w:tcBorders>
                                    <w:top w:val="nil"/>
                                    <w:bottom w:val="nil"/>
                                  </w:tcBorders>
                                  <w:shd w:val="clear" w:color="auto" w:fill="E5F4FC"/>
                                  <w:vAlign w:val="center"/>
                                </w:tcPr>
                                <w:p w14:paraId="6BE6772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20</w:t>
                                  </w:r>
                                </w:p>
                              </w:tc>
                              <w:tc>
                                <w:tcPr>
                                  <w:tcW w:w="859" w:type="pct"/>
                                  <w:tcBorders>
                                    <w:top w:val="nil"/>
                                    <w:bottom w:val="nil"/>
                                  </w:tcBorders>
                                  <w:shd w:val="clear" w:color="auto" w:fill="E5F4FC"/>
                                  <w:vAlign w:val="center"/>
                                </w:tcPr>
                                <w:p w14:paraId="03773319"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991" w:type="pct"/>
                                  <w:tcBorders>
                                    <w:top w:val="nil"/>
                                    <w:bottom w:val="nil"/>
                                  </w:tcBorders>
                                  <w:shd w:val="clear" w:color="auto" w:fill="E5F4FC"/>
                                  <w:vAlign w:val="center"/>
                                </w:tcPr>
                                <w:p w14:paraId="0EF004A7"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 xml:space="preserve">11                                    </w:t>
                                  </w:r>
                                </w:p>
                              </w:tc>
                              <w:tc>
                                <w:tcPr>
                                  <w:tcW w:w="840" w:type="pct"/>
                                  <w:tcBorders>
                                    <w:top w:val="nil"/>
                                    <w:bottom w:val="nil"/>
                                  </w:tcBorders>
                                  <w:shd w:val="clear" w:color="auto" w:fill="E5F4FC"/>
                                  <w:vAlign w:val="center"/>
                                </w:tcPr>
                                <w:p w14:paraId="28EF217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8</w:t>
                                  </w:r>
                                </w:p>
                              </w:tc>
                            </w:tr>
                            <w:tr w:rsidR="008701BE" w:rsidRPr="00D11B60" w14:paraId="6BEF4DDC" w14:textId="77777777" w:rsidTr="008701BE">
                              <w:trPr>
                                <w:trHeight w:val="283"/>
                              </w:trPr>
                              <w:tc>
                                <w:tcPr>
                                  <w:tcW w:w="859" w:type="pct"/>
                                  <w:tcBorders>
                                    <w:top w:val="nil"/>
                                    <w:bottom w:val="nil"/>
                                  </w:tcBorders>
                                  <w:vAlign w:val="center"/>
                                </w:tcPr>
                                <w:p w14:paraId="68D03166"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衛生局</w:t>
                                  </w:r>
                                </w:p>
                              </w:tc>
                              <w:tc>
                                <w:tcPr>
                                  <w:tcW w:w="623" w:type="pct"/>
                                  <w:tcBorders>
                                    <w:top w:val="nil"/>
                                    <w:bottom w:val="nil"/>
                                  </w:tcBorders>
                                  <w:vAlign w:val="center"/>
                                </w:tcPr>
                                <w:p w14:paraId="1604180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29" w:type="pct"/>
                                  <w:tcBorders>
                                    <w:top w:val="nil"/>
                                    <w:bottom w:val="nil"/>
                                  </w:tcBorders>
                                  <w:vAlign w:val="center"/>
                                </w:tcPr>
                                <w:p w14:paraId="361BB08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3</w:t>
                                  </w:r>
                                </w:p>
                              </w:tc>
                              <w:tc>
                                <w:tcPr>
                                  <w:tcW w:w="859" w:type="pct"/>
                                  <w:tcBorders>
                                    <w:top w:val="nil"/>
                                    <w:bottom w:val="nil"/>
                                  </w:tcBorders>
                                  <w:vAlign w:val="center"/>
                                </w:tcPr>
                                <w:p w14:paraId="5F50AE12"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bCs/>
                                      <w:noProof/>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991" w:type="pct"/>
                                  <w:tcBorders>
                                    <w:top w:val="nil"/>
                                    <w:bottom w:val="nil"/>
                                  </w:tcBorders>
                                  <w:vAlign w:val="center"/>
                                </w:tcPr>
                                <w:p w14:paraId="3532BFC2"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bCs/>
                                      <w:noProof/>
                                      <w:color w:val="0D0D0D" w:themeColor="text1" w:themeTint="F2"/>
                                      <w:kern w:val="0"/>
                                      <w:sz w:val="20"/>
                                    </w:rPr>
                                  </w:pPr>
                                  <w:r w:rsidRPr="00D11B60">
                                    <w:rPr>
                                      <w:rFonts w:ascii="標楷體" w:eastAsia="標楷體" w:hAnsi="標楷體" w:hint="eastAsia"/>
                                      <w:bCs/>
                                      <w:noProof/>
                                      <w:color w:val="0D0D0D" w:themeColor="text1" w:themeTint="F2"/>
                                      <w:kern w:val="0"/>
                                      <w:sz w:val="20"/>
                                    </w:rPr>
                                    <w:t>1</w:t>
                                  </w:r>
                                </w:p>
                              </w:tc>
                              <w:tc>
                                <w:tcPr>
                                  <w:tcW w:w="840" w:type="pct"/>
                                  <w:tcBorders>
                                    <w:top w:val="nil"/>
                                    <w:bottom w:val="nil"/>
                                  </w:tcBorders>
                                  <w:vAlign w:val="center"/>
                                </w:tcPr>
                                <w:p w14:paraId="76F3396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w:t>
                                  </w:r>
                                </w:p>
                              </w:tc>
                            </w:tr>
                            <w:tr w:rsidR="008701BE" w:rsidRPr="00D11B60" w14:paraId="5EBEA49D" w14:textId="77777777" w:rsidTr="008701BE">
                              <w:trPr>
                                <w:trHeight w:val="283"/>
                              </w:trPr>
                              <w:tc>
                                <w:tcPr>
                                  <w:tcW w:w="859" w:type="pct"/>
                                  <w:tcBorders>
                                    <w:top w:val="nil"/>
                                    <w:bottom w:val="nil"/>
                                  </w:tcBorders>
                                  <w:shd w:val="clear" w:color="auto" w:fill="E5F4FC"/>
                                  <w:vAlign w:val="center"/>
                                </w:tcPr>
                                <w:p w14:paraId="568AD88C" w14:textId="77777777" w:rsidR="008701BE" w:rsidRPr="00D11B60" w:rsidRDefault="008701BE" w:rsidP="0062145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環境保護局</w:t>
                                  </w:r>
                                </w:p>
                              </w:tc>
                              <w:tc>
                                <w:tcPr>
                                  <w:tcW w:w="623" w:type="pct"/>
                                  <w:tcBorders>
                                    <w:top w:val="nil"/>
                                    <w:bottom w:val="nil"/>
                                  </w:tcBorders>
                                  <w:shd w:val="clear" w:color="auto" w:fill="E5F4FC"/>
                                  <w:vAlign w:val="center"/>
                                </w:tcPr>
                                <w:p w14:paraId="27A254CB"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w:t>
                                  </w:r>
                                </w:p>
                              </w:tc>
                              <w:tc>
                                <w:tcPr>
                                  <w:tcW w:w="829" w:type="pct"/>
                                  <w:tcBorders>
                                    <w:top w:val="nil"/>
                                    <w:bottom w:val="nil"/>
                                  </w:tcBorders>
                                  <w:shd w:val="clear" w:color="auto" w:fill="E5F4FC"/>
                                  <w:vAlign w:val="center"/>
                                </w:tcPr>
                                <w:p w14:paraId="199BB2BC"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5</w:t>
                                  </w:r>
                                </w:p>
                              </w:tc>
                              <w:tc>
                                <w:tcPr>
                                  <w:tcW w:w="859" w:type="pct"/>
                                  <w:tcBorders>
                                    <w:top w:val="nil"/>
                                    <w:bottom w:val="nil"/>
                                  </w:tcBorders>
                                  <w:shd w:val="clear" w:color="auto" w:fill="E5F4FC"/>
                                  <w:vAlign w:val="center"/>
                                </w:tcPr>
                                <w:p w14:paraId="0524989D"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991" w:type="pct"/>
                                  <w:tcBorders>
                                    <w:top w:val="nil"/>
                                    <w:bottom w:val="nil"/>
                                  </w:tcBorders>
                                  <w:shd w:val="clear" w:color="auto" w:fill="E5F4FC"/>
                                  <w:vAlign w:val="center"/>
                                </w:tcPr>
                                <w:p w14:paraId="67FF68FE"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40" w:type="pct"/>
                                  <w:tcBorders>
                                    <w:top w:val="nil"/>
                                    <w:bottom w:val="nil"/>
                                  </w:tcBorders>
                                  <w:shd w:val="clear" w:color="auto" w:fill="E5F4FC"/>
                                  <w:vAlign w:val="center"/>
                                </w:tcPr>
                                <w:p w14:paraId="4C6BCDB0"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4</w:t>
                                  </w:r>
                                </w:p>
                              </w:tc>
                            </w:tr>
                            <w:tr w:rsidR="008701BE" w:rsidRPr="00D11B60" w14:paraId="50AD9643" w14:textId="77777777" w:rsidTr="008701BE">
                              <w:trPr>
                                <w:trHeight w:val="283"/>
                              </w:trPr>
                              <w:tc>
                                <w:tcPr>
                                  <w:tcW w:w="859" w:type="pct"/>
                                  <w:tcBorders>
                                    <w:top w:val="nil"/>
                                    <w:bottom w:val="single" w:sz="4" w:space="0" w:color="auto"/>
                                  </w:tcBorders>
                                  <w:vAlign w:val="center"/>
                                </w:tcPr>
                                <w:p w14:paraId="52BE0668"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農業處</w:t>
                                  </w:r>
                                </w:p>
                              </w:tc>
                              <w:tc>
                                <w:tcPr>
                                  <w:tcW w:w="623" w:type="pct"/>
                                  <w:tcBorders>
                                    <w:top w:val="nil"/>
                                    <w:bottom w:val="single" w:sz="4" w:space="0" w:color="auto"/>
                                  </w:tcBorders>
                                  <w:vAlign w:val="center"/>
                                </w:tcPr>
                                <w:p w14:paraId="5F08A8C8"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29" w:type="pct"/>
                                  <w:tcBorders>
                                    <w:top w:val="nil"/>
                                    <w:bottom w:val="single" w:sz="4" w:space="0" w:color="auto"/>
                                  </w:tcBorders>
                                  <w:vAlign w:val="center"/>
                                </w:tcPr>
                                <w:p w14:paraId="6A3FFB29"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59" w:type="pct"/>
                                  <w:tcBorders>
                                    <w:top w:val="nil"/>
                                    <w:bottom w:val="single" w:sz="4" w:space="0" w:color="auto"/>
                                  </w:tcBorders>
                                  <w:vAlign w:val="center"/>
                                </w:tcPr>
                                <w:p w14:paraId="3393536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991" w:type="pct"/>
                                  <w:tcBorders>
                                    <w:top w:val="nil"/>
                                    <w:bottom w:val="single" w:sz="4" w:space="0" w:color="auto"/>
                                  </w:tcBorders>
                                  <w:vAlign w:val="center"/>
                                </w:tcPr>
                                <w:p w14:paraId="35F435EB"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840" w:type="pct"/>
                                  <w:tcBorders>
                                    <w:top w:val="nil"/>
                                    <w:bottom w:val="single" w:sz="4" w:space="0" w:color="auto"/>
                                  </w:tcBorders>
                                  <w:vAlign w:val="center"/>
                                </w:tcPr>
                                <w:p w14:paraId="74C5507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r>
                          </w:tbl>
                          <w:p w14:paraId="2E6A73DD" w14:textId="77777777" w:rsidR="008701BE" w:rsidRPr="00D11B60" w:rsidRDefault="008701BE" w:rsidP="008701BE">
                            <w:pPr>
                              <w:widowControl/>
                              <w:snapToGrid w:val="0"/>
                              <w:ind w:leftChars="-6" w:left="335" w:right="278" w:hangingChars="194" w:hanging="349"/>
                              <w:jc w:val="both"/>
                              <w:rPr>
                                <w:rFonts w:ascii="標楷體" w:eastAsia="標楷體" w:hAnsi="標楷體"/>
                                <w:bCs/>
                                <w:noProof/>
                                <w:color w:val="0D0D0D" w:themeColor="text1" w:themeTint="F2"/>
                                <w:sz w:val="18"/>
                                <w:szCs w:val="18"/>
                              </w:rPr>
                            </w:pPr>
                            <w:r w:rsidRPr="00D11B60">
                              <w:rPr>
                                <w:rFonts w:ascii="標楷體" w:eastAsia="標楷體" w:hAnsi="標楷體" w:hint="eastAsia"/>
                                <w:bCs/>
                                <w:noProof/>
                                <w:color w:val="0D0D0D" w:themeColor="text1" w:themeTint="F2"/>
                                <w:sz w:val="18"/>
                                <w:szCs w:val="18"/>
                              </w:rPr>
                              <w:t>註：113年度未執行之營運（業務）計畫2項如次：1</w:t>
                            </w:r>
                            <w:r w:rsidRPr="00D11B60">
                              <w:rPr>
                                <w:rFonts w:ascii="標楷體" w:eastAsia="標楷體" w:hAnsi="標楷體"/>
                                <w:bCs/>
                                <w:noProof/>
                                <w:color w:val="0D0D0D" w:themeColor="text1" w:themeTint="F2"/>
                                <w:sz w:val="18"/>
                                <w:szCs w:val="18"/>
                              </w:rPr>
                              <w:t>.</w:t>
                            </w:r>
                            <w:r w:rsidRPr="00D11B60">
                              <w:rPr>
                                <w:rFonts w:ascii="標楷體" w:eastAsia="標楷體" w:hAnsi="標楷體" w:hint="eastAsia"/>
                                <w:bCs/>
                                <w:noProof/>
                                <w:color w:val="0D0D0D" w:themeColor="text1" w:themeTint="F2"/>
                                <w:sz w:val="18"/>
                                <w:szCs w:val="18"/>
                              </w:rPr>
                              <w:t>屏東縣市</w:t>
                            </w:r>
                            <w:r w:rsidRPr="00D11B60">
                              <w:rPr>
                                <w:rFonts w:ascii="標楷體" w:eastAsia="標楷體" w:hAnsi="標楷體" w:hint="eastAsia"/>
                                <w:color w:val="0D0D0D" w:themeColor="text1" w:themeTint="F2"/>
                                <w:sz w:val="18"/>
                                <w:szCs w:val="18"/>
                              </w:rPr>
                              <w:t>地重劃基金之</w:t>
                            </w:r>
                            <w:proofErr w:type="gramStart"/>
                            <w:r w:rsidRPr="00D11B60">
                              <w:rPr>
                                <w:rFonts w:ascii="標楷體" w:eastAsia="標楷體" w:hAnsi="標楷體" w:hint="eastAsia"/>
                                <w:color w:val="0D0D0D" w:themeColor="text1" w:themeTint="F2"/>
                                <w:sz w:val="18"/>
                                <w:szCs w:val="18"/>
                              </w:rPr>
                              <w:t>屏東市礦協</w:t>
                            </w:r>
                            <w:r>
                              <w:rPr>
                                <w:rFonts w:ascii="標楷體" w:eastAsia="標楷體" w:hAnsi="標楷體" w:hint="eastAsia"/>
                                <w:color w:val="0D0D0D" w:themeColor="text1" w:themeTint="F2"/>
                                <w:sz w:val="18"/>
                                <w:szCs w:val="18"/>
                              </w:rPr>
                              <w:t>市</w:t>
                            </w:r>
                            <w:proofErr w:type="gramEnd"/>
                            <w:r>
                              <w:rPr>
                                <w:rFonts w:ascii="標楷體" w:eastAsia="標楷體" w:hAnsi="標楷體" w:hint="eastAsia"/>
                                <w:color w:val="0D0D0D" w:themeColor="text1" w:themeTint="F2"/>
                                <w:sz w:val="18"/>
                                <w:szCs w:val="18"/>
                              </w:rPr>
                              <w:t>地</w:t>
                            </w:r>
                            <w:r w:rsidRPr="00D11B60">
                              <w:rPr>
                                <w:rFonts w:ascii="標楷體" w:eastAsia="標楷體" w:hAnsi="標楷體" w:hint="eastAsia"/>
                                <w:color w:val="0D0D0D" w:themeColor="text1" w:themeTint="F2"/>
                                <w:sz w:val="18"/>
                                <w:szCs w:val="18"/>
                              </w:rPr>
                              <w:t>重劃區計畫</w:t>
                            </w:r>
                            <w:r w:rsidRPr="00D11B60">
                              <w:rPr>
                                <w:rFonts w:ascii="標楷體" w:eastAsia="標楷體" w:hAnsi="標楷體" w:hint="eastAsia"/>
                                <w:bCs/>
                                <w:noProof/>
                                <w:color w:val="0D0D0D" w:themeColor="text1" w:themeTint="F2"/>
                                <w:sz w:val="18"/>
                                <w:szCs w:val="18"/>
                              </w:rPr>
                              <w:t>6,129萬餘元，</w:t>
                            </w:r>
                            <w:r w:rsidRPr="00D11B60">
                              <w:rPr>
                                <w:rFonts w:ascii="標楷體" w:eastAsia="標楷體" w:hAnsi="標楷體" w:hint="eastAsia"/>
                                <w:noProof/>
                                <w:color w:val="0D0D0D" w:themeColor="text1" w:themeTint="F2"/>
                                <w:sz w:val="18"/>
                                <w:szCs w:val="18"/>
                              </w:rPr>
                              <w:t>因都市計畫變更案尚在內政部審查中而未執行;2.屏東縣漁民海難救助基金</w:t>
                            </w:r>
                            <w:r w:rsidRPr="00D11B60">
                              <w:rPr>
                                <w:rFonts w:ascii="標楷體" w:eastAsia="標楷體" w:hAnsi="標楷體" w:hint="eastAsia"/>
                                <w:color w:val="0D0D0D" w:themeColor="text1" w:themeTint="F2"/>
                                <w:sz w:val="18"/>
                                <w:szCs w:val="18"/>
                              </w:rPr>
                              <w:t>之漁民海難救助計畫120萬元，因</w:t>
                            </w:r>
                            <w:r w:rsidRPr="00D11B60">
                              <w:rPr>
                                <w:rFonts w:ascii="標楷體" w:eastAsia="標楷體" w:hAnsi="標楷體" w:hint="eastAsia"/>
                                <w:noProof/>
                                <w:color w:val="0D0D0D" w:themeColor="text1" w:themeTint="F2"/>
                                <w:sz w:val="18"/>
                                <w:szCs w:val="18"/>
                              </w:rPr>
                              <w:t>無漁民海難救助</w:t>
                            </w:r>
                            <w:r w:rsidRPr="00CE6686">
                              <w:rPr>
                                <w:rFonts w:ascii="標楷體" w:eastAsia="標楷體" w:hAnsi="標楷體" w:hint="eastAsia"/>
                                <w:noProof/>
                                <w:color w:val="0D0D0D" w:themeColor="text1" w:themeTint="F2"/>
                                <w:sz w:val="18"/>
                                <w:szCs w:val="18"/>
                              </w:rPr>
                              <w:t>申請</w:t>
                            </w:r>
                            <w:r w:rsidRPr="00D11B60">
                              <w:rPr>
                                <w:rFonts w:ascii="標楷體" w:eastAsia="標楷體" w:hAnsi="標楷體" w:hint="eastAsia"/>
                                <w:noProof/>
                                <w:color w:val="0D0D0D" w:themeColor="text1" w:themeTint="F2"/>
                                <w:sz w:val="18"/>
                                <w:szCs w:val="18"/>
                              </w:rPr>
                              <w:t>案件而未執行。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1133731" id="_x0000_s1067" style="position:absolute;left:0;text-align:left;margin-left:153.3pt;margin-top:9.35pt;width:361.2pt;height:186pt;z-index:-251641344;visibility:visible;mso-wrap-style:square;mso-width-percent:0;mso-height-percent:0;mso-wrap-distance-left:15.6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" o:allowincell="f" o:allowoverlap="f" filled="f" fillcolor="white [3201]" stroked="f" strokecolor="black [3200]" strokeweight="1pt">
                <v:stroke dashstyle="dash"/>
                <v:textbox>
                  <w:txbxContent>
                    <w:p w14:paraId="459A8283" w14:textId="77777777" w:rsidR="008701BE" w:rsidRPr="00E023E9" w:rsidRDefault="008701BE" w:rsidP="005F7C27">
                      <w:pPr>
                        <w:adjustRightInd w:val="0"/>
                        <w:snapToGrid w:val="0"/>
                        <w:spacing w:afterLines="10" w:after="36"/>
                        <w:ind w:leftChars="-40" w:left="523" w:rightChars="153" w:right="367" w:hangingChars="276" w:hanging="619"/>
                        <w:jc w:val="center"/>
                        <w:rPr>
                          <w:rFonts w:ascii="標楷體" w:eastAsia="標楷體" w:hAnsi="標楷體"/>
                          <w:b/>
                          <w:snapToGrid w:val="0"/>
                          <w:color w:val="FF0000"/>
                          <w:spacing w:val="-8"/>
                          <w:kern w:val="0"/>
                          <w:szCs w:val="24"/>
                        </w:rPr>
                      </w:pPr>
                      <w:r w:rsidRPr="00D11B60">
                        <w:rPr>
                          <w:rFonts w:ascii="標楷體" w:eastAsia="標楷體" w:hAnsi="標楷體"/>
                          <w:b/>
                          <w:snapToGrid w:val="0"/>
                          <w:color w:val="0D0D0D" w:themeColor="text1" w:themeTint="F2"/>
                          <w:spacing w:val="-8"/>
                          <w:kern w:val="0"/>
                          <w:szCs w:val="24"/>
                        </w:rPr>
                        <w:t>表</w:t>
                      </w:r>
                      <w:r w:rsidRPr="00D11B60">
                        <w:rPr>
                          <w:rFonts w:ascii="標楷體" w:eastAsia="標楷體" w:hAnsi="標楷體" w:hint="eastAsia"/>
                          <w:b/>
                          <w:snapToGrid w:val="0"/>
                          <w:color w:val="0D0D0D" w:themeColor="text1" w:themeTint="F2"/>
                          <w:spacing w:val="-8"/>
                          <w:kern w:val="0"/>
                          <w:szCs w:val="24"/>
                        </w:rPr>
                        <w:t>3</w:t>
                      </w:r>
                      <w:r w:rsidRPr="00D11B60">
                        <w:rPr>
                          <w:rFonts w:ascii="標楷體" w:eastAsia="標楷體" w:hAnsi="標楷體" w:hint="eastAsia"/>
                          <w:b/>
                          <w:snapToGrid w:val="0"/>
                          <w:color w:val="0D0D0D" w:themeColor="text1" w:themeTint="F2"/>
                          <w:spacing w:val="-8"/>
                          <w:kern w:val="0"/>
                        </w:rPr>
                        <w:t xml:space="preserve">　</w:t>
                      </w:r>
                      <w:proofErr w:type="gramStart"/>
                      <w:r w:rsidRPr="00D11B60">
                        <w:rPr>
                          <w:rFonts w:ascii="標楷體" w:eastAsia="標楷體" w:hAnsi="標楷體" w:hint="eastAsia"/>
                          <w:b/>
                          <w:snapToGrid w:val="0"/>
                          <w:color w:val="0D0D0D" w:themeColor="text1" w:themeTint="F2"/>
                          <w:spacing w:val="-8"/>
                          <w:kern w:val="0"/>
                          <w:szCs w:val="24"/>
                        </w:rPr>
                        <w:t>113</w:t>
                      </w:r>
                      <w:proofErr w:type="gramEnd"/>
                      <w:r w:rsidRPr="00D11B60">
                        <w:rPr>
                          <w:rFonts w:ascii="標楷體" w:eastAsia="標楷體" w:hAnsi="標楷體"/>
                          <w:b/>
                          <w:snapToGrid w:val="0"/>
                          <w:color w:val="0D0D0D" w:themeColor="text1" w:themeTint="F2"/>
                          <w:spacing w:val="-8"/>
                          <w:kern w:val="0"/>
                          <w:szCs w:val="24"/>
                        </w:rPr>
                        <w:t>年度屏東縣非營業特種基金營運（業務）計畫執行情形</w:t>
                      </w:r>
                    </w:p>
                    <w:tbl>
                      <w:tblPr>
                        <w:tblW w:w="4798"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5"/>
                        <w:gridCol w:w="830"/>
                        <w:gridCol w:w="1104"/>
                        <w:gridCol w:w="1144"/>
                        <w:gridCol w:w="1320"/>
                        <w:gridCol w:w="1118"/>
                      </w:tblGrid>
                      <w:tr w:rsidR="008701BE" w:rsidRPr="00BC66CB" w14:paraId="7DBCEC98" w14:textId="77777777" w:rsidTr="008701BE">
                        <w:trPr>
                          <w:trHeight w:val="283"/>
                          <w:tblHeader/>
                        </w:trPr>
                        <w:tc>
                          <w:tcPr>
                            <w:tcW w:w="859" w:type="pct"/>
                            <w:vMerge w:val="restart"/>
                            <w:shd w:val="clear" w:color="auto" w:fill="BCE2E8"/>
                            <w:vAlign w:val="center"/>
                          </w:tcPr>
                          <w:p w14:paraId="538DC863" w14:textId="77777777" w:rsidR="008701BE" w:rsidRPr="008B3629" w:rsidRDefault="008701BE" w:rsidP="00805A2E">
                            <w:pPr>
                              <w:adjustRightInd w:val="0"/>
                              <w:snapToGrid w:val="0"/>
                              <w:spacing w:line="280" w:lineRule="exact"/>
                              <w:ind w:leftChars="-40" w:left="-1" w:rightChars="-43" w:right="-103" w:hangingChars="55" w:hanging="95"/>
                              <w:jc w:val="center"/>
                              <w:rPr>
                                <w:rFonts w:ascii="標楷體" w:eastAsia="標楷體" w:hAnsi="標楷體"/>
                                <w:spacing w:val="-14"/>
                                <w:sz w:val="20"/>
                              </w:rPr>
                            </w:pPr>
                            <w:r w:rsidRPr="008B3629">
                              <w:rPr>
                                <w:rFonts w:ascii="標楷體" w:eastAsia="標楷體" w:hAnsi="標楷體" w:hint="eastAsia"/>
                                <w:spacing w:val="-14"/>
                                <w:sz w:val="20"/>
                              </w:rPr>
                              <w:t>主 管 機 關</w:t>
                            </w:r>
                          </w:p>
                          <w:p w14:paraId="014D4DEB" w14:textId="77777777" w:rsidR="008701BE" w:rsidRPr="008B3629" w:rsidRDefault="008701BE" w:rsidP="00805A2E">
                            <w:pPr>
                              <w:adjustRightInd w:val="0"/>
                              <w:snapToGrid w:val="0"/>
                              <w:spacing w:line="280" w:lineRule="exact"/>
                              <w:ind w:leftChars="-40" w:left="14" w:rightChars="8" w:right="19" w:hangingChars="55" w:hanging="110"/>
                              <w:jc w:val="center"/>
                              <w:rPr>
                                <w:rFonts w:ascii="標楷體" w:eastAsia="標楷體" w:hAnsi="標楷體"/>
                                <w:sz w:val="20"/>
                              </w:rPr>
                            </w:pPr>
                            <w:r w:rsidRPr="008B3629">
                              <w:rPr>
                                <w:rFonts w:ascii="標楷體" w:eastAsia="標楷體" w:hAnsi="標楷體" w:hint="eastAsia"/>
                                <w:sz w:val="20"/>
                              </w:rPr>
                              <w:t xml:space="preserve"> </w:t>
                            </w:r>
                            <w:r w:rsidRPr="008B3629">
                              <w:rPr>
                                <w:rFonts w:ascii="標楷體" w:eastAsia="標楷體" w:hAnsi="標楷體" w:hint="eastAsia"/>
                                <w:spacing w:val="-14"/>
                                <w:sz w:val="20"/>
                              </w:rPr>
                              <w:t>名 稱</w:t>
                            </w:r>
                          </w:p>
                        </w:tc>
                        <w:tc>
                          <w:tcPr>
                            <w:tcW w:w="623" w:type="pct"/>
                            <w:vMerge w:val="restart"/>
                            <w:shd w:val="clear" w:color="auto" w:fill="BCE2E8"/>
                            <w:vAlign w:val="center"/>
                          </w:tcPr>
                          <w:p w14:paraId="0DB2DC95" w14:textId="77777777" w:rsidR="008701BE" w:rsidRPr="008B3629" w:rsidRDefault="008701BE" w:rsidP="00805A2E">
                            <w:pPr>
                              <w:snapToGrid w:val="0"/>
                              <w:spacing w:line="280" w:lineRule="exact"/>
                              <w:ind w:leftChars="-43" w:left="441" w:rightChars="-55" w:right="-132" w:hangingChars="302" w:hanging="544"/>
                              <w:jc w:val="center"/>
                              <w:rPr>
                                <w:rFonts w:ascii="標楷體" w:eastAsia="標楷體" w:hAnsi="標楷體"/>
                                <w:spacing w:val="-10"/>
                                <w:sz w:val="20"/>
                              </w:rPr>
                            </w:pPr>
                            <w:r w:rsidRPr="008B3629">
                              <w:rPr>
                                <w:rFonts w:ascii="標楷體" w:eastAsia="標楷體" w:hAnsi="標楷體" w:hint="eastAsia"/>
                                <w:spacing w:val="-10"/>
                                <w:sz w:val="20"/>
                              </w:rPr>
                              <w:t>基 金 數</w:t>
                            </w:r>
                          </w:p>
                        </w:tc>
                        <w:tc>
                          <w:tcPr>
                            <w:tcW w:w="829" w:type="pct"/>
                            <w:vMerge w:val="restart"/>
                            <w:shd w:val="clear" w:color="auto" w:fill="BCE2E8"/>
                            <w:vAlign w:val="center"/>
                          </w:tcPr>
                          <w:p w14:paraId="21C4FA0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營運（業務）</w:t>
                            </w:r>
                          </w:p>
                          <w:p w14:paraId="1CB9935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計畫項數</w:t>
                            </w:r>
                          </w:p>
                        </w:tc>
                        <w:tc>
                          <w:tcPr>
                            <w:tcW w:w="1850" w:type="pct"/>
                            <w:gridSpan w:val="2"/>
                            <w:shd w:val="clear" w:color="auto" w:fill="BCE2E8"/>
                            <w:vAlign w:val="center"/>
                          </w:tcPr>
                          <w:p w14:paraId="16570F52" w14:textId="77777777" w:rsidR="008701BE" w:rsidRPr="008B3629" w:rsidRDefault="008701BE" w:rsidP="000E3BD7">
                            <w:pPr>
                              <w:snapToGrid w:val="0"/>
                              <w:spacing w:line="280" w:lineRule="exact"/>
                              <w:ind w:left="441" w:hangingChars="245" w:hanging="441"/>
                              <w:jc w:val="center"/>
                              <w:rPr>
                                <w:rFonts w:ascii="標楷體" w:eastAsia="標楷體" w:hAnsi="標楷體"/>
                                <w:spacing w:val="-10"/>
                                <w:sz w:val="20"/>
                              </w:rPr>
                            </w:pPr>
                            <w:r w:rsidRPr="008B3629">
                              <w:rPr>
                                <w:rFonts w:ascii="標楷體" w:eastAsia="標楷體" w:hAnsi="標楷體" w:hint="eastAsia"/>
                                <w:spacing w:val="-10"/>
                                <w:sz w:val="20"/>
                              </w:rPr>
                              <w:t>未 達 預 計 目 標 項 數</w:t>
                            </w:r>
                          </w:p>
                        </w:tc>
                        <w:tc>
                          <w:tcPr>
                            <w:tcW w:w="840" w:type="pct"/>
                            <w:vMerge w:val="restart"/>
                            <w:shd w:val="clear" w:color="auto" w:fill="BCE2E8"/>
                            <w:vAlign w:val="center"/>
                          </w:tcPr>
                          <w:p w14:paraId="24F38549"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已達預計</w:t>
                            </w:r>
                          </w:p>
                          <w:p w14:paraId="2D4CFE1A"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目標項數</w:t>
                            </w:r>
                          </w:p>
                        </w:tc>
                      </w:tr>
                      <w:tr w:rsidR="008701BE" w:rsidRPr="00BC66CB" w14:paraId="09A01610" w14:textId="77777777" w:rsidTr="008701BE">
                        <w:trPr>
                          <w:trHeight w:val="283"/>
                        </w:trPr>
                        <w:tc>
                          <w:tcPr>
                            <w:tcW w:w="859" w:type="pct"/>
                            <w:vMerge/>
                            <w:tcBorders>
                              <w:bottom w:val="single" w:sz="4" w:space="0" w:color="auto"/>
                            </w:tcBorders>
                            <w:shd w:val="clear" w:color="auto" w:fill="BCE2E8"/>
                            <w:vAlign w:val="center"/>
                          </w:tcPr>
                          <w:p w14:paraId="53CD6DCE" w14:textId="77777777" w:rsidR="008701BE" w:rsidRPr="008B3629" w:rsidRDefault="008701BE" w:rsidP="00663ECB">
                            <w:pPr>
                              <w:spacing w:line="240" w:lineRule="exact"/>
                              <w:ind w:left="548" w:hangingChars="274" w:hanging="548"/>
                              <w:jc w:val="center"/>
                              <w:rPr>
                                <w:rFonts w:ascii="標楷體" w:eastAsia="標楷體" w:hAnsi="標楷體"/>
                                <w:sz w:val="20"/>
                              </w:rPr>
                            </w:pPr>
                          </w:p>
                        </w:tc>
                        <w:tc>
                          <w:tcPr>
                            <w:tcW w:w="623" w:type="pct"/>
                            <w:vMerge/>
                            <w:tcBorders>
                              <w:bottom w:val="single" w:sz="4" w:space="0" w:color="auto"/>
                            </w:tcBorders>
                            <w:shd w:val="clear" w:color="auto" w:fill="BCE2E8"/>
                            <w:vAlign w:val="center"/>
                          </w:tcPr>
                          <w:p w14:paraId="0AFA4D55" w14:textId="77777777" w:rsidR="008701BE" w:rsidRPr="008B3629" w:rsidRDefault="008701BE" w:rsidP="00663ECB">
                            <w:pPr>
                              <w:spacing w:line="240" w:lineRule="exact"/>
                              <w:ind w:left="438" w:hangingChars="274" w:hanging="438"/>
                              <w:jc w:val="center"/>
                              <w:rPr>
                                <w:rFonts w:ascii="標楷體" w:eastAsia="標楷體" w:hAnsi="標楷體"/>
                                <w:spacing w:val="-20"/>
                                <w:sz w:val="20"/>
                              </w:rPr>
                            </w:pPr>
                          </w:p>
                        </w:tc>
                        <w:tc>
                          <w:tcPr>
                            <w:tcW w:w="829" w:type="pct"/>
                            <w:vMerge/>
                            <w:tcBorders>
                              <w:bottom w:val="single" w:sz="4" w:space="0" w:color="auto"/>
                            </w:tcBorders>
                            <w:shd w:val="clear" w:color="auto" w:fill="BCE2E8"/>
                            <w:vAlign w:val="center"/>
                          </w:tcPr>
                          <w:p w14:paraId="3F757305" w14:textId="77777777" w:rsidR="008701BE" w:rsidRPr="008B3629" w:rsidRDefault="008701BE" w:rsidP="00663ECB">
                            <w:pPr>
                              <w:spacing w:line="240" w:lineRule="exact"/>
                              <w:ind w:left="438" w:hangingChars="274" w:hanging="438"/>
                              <w:jc w:val="center"/>
                              <w:rPr>
                                <w:rFonts w:ascii="標楷體" w:eastAsia="標楷體" w:hAnsi="標楷體"/>
                                <w:spacing w:val="-20"/>
                                <w:sz w:val="20"/>
                              </w:rPr>
                            </w:pPr>
                          </w:p>
                        </w:tc>
                        <w:tc>
                          <w:tcPr>
                            <w:tcW w:w="859" w:type="pct"/>
                            <w:tcBorders>
                              <w:bottom w:val="single" w:sz="4" w:space="0" w:color="auto"/>
                            </w:tcBorders>
                            <w:shd w:val="clear" w:color="auto" w:fill="BCE2E8"/>
                          </w:tcPr>
                          <w:p w14:paraId="17CA690D"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未執行</w:t>
                            </w:r>
                          </w:p>
                          <w:p w14:paraId="4B2CD038" w14:textId="77777777" w:rsidR="008701BE" w:rsidRPr="008B3629" w:rsidRDefault="008701BE" w:rsidP="00B671E3">
                            <w:pPr>
                              <w:adjustRightInd w:val="0"/>
                              <w:snapToGrid w:val="0"/>
                              <w:spacing w:line="280" w:lineRule="exact"/>
                              <w:jc w:val="distribute"/>
                              <w:rPr>
                                <w:rFonts w:ascii="標楷體" w:eastAsia="標楷體" w:hAnsi="標楷體"/>
                                <w:sz w:val="20"/>
                              </w:rPr>
                            </w:pPr>
                            <w:r w:rsidRPr="008B3629">
                              <w:rPr>
                                <w:rFonts w:ascii="標楷體" w:eastAsia="標楷體" w:hAnsi="標楷體" w:hint="eastAsia"/>
                                <w:spacing w:val="-20"/>
                                <w:sz w:val="20"/>
                              </w:rPr>
                              <w:t>計畫項數</w:t>
                            </w:r>
                          </w:p>
                        </w:tc>
                        <w:tc>
                          <w:tcPr>
                            <w:tcW w:w="991" w:type="pct"/>
                            <w:tcBorders>
                              <w:bottom w:val="single" w:sz="4" w:space="0" w:color="auto"/>
                            </w:tcBorders>
                            <w:shd w:val="clear" w:color="auto" w:fill="BCE2E8"/>
                          </w:tcPr>
                          <w:p w14:paraId="113CCC8A"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較預計目標</w:t>
                            </w:r>
                          </w:p>
                          <w:p w14:paraId="647F7597" w14:textId="77777777" w:rsidR="008701BE" w:rsidRPr="008B3629" w:rsidRDefault="008701BE" w:rsidP="00B671E3">
                            <w:pPr>
                              <w:adjustRightInd w:val="0"/>
                              <w:snapToGrid w:val="0"/>
                              <w:spacing w:line="280" w:lineRule="exact"/>
                              <w:jc w:val="distribute"/>
                              <w:rPr>
                                <w:rFonts w:ascii="標楷體" w:eastAsia="標楷體" w:hAnsi="標楷體"/>
                                <w:spacing w:val="-20"/>
                                <w:sz w:val="20"/>
                              </w:rPr>
                            </w:pPr>
                            <w:r w:rsidRPr="008B3629">
                              <w:rPr>
                                <w:rFonts w:ascii="標楷體" w:eastAsia="標楷體" w:hAnsi="標楷體" w:hint="eastAsia"/>
                                <w:spacing w:val="-20"/>
                                <w:sz w:val="20"/>
                              </w:rPr>
                              <w:t>減少項數</w:t>
                            </w:r>
                          </w:p>
                        </w:tc>
                        <w:tc>
                          <w:tcPr>
                            <w:tcW w:w="840" w:type="pct"/>
                            <w:vMerge/>
                            <w:tcBorders>
                              <w:bottom w:val="single" w:sz="4" w:space="0" w:color="auto"/>
                            </w:tcBorders>
                            <w:shd w:val="clear" w:color="auto" w:fill="BCE2E8"/>
                            <w:vAlign w:val="center"/>
                          </w:tcPr>
                          <w:p w14:paraId="08CF092F" w14:textId="77777777" w:rsidR="008701BE" w:rsidRPr="008B3629" w:rsidRDefault="008701BE" w:rsidP="00663ECB">
                            <w:pPr>
                              <w:spacing w:line="240" w:lineRule="exact"/>
                              <w:ind w:left="548" w:hangingChars="274" w:hanging="548"/>
                              <w:jc w:val="center"/>
                              <w:rPr>
                                <w:rFonts w:ascii="標楷體" w:eastAsia="標楷體" w:hAnsi="標楷體"/>
                                <w:color w:val="FF0000"/>
                                <w:sz w:val="20"/>
                              </w:rPr>
                            </w:pPr>
                          </w:p>
                        </w:tc>
                      </w:tr>
                      <w:tr w:rsidR="008701BE" w:rsidRPr="00D11B60" w14:paraId="4CC8D2FA" w14:textId="77777777" w:rsidTr="008701BE">
                        <w:trPr>
                          <w:trHeight w:val="283"/>
                        </w:trPr>
                        <w:tc>
                          <w:tcPr>
                            <w:tcW w:w="859" w:type="pct"/>
                            <w:tcBorders>
                              <w:bottom w:val="nil"/>
                            </w:tcBorders>
                            <w:vAlign w:val="center"/>
                          </w:tcPr>
                          <w:p w14:paraId="5D7B09F3" w14:textId="77777777" w:rsidR="008701BE" w:rsidRPr="00D11B60" w:rsidRDefault="008701BE" w:rsidP="00621451">
                            <w:pPr>
                              <w:widowControl/>
                              <w:snapToGrid w:val="0"/>
                              <w:spacing w:line="260" w:lineRule="exact"/>
                              <w:ind w:left="452" w:hangingChars="251" w:hanging="452"/>
                              <w:contextualSpacing/>
                              <w:jc w:val="distribute"/>
                              <w:rPr>
                                <w:rFonts w:ascii="標楷體" w:eastAsia="標楷體" w:hAnsi="標楷體"/>
                                <w:b/>
                                <w:noProof/>
                                <w:color w:val="0D0D0D" w:themeColor="text1" w:themeTint="F2"/>
                                <w:spacing w:val="-10"/>
                                <w:kern w:val="0"/>
                                <w:sz w:val="20"/>
                              </w:rPr>
                            </w:pPr>
                            <w:r w:rsidRPr="00D11B60">
                              <w:rPr>
                                <w:rFonts w:ascii="標楷體" w:eastAsia="標楷體" w:hAnsi="標楷體" w:hint="eastAsia"/>
                                <w:b/>
                                <w:noProof/>
                                <w:color w:val="0D0D0D" w:themeColor="text1" w:themeTint="F2"/>
                                <w:spacing w:val="-10"/>
                                <w:kern w:val="0"/>
                                <w:sz w:val="20"/>
                              </w:rPr>
                              <w:t>合計</w:t>
                            </w:r>
                          </w:p>
                        </w:tc>
                        <w:tc>
                          <w:tcPr>
                            <w:tcW w:w="623" w:type="pct"/>
                            <w:tcBorders>
                              <w:bottom w:val="nil"/>
                            </w:tcBorders>
                            <w:vAlign w:val="center"/>
                          </w:tcPr>
                          <w:p w14:paraId="54399A93"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1</w:t>
                            </w:r>
                            <w:r w:rsidRPr="00D11B60">
                              <w:rPr>
                                <w:rFonts w:ascii="標楷體" w:eastAsia="標楷體" w:hAnsi="標楷體"/>
                                <w:b/>
                                <w:noProof/>
                                <w:color w:val="0D0D0D" w:themeColor="text1" w:themeTint="F2"/>
                                <w:kern w:val="0"/>
                                <w:sz w:val="20"/>
                              </w:rPr>
                              <w:t>2</w:t>
                            </w:r>
                          </w:p>
                        </w:tc>
                        <w:tc>
                          <w:tcPr>
                            <w:tcW w:w="829" w:type="pct"/>
                            <w:tcBorders>
                              <w:bottom w:val="nil"/>
                            </w:tcBorders>
                            <w:vAlign w:val="center"/>
                          </w:tcPr>
                          <w:p w14:paraId="40EBD770"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29</w:t>
                            </w:r>
                          </w:p>
                        </w:tc>
                        <w:tc>
                          <w:tcPr>
                            <w:tcW w:w="859" w:type="pct"/>
                            <w:tcBorders>
                              <w:bottom w:val="nil"/>
                            </w:tcBorders>
                            <w:vAlign w:val="center"/>
                          </w:tcPr>
                          <w:p w14:paraId="32B4BBF4"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2</w:t>
                            </w:r>
                          </w:p>
                        </w:tc>
                        <w:tc>
                          <w:tcPr>
                            <w:tcW w:w="991" w:type="pct"/>
                            <w:tcBorders>
                              <w:bottom w:val="nil"/>
                            </w:tcBorders>
                            <w:vAlign w:val="center"/>
                          </w:tcPr>
                          <w:p w14:paraId="5A9B586E"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hint="eastAsia"/>
                                <w:b/>
                                <w:noProof/>
                                <w:color w:val="0D0D0D" w:themeColor="text1" w:themeTint="F2"/>
                                <w:kern w:val="0"/>
                                <w:sz w:val="20"/>
                              </w:rPr>
                              <w:t>13</w:t>
                            </w:r>
                          </w:p>
                        </w:tc>
                        <w:tc>
                          <w:tcPr>
                            <w:tcW w:w="840" w:type="pct"/>
                            <w:tcBorders>
                              <w:bottom w:val="nil"/>
                            </w:tcBorders>
                            <w:vAlign w:val="center"/>
                          </w:tcPr>
                          <w:p w14:paraId="149C572B" w14:textId="77777777" w:rsidR="008701BE" w:rsidRPr="00D11B60" w:rsidRDefault="008701BE" w:rsidP="00621451">
                            <w:pPr>
                              <w:widowControl/>
                              <w:snapToGrid w:val="0"/>
                              <w:spacing w:line="260" w:lineRule="exact"/>
                              <w:ind w:left="549" w:rightChars="-20" w:right="-48" w:hangingChars="274" w:hanging="549"/>
                              <w:contextualSpacing/>
                              <w:jc w:val="right"/>
                              <w:rPr>
                                <w:rFonts w:ascii="標楷體" w:eastAsia="標楷體" w:hAnsi="標楷體"/>
                                <w:b/>
                                <w:noProof/>
                                <w:color w:val="0D0D0D" w:themeColor="text1" w:themeTint="F2"/>
                                <w:kern w:val="0"/>
                                <w:sz w:val="20"/>
                              </w:rPr>
                            </w:pPr>
                            <w:r w:rsidRPr="00D11B60">
                              <w:rPr>
                                <w:rFonts w:ascii="標楷體" w:eastAsia="標楷體" w:hAnsi="標楷體"/>
                                <w:b/>
                                <w:noProof/>
                                <w:color w:val="0D0D0D" w:themeColor="text1" w:themeTint="F2"/>
                                <w:kern w:val="0"/>
                                <w:sz w:val="20"/>
                              </w:rPr>
                              <w:t>1</w:t>
                            </w:r>
                            <w:r w:rsidRPr="00D11B60">
                              <w:rPr>
                                <w:rFonts w:ascii="標楷體" w:eastAsia="標楷體" w:hAnsi="標楷體" w:hint="eastAsia"/>
                                <w:b/>
                                <w:noProof/>
                                <w:color w:val="0D0D0D" w:themeColor="text1" w:themeTint="F2"/>
                                <w:kern w:val="0"/>
                                <w:sz w:val="20"/>
                              </w:rPr>
                              <w:t>4</w:t>
                            </w:r>
                          </w:p>
                        </w:tc>
                      </w:tr>
                      <w:tr w:rsidR="008701BE" w:rsidRPr="00D11B60" w14:paraId="78E448F7" w14:textId="77777777" w:rsidTr="008701BE">
                        <w:trPr>
                          <w:trHeight w:val="283"/>
                        </w:trPr>
                        <w:tc>
                          <w:tcPr>
                            <w:tcW w:w="859" w:type="pct"/>
                            <w:tcBorders>
                              <w:top w:val="nil"/>
                              <w:bottom w:val="nil"/>
                            </w:tcBorders>
                            <w:shd w:val="clear" w:color="auto" w:fill="E5F4FC"/>
                            <w:vAlign w:val="center"/>
                          </w:tcPr>
                          <w:p w14:paraId="4F52B02A"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color w:val="0D0D0D" w:themeColor="text1" w:themeTint="F2"/>
                                <w:kern w:val="0"/>
                                <w:sz w:val="20"/>
                              </w:rPr>
                            </w:pPr>
                            <w:r w:rsidRPr="00D11B60">
                              <w:rPr>
                                <w:rFonts w:ascii="標楷體" w:eastAsia="標楷體" w:hAnsi="標楷體" w:hint="eastAsia"/>
                                <w:bCs/>
                                <w:noProof/>
                                <w:color w:val="0D0D0D" w:themeColor="text1" w:themeTint="F2"/>
                                <w:spacing w:val="-10"/>
                                <w:kern w:val="0"/>
                                <w:sz w:val="20"/>
                              </w:rPr>
                              <w:t>縣政府</w:t>
                            </w:r>
                          </w:p>
                        </w:tc>
                        <w:tc>
                          <w:tcPr>
                            <w:tcW w:w="623" w:type="pct"/>
                            <w:tcBorders>
                              <w:top w:val="nil"/>
                              <w:bottom w:val="nil"/>
                            </w:tcBorders>
                            <w:shd w:val="clear" w:color="auto" w:fill="E5F4FC"/>
                            <w:vAlign w:val="center"/>
                          </w:tcPr>
                          <w:p w14:paraId="323D11F3"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8</w:t>
                            </w:r>
                          </w:p>
                        </w:tc>
                        <w:tc>
                          <w:tcPr>
                            <w:tcW w:w="829" w:type="pct"/>
                            <w:tcBorders>
                              <w:top w:val="nil"/>
                              <w:bottom w:val="nil"/>
                            </w:tcBorders>
                            <w:shd w:val="clear" w:color="auto" w:fill="E5F4FC"/>
                            <w:vAlign w:val="center"/>
                          </w:tcPr>
                          <w:p w14:paraId="6BE6772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20</w:t>
                            </w:r>
                          </w:p>
                        </w:tc>
                        <w:tc>
                          <w:tcPr>
                            <w:tcW w:w="859" w:type="pct"/>
                            <w:tcBorders>
                              <w:top w:val="nil"/>
                              <w:bottom w:val="nil"/>
                            </w:tcBorders>
                            <w:shd w:val="clear" w:color="auto" w:fill="E5F4FC"/>
                            <w:vAlign w:val="center"/>
                          </w:tcPr>
                          <w:p w14:paraId="03773319"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991" w:type="pct"/>
                            <w:tcBorders>
                              <w:top w:val="nil"/>
                              <w:bottom w:val="nil"/>
                            </w:tcBorders>
                            <w:shd w:val="clear" w:color="auto" w:fill="E5F4FC"/>
                            <w:vAlign w:val="center"/>
                          </w:tcPr>
                          <w:p w14:paraId="0EF004A7"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 xml:space="preserve">11                                    </w:t>
                            </w:r>
                          </w:p>
                        </w:tc>
                        <w:tc>
                          <w:tcPr>
                            <w:tcW w:w="840" w:type="pct"/>
                            <w:tcBorders>
                              <w:top w:val="nil"/>
                              <w:bottom w:val="nil"/>
                            </w:tcBorders>
                            <w:shd w:val="clear" w:color="auto" w:fill="E5F4FC"/>
                            <w:vAlign w:val="center"/>
                          </w:tcPr>
                          <w:p w14:paraId="28EF217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8</w:t>
                            </w:r>
                          </w:p>
                        </w:tc>
                      </w:tr>
                      <w:tr w:rsidR="008701BE" w:rsidRPr="00D11B60" w14:paraId="6BEF4DDC" w14:textId="77777777" w:rsidTr="008701BE">
                        <w:trPr>
                          <w:trHeight w:val="283"/>
                        </w:trPr>
                        <w:tc>
                          <w:tcPr>
                            <w:tcW w:w="859" w:type="pct"/>
                            <w:tcBorders>
                              <w:top w:val="nil"/>
                              <w:bottom w:val="nil"/>
                            </w:tcBorders>
                            <w:vAlign w:val="center"/>
                          </w:tcPr>
                          <w:p w14:paraId="68D03166"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衛生局</w:t>
                            </w:r>
                          </w:p>
                        </w:tc>
                        <w:tc>
                          <w:tcPr>
                            <w:tcW w:w="623" w:type="pct"/>
                            <w:tcBorders>
                              <w:top w:val="nil"/>
                              <w:bottom w:val="nil"/>
                            </w:tcBorders>
                            <w:vAlign w:val="center"/>
                          </w:tcPr>
                          <w:p w14:paraId="1604180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29" w:type="pct"/>
                            <w:tcBorders>
                              <w:top w:val="nil"/>
                              <w:bottom w:val="nil"/>
                            </w:tcBorders>
                            <w:vAlign w:val="center"/>
                          </w:tcPr>
                          <w:p w14:paraId="361BB08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3</w:t>
                            </w:r>
                          </w:p>
                        </w:tc>
                        <w:tc>
                          <w:tcPr>
                            <w:tcW w:w="859" w:type="pct"/>
                            <w:tcBorders>
                              <w:top w:val="nil"/>
                              <w:bottom w:val="nil"/>
                            </w:tcBorders>
                            <w:vAlign w:val="center"/>
                          </w:tcPr>
                          <w:p w14:paraId="5F50AE12"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bCs/>
                                <w:noProof/>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991" w:type="pct"/>
                            <w:tcBorders>
                              <w:top w:val="nil"/>
                              <w:bottom w:val="nil"/>
                            </w:tcBorders>
                            <w:vAlign w:val="center"/>
                          </w:tcPr>
                          <w:p w14:paraId="3532BFC2"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bCs/>
                                <w:noProof/>
                                <w:color w:val="0D0D0D" w:themeColor="text1" w:themeTint="F2"/>
                                <w:kern w:val="0"/>
                                <w:sz w:val="20"/>
                              </w:rPr>
                            </w:pPr>
                            <w:r w:rsidRPr="00D11B60">
                              <w:rPr>
                                <w:rFonts w:ascii="標楷體" w:eastAsia="標楷體" w:hAnsi="標楷體" w:hint="eastAsia"/>
                                <w:bCs/>
                                <w:noProof/>
                                <w:color w:val="0D0D0D" w:themeColor="text1" w:themeTint="F2"/>
                                <w:kern w:val="0"/>
                                <w:sz w:val="20"/>
                              </w:rPr>
                              <w:t>1</w:t>
                            </w:r>
                          </w:p>
                        </w:tc>
                        <w:tc>
                          <w:tcPr>
                            <w:tcW w:w="840" w:type="pct"/>
                            <w:tcBorders>
                              <w:top w:val="nil"/>
                              <w:bottom w:val="nil"/>
                            </w:tcBorders>
                            <w:vAlign w:val="center"/>
                          </w:tcPr>
                          <w:p w14:paraId="76F3396F"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w:t>
                            </w:r>
                          </w:p>
                        </w:tc>
                      </w:tr>
                      <w:tr w:rsidR="008701BE" w:rsidRPr="00D11B60" w14:paraId="5EBEA49D" w14:textId="77777777" w:rsidTr="008701BE">
                        <w:trPr>
                          <w:trHeight w:val="283"/>
                        </w:trPr>
                        <w:tc>
                          <w:tcPr>
                            <w:tcW w:w="859" w:type="pct"/>
                            <w:tcBorders>
                              <w:top w:val="nil"/>
                              <w:bottom w:val="nil"/>
                            </w:tcBorders>
                            <w:shd w:val="clear" w:color="auto" w:fill="E5F4FC"/>
                            <w:vAlign w:val="center"/>
                          </w:tcPr>
                          <w:p w14:paraId="568AD88C" w14:textId="77777777" w:rsidR="008701BE" w:rsidRPr="00D11B60" w:rsidRDefault="008701BE" w:rsidP="0062145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環境保護局</w:t>
                            </w:r>
                          </w:p>
                        </w:tc>
                        <w:tc>
                          <w:tcPr>
                            <w:tcW w:w="623" w:type="pct"/>
                            <w:tcBorders>
                              <w:top w:val="nil"/>
                              <w:bottom w:val="nil"/>
                            </w:tcBorders>
                            <w:shd w:val="clear" w:color="auto" w:fill="E5F4FC"/>
                            <w:vAlign w:val="center"/>
                          </w:tcPr>
                          <w:p w14:paraId="27A254CB"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2</w:t>
                            </w:r>
                          </w:p>
                        </w:tc>
                        <w:tc>
                          <w:tcPr>
                            <w:tcW w:w="829" w:type="pct"/>
                            <w:tcBorders>
                              <w:top w:val="nil"/>
                              <w:bottom w:val="nil"/>
                            </w:tcBorders>
                            <w:shd w:val="clear" w:color="auto" w:fill="E5F4FC"/>
                            <w:vAlign w:val="center"/>
                          </w:tcPr>
                          <w:p w14:paraId="199BB2BC"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5</w:t>
                            </w:r>
                          </w:p>
                        </w:tc>
                        <w:tc>
                          <w:tcPr>
                            <w:tcW w:w="859" w:type="pct"/>
                            <w:tcBorders>
                              <w:top w:val="nil"/>
                              <w:bottom w:val="nil"/>
                            </w:tcBorders>
                            <w:shd w:val="clear" w:color="auto" w:fill="E5F4FC"/>
                            <w:vAlign w:val="center"/>
                          </w:tcPr>
                          <w:p w14:paraId="0524989D"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991" w:type="pct"/>
                            <w:tcBorders>
                              <w:top w:val="nil"/>
                              <w:bottom w:val="nil"/>
                            </w:tcBorders>
                            <w:shd w:val="clear" w:color="auto" w:fill="E5F4FC"/>
                            <w:vAlign w:val="center"/>
                          </w:tcPr>
                          <w:p w14:paraId="67FF68FE"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40" w:type="pct"/>
                            <w:tcBorders>
                              <w:top w:val="nil"/>
                              <w:bottom w:val="nil"/>
                            </w:tcBorders>
                            <w:shd w:val="clear" w:color="auto" w:fill="E5F4FC"/>
                            <w:vAlign w:val="center"/>
                          </w:tcPr>
                          <w:p w14:paraId="4C6BCDB0" w14:textId="77777777" w:rsidR="008701BE" w:rsidRPr="00D11B60" w:rsidRDefault="008701BE" w:rsidP="0062145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4</w:t>
                            </w:r>
                          </w:p>
                        </w:tc>
                      </w:tr>
                      <w:tr w:rsidR="008701BE" w:rsidRPr="00D11B60" w14:paraId="50AD9643" w14:textId="77777777" w:rsidTr="008701BE">
                        <w:trPr>
                          <w:trHeight w:val="283"/>
                        </w:trPr>
                        <w:tc>
                          <w:tcPr>
                            <w:tcW w:w="859" w:type="pct"/>
                            <w:tcBorders>
                              <w:top w:val="nil"/>
                              <w:bottom w:val="single" w:sz="4" w:space="0" w:color="auto"/>
                            </w:tcBorders>
                            <w:vAlign w:val="center"/>
                          </w:tcPr>
                          <w:p w14:paraId="52BE0668" w14:textId="77777777" w:rsidR="008701BE" w:rsidRPr="00D11B60" w:rsidRDefault="008701BE" w:rsidP="00AE7801">
                            <w:pPr>
                              <w:widowControl/>
                              <w:snapToGrid w:val="0"/>
                              <w:spacing w:line="260" w:lineRule="exact"/>
                              <w:ind w:left="452" w:hangingChars="251" w:hanging="452"/>
                              <w:contextualSpacing/>
                              <w:jc w:val="distribute"/>
                              <w:rPr>
                                <w:rFonts w:ascii="標楷體" w:eastAsia="標楷體" w:hAnsi="標楷體"/>
                                <w:bCs/>
                                <w:noProof/>
                                <w:color w:val="0D0D0D" w:themeColor="text1" w:themeTint="F2"/>
                                <w:spacing w:val="-10"/>
                                <w:kern w:val="0"/>
                                <w:sz w:val="20"/>
                              </w:rPr>
                            </w:pPr>
                            <w:r w:rsidRPr="00D11B60">
                              <w:rPr>
                                <w:rFonts w:ascii="標楷體" w:eastAsia="標楷體" w:hAnsi="標楷體" w:hint="eastAsia"/>
                                <w:bCs/>
                                <w:noProof/>
                                <w:color w:val="0D0D0D" w:themeColor="text1" w:themeTint="F2"/>
                                <w:spacing w:val="-10"/>
                                <w:kern w:val="0"/>
                                <w:sz w:val="20"/>
                              </w:rPr>
                              <w:t>農業處</w:t>
                            </w:r>
                          </w:p>
                        </w:tc>
                        <w:tc>
                          <w:tcPr>
                            <w:tcW w:w="623" w:type="pct"/>
                            <w:tcBorders>
                              <w:top w:val="nil"/>
                              <w:bottom w:val="single" w:sz="4" w:space="0" w:color="auto"/>
                            </w:tcBorders>
                            <w:vAlign w:val="center"/>
                          </w:tcPr>
                          <w:p w14:paraId="5F08A8C8"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29" w:type="pct"/>
                            <w:tcBorders>
                              <w:top w:val="nil"/>
                              <w:bottom w:val="single" w:sz="4" w:space="0" w:color="auto"/>
                            </w:tcBorders>
                            <w:vAlign w:val="center"/>
                          </w:tcPr>
                          <w:p w14:paraId="6A3FFB29"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859" w:type="pct"/>
                            <w:tcBorders>
                              <w:top w:val="nil"/>
                              <w:bottom w:val="single" w:sz="4" w:space="0" w:color="auto"/>
                            </w:tcBorders>
                            <w:vAlign w:val="center"/>
                          </w:tcPr>
                          <w:p w14:paraId="3393536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w:t>
                            </w:r>
                          </w:p>
                        </w:tc>
                        <w:tc>
                          <w:tcPr>
                            <w:tcW w:w="991" w:type="pct"/>
                            <w:tcBorders>
                              <w:top w:val="nil"/>
                              <w:bottom w:val="single" w:sz="4" w:space="0" w:color="auto"/>
                            </w:tcBorders>
                            <w:vAlign w:val="center"/>
                          </w:tcPr>
                          <w:p w14:paraId="35F435EB"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c>
                          <w:tcPr>
                            <w:tcW w:w="840" w:type="pct"/>
                            <w:tcBorders>
                              <w:top w:val="nil"/>
                              <w:bottom w:val="single" w:sz="4" w:space="0" w:color="auto"/>
                            </w:tcBorders>
                            <w:vAlign w:val="center"/>
                          </w:tcPr>
                          <w:p w14:paraId="74C5507C" w14:textId="77777777" w:rsidR="008701BE" w:rsidRPr="00D11B60" w:rsidRDefault="008701BE" w:rsidP="00AE7801">
                            <w:pPr>
                              <w:widowControl/>
                              <w:snapToGrid w:val="0"/>
                              <w:spacing w:line="260" w:lineRule="exact"/>
                              <w:ind w:left="548" w:rightChars="-20" w:right="-48" w:hangingChars="274" w:hanging="548"/>
                              <w:contextualSpacing/>
                              <w:jc w:val="right"/>
                              <w:rPr>
                                <w:rFonts w:ascii="標楷體" w:eastAsia="標楷體" w:hAnsi="標楷體"/>
                                <w:color w:val="0D0D0D" w:themeColor="text1" w:themeTint="F2"/>
                                <w:kern w:val="0"/>
                                <w:sz w:val="20"/>
                              </w:rPr>
                            </w:pPr>
                            <w:r w:rsidRPr="00D11B60">
                              <w:rPr>
                                <w:rFonts w:ascii="標楷體" w:eastAsia="標楷體" w:hAnsi="標楷體" w:hint="eastAsia"/>
                                <w:bCs/>
                                <w:noProof/>
                                <w:color w:val="0D0D0D" w:themeColor="text1" w:themeTint="F2"/>
                                <w:kern w:val="0"/>
                                <w:sz w:val="20"/>
                              </w:rPr>
                              <w:t>－</w:t>
                            </w:r>
                          </w:p>
                        </w:tc>
                      </w:tr>
                    </w:tbl>
                    <w:p w14:paraId="2E6A73DD" w14:textId="77777777" w:rsidR="008701BE" w:rsidRPr="00D11B60" w:rsidRDefault="008701BE" w:rsidP="008701BE">
                      <w:pPr>
                        <w:widowControl/>
                        <w:snapToGrid w:val="0"/>
                        <w:ind w:leftChars="-6" w:left="335" w:right="278" w:hangingChars="194" w:hanging="349"/>
                        <w:jc w:val="both"/>
                        <w:rPr>
                          <w:rFonts w:ascii="標楷體" w:eastAsia="標楷體" w:hAnsi="標楷體"/>
                          <w:bCs/>
                          <w:noProof/>
                          <w:color w:val="0D0D0D" w:themeColor="text1" w:themeTint="F2"/>
                          <w:sz w:val="18"/>
                          <w:szCs w:val="18"/>
                        </w:rPr>
                      </w:pPr>
                      <w:r w:rsidRPr="00D11B60">
                        <w:rPr>
                          <w:rFonts w:ascii="標楷體" w:eastAsia="標楷體" w:hAnsi="標楷體" w:hint="eastAsia"/>
                          <w:bCs/>
                          <w:noProof/>
                          <w:color w:val="0D0D0D" w:themeColor="text1" w:themeTint="F2"/>
                          <w:sz w:val="18"/>
                          <w:szCs w:val="18"/>
                        </w:rPr>
                        <w:t>註：113年度未執行之營運（業務）計畫2項如次：1</w:t>
                      </w:r>
                      <w:r w:rsidRPr="00D11B60">
                        <w:rPr>
                          <w:rFonts w:ascii="標楷體" w:eastAsia="標楷體" w:hAnsi="標楷體"/>
                          <w:bCs/>
                          <w:noProof/>
                          <w:color w:val="0D0D0D" w:themeColor="text1" w:themeTint="F2"/>
                          <w:sz w:val="18"/>
                          <w:szCs w:val="18"/>
                        </w:rPr>
                        <w:t>.</w:t>
                      </w:r>
                      <w:r w:rsidRPr="00D11B60">
                        <w:rPr>
                          <w:rFonts w:ascii="標楷體" w:eastAsia="標楷體" w:hAnsi="標楷體" w:hint="eastAsia"/>
                          <w:bCs/>
                          <w:noProof/>
                          <w:color w:val="0D0D0D" w:themeColor="text1" w:themeTint="F2"/>
                          <w:sz w:val="18"/>
                          <w:szCs w:val="18"/>
                        </w:rPr>
                        <w:t>屏東縣市</w:t>
                      </w:r>
                      <w:r w:rsidRPr="00D11B60">
                        <w:rPr>
                          <w:rFonts w:ascii="標楷體" w:eastAsia="標楷體" w:hAnsi="標楷體" w:hint="eastAsia"/>
                          <w:color w:val="0D0D0D" w:themeColor="text1" w:themeTint="F2"/>
                          <w:sz w:val="18"/>
                          <w:szCs w:val="18"/>
                        </w:rPr>
                        <w:t>地重劃基金之</w:t>
                      </w:r>
                      <w:proofErr w:type="gramStart"/>
                      <w:r w:rsidRPr="00D11B60">
                        <w:rPr>
                          <w:rFonts w:ascii="標楷體" w:eastAsia="標楷體" w:hAnsi="標楷體" w:hint="eastAsia"/>
                          <w:color w:val="0D0D0D" w:themeColor="text1" w:themeTint="F2"/>
                          <w:sz w:val="18"/>
                          <w:szCs w:val="18"/>
                        </w:rPr>
                        <w:t>屏東市礦協</w:t>
                      </w:r>
                      <w:r>
                        <w:rPr>
                          <w:rFonts w:ascii="標楷體" w:eastAsia="標楷體" w:hAnsi="標楷體" w:hint="eastAsia"/>
                          <w:color w:val="0D0D0D" w:themeColor="text1" w:themeTint="F2"/>
                          <w:sz w:val="18"/>
                          <w:szCs w:val="18"/>
                        </w:rPr>
                        <w:t>市</w:t>
                      </w:r>
                      <w:proofErr w:type="gramEnd"/>
                      <w:r>
                        <w:rPr>
                          <w:rFonts w:ascii="標楷體" w:eastAsia="標楷體" w:hAnsi="標楷體" w:hint="eastAsia"/>
                          <w:color w:val="0D0D0D" w:themeColor="text1" w:themeTint="F2"/>
                          <w:sz w:val="18"/>
                          <w:szCs w:val="18"/>
                        </w:rPr>
                        <w:t>地</w:t>
                      </w:r>
                      <w:r w:rsidRPr="00D11B60">
                        <w:rPr>
                          <w:rFonts w:ascii="標楷體" w:eastAsia="標楷體" w:hAnsi="標楷體" w:hint="eastAsia"/>
                          <w:color w:val="0D0D0D" w:themeColor="text1" w:themeTint="F2"/>
                          <w:sz w:val="18"/>
                          <w:szCs w:val="18"/>
                        </w:rPr>
                        <w:t>重劃區計畫</w:t>
                      </w:r>
                      <w:r w:rsidRPr="00D11B60">
                        <w:rPr>
                          <w:rFonts w:ascii="標楷體" w:eastAsia="標楷體" w:hAnsi="標楷體" w:hint="eastAsia"/>
                          <w:bCs/>
                          <w:noProof/>
                          <w:color w:val="0D0D0D" w:themeColor="text1" w:themeTint="F2"/>
                          <w:sz w:val="18"/>
                          <w:szCs w:val="18"/>
                        </w:rPr>
                        <w:t>6,129萬餘元，</w:t>
                      </w:r>
                      <w:r w:rsidRPr="00D11B60">
                        <w:rPr>
                          <w:rFonts w:ascii="標楷體" w:eastAsia="標楷體" w:hAnsi="標楷體" w:hint="eastAsia"/>
                          <w:noProof/>
                          <w:color w:val="0D0D0D" w:themeColor="text1" w:themeTint="F2"/>
                          <w:sz w:val="18"/>
                          <w:szCs w:val="18"/>
                        </w:rPr>
                        <w:t>因都市計畫變更案尚在內政部審查中而未執行;2.屏東縣漁民海難救助基金</w:t>
                      </w:r>
                      <w:r w:rsidRPr="00D11B60">
                        <w:rPr>
                          <w:rFonts w:ascii="標楷體" w:eastAsia="標楷體" w:hAnsi="標楷體" w:hint="eastAsia"/>
                          <w:color w:val="0D0D0D" w:themeColor="text1" w:themeTint="F2"/>
                          <w:sz w:val="18"/>
                          <w:szCs w:val="18"/>
                        </w:rPr>
                        <w:t>之漁民海難救助計畫120萬元，因</w:t>
                      </w:r>
                      <w:r w:rsidRPr="00D11B60">
                        <w:rPr>
                          <w:rFonts w:ascii="標楷體" w:eastAsia="標楷體" w:hAnsi="標楷體" w:hint="eastAsia"/>
                          <w:noProof/>
                          <w:color w:val="0D0D0D" w:themeColor="text1" w:themeTint="F2"/>
                          <w:sz w:val="18"/>
                          <w:szCs w:val="18"/>
                        </w:rPr>
                        <w:t>無漁民海難救助</w:t>
                      </w:r>
                      <w:r w:rsidRPr="00CE6686">
                        <w:rPr>
                          <w:rFonts w:ascii="標楷體" w:eastAsia="標楷體" w:hAnsi="標楷體" w:hint="eastAsia"/>
                          <w:noProof/>
                          <w:color w:val="0D0D0D" w:themeColor="text1" w:themeTint="F2"/>
                          <w:sz w:val="18"/>
                          <w:szCs w:val="18"/>
                        </w:rPr>
                        <w:t>申請</w:t>
                      </w:r>
                      <w:r w:rsidRPr="00D11B60">
                        <w:rPr>
                          <w:rFonts w:ascii="標楷體" w:eastAsia="標楷體" w:hAnsi="標楷體" w:hint="eastAsia"/>
                          <w:noProof/>
                          <w:color w:val="0D0D0D" w:themeColor="text1" w:themeTint="F2"/>
                          <w:sz w:val="18"/>
                          <w:szCs w:val="18"/>
                        </w:rPr>
                        <w:t>案件而未執行。</w:t>
                      </w:r>
                    </w:p>
                  </w:txbxContent>
                </v:textbox>
                <w10:wrap type="square" anchorx="margin"/>
              </v:rect>
            </w:pict>
          </mc:Fallback>
        </mc:AlternateContent>
      </w:r>
      <w:r w:rsidRPr="008701BE">
        <w:rPr>
          <w:rFonts w:cs="Times New Roman" w:hint="eastAsia"/>
          <w:color w:val="0D0D0D" w:themeColor="text1" w:themeTint="F2"/>
          <w:sz w:val="28"/>
        </w:rPr>
        <w:t>市</w:t>
      </w:r>
      <w:r>
        <w:rPr>
          <w:rFonts w:cs="Times New Roman" w:hint="eastAsia"/>
          <w:color w:val="0D0D0D" w:themeColor="text1" w:themeTint="F2"/>
          <w:spacing w:val="-2"/>
          <w:sz w:val="28"/>
        </w:rPr>
        <w:t>地</w:t>
      </w:r>
      <w:r w:rsidRPr="008701BE">
        <w:rPr>
          <w:rFonts w:cs="Times New Roman" w:hint="eastAsia"/>
          <w:color w:val="0D0D0D" w:themeColor="text1" w:themeTint="F2"/>
          <w:sz w:val="28"/>
        </w:rPr>
        <w:t>重劃區計畫等3項計畫之執行率</w:t>
      </w:r>
      <w:r w:rsidRPr="008701BE">
        <w:rPr>
          <w:rFonts w:cs="Times New Roman"/>
          <w:color w:val="0D0D0D" w:themeColor="text1" w:themeTint="F2"/>
          <w:sz w:val="28"/>
        </w:rPr>
        <w:t>未</w:t>
      </w:r>
      <w:r w:rsidRPr="008701BE">
        <w:rPr>
          <w:rFonts w:cs="Times New Roman" w:hint="eastAsia"/>
          <w:color w:val="0D0D0D" w:themeColor="text1" w:themeTint="F2"/>
          <w:sz w:val="28"/>
        </w:rPr>
        <w:t>及</w:t>
      </w:r>
      <w:proofErr w:type="gramStart"/>
      <w:r w:rsidRPr="008701BE">
        <w:rPr>
          <w:rFonts w:cs="Times New Roman" w:hint="eastAsia"/>
          <w:color w:val="0D0D0D" w:themeColor="text1" w:themeTint="F2"/>
          <w:sz w:val="28"/>
        </w:rPr>
        <w:t>3</w:t>
      </w:r>
      <w:r w:rsidRPr="008701BE">
        <w:rPr>
          <w:rFonts w:cs="Times New Roman"/>
          <w:color w:val="0D0D0D" w:themeColor="text1" w:themeTint="F2"/>
          <w:sz w:val="28"/>
        </w:rPr>
        <w:t>成</w:t>
      </w:r>
      <w:proofErr w:type="gramEnd"/>
      <w:r w:rsidRPr="008701BE">
        <w:rPr>
          <w:rFonts w:cs="Times New Roman" w:hint="eastAsia"/>
          <w:color w:val="0D0D0D" w:themeColor="text1" w:themeTint="F2"/>
          <w:sz w:val="28"/>
        </w:rPr>
        <w:t>或未執行（表4）</w:t>
      </w:r>
      <w:r w:rsidRPr="008701BE">
        <w:rPr>
          <w:rFonts w:cs="Times New Roman"/>
          <w:color w:val="0D0D0D" w:themeColor="text1" w:themeTint="F2"/>
          <w:sz w:val="28"/>
        </w:rPr>
        <w:t>，</w:t>
      </w:r>
      <w:r w:rsidRPr="008701BE">
        <w:rPr>
          <w:rFonts w:cs="Times New Roman" w:hint="eastAsia"/>
          <w:color w:val="0D0D0D" w:themeColor="text1" w:themeTint="F2"/>
          <w:sz w:val="28"/>
        </w:rPr>
        <w:t>除漁民海難救助計畫依實際申請案件執行外，已影響基金設立目的之達成。</w:t>
      </w:r>
    </w:p>
    <w:p w14:paraId="590AE082" w14:textId="01B6F605" w:rsidR="0006563A" w:rsidRPr="00D11B60" w:rsidRDefault="0006563A" w:rsidP="008E537A">
      <w:pPr>
        <w:pStyle w:val="af8"/>
        <w:spacing w:line="540" w:lineRule="exact"/>
        <w:ind w:firstLineChars="233" w:firstLine="652"/>
        <w:rPr>
          <w:rFonts w:cs="Times New Roman"/>
          <w:bCs/>
          <w:color w:val="0D0D0D" w:themeColor="text1" w:themeTint="F2"/>
          <w:sz w:val="28"/>
        </w:rPr>
      </w:pPr>
      <w:r w:rsidRPr="00D11B60">
        <w:rPr>
          <w:rFonts w:cs="Times New Roman" w:hint="eastAsia"/>
          <w:bCs/>
          <w:color w:val="0D0D0D" w:themeColor="text1" w:themeTint="F2"/>
          <w:sz w:val="28"/>
        </w:rPr>
        <w:t>綜上，因各基金設立目的不同，業務特性互異，其實質營運效能之考核，必須多方面衡酌有形及無形之效益，</w:t>
      </w:r>
      <w:r>
        <w:rPr>
          <w:rFonts w:cs="Times New Roman" w:hint="eastAsia"/>
          <w:bCs/>
          <w:color w:val="0D0D0D" w:themeColor="text1" w:themeTint="F2"/>
          <w:sz w:val="28"/>
        </w:rPr>
        <w:t>此</w:t>
      </w:r>
      <w:r w:rsidRPr="00D11B60">
        <w:rPr>
          <w:rFonts w:cs="Times New Roman" w:hint="eastAsia"/>
          <w:bCs/>
          <w:color w:val="0D0D0D" w:themeColor="text1" w:themeTint="F2"/>
          <w:sz w:val="28"/>
        </w:rPr>
        <w:t>評比分析僅供參考。</w:t>
      </w:r>
      <w:proofErr w:type="gramStart"/>
      <w:r w:rsidRPr="00D11B60">
        <w:rPr>
          <w:rFonts w:cs="Times New Roman" w:hint="eastAsia"/>
          <w:bCs/>
          <w:color w:val="0D0D0D" w:themeColor="text1" w:themeTint="F2"/>
          <w:sz w:val="28"/>
        </w:rPr>
        <w:t>本室業</w:t>
      </w:r>
      <w:proofErr w:type="gramEnd"/>
      <w:r w:rsidRPr="00D11B60">
        <w:rPr>
          <w:rFonts w:cs="Times New Roman" w:hint="eastAsia"/>
          <w:bCs/>
          <w:color w:val="0D0D0D" w:themeColor="text1" w:themeTint="F2"/>
          <w:sz w:val="28"/>
        </w:rPr>
        <w:t>依決算法第23條規定審核各基金施政效能或營業效能之程度，及與同類基金比較，提出審核意見分別函請各該基金管理機關檢討改善，摘其</w:t>
      </w:r>
      <w:proofErr w:type="gramStart"/>
      <w:r w:rsidRPr="00D11B60">
        <w:rPr>
          <w:rFonts w:cs="Times New Roman" w:hint="eastAsia"/>
          <w:bCs/>
          <w:color w:val="0D0D0D" w:themeColor="text1" w:themeTint="F2"/>
          <w:sz w:val="28"/>
        </w:rPr>
        <w:t>要者列述</w:t>
      </w:r>
      <w:proofErr w:type="gramEnd"/>
      <w:r w:rsidRPr="00D11B60">
        <w:rPr>
          <w:rFonts w:cs="Times New Roman" w:hint="eastAsia"/>
          <w:bCs/>
          <w:color w:val="0D0D0D" w:themeColor="text1" w:themeTint="F2"/>
          <w:sz w:val="28"/>
        </w:rPr>
        <w:t>如次：</w:t>
      </w:r>
      <w:r w:rsidR="00F061B2" w:rsidRPr="00D11B60">
        <w:rPr>
          <w:rFonts w:cs="Times New Roman"/>
          <w:noProof/>
          <w:color w:val="0D0D0D" w:themeColor="text1" w:themeTint="F2"/>
          <w:spacing w:val="-2"/>
          <w:sz w:val="28"/>
        </w:rPr>
        <mc:AlternateContent>
          <mc:Choice Requires="wps">
            <w:drawing>
              <wp:anchor distT="0" distB="0" distL="114300" distR="114300" simplePos="0" relativeHeight="251682304" behindDoc="1" locked="1" layoutInCell="1" allowOverlap="0" wp14:anchorId="6308DD5B" wp14:editId="6E6BCFAB">
                <wp:simplePos x="0" y="0"/>
                <wp:positionH relativeFrom="margin">
                  <wp:posOffset>66675</wp:posOffset>
                </wp:positionH>
                <wp:positionV relativeFrom="paragraph">
                  <wp:posOffset>170815</wp:posOffset>
                </wp:positionV>
                <wp:extent cx="6168390" cy="1633855"/>
                <wp:effectExtent l="0" t="0" r="0" b="0"/>
                <wp:wrapSquare wrapText="bothSides"/>
                <wp:docPr id="1861144982"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8390" cy="1633855"/>
                        </a:xfrm>
                        <a:prstGeom prst="rect">
                          <a:avLst/>
                        </a:prstGeom>
                        <a:solidFill>
                          <a:srgbClr val="FFFFFF">
                            <a:alpha val="0"/>
                          </a:srgbClr>
                        </a:solidFill>
                        <a:ln>
                          <a:noFill/>
                        </a:ln>
                      </wps:spPr>
                      <wps:txbx>
                        <w:txbxContent>
                          <w:p w14:paraId="49C7EA14" w14:textId="77777777" w:rsidR="00F061B2" w:rsidRPr="00D11B60" w:rsidRDefault="00F061B2" w:rsidP="00F061B2">
                            <w:pPr>
                              <w:adjustRightInd w:val="0"/>
                              <w:snapToGrid w:val="0"/>
                              <w:spacing w:afterLines="50" w:after="180"/>
                              <w:ind w:rightChars="64" w:right="154" w:firstLineChars="75" w:firstLine="180"/>
                              <w:jc w:val="center"/>
                              <w:rPr>
                                <w:rFonts w:ascii="標楷體" w:eastAsia="標楷體" w:hAnsi="標楷體"/>
                                <w:b/>
                                <w:snapToGrid w:val="0"/>
                                <w:color w:val="0D0D0D" w:themeColor="text1" w:themeTint="F2"/>
                                <w:kern w:val="0"/>
                                <w:szCs w:val="24"/>
                              </w:rPr>
                            </w:pPr>
                            <w:r w:rsidRPr="00D11B60">
                              <w:rPr>
                                <w:rFonts w:ascii="標楷體" w:eastAsia="標楷體" w:hAnsi="標楷體"/>
                                <w:b/>
                                <w:snapToGrid w:val="0"/>
                                <w:color w:val="0D0D0D" w:themeColor="text1" w:themeTint="F2"/>
                                <w:kern w:val="0"/>
                                <w:szCs w:val="24"/>
                              </w:rPr>
                              <w:t>表</w:t>
                            </w:r>
                            <w:r w:rsidRPr="00D11B60">
                              <w:rPr>
                                <w:rFonts w:ascii="標楷體" w:eastAsia="標楷體" w:hAnsi="標楷體" w:hint="eastAsia"/>
                                <w:b/>
                                <w:snapToGrid w:val="0"/>
                                <w:color w:val="0D0D0D" w:themeColor="text1" w:themeTint="F2"/>
                                <w:kern w:val="0"/>
                                <w:szCs w:val="24"/>
                              </w:rPr>
                              <w:t>4</w:t>
                            </w:r>
                            <w:r w:rsidRPr="00D11B60">
                              <w:rPr>
                                <w:rFonts w:ascii="標楷體" w:eastAsia="標楷體" w:hAnsi="標楷體" w:hint="eastAsia"/>
                                <w:b/>
                                <w:snapToGrid w:val="0"/>
                                <w:color w:val="0D0D0D" w:themeColor="text1" w:themeTint="F2"/>
                                <w:kern w:val="0"/>
                              </w:rPr>
                              <w:t xml:space="preserve">　</w:t>
                            </w:r>
                            <w:proofErr w:type="gramStart"/>
                            <w:r w:rsidRPr="00D11B60">
                              <w:rPr>
                                <w:rFonts w:ascii="標楷體" w:eastAsia="標楷體" w:hAnsi="標楷體" w:hint="eastAsia"/>
                                <w:b/>
                                <w:snapToGrid w:val="0"/>
                                <w:color w:val="0D0D0D" w:themeColor="text1" w:themeTint="F2"/>
                                <w:kern w:val="0"/>
                                <w:szCs w:val="24"/>
                              </w:rPr>
                              <w:t>113</w:t>
                            </w:r>
                            <w:proofErr w:type="gramEnd"/>
                            <w:r w:rsidRPr="00D11B60">
                              <w:rPr>
                                <w:rFonts w:ascii="標楷體" w:eastAsia="標楷體" w:hAnsi="標楷體" w:hint="eastAsia"/>
                                <w:b/>
                                <w:snapToGrid w:val="0"/>
                                <w:color w:val="0D0D0D" w:themeColor="text1" w:themeTint="F2"/>
                                <w:kern w:val="0"/>
                                <w:szCs w:val="24"/>
                              </w:rPr>
                              <w:t>年度屏東縣非營業特種基金執行率未及</w:t>
                            </w:r>
                            <w:proofErr w:type="gramStart"/>
                            <w:r w:rsidRPr="00D11B60">
                              <w:rPr>
                                <w:rFonts w:ascii="標楷體" w:eastAsia="標楷體" w:hAnsi="標楷體" w:hint="eastAsia"/>
                                <w:b/>
                                <w:snapToGrid w:val="0"/>
                                <w:color w:val="0D0D0D" w:themeColor="text1" w:themeTint="F2"/>
                                <w:kern w:val="0"/>
                                <w:szCs w:val="24"/>
                              </w:rPr>
                              <w:t>3成</w:t>
                            </w:r>
                            <w:proofErr w:type="gramEnd"/>
                            <w:r w:rsidRPr="00D11B60">
                              <w:rPr>
                                <w:rFonts w:ascii="標楷體" w:eastAsia="標楷體" w:hAnsi="標楷體" w:hint="eastAsia"/>
                                <w:b/>
                                <w:snapToGrid w:val="0"/>
                                <w:color w:val="0D0D0D" w:themeColor="text1" w:themeTint="F2"/>
                                <w:kern w:val="0"/>
                                <w:szCs w:val="24"/>
                              </w:rPr>
                              <w:t>之營運（業務）計畫項目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2307"/>
                              <w:gridCol w:w="2485"/>
                              <w:gridCol w:w="665"/>
                              <w:gridCol w:w="1216"/>
                              <w:gridCol w:w="946"/>
                              <w:gridCol w:w="1669"/>
                            </w:tblGrid>
                            <w:tr w:rsidR="00F061B2" w:rsidRPr="00D11B60" w14:paraId="2A6BB253" w14:textId="77777777" w:rsidTr="005F7C27">
                              <w:trPr>
                                <w:trHeight w:val="397"/>
                                <w:tblHeader/>
                                <w:jc w:val="center"/>
                              </w:trPr>
                              <w:tc>
                                <w:tcPr>
                                  <w:tcW w:w="2723" w:type="dxa"/>
                                  <w:gridSpan w:val="2"/>
                                  <w:tcBorders>
                                    <w:bottom w:val="single" w:sz="4" w:space="0" w:color="auto"/>
                                  </w:tcBorders>
                                  <w:shd w:val="clear" w:color="auto" w:fill="BCE2E8"/>
                                  <w:vAlign w:val="center"/>
                                </w:tcPr>
                                <w:p w14:paraId="156BD590"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營運（業務）計畫項目</w:t>
                                  </w:r>
                                </w:p>
                              </w:tc>
                              <w:tc>
                                <w:tcPr>
                                  <w:tcW w:w="2485" w:type="dxa"/>
                                  <w:tcBorders>
                                    <w:bottom w:val="single" w:sz="4" w:space="0" w:color="auto"/>
                                  </w:tcBorders>
                                  <w:shd w:val="clear" w:color="auto" w:fill="BCE2E8"/>
                                  <w:vAlign w:val="center"/>
                                </w:tcPr>
                                <w:p w14:paraId="64ECB60C"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辦理之基金</w:t>
                                  </w:r>
                                </w:p>
                              </w:tc>
                              <w:tc>
                                <w:tcPr>
                                  <w:tcW w:w="665" w:type="dxa"/>
                                  <w:tcBorders>
                                    <w:bottom w:val="single" w:sz="4" w:space="0" w:color="auto"/>
                                  </w:tcBorders>
                                  <w:shd w:val="clear" w:color="auto" w:fill="BCE2E8"/>
                                  <w:vAlign w:val="center"/>
                                </w:tcPr>
                                <w:p w14:paraId="6810E829"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單位</w:t>
                                  </w:r>
                                </w:p>
                              </w:tc>
                              <w:tc>
                                <w:tcPr>
                                  <w:tcW w:w="1216" w:type="dxa"/>
                                  <w:tcBorders>
                                    <w:bottom w:val="single" w:sz="4" w:space="0" w:color="auto"/>
                                  </w:tcBorders>
                                  <w:shd w:val="clear" w:color="auto" w:fill="BCE2E8"/>
                                  <w:vAlign w:val="center"/>
                                </w:tcPr>
                                <w:p w14:paraId="6BA76C1F"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預計數</w:t>
                                  </w:r>
                                </w:p>
                              </w:tc>
                              <w:tc>
                                <w:tcPr>
                                  <w:tcW w:w="946" w:type="dxa"/>
                                  <w:tcBorders>
                                    <w:bottom w:val="single" w:sz="4" w:space="0" w:color="auto"/>
                                  </w:tcBorders>
                                  <w:shd w:val="clear" w:color="auto" w:fill="BCE2E8"/>
                                  <w:vAlign w:val="center"/>
                                </w:tcPr>
                                <w:p w14:paraId="10EBCB70"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實際數</w:t>
                                  </w:r>
                                </w:p>
                              </w:tc>
                              <w:tc>
                                <w:tcPr>
                                  <w:tcW w:w="1669" w:type="dxa"/>
                                  <w:tcBorders>
                                    <w:bottom w:val="single" w:sz="4" w:space="0" w:color="auto"/>
                                  </w:tcBorders>
                                  <w:shd w:val="clear" w:color="auto" w:fill="BCE2E8"/>
                                  <w:vAlign w:val="center"/>
                                </w:tcPr>
                                <w:p w14:paraId="40E84A00" w14:textId="77777777" w:rsidR="00F061B2" w:rsidRPr="00D11B60" w:rsidRDefault="00F061B2" w:rsidP="005F7C27">
                                  <w:pPr>
                                    <w:snapToGrid w:val="0"/>
                                    <w:spacing w:line="320" w:lineRule="exact"/>
                                    <w:ind w:leftChars="-51" w:rightChars="-76" w:right="-182" w:hangingChars="61" w:hanging="122"/>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計畫執行率（％）</w:t>
                                  </w:r>
                                </w:p>
                              </w:tc>
                            </w:tr>
                            <w:tr w:rsidR="00F061B2" w:rsidRPr="00D11B60" w14:paraId="29D140F7" w14:textId="77777777" w:rsidTr="005F7C27">
                              <w:trPr>
                                <w:trHeight w:val="397"/>
                                <w:jc w:val="center"/>
                              </w:trPr>
                              <w:tc>
                                <w:tcPr>
                                  <w:tcW w:w="416" w:type="dxa"/>
                                  <w:tcBorders>
                                    <w:top w:val="single" w:sz="4" w:space="0" w:color="auto"/>
                                    <w:bottom w:val="nil"/>
                                    <w:right w:val="nil"/>
                                  </w:tcBorders>
                                  <w:vAlign w:val="center"/>
                                </w:tcPr>
                                <w:p w14:paraId="00A4E935"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1.</w:t>
                                  </w:r>
                                  <w:r w:rsidRPr="00D11B60">
                                    <w:rPr>
                                      <w:rFonts w:ascii="標楷體" w:eastAsia="標楷體" w:hAnsi="標楷體"/>
                                      <w:noProof/>
                                      <w:color w:val="0D0D0D" w:themeColor="text1" w:themeTint="F2"/>
                                      <w:kern w:val="0"/>
                                      <w:sz w:val="20"/>
                                    </w:rPr>
                                    <w:t xml:space="preserve"> </w:t>
                                  </w:r>
                                </w:p>
                              </w:tc>
                              <w:tc>
                                <w:tcPr>
                                  <w:tcW w:w="2307" w:type="dxa"/>
                                  <w:tcBorders>
                                    <w:top w:val="single" w:sz="4" w:space="0" w:color="auto"/>
                                    <w:left w:val="nil"/>
                                    <w:bottom w:val="nil"/>
                                  </w:tcBorders>
                                  <w:vAlign w:val="center"/>
                                </w:tcPr>
                                <w:p w14:paraId="51933B91" w14:textId="422693B7" w:rsidR="00F061B2" w:rsidRDefault="00F061B2" w:rsidP="00201898">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屏東市礦協</w:t>
                                  </w:r>
                                </w:p>
                                <w:p w14:paraId="1861150D" w14:textId="5CFD9903" w:rsidR="00F061B2" w:rsidRPr="00D11B60" w:rsidRDefault="00A921D2" w:rsidP="00201898">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Pr>
                                      <w:rFonts w:ascii="標楷體" w:eastAsia="標楷體" w:hAnsi="標楷體" w:hint="eastAsia"/>
                                      <w:noProof/>
                                      <w:color w:val="0D0D0D" w:themeColor="text1" w:themeTint="F2"/>
                                      <w:kern w:val="0"/>
                                      <w:sz w:val="20"/>
                                    </w:rPr>
                                    <w:t>市</w:t>
                                  </w:r>
                                  <w:r w:rsidR="00F061B2">
                                    <w:rPr>
                                      <w:rFonts w:ascii="標楷體" w:eastAsia="標楷體" w:hAnsi="標楷體" w:hint="eastAsia"/>
                                      <w:noProof/>
                                      <w:color w:val="0D0D0D" w:themeColor="text1" w:themeTint="F2"/>
                                      <w:kern w:val="0"/>
                                      <w:sz w:val="20"/>
                                    </w:rPr>
                                    <w:t>地</w:t>
                                  </w:r>
                                  <w:r w:rsidR="00F061B2" w:rsidRPr="00D11B60">
                                    <w:rPr>
                                      <w:rFonts w:ascii="標楷體" w:eastAsia="標楷體" w:hAnsi="標楷體" w:hint="eastAsia"/>
                                      <w:noProof/>
                                      <w:color w:val="0D0D0D" w:themeColor="text1" w:themeTint="F2"/>
                                      <w:kern w:val="0"/>
                                      <w:sz w:val="20"/>
                                    </w:rPr>
                                    <w:t>重劃區</w:t>
                                  </w:r>
                                </w:p>
                              </w:tc>
                              <w:tc>
                                <w:tcPr>
                                  <w:tcW w:w="2485" w:type="dxa"/>
                                  <w:tcBorders>
                                    <w:top w:val="single" w:sz="4" w:space="0" w:color="auto"/>
                                    <w:bottom w:val="nil"/>
                                  </w:tcBorders>
                                  <w:vAlign w:val="center"/>
                                </w:tcPr>
                                <w:p w14:paraId="5F715DD3"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spacing w:val="-8"/>
                                      <w:kern w:val="0"/>
                                      <w:sz w:val="20"/>
                                    </w:rPr>
                                  </w:pPr>
                                  <w:r w:rsidRPr="00D11B60">
                                    <w:rPr>
                                      <w:rFonts w:ascii="標楷體" w:eastAsia="標楷體" w:hAnsi="標楷體" w:hint="eastAsia"/>
                                      <w:noProof/>
                                      <w:color w:val="0D0D0D" w:themeColor="text1" w:themeTint="F2"/>
                                      <w:kern w:val="0"/>
                                      <w:sz w:val="20"/>
                                    </w:rPr>
                                    <w:t>屏東縣市地重劃基金</w:t>
                                  </w:r>
                                </w:p>
                              </w:tc>
                              <w:tc>
                                <w:tcPr>
                                  <w:tcW w:w="665" w:type="dxa"/>
                                  <w:tcBorders>
                                    <w:top w:val="single" w:sz="4" w:space="0" w:color="auto"/>
                                    <w:bottom w:val="nil"/>
                                  </w:tcBorders>
                                  <w:vAlign w:val="center"/>
                                </w:tcPr>
                                <w:p w14:paraId="1B295A25"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spacing w:val="-10"/>
                                      <w:kern w:val="0"/>
                                      <w:sz w:val="20"/>
                                    </w:rPr>
                                    <w:t>元</w:t>
                                  </w:r>
                                </w:p>
                              </w:tc>
                              <w:tc>
                                <w:tcPr>
                                  <w:tcW w:w="1216" w:type="dxa"/>
                                  <w:tcBorders>
                                    <w:top w:val="single" w:sz="4" w:space="0" w:color="auto"/>
                                    <w:bottom w:val="nil"/>
                                  </w:tcBorders>
                                  <w:vAlign w:val="center"/>
                                </w:tcPr>
                                <w:p w14:paraId="1C7405E6"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61,298</w:t>
                                  </w:r>
                                  <w:r w:rsidRPr="00D11B60">
                                    <w:rPr>
                                      <w:rFonts w:ascii="標楷體" w:eastAsia="標楷體" w:hAnsi="標楷體"/>
                                      <w:color w:val="0D0D0D" w:themeColor="text1" w:themeTint="F2"/>
                                      <w:kern w:val="0"/>
                                      <w:sz w:val="20"/>
                                    </w:rPr>
                                    <w:t>,000</w:t>
                                  </w:r>
                                </w:p>
                              </w:tc>
                              <w:tc>
                                <w:tcPr>
                                  <w:tcW w:w="946" w:type="dxa"/>
                                  <w:tcBorders>
                                    <w:top w:val="single" w:sz="4" w:space="0" w:color="auto"/>
                                    <w:bottom w:val="nil"/>
                                  </w:tcBorders>
                                  <w:vAlign w:val="center"/>
                                </w:tcPr>
                                <w:p w14:paraId="2A1314D5"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w:t>
                                  </w:r>
                                </w:p>
                              </w:tc>
                              <w:tc>
                                <w:tcPr>
                                  <w:tcW w:w="1669" w:type="dxa"/>
                                  <w:tcBorders>
                                    <w:top w:val="single" w:sz="4" w:space="0" w:color="auto"/>
                                    <w:bottom w:val="nil"/>
                                  </w:tcBorders>
                                  <w:vAlign w:val="center"/>
                                </w:tcPr>
                                <w:p w14:paraId="391305C6" w14:textId="77777777" w:rsidR="00F061B2" w:rsidRPr="00D11B60" w:rsidRDefault="00F061B2" w:rsidP="00201898">
                                  <w:pPr>
                                    <w:widowControl/>
                                    <w:snapToGrid w:val="0"/>
                                    <w:spacing w:line="260" w:lineRule="exact"/>
                                    <w:ind w:rightChars="-20" w:right="-48"/>
                                    <w:jc w:val="center"/>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未執行</w:t>
                                  </w:r>
                                </w:p>
                              </w:tc>
                            </w:tr>
                            <w:tr w:rsidR="00F061B2" w:rsidRPr="00D11B60" w14:paraId="366D4599" w14:textId="77777777" w:rsidTr="005F7C27">
                              <w:trPr>
                                <w:trHeight w:val="397"/>
                                <w:jc w:val="center"/>
                              </w:trPr>
                              <w:tc>
                                <w:tcPr>
                                  <w:tcW w:w="416" w:type="dxa"/>
                                  <w:tcBorders>
                                    <w:top w:val="nil"/>
                                    <w:bottom w:val="nil"/>
                                    <w:right w:val="nil"/>
                                  </w:tcBorders>
                                  <w:shd w:val="clear" w:color="auto" w:fill="E5F4FC"/>
                                  <w:vAlign w:val="center"/>
                                </w:tcPr>
                                <w:p w14:paraId="5BB61ADF"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2</w:t>
                                  </w:r>
                                  <w:r w:rsidRPr="00D11B60">
                                    <w:rPr>
                                      <w:rFonts w:ascii="標楷體" w:eastAsia="標楷體" w:hAnsi="標楷體"/>
                                      <w:noProof/>
                                      <w:color w:val="0D0D0D" w:themeColor="text1" w:themeTint="F2"/>
                                      <w:kern w:val="0"/>
                                      <w:sz w:val="20"/>
                                    </w:rPr>
                                    <w:t>.</w:t>
                                  </w:r>
                                </w:p>
                              </w:tc>
                              <w:tc>
                                <w:tcPr>
                                  <w:tcW w:w="2307" w:type="dxa"/>
                                  <w:tcBorders>
                                    <w:top w:val="nil"/>
                                    <w:left w:val="nil"/>
                                    <w:bottom w:val="nil"/>
                                  </w:tcBorders>
                                  <w:shd w:val="clear" w:color="auto" w:fill="E5F4FC"/>
                                  <w:vAlign w:val="center"/>
                                </w:tcPr>
                                <w:p w14:paraId="7431C05D" w14:textId="77777777"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漁民海難救助計畫</w:t>
                                  </w:r>
                                </w:p>
                              </w:tc>
                              <w:tc>
                                <w:tcPr>
                                  <w:tcW w:w="2485" w:type="dxa"/>
                                  <w:tcBorders>
                                    <w:top w:val="nil"/>
                                    <w:bottom w:val="nil"/>
                                  </w:tcBorders>
                                  <w:shd w:val="clear" w:color="auto" w:fill="E5F4FC"/>
                                  <w:vAlign w:val="center"/>
                                </w:tcPr>
                                <w:p w14:paraId="33ADAA72"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spacing w:val="-8"/>
                                      <w:kern w:val="0"/>
                                      <w:sz w:val="20"/>
                                    </w:rPr>
                                  </w:pPr>
                                  <w:bookmarkStart w:id="12" w:name="_Hlk201131208"/>
                                  <w:r w:rsidRPr="00D11B60">
                                    <w:rPr>
                                      <w:rFonts w:ascii="標楷體" w:eastAsia="標楷體" w:hAnsi="標楷體" w:hint="eastAsia"/>
                                      <w:noProof/>
                                      <w:color w:val="0D0D0D" w:themeColor="text1" w:themeTint="F2"/>
                                      <w:kern w:val="0"/>
                                      <w:sz w:val="20"/>
                                    </w:rPr>
                                    <w:t>屏東縣漁民海難救助基金</w:t>
                                  </w:r>
                                  <w:bookmarkEnd w:id="12"/>
                                </w:p>
                              </w:tc>
                              <w:tc>
                                <w:tcPr>
                                  <w:tcW w:w="665" w:type="dxa"/>
                                  <w:tcBorders>
                                    <w:top w:val="nil"/>
                                    <w:bottom w:val="nil"/>
                                  </w:tcBorders>
                                  <w:shd w:val="clear" w:color="auto" w:fill="E5F4FC"/>
                                  <w:vAlign w:val="center"/>
                                </w:tcPr>
                                <w:p w14:paraId="2870983B"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kern w:val="0"/>
                                      <w:sz w:val="20"/>
                                    </w:rPr>
                                    <w:t>元</w:t>
                                  </w:r>
                                </w:p>
                              </w:tc>
                              <w:tc>
                                <w:tcPr>
                                  <w:tcW w:w="1216" w:type="dxa"/>
                                  <w:tcBorders>
                                    <w:top w:val="nil"/>
                                    <w:bottom w:val="nil"/>
                                  </w:tcBorders>
                                  <w:shd w:val="clear" w:color="auto" w:fill="E5F4FC"/>
                                  <w:vAlign w:val="center"/>
                                </w:tcPr>
                                <w:p w14:paraId="028CC77C"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1,200,000</w:t>
                                  </w:r>
                                </w:p>
                              </w:tc>
                              <w:tc>
                                <w:tcPr>
                                  <w:tcW w:w="946" w:type="dxa"/>
                                  <w:tcBorders>
                                    <w:top w:val="nil"/>
                                    <w:bottom w:val="nil"/>
                                  </w:tcBorders>
                                  <w:shd w:val="clear" w:color="auto" w:fill="E5F4FC"/>
                                  <w:vAlign w:val="center"/>
                                </w:tcPr>
                                <w:p w14:paraId="6DCD8E6D"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w:t>
                                  </w:r>
                                </w:p>
                              </w:tc>
                              <w:tc>
                                <w:tcPr>
                                  <w:tcW w:w="1669" w:type="dxa"/>
                                  <w:tcBorders>
                                    <w:top w:val="nil"/>
                                    <w:bottom w:val="nil"/>
                                  </w:tcBorders>
                                  <w:shd w:val="clear" w:color="auto" w:fill="E5F4FC"/>
                                  <w:vAlign w:val="center"/>
                                </w:tcPr>
                                <w:p w14:paraId="01DDD627" w14:textId="77777777" w:rsidR="00F061B2" w:rsidRPr="00D11B60" w:rsidRDefault="00F061B2" w:rsidP="00201898">
                                  <w:pPr>
                                    <w:widowControl/>
                                    <w:snapToGrid w:val="0"/>
                                    <w:spacing w:line="260" w:lineRule="exact"/>
                                    <w:ind w:rightChars="-20" w:right="-48"/>
                                    <w:jc w:val="center"/>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未執行</w:t>
                                  </w:r>
                                </w:p>
                              </w:tc>
                            </w:tr>
                            <w:tr w:rsidR="00F061B2" w:rsidRPr="00D11B60" w14:paraId="3B7B7FF7" w14:textId="77777777" w:rsidTr="005F7C27">
                              <w:trPr>
                                <w:trHeight w:val="397"/>
                                <w:jc w:val="center"/>
                              </w:trPr>
                              <w:tc>
                                <w:tcPr>
                                  <w:tcW w:w="416" w:type="dxa"/>
                                  <w:tcBorders>
                                    <w:top w:val="nil"/>
                                    <w:bottom w:val="single" w:sz="4" w:space="0" w:color="auto"/>
                                    <w:right w:val="nil"/>
                                  </w:tcBorders>
                                  <w:vAlign w:val="center"/>
                                </w:tcPr>
                                <w:p w14:paraId="1913D79A"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3</w:t>
                                  </w:r>
                                  <w:r w:rsidRPr="00D11B60">
                                    <w:rPr>
                                      <w:rFonts w:ascii="標楷體" w:eastAsia="標楷體" w:hAnsi="標楷體"/>
                                      <w:noProof/>
                                      <w:color w:val="0D0D0D" w:themeColor="text1" w:themeTint="F2"/>
                                      <w:kern w:val="0"/>
                                      <w:sz w:val="20"/>
                                    </w:rPr>
                                    <w:t>.</w:t>
                                  </w:r>
                                </w:p>
                              </w:tc>
                              <w:tc>
                                <w:tcPr>
                                  <w:tcW w:w="2307" w:type="dxa"/>
                                  <w:tcBorders>
                                    <w:top w:val="nil"/>
                                    <w:left w:val="nil"/>
                                    <w:bottom w:val="single" w:sz="4" w:space="0" w:color="auto"/>
                                  </w:tcBorders>
                                  <w:vAlign w:val="center"/>
                                </w:tcPr>
                                <w:p w14:paraId="2942F155" w14:textId="77777777"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新園鄉鹽埔漁</w:t>
                                  </w:r>
                                  <w:r>
                                    <w:rPr>
                                      <w:rFonts w:ascii="標楷體" w:eastAsia="標楷體" w:hAnsi="標楷體" w:hint="eastAsia"/>
                                      <w:noProof/>
                                      <w:color w:val="0D0D0D" w:themeColor="text1" w:themeTint="F2"/>
                                      <w:kern w:val="0"/>
                                      <w:sz w:val="20"/>
                                    </w:rPr>
                                    <w:t>港</w:t>
                                  </w:r>
                                </w:p>
                                <w:p w14:paraId="0831212D" w14:textId="2B2DEBF6"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Pr>
                                      <w:rFonts w:ascii="標楷體" w:eastAsia="標楷體" w:hAnsi="標楷體" w:hint="eastAsia"/>
                                      <w:noProof/>
                                      <w:color w:val="0D0D0D" w:themeColor="text1" w:themeTint="F2"/>
                                      <w:kern w:val="0"/>
                                      <w:sz w:val="20"/>
                                    </w:rPr>
                                    <w:t>市地</w:t>
                                  </w:r>
                                  <w:r w:rsidRPr="00D11B60">
                                    <w:rPr>
                                      <w:rFonts w:ascii="標楷體" w:eastAsia="標楷體" w:hAnsi="標楷體" w:hint="eastAsia"/>
                                      <w:noProof/>
                                      <w:color w:val="0D0D0D" w:themeColor="text1" w:themeTint="F2"/>
                                      <w:kern w:val="0"/>
                                      <w:sz w:val="20"/>
                                    </w:rPr>
                                    <w:t>重劃區</w:t>
                                  </w:r>
                                </w:p>
                              </w:tc>
                              <w:tc>
                                <w:tcPr>
                                  <w:tcW w:w="2485" w:type="dxa"/>
                                  <w:tcBorders>
                                    <w:top w:val="nil"/>
                                    <w:bottom w:val="single" w:sz="4" w:space="0" w:color="auto"/>
                                  </w:tcBorders>
                                  <w:vAlign w:val="center"/>
                                </w:tcPr>
                                <w:p w14:paraId="5FD25FE9"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屏東縣市地重劃基金</w:t>
                                  </w:r>
                                </w:p>
                              </w:tc>
                              <w:tc>
                                <w:tcPr>
                                  <w:tcW w:w="665" w:type="dxa"/>
                                  <w:tcBorders>
                                    <w:top w:val="nil"/>
                                    <w:bottom w:val="single" w:sz="4" w:space="0" w:color="auto"/>
                                  </w:tcBorders>
                                  <w:vAlign w:val="center"/>
                                </w:tcPr>
                                <w:p w14:paraId="24B66010"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spacing w:val="-10"/>
                                      <w:kern w:val="0"/>
                                      <w:sz w:val="20"/>
                                    </w:rPr>
                                    <w:t>元</w:t>
                                  </w:r>
                                </w:p>
                              </w:tc>
                              <w:tc>
                                <w:tcPr>
                                  <w:tcW w:w="1216" w:type="dxa"/>
                                  <w:tcBorders>
                                    <w:top w:val="nil"/>
                                    <w:bottom w:val="single" w:sz="4" w:space="0" w:color="auto"/>
                                  </w:tcBorders>
                                  <w:vAlign w:val="center"/>
                                </w:tcPr>
                                <w:p w14:paraId="0390074E"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6</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832</w:t>
                                  </w:r>
                                  <w:r w:rsidRPr="00D11B60">
                                    <w:rPr>
                                      <w:rFonts w:ascii="標楷體" w:eastAsia="標楷體" w:hAnsi="標楷體"/>
                                      <w:color w:val="0D0D0D" w:themeColor="text1" w:themeTint="F2"/>
                                      <w:kern w:val="0"/>
                                      <w:sz w:val="20"/>
                                    </w:rPr>
                                    <w:t>,000</w:t>
                                  </w:r>
                                </w:p>
                              </w:tc>
                              <w:tc>
                                <w:tcPr>
                                  <w:tcW w:w="946" w:type="dxa"/>
                                  <w:tcBorders>
                                    <w:top w:val="nil"/>
                                    <w:bottom w:val="single" w:sz="4" w:space="0" w:color="auto"/>
                                  </w:tcBorders>
                                  <w:vAlign w:val="center"/>
                                </w:tcPr>
                                <w:p w14:paraId="4774E55F"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782</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781</w:t>
                                  </w:r>
                                </w:p>
                              </w:tc>
                              <w:tc>
                                <w:tcPr>
                                  <w:tcW w:w="1669" w:type="dxa"/>
                                  <w:tcBorders>
                                    <w:top w:val="nil"/>
                                    <w:bottom w:val="single" w:sz="4" w:space="0" w:color="auto"/>
                                  </w:tcBorders>
                                  <w:vAlign w:val="center"/>
                                </w:tcPr>
                                <w:p w14:paraId="6A904387" w14:textId="77777777" w:rsidR="00F061B2" w:rsidRPr="00D11B60" w:rsidRDefault="00F061B2" w:rsidP="00B6649E">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11</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46</w:t>
                                  </w:r>
                                </w:p>
                              </w:tc>
                            </w:tr>
                          </w:tbl>
                          <w:p w14:paraId="0BE8EC1E" w14:textId="77777777" w:rsidR="00F061B2" w:rsidRPr="00D11B60" w:rsidRDefault="00F061B2" w:rsidP="00F061B2">
                            <w:pPr>
                              <w:widowControl/>
                              <w:snapToGrid w:val="0"/>
                              <w:spacing w:line="240" w:lineRule="exact"/>
                              <w:ind w:leftChars="24" w:left="589" w:rightChars="-3" w:right="-7" w:hangingChars="295" w:hanging="531"/>
                              <w:jc w:val="both"/>
                              <w:rPr>
                                <w:rFonts w:ascii="標楷體" w:eastAsia="標楷體" w:hAnsi="標楷體"/>
                                <w:color w:val="0D0D0D" w:themeColor="text1" w:themeTint="F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：本表係按計畫執行率由最低至最高之順序排列。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08DD5B" id="_x0000_s1068" type="#_x0000_t202" style="position:absolute;left:0;text-align:left;margin-left:5.25pt;margin-top:13.45pt;width:485.7pt;height:128.65pt;z-index:-251634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" o:allowoverlap="f" stroked="f">
                <v:fill opacity="0"/>
                <v:textbox inset="0,0,0,0">
                  <w:txbxContent>
                    <w:p w14:paraId="49C7EA14" w14:textId="77777777" w:rsidR="00F061B2" w:rsidRPr="00D11B60" w:rsidRDefault="00F061B2" w:rsidP="00F061B2">
                      <w:pPr>
                        <w:adjustRightInd w:val="0"/>
                        <w:snapToGrid w:val="0"/>
                        <w:spacing w:afterLines="50" w:after="180"/>
                        <w:ind w:rightChars="64" w:right="154" w:firstLineChars="75" w:firstLine="180"/>
                        <w:jc w:val="center"/>
                        <w:rPr>
                          <w:rFonts w:ascii="標楷體" w:eastAsia="標楷體" w:hAnsi="標楷體"/>
                          <w:b/>
                          <w:snapToGrid w:val="0"/>
                          <w:color w:val="0D0D0D" w:themeColor="text1" w:themeTint="F2"/>
                          <w:kern w:val="0"/>
                          <w:szCs w:val="24"/>
                        </w:rPr>
                      </w:pPr>
                      <w:r w:rsidRPr="00D11B60">
                        <w:rPr>
                          <w:rFonts w:ascii="標楷體" w:eastAsia="標楷體" w:hAnsi="標楷體"/>
                          <w:b/>
                          <w:snapToGrid w:val="0"/>
                          <w:color w:val="0D0D0D" w:themeColor="text1" w:themeTint="F2"/>
                          <w:kern w:val="0"/>
                          <w:szCs w:val="24"/>
                        </w:rPr>
                        <w:t>表</w:t>
                      </w:r>
                      <w:r w:rsidRPr="00D11B60">
                        <w:rPr>
                          <w:rFonts w:ascii="標楷體" w:eastAsia="標楷體" w:hAnsi="標楷體" w:hint="eastAsia"/>
                          <w:b/>
                          <w:snapToGrid w:val="0"/>
                          <w:color w:val="0D0D0D" w:themeColor="text1" w:themeTint="F2"/>
                          <w:kern w:val="0"/>
                          <w:szCs w:val="24"/>
                        </w:rPr>
                        <w:t>4</w:t>
                      </w:r>
                      <w:r w:rsidRPr="00D11B60">
                        <w:rPr>
                          <w:rFonts w:ascii="標楷體" w:eastAsia="標楷體" w:hAnsi="標楷體" w:hint="eastAsia"/>
                          <w:b/>
                          <w:snapToGrid w:val="0"/>
                          <w:color w:val="0D0D0D" w:themeColor="text1" w:themeTint="F2"/>
                          <w:kern w:val="0"/>
                        </w:rPr>
                        <w:t xml:space="preserve">　</w:t>
                      </w:r>
                      <w:proofErr w:type="gramStart"/>
                      <w:r w:rsidRPr="00D11B60">
                        <w:rPr>
                          <w:rFonts w:ascii="標楷體" w:eastAsia="標楷體" w:hAnsi="標楷體" w:hint="eastAsia"/>
                          <w:b/>
                          <w:snapToGrid w:val="0"/>
                          <w:color w:val="0D0D0D" w:themeColor="text1" w:themeTint="F2"/>
                          <w:kern w:val="0"/>
                          <w:szCs w:val="24"/>
                        </w:rPr>
                        <w:t>113</w:t>
                      </w:r>
                      <w:proofErr w:type="gramEnd"/>
                      <w:r w:rsidRPr="00D11B60">
                        <w:rPr>
                          <w:rFonts w:ascii="標楷體" w:eastAsia="標楷體" w:hAnsi="標楷體" w:hint="eastAsia"/>
                          <w:b/>
                          <w:snapToGrid w:val="0"/>
                          <w:color w:val="0D0D0D" w:themeColor="text1" w:themeTint="F2"/>
                          <w:kern w:val="0"/>
                          <w:szCs w:val="24"/>
                        </w:rPr>
                        <w:t>年度屏東縣非營業特種基金執行率未及</w:t>
                      </w:r>
                      <w:proofErr w:type="gramStart"/>
                      <w:r w:rsidRPr="00D11B60">
                        <w:rPr>
                          <w:rFonts w:ascii="標楷體" w:eastAsia="標楷體" w:hAnsi="標楷體" w:hint="eastAsia"/>
                          <w:b/>
                          <w:snapToGrid w:val="0"/>
                          <w:color w:val="0D0D0D" w:themeColor="text1" w:themeTint="F2"/>
                          <w:kern w:val="0"/>
                          <w:szCs w:val="24"/>
                        </w:rPr>
                        <w:t>3成</w:t>
                      </w:r>
                      <w:proofErr w:type="gramEnd"/>
                      <w:r w:rsidRPr="00D11B60">
                        <w:rPr>
                          <w:rFonts w:ascii="標楷體" w:eastAsia="標楷體" w:hAnsi="標楷體" w:hint="eastAsia"/>
                          <w:b/>
                          <w:snapToGrid w:val="0"/>
                          <w:color w:val="0D0D0D" w:themeColor="text1" w:themeTint="F2"/>
                          <w:kern w:val="0"/>
                          <w:szCs w:val="24"/>
                        </w:rPr>
                        <w:t>之營運（業務）計畫項目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2307"/>
                        <w:gridCol w:w="2485"/>
                        <w:gridCol w:w="665"/>
                        <w:gridCol w:w="1216"/>
                        <w:gridCol w:w="946"/>
                        <w:gridCol w:w="1669"/>
                      </w:tblGrid>
                      <w:tr w:rsidR="00F061B2" w:rsidRPr="00D11B60" w14:paraId="2A6BB253" w14:textId="77777777" w:rsidTr="005F7C27">
                        <w:trPr>
                          <w:trHeight w:val="397"/>
                          <w:tblHeader/>
                          <w:jc w:val="center"/>
                        </w:trPr>
                        <w:tc>
                          <w:tcPr>
                            <w:tcW w:w="2723" w:type="dxa"/>
                            <w:gridSpan w:val="2"/>
                            <w:tcBorders>
                              <w:bottom w:val="single" w:sz="4" w:space="0" w:color="auto"/>
                            </w:tcBorders>
                            <w:shd w:val="clear" w:color="auto" w:fill="BCE2E8"/>
                            <w:vAlign w:val="center"/>
                          </w:tcPr>
                          <w:p w14:paraId="156BD590"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營運（業務）計畫項目</w:t>
                            </w:r>
                          </w:p>
                        </w:tc>
                        <w:tc>
                          <w:tcPr>
                            <w:tcW w:w="2485" w:type="dxa"/>
                            <w:tcBorders>
                              <w:bottom w:val="single" w:sz="4" w:space="0" w:color="auto"/>
                            </w:tcBorders>
                            <w:shd w:val="clear" w:color="auto" w:fill="BCE2E8"/>
                            <w:vAlign w:val="center"/>
                          </w:tcPr>
                          <w:p w14:paraId="64ECB60C"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辦理之基金</w:t>
                            </w:r>
                          </w:p>
                        </w:tc>
                        <w:tc>
                          <w:tcPr>
                            <w:tcW w:w="665" w:type="dxa"/>
                            <w:tcBorders>
                              <w:bottom w:val="single" w:sz="4" w:space="0" w:color="auto"/>
                            </w:tcBorders>
                            <w:shd w:val="clear" w:color="auto" w:fill="BCE2E8"/>
                            <w:vAlign w:val="center"/>
                          </w:tcPr>
                          <w:p w14:paraId="6810E829"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單位</w:t>
                            </w:r>
                          </w:p>
                        </w:tc>
                        <w:tc>
                          <w:tcPr>
                            <w:tcW w:w="1216" w:type="dxa"/>
                            <w:tcBorders>
                              <w:bottom w:val="single" w:sz="4" w:space="0" w:color="auto"/>
                            </w:tcBorders>
                            <w:shd w:val="clear" w:color="auto" w:fill="BCE2E8"/>
                            <w:vAlign w:val="center"/>
                          </w:tcPr>
                          <w:p w14:paraId="6BA76C1F"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預計數</w:t>
                            </w:r>
                          </w:p>
                        </w:tc>
                        <w:tc>
                          <w:tcPr>
                            <w:tcW w:w="946" w:type="dxa"/>
                            <w:tcBorders>
                              <w:bottom w:val="single" w:sz="4" w:space="0" w:color="auto"/>
                            </w:tcBorders>
                            <w:shd w:val="clear" w:color="auto" w:fill="BCE2E8"/>
                            <w:vAlign w:val="center"/>
                          </w:tcPr>
                          <w:p w14:paraId="10EBCB70" w14:textId="77777777" w:rsidR="00F061B2" w:rsidRPr="00D11B60" w:rsidRDefault="00F061B2" w:rsidP="00663ECB">
                            <w:pPr>
                              <w:snapToGrid w:val="0"/>
                              <w:spacing w:line="320" w:lineRule="exact"/>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實際數</w:t>
                            </w:r>
                          </w:p>
                        </w:tc>
                        <w:tc>
                          <w:tcPr>
                            <w:tcW w:w="1669" w:type="dxa"/>
                            <w:tcBorders>
                              <w:bottom w:val="single" w:sz="4" w:space="0" w:color="auto"/>
                            </w:tcBorders>
                            <w:shd w:val="clear" w:color="auto" w:fill="BCE2E8"/>
                            <w:vAlign w:val="center"/>
                          </w:tcPr>
                          <w:p w14:paraId="40E84A00" w14:textId="77777777" w:rsidR="00F061B2" w:rsidRPr="00D11B60" w:rsidRDefault="00F061B2" w:rsidP="005F7C27">
                            <w:pPr>
                              <w:snapToGrid w:val="0"/>
                              <w:spacing w:line="320" w:lineRule="exact"/>
                              <w:ind w:leftChars="-51" w:rightChars="-76" w:right="-182" w:hangingChars="61" w:hanging="122"/>
                              <w:jc w:val="center"/>
                              <w:rPr>
                                <w:rFonts w:ascii="標楷體" w:eastAsia="標楷體" w:hAnsi="標楷體"/>
                                <w:color w:val="0D0D0D" w:themeColor="text1" w:themeTint="F2"/>
                                <w:sz w:val="20"/>
                              </w:rPr>
                            </w:pPr>
                            <w:r w:rsidRPr="00D11B60">
                              <w:rPr>
                                <w:rFonts w:ascii="標楷體" w:eastAsia="標楷體" w:hAnsi="標楷體" w:hint="eastAsia"/>
                                <w:color w:val="0D0D0D" w:themeColor="text1" w:themeTint="F2"/>
                                <w:sz w:val="20"/>
                              </w:rPr>
                              <w:t>計畫執行率（％）</w:t>
                            </w:r>
                          </w:p>
                        </w:tc>
                      </w:tr>
                      <w:tr w:rsidR="00F061B2" w:rsidRPr="00D11B60" w14:paraId="29D140F7" w14:textId="77777777" w:rsidTr="005F7C27">
                        <w:trPr>
                          <w:trHeight w:val="397"/>
                          <w:jc w:val="center"/>
                        </w:trPr>
                        <w:tc>
                          <w:tcPr>
                            <w:tcW w:w="416" w:type="dxa"/>
                            <w:tcBorders>
                              <w:top w:val="single" w:sz="4" w:space="0" w:color="auto"/>
                              <w:bottom w:val="nil"/>
                              <w:right w:val="nil"/>
                            </w:tcBorders>
                            <w:vAlign w:val="center"/>
                          </w:tcPr>
                          <w:p w14:paraId="00A4E935"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1.</w:t>
                            </w:r>
                            <w:r w:rsidRPr="00D11B60">
                              <w:rPr>
                                <w:rFonts w:ascii="標楷體" w:eastAsia="標楷體" w:hAnsi="標楷體"/>
                                <w:noProof/>
                                <w:color w:val="0D0D0D" w:themeColor="text1" w:themeTint="F2"/>
                                <w:kern w:val="0"/>
                                <w:sz w:val="20"/>
                              </w:rPr>
                              <w:t xml:space="preserve"> </w:t>
                            </w:r>
                          </w:p>
                        </w:tc>
                        <w:tc>
                          <w:tcPr>
                            <w:tcW w:w="2307" w:type="dxa"/>
                            <w:tcBorders>
                              <w:top w:val="single" w:sz="4" w:space="0" w:color="auto"/>
                              <w:left w:val="nil"/>
                              <w:bottom w:val="nil"/>
                            </w:tcBorders>
                            <w:vAlign w:val="center"/>
                          </w:tcPr>
                          <w:p w14:paraId="51933B91" w14:textId="422693B7" w:rsidR="00F061B2" w:rsidRDefault="00F061B2" w:rsidP="00201898">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屏東市礦協</w:t>
                            </w:r>
                          </w:p>
                          <w:p w14:paraId="1861150D" w14:textId="5CFD9903" w:rsidR="00F061B2" w:rsidRPr="00D11B60" w:rsidRDefault="00A921D2" w:rsidP="00201898">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Pr>
                                <w:rFonts w:ascii="標楷體" w:eastAsia="標楷體" w:hAnsi="標楷體" w:hint="eastAsia"/>
                                <w:noProof/>
                                <w:color w:val="0D0D0D" w:themeColor="text1" w:themeTint="F2"/>
                                <w:kern w:val="0"/>
                                <w:sz w:val="20"/>
                              </w:rPr>
                              <w:t>市</w:t>
                            </w:r>
                            <w:r w:rsidR="00F061B2">
                              <w:rPr>
                                <w:rFonts w:ascii="標楷體" w:eastAsia="標楷體" w:hAnsi="標楷體" w:hint="eastAsia"/>
                                <w:noProof/>
                                <w:color w:val="0D0D0D" w:themeColor="text1" w:themeTint="F2"/>
                                <w:kern w:val="0"/>
                                <w:sz w:val="20"/>
                              </w:rPr>
                              <w:t>地</w:t>
                            </w:r>
                            <w:r w:rsidR="00F061B2" w:rsidRPr="00D11B60">
                              <w:rPr>
                                <w:rFonts w:ascii="標楷體" w:eastAsia="標楷體" w:hAnsi="標楷體" w:hint="eastAsia"/>
                                <w:noProof/>
                                <w:color w:val="0D0D0D" w:themeColor="text1" w:themeTint="F2"/>
                                <w:kern w:val="0"/>
                                <w:sz w:val="20"/>
                              </w:rPr>
                              <w:t>重劃區</w:t>
                            </w:r>
                          </w:p>
                        </w:tc>
                        <w:tc>
                          <w:tcPr>
                            <w:tcW w:w="2485" w:type="dxa"/>
                            <w:tcBorders>
                              <w:top w:val="single" w:sz="4" w:space="0" w:color="auto"/>
                              <w:bottom w:val="nil"/>
                            </w:tcBorders>
                            <w:vAlign w:val="center"/>
                          </w:tcPr>
                          <w:p w14:paraId="5F715DD3"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spacing w:val="-8"/>
                                <w:kern w:val="0"/>
                                <w:sz w:val="20"/>
                              </w:rPr>
                            </w:pPr>
                            <w:r w:rsidRPr="00D11B60">
                              <w:rPr>
                                <w:rFonts w:ascii="標楷體" w:eastAsia="標楷體" w:hAnsi="標楷體" w:hint="eastAsia"/>
                                <w:noProof/>
                                <w:color w:val="0D0D0D" w:themeColor="text1" w:themeTint="F2"/>
                                <w:kern w:val="0"/>
                                <w:sz w:val="20"/>
                              </w:rPr>
                              <w:t>屏東縣市地重劃基金</w:t>
                            </w:r>
                          </w:p>
                        </w:tc>
                        <w:tc>
                          <w:tcPr>
                            <w:tcW w:w="665" w:type="dxa"/>
                            <w:tcBorders>
                              <w:top w:val="single" w:sz="4" w:space="0" w:color="auto"/>
                              <w:bottom w:val="nil"/>
                            </w:tcBorders>
                            <w:vAlign w:val="center"/>
                          </w:tcPr>
                          <w:p w14:paraId="1B295A25"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spacing w:val="-10"/>
                                <w:kern w:val="0"/>
                                <w:sz w:val="20"/>
                              </w:rPr>
                              <w:t>元</w:t>
                            </w:r>
                          </w:p>
                        </w:tc>
                        <w:tc>
                          <w:tcPr>
                            <w:tcW w:w="1216" w:type="dxa"/>
                            <w:tcBorders>
                              <w:top w:val="single" w:sz="4" w:space="0" w:color="auto"/>
                              <w:bottom w:val="nil"/>
                            </w:tcBorders>
                            <w:vAlign w:val="center"/>
                          </w:tcPr>
                          <w:p w14:paraId="1C7405E6"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61,298</w:t>
                            </w:r>
                            <w:r w:rsidRPr="00D11B60">
                              <w:rPr>
                                <w:rFonts w:ascii="標楷體" w:eastAsia="標楷體" w:hAnsi="標楷體"/>
                                <w:color w:val="0D0D0D" w:themeColor="text1" w:themeTint="F2"/>
                                <w:kern w:val="0"/>
                                <w:sz w:val="20"/>
                              </w:rPr>
                              <w:t>,000</w:t>
                            </w:r>
                          </w:p>
                        </w:tc>
                        <w:tc>
                          <w:tcPr>
                            <w:tcW w:w="946" w:type="dxa"/>
                            <w:tcBorders>
                              <w:top w:val="single" w:sz="4" w:space="0" w:color="auto"/>
                              <w:bottom w:val="nil"/>
                            </w:tcBorders>
                            <w:vAlign w:val="center"/>
                          </w:tcPr>
                          <w:p w14:paraId="2A1314D5"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w:t>
                            </w:r>
                          </w:p>
                        </w:tc>
                        <w:tc>
                          <w:tcPr>
                            <w:tcW w:w="1669" w:type="dxa"/>
                            <w:tcBorders>
                              <w:top w:val="single" w:sz="4" w:space="0" w:color="auto"/>
                              <w:bottom w:val="nil"/>
                            </w:tcBorders>
                            <w:vAlign w:val="center"/>
                          </w:tcPr>
                          <w:p w14:paraId="391305C6" w14:textId="77777777" w:rsidR="00F061B2" w:rsidRPr="00D11B60" w:rsidRDefault="00F061B2" w:rsidP="00201898">
                            <w:pPr>
                              <w:widowControl/>
                              <w:snapToGrid w:val="0"/>
                              <w:spacing w:line="260" w:lineRule="exact"/>
                              <w:ind w:rightChars="-20" w:right="-48"/>
                              <w:jc w:val="center"/>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未執行</w:t>
                            </w:r>
                          </w:p>
                        </w:tc>
                      </w:tr>
                      <w:tr w:rsidR="00F061B2" w:rsidRPr="00D11B60" w14:paraId="366D4599" w14:textId="77777777" w:rsidTr="005F7C27">
                        <w:trPr>
                          <w:trHeight w:val="397"/>
                          <w:jc w:val="center"/>
                        </w:trPr>
                        <w:tc>
                          <w:tcPr>
                            <w:tcW w:w="416" w:type="dxa"/>
                            <w:tcBorders>
                              <w:top w:val="nil"/>
                              <w:bottom w:val="nil"/>
                              <w:right w:val="nil"/>
                            </w:tcBorders>
                            <w:shd w:val="clear" w:color="auto" w:fill="E5F4FC"/>
                            <w:vAlign w:val="center"/>
                          </w:tcPr>
                          <w:p w14:paraId="5BB61ADF"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2</w:t>
                            </w:r>
                            <w:r w:rsidRPr="00D11B60">
                              <w:rPr>
                                <w:rFonts w:ascii="標楷體" w:eastAsia="標楷體" w:hAnsi="標楷體"/>
                                <w:noProof/>
                                <w:color w:val="0D0D0D" w:themeColor="text1" w:themeTint="F2"/>
                                <w:kern w:val="0"/>
                                <w:sz w:val="20"/>
                              </w:rPr>
                              <w:t>.</w:t>
                            </w:r>
                          </w:p>
                        </w:tc>
                        <w:tc>
                          <w:tcPr>
                            <w:tcW w:w="2307" w:type="dxa"/>
                            <w:tcBorders>
                              <w:top w:val="nil"/>
                              <w:left w:val="nil"/>
                              <w:bottom w:val="nil"/>
                            </w:tcBorders>
                            <w:shd w:val="clear" w:color="auto" w:fill="E5F4FC"/>
                            <w:vAlign w:val="center"/>
                          </w:tcPr>
                          <w:p w14:paraId="7431C05D" w14:textId="77777777"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漁民海難救助計畫</w:t>
                            </w:r>
                          </w:p>
                        </w:tc>
                        <w:tc>
                          <w:tcPr>
                            <w:tcW w:w="2485" w:type="dxa"/>
                            <w:tcBorders>
                              <w:top w:val="nil"/>
                              <w:bottom w:val="nil"/>
                            </w:tcBorders>
                            <w:shd w:val="clear" w:color="auto" w:fill="E5F4FC"/>
                            <w:vAlign w:val="center"/>
                          </w:tcPr>
                          <w:p w14:paraId="33ADAA72"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spacing w:val="-8"/>
                                <w:kern w:val="0"/>
                                <w:sz w:val="20"/>
                              </w:rPr>
                            </w:pPr>
                            <w:bookmarkStart w:id="13" w:name="_Hlk201131208"/>
                            <w:r w:rsidRPr="00D11B60">
                              <w:rPr>
                                <w:rFonts w:ascii="標楷體" w:eastAsia="標楷體" w:hAnsi="標楷體" w:hint="eastAsia"/>
                                <w:noProof/>
                                <w:color w:val="0D0D0D" w:themeColor="text1" w:themeTint="F2"/>
                                <w:kern w:val="0"/>
                                <w:sz w:val="20"/>
                              </w:rPr>
                              <w:t>屏東縣漁民海難救助基金</w:t>
                            </w:r>
                            <w:bookmarkEnd w:id="13"/>
                          </w:p>
                        </w:tc>
                        <w:tc>
                          <w:tcPr>
                            <w:tcW w:w="665" w:type="dxa"/>
                            <w:tcBorders>
                              <w:top w:val="nil"/>
                              <w:bottom w:val="nil"/>
                            </w:tcBorders>
                            <w:shd w:val="clear" w:color="auto" w:fill="E5F4FC"/>
                            <w:vAlign w:val="center"/>
                          </w:tcPr>
                          <w:p w14:paraId="2870983B"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kern w:val="0"/>
                                <w:sz w:val="20"/>
                              </w:rPr>
                              <w:t>元</w:t>
                            </w:r>
                          </w:p>
                        </w:tc>
                        <w:tc>
                          <w:tcPr>
                            <w:tcW w:w="1216" w:type="dxa"/>
                            <w:tcBorders>
                              <w:top w:val="nil"/>
                              <w:bottom w:val="nil"/>
                            </w:tcBorders>
                            <w:shd w:val="clear" w:color="auto" w:fill="E5F4FC"/>
                            <w:vAlign w:val="center"/>
                          </w:tcPr>
                          <w:p w14:paraId="028CC77C"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1,200,000</w:t>
                            </w:r>
                          </w:p>
                        </w:tc>
                        <w:tc>
                          <w:tcPr>
                            <w:tcW w:w="946" w:type="dxa"/>
                            <w:tcBorders>
                              <w:top w:val="nil"/>
                              <w:bottom w:val="nil"/>
                            </w:tcBorders>
                            <w:shd w:val="clear" w:color="auto" w:fill="E5F4FC"/>
                            <w:vAlign w:val="center"/>
                          </w:tcPr>
                          <w:p w14:paraId="6DCD8E6D"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w:t>
                            </w:r>
                          </w:p>
                        </w:tc>
                        <w:tc>
                          <w:tcPr>
                            <w:tcW w:w="1669" w:type="dxa"/>
                            <w:tcBorders>
                              <w:top w:val="nil"/>
                              <w:bottom w:val="nil"/>
                            </w:tcBorders>
                            <w:shd w:val="clear" w:color="auto" w:fill="E5F4FC"/>
                            <w:vAlign w:val="center"/>
                          </w:tcPr>
                          <w:p w14:paraId="01DDD627" w14:textId="77777777" w:rsidR="00F061B2" w:rsidRPr="00D11B60" w:rsidRDefault="00F061B2" w:rsidP="00201898">
                            <w:pPr>
                              <w:widowControl/>
                              <w:snapToGrid w:val="0"/>
                              <w:spacing w:line="260" w:lineRule="exact"/>
                              <w:ind w:rightChars="-20" w:right="-48"/>
                              <w:jc w:val="center"/>
                              <w:rPr>
                                <w:rFonts w:ascii="標楷體" w:eastAsia="標楷體" w:hAnsi="標楷體"/>
                                <w:color w:val="0D0D0D" w:themeColor="text1" w:themeTint="F2"/>
                                <w:kern w:val="0"/>
                                <w:sz w:val="20"/>
                              </w:rPr>
                            </w:pPr>
                            <w:r w:rsidRPr="00D11B60">
                              <w:rPr>
                                <w:rFonts w:ascii="標楷體" w:eastAsia="標楷體" w:hAnsi="標楷體" w:hint="eastAsia"/>
                                <w:noProof/>
                                <w:color w:val="0D0D0D" w:themeColor="text1" w:themeTint="F2"/>
                                <w:kern w:val="0"/>
                                <w:sz w:val="20"/>
                              </w:rPr>
                              <w:t>未執行</w:t>
                            </w:r>
                          </w:p>
                        </w:tc>
                      </w:tr>
                      <w:tr w:rsidR="00F061B2" w:rsidRPr="00D11B60" w14:paraId="3B7B7FF7" w14:textId="77777777" w:rsidTr="005F7C27">
                        <w:trPr>
                          <w:trHeight w:val="397"/>
                          <w:jc w:val="center"/>
                        </w:trPr>
                        <w:tc>
                          <w:tcPr>
                            <w:tcW w:w="416" w:type="dxa"/>
                            <w:tcBorders>
                              <w:top w:val="nil"/>
                              <w:bottom w:val="single" w:sz="4" w:space="0" w:color="auto"/>
                              <w:right w:val="nil"/>
                            </w:tcBorders>
                            <w:vAlign w:val="center"/>
                          </w:tcPr>
                          <w:p w14:paraId="1913D79A" w14:textId="77777777" w:rsidR="00F061B2" w:rsidRPr="00D11B60" w:rsidRDefault="00F061B2" w:rsidP="00201898">
                            <w:pPr>
                              <w:widowControl/>
                              <w:snapToGrid w:val="0"/>
                              <w:spacing w:line="260" w:lineRule="exact"/>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3</w:t>
                            </w:r>
                            <w:r w:rsidRPr="00D11B60">
                              <w:rPr>
                                <w:rFonts w:ascii="標楷體" w:eastAsia="標楷體" w:hAnsi="標楷體"/>
                                <w:noProof/>
                                <w:color w:val="0D0D0D" w:themeColor="text1" w:themeTint="F2"/>
                                <w:kern w:val="0"/>
                                <w:sz w:val="20"/>
                              </w:rPr>
                              <w:t>.</w:t>
                            </w:r>
                          </w:p>
                        </w:tc>
                        <w:tc>
                          <w:tcPr>
                            <w:tcW w:w="2307" w:type="dxa"/>
                            <w:tcBorders>
                              <w:top w:val="nil"/>
                              <w:left w:val="nil"/>
                              <w:bottom w:val="single" w:sz="4" w:space="0" w:color="auto"/>
                            </w:tcBorders>
                            <w:vAlign w:val="center"/>
                          </w:tcPr>
                          <w:p w14:paraId="2942F155" w14:textId="77777777"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新園鄉鹽埔漁</w:t>
                            </w:r>
                            <w:r>
                              <w:rPr>
                                <w:rFonts w:ascii="標楷體" w:eastAsia="標楷體" w:hAnsi="標楷體" w:hint="eastAsia"/>
                                <w:noProof/>
                                <w:color w:val="0D0D0D" w:themeColor="text1" w:themeTint="F2"/>
                                <w:kern w:val="0"/>
                                <w:sz w:val="20"/>
                              </w:rPr>
                              <w:t>港</w:t>
                            </w:r>
                          </w:p>
                          <w:p w14:paraId="0831212D" w14:textId="2B2DEBF6" w:rsidR="00F061B2" w:rsidRPr="00D11B60" w:rsidRDefault="00F061B2" w:rsidP="00940E9D">
                            <w:pPr>
                              <w:widowControl/>
                              <w:snapToGrid w:val="0"/>
                              <w:spacing w:line="260" w:lineRule="exact"/>
                              <w:ind w:leftChars="-48" w:left="1" w:rightChars="5" w:right="12" w:hangingChars="58" w:hanging="116"/>
                              <w:jc w:val="distribute"/>
                              <w:rPr>
                                <w:rFonts w:ascii="標楷體" w:eastAsia="標楷體" w:hAnsi="標楷體"/>
                                <w:noProof/>
                                <w:color w:val="0D0D0D" w:themeColor="text1" w:themeTint="F2"/>
                                <w:kern w:val="0"/>
                                <w:sz w:val="20"/>
                              </w:rPr>
                            </w:pPr>
                            <w:r>
                              <w:rPr>
                                <w:rFonts w:ascii="標楷體" w:eastAsia="標楷體" w:hAnsi="標楷體" w:hint="eastAsia"/>
                                <w:noProof/>
                                <w:color w:val="0D0D0D" w:themeColor="text1" w:themeTint="F2"/>
                                <w:kern w:val="0"/>
                                <w:sz w:val="20"/>
                              </w:rPr>
                              <w:t>市地</w:t>
                            </w:r>
                            <w:r w:rsidRPr="00D11B60">
                              <w:rPr>
                                <w:rFonts w:ascii="標楷體" w:eastAsia="標楷體" w:hAnsi="標楷體" w:hint="eastAsia"/>
                                <w:noProof/>
                                <w:color w:val="0D0D0D" w:themeColor="text1" w:themeTint="F2"/>
                                <w:kern w:val="0"/>
                                <w:sz w:val="20"/>
                              </w:rPr>
                              <w:t>重劃區</w:t>
                            </w:r>
                          </w:p>
                        </w:tc>
                        <w:tc>
                          <w:tcPr>
                            <w:tcW w:w="2485" w:type="dxa"/>
                            <w:tcBorders>
                              <w:top w:val="nil"/>
                              <w:bottom w:val="single" w:sz="4" w:space="0" w:color="auto"/>
                            </w:tcBorders>
                            <w:vAlign w:val="center"/>
                          </w:tcPr>
                          <w:p w14:paraId="5FD25FE9" w14:textId="77777777" w:rsidR="00F061B2" w:rsidRPr="00D11B60" w:rsidRDefault="00F061B2" w:rsidP="00201898">
                            <w:pPr>
                              <w:widowControl/>
                              <w:snapToGrid w:val="0"/>
                              <w:spacing w:line="260" w:lineRule="exact"/>
                              <w:jc w:val="distribute"/>
                              <w:rPr>
                                <w:rFonts w:ascii="標楷體" w:eastAsia="標楷體" w:hAnsi="標楷體"/>
                                <w:noProof/>
                                <w:color w:val="0D0D0D" w:themeColor="text1" w:themeTint="F2"/>
                                <w:kern w:val="0"/>
                                <w:sz w:val="20"/>
                              </w:rPr>
                            </w:pPr>
                            <w:r w:rsidRPr="00D11B60">
                              <w:rPr>
                                <w:rFonts w:ascii="標楷體" w:eastAsia="標楷體" w:hAnsi="標楷體" w:hint="eastAsia"/>
                                <w:noProof/>
                                <w:color w:val="0D0D0D" w:themeColor="text1" w:themeTint="F2"/>
                                <w:kern w:val="0"/>
                                <w:sz w:val="20"/>
                              </w:rPr>
                              <w:t>屏東縣市地重劃基金</w:t>
                            </w:r>
                          </w:p>
                        </w:tc>
                        <w:tc>
                          <w:tcPr>
                            <w:tcW w:w="665" w:type="dxa"/>
                            <w:tcBorders>
                              <w:top w:val="nil"/>
                              <w:bottom w:val="single" w:sz="4" w:space="0" w:color="auto"/>
                            </w:tcBorders>
                            <w:vAlign w:val="center"/>
                          </w:tcPr>
                          <w:p w14:paraId="24B66010" w14:textId="77777777" w:rsidR="00F061B2" w:rsidRPr="00D11B60" w:rsidRDefault="00F061B2" w:rsidP="00201898">
                            <w:pPr>
                              <w:widowControl/>
                              <w:snapToGrid w:val="0"/>
                              <w:spacing w:line="260" w:lineRule="exact"/>
                              <w:jc w:val="center"/>
                              <w:rPr>
                                <w:rFonts w:ascii="標楷體" w:eastAsia="標楷體" w:hAnsi="標楷體"/>
                                <w:noProof/>
                                <w:color w:val="0D0D0D" w:themeColor="text1" w:themeTint="F2"/>
                                <w:spacing w:val="-10"/>
                                <w:kern w:val="0"/>
                                <w:sz w:val="20"/>
                              </w:rPr>
                            </w:pPr>
                            <w:r w:rsidRPr="00D11B60">
                              <w:rPr>
                                <w:rFonts w:ascii="標楷體" w:eastAsia="標楷體" w:hAnsi="標楷體" w:hint="eastAsia"/>
                                <w:noProof/>
                                <w:color w:val="0D0D0D" w:themeColor="text1" w:themeTint="F2"/>
                                <w:spacing w:val="-10"/>
                                <w:kern w:val="0"/>
                                <w:sz w:val="20"/>
                              </w:rPr>
                              <w:t>元</w:t>
                            </w:r>
                          </w:p>
                        </w:tc>
                        <w:tc>
                          <w:tcPr>
                            <w:tcW w:w="1216" w:type="dxa"/>
                            <w:tcBorders>
                              <w:top w:val="nil"/>
                              <w:bottom w:val="single" w:sz="4" w:space="0" w:color="auto"/>
                            </w:tcBorders>
                            <w:vAlign w:val="center"/>
                          </w:tcPr>
                          <w:p w14:paraId="0390074E"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6</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832</w:t>
                            </w:r>
                            <w:r w:rsidRPr="00D11B60">
                              <w:rPr>
                                <w:rFonts w:ascii="標楷體" w:eastAsia="標楷體" w:hAnsi="標楷體"/>
                                <w:color w:val="0D0D0D" w:themeColor="text1" w:themeTint="F2"/>
                                <w:kern w:val="0"/>
                                <w:sz w:val="20"/>
                              </w:rPr>
                              <w:t>,000</w:t>
                            </w:r>
                          </w:p>
                        </w:tc>
                        <w:tc>
                          <w:tcPr>
                            <w:tcW w:w="946" w:type="dxa"/>
                            <w:tcBorders>
                              <w:top w:val="nil"/>
                              <w:bottom w:val="single" w:sz="4" w:space="0" w:color="auto"/>
                            </w:tcBorders>
                            <w:vAlign w:val="center"/>
                          </w:tcPr>
                          <w:p w14:paraId="4774E55F" w14:textId="77777777" w:rsidR="00F061B2" w:rsidRPr="00D11B60" w:rsidRDefault="00F061B2" w:rsidP="00201898">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782</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781</w:t>
                            </w:r>
                          </w:p>
                        </w:tc>
                        <w:tc>
                          <w:tcPr>
                            <w:tcW w:w="1669" w:type="dxa"/>
                            <w:tcBorders>
                              <w:top w:val="nil"/>
                              <w:bottom w:val="single" w:sz="4" w:space="0" w:color="auto"/>
                            </w:tcBorders>
                            <w:vAlign w:val="center"/>
                          </w:tcPr>
                          <w:p w14:paraId="6A904387" w14:textId="77777777" w:rsidR="00F061B2" w:rsidRPr="00D11B60" w:rsidRDefault="00F061B2" w:rsidP="00B6649E">
                            <w:pPr>
                              <w:widowControl/>
                              <w:snapToGrid w:val="0"/>
                              <w:spacing w:line="260" w:lineRule="exact"/>
                              <w:ind w:rightChars="-20" w:right="-48"/>
                              <w:jc w:val="right"/>
                              <w:rPr>
                                <w:rFonts w:ascii="標楷體" w:eastAsia="標楷體" w:hAnsi="標楷體"/>
                                <w:color w:val="0D0D0D" w:themeColor="text1" w:themeTint="F2"/>
                                <w:kern w:val="0"/>
                                <w:sz w:val="20"/>
                              </w:rPr>
                            </w:pPr>
                            <w:r w:rsidRPr="00D11B60">
                              <w:rPr>
                                <w:rFonts w:ascii="標楷體" w:eastAsia="標楷體" w:hAnsi="標楷體" w:hint="eastAsia"/>
                                <w:color w:val="0D0D0D" w:themeColor="text1" w:themeTint="F2"/>
                                <w:kern w:val="0"/>
                                <w:sz w:val="20"/>
                              </w:rPr>
                              <w:t>11</w:t>
                            </w:r>
                            <w:r w:rsidRPr="00D11B60">
                              <w:rPr>
                                <w:rFonts w:ascii="標楷體" w:eastAsia="標楷體" w:hAnsi="標楷體"/>
                                <w:color w:val="0D0D0D" w:themeColor="text1" w:themeTint="F2"/>
                                <w:kern w:val="0"/>
                                <w:sz w:val="20"/>
                              </w:rPr>
                              <w:t>.</w:t>
                            </w:r>
                            <w:r w:rsidRPr="00D11B60">
                              <w:rPr>
                                <w:rFonts w:ascii="標楷體" w:eastAsia="標楷體" w:hAnsi="標楷體" w:hint="eastAsia"/>
                                <w:color w:val="0D0D0D" w:themeColor="text1" w:themeTint="F2"/>
                                <w:kern w:val="0"/>
                                <w:sz w:val="20"/>
                              </w:rPr>
                              <w:t>46</w:t>
                            </w:r>
                          </w:p>
                        </w:tc>
                      </w:tr>
                    </w:tbl>
                    <w:p w14:paraId="0BE8EC1E" w14:textId="77777777" w:rsidR="00F061B2" w:rsidRPr="00D11B60" w:rsidRDefault="00F061B2" w:rsidP="00F061B2">
                      <w:pPr>
                        <w:widowControl/>
                        <w:snapToGrid w:val="0"/>
                        <w:spacing w:line="240" w:lineRule="exact"/>
                        <w:ind w:leftChars="24" w:left="589" w:rightChars="-3" w:right="-7" w:hangingChars="295" w:hanging="531"/>
                        <w:jc w:val="both"/>
                        <w:rPr>
                          <w:rFonts w:ascii="標楷體" w:eastAsia="標楷體" w:hAnsi="標楷體"/>
                          <w:color w:val="0D0D0D" w:themeColor="text1" w:themeTint="F2"/>
                          <w:sz w:val="18"/>
                          <w:szCs w:val="18"/>
                        </w:rPr>
                      </w:pPr>
                      <w:proofErr w:type="gramStart"/>
                      <w:r w:rsidRPr="00D11B60">
                        <w:rPr>
                          <w:rFonts w:ascii="標楷體" w:eastAsia="標楷體" w:hAnsi="標楷體" w:hint="eastAsia"/>
                          <w:color w:val="0D0D0D" w:themeColor="text1" w:themeTint="F2"/>
                          <w:sz w:val="18"/>
                          <w:szCs w:val="18"/>
                        </w:rPr>
                        <w:t>註</w:t>
                      </w:r>
                      <w:proofErr w:type="gramEnd"/>
                      <w:r w:rsidRPr="00D11B60">
                        <w:rPr>
                          <w:rFonts w:ascii="標楷體" w:eastAsia="標楷體" w:hAnsi="標楷體" w:hint="eastAsia"/>
                          <w:color w:val="0D0D0D" w:themeColor="text1" w:themeTint="F2"/>
                          <w:sz w:val="18"/>
                          <w:szCs w:val="18"/>
                        </w:rPr>
                        <w:t>：本表係按計畫執行率由最低至最高之順序排列。</w:t>
                      </w:r>
                    </w:p>
                  </w:txbxContent>
                </v:textbox>
                <w10:wrap type="square" anchorx="margin"/>
                <w10:anchorlock/>
              </v:shape>
            </w:pict>
          </mc:Fallback>
        </mc:AlternateContent>
      </w:r>
    </w:p>
    <w:p w14:paraId="272C3A8D" w14:textId="77777777" w:rsidR="00F061B2" w:rsidRDefault="00F061B2" w:rsidP="00F061B2">
      <w:pPr>
        <w:pStyle w:val="af8"/>
        <w:spacing w:line="520" w:lineRule="exact"/>
        <w:ind w:firstLine="561"/>
        <w:rPr>
          <w:rFonts w:cs="Times New Roman"/>
          <w:b/>
          <w:color w:val="0D0D0D" w:themeColor="text1" w:themeTint="F2"/>
          <w:sz w:val="28"/>
        </w:rPr>
      </w:pPr>
      <w:r w:rsidRPr="00D11B60">
        <w:rPr>
          <w:rFonts w:cs="Times New Roman" w:hint="eastAsia"/>
          <w:b/>
          <w:color w:val="0D0D0D" w:themeColor="text1" w:themeTint="F2"/>
          <w:sz w:val="28"/>
        </w:rPr>
        <w:t>一、</w:t>
      </w:r>
      <w:r w:rsidRPr="00D11B60">
        <w:rPr>
          <w:rFonts w:hint="eastAsia"/>
          <w:b/>
          <w:color w:val="0D0D0D" w:themeColor="text1" w:themeTint="F2"/>
          <w:sz w:val="28"/>
        </w:rPr>
        <w:t>推動穩定偏遠地區學校師資相關措施，惟未取得合格教師證之代理教師比率仍高，又部分新進教師於規定之服務期限屆滿即申請調離、經濟弱勢學生比率偏高</w:t>
      </w:r>
      <w:r>
        <w:rPr>
          <w:rFonts w:hint="eastAsia"/>
          <w:b/>
          <w:color w:val="0D0D0D" w:themeColor="text1" w:themeTint="F2"/>
          <w:sz w:val="28"/>
        </w:rPr>
        <w:t>之</w:t>
      </w:r>
      <w:r w:rsidRPr="00D11B60">
        <w:rPr>
          <w:rFonts w:hint="eastAsia"/>
          <w:b/>
          <w:color w:val="0D0D0D" w:themeColor="text1" w:themeTint="F2"/>
          <w:sz w:val="28"/>
        </w:rPr>
        <w:t>學校</w:t>
      </w:r>
      <w:r>
        <w:rPr>
          <w:rFonts w:hint="eastAsia"/>
          <w:b/>
          <w:color w:val="0D0D0D" w:themeColor="text1" w:themeTint="F2"/>
          <w:sz w:val="28"/>
        </w:rPr>
        <w:t>卻無</w:t>
      </w:r>
      <w:r w:rsidRPr="00D11B60">
        <w:rPr>
          <w:rFonts w:hint="eastAsia"/>
          <w:b/>
          <w:color w:val="0D0D0D" w:themeColor="text1" w:themeTint="F2"/>
          <w:sz w:val="28"/>
        </w:rPr>
        <w:t>學生輔導個案、原住民重點學校之原住民教師比率未達規定標準等情，允宜檢討改善：</w:t>
      </w:r>
      <w:r w:rsidRPr="00D11B60">
        <w:rPr>
          <w:rFonts w:hint="eastAsia"/>
          <w:color w:val="0D0D0D" w:themeColor="text1" w:themeTint="F2"/>
          <w:sz w:val="28"/>
        </w:rPr>
        <w:t>為解決偏遠地區學校師資缺額及流動率高</w:t>
      </w:r>
      <w:r>
        <w:rPr>
          <w:rFonts w:hint="eastAsia"/>
          <w:color w:val="0D0D0D" w:themeColor="text1" w:themeTint="F2"/>
          <w:sz w:val="28"/>
        </w:rPr>
        <w:t>等</w:t>
      </w:r>
      <w:r w:rsidRPr="00D11B60">
        <w:rPr>
          <w:rFonts w:hint="eastAsia"/>
          <w:color w:val="0D0D0D" w:themeColor="text1" w:themeTint="F2"/>
          <w:sz w:val="28"/>
        </w:rPr>
        <w:t>問題，</w:t>
      </w:r>
      <w:proofErr w:type="gramStart"/>
      <w:r>
        <w:rPr>
          <w:rFonts w:hint="eastAsia"/>
          <w:color w:val="0D0D0D" w:themeColor="text1" w:themeTint="F2"/>
          <w:sz w:val="28"/>
        </w:rPr>
        <w:t>爰</w:t>
      </w:r>
      <w:proofErr w:type="gramEnd"/>
      <w:r w:rsidRPr="00D11B60">
        <w:rPr>
          <w:rFonts w:hint="eastAsia"/>
          <w:color w:val="0D0D0D" w:themeColor="text1" w:themeTint="F2"/>
          <w:sz w:val="28"/>
        </w:rPr>
        <w:t>偏遠地區學校教育發展條例明定鼓勵未具教師資格之代理教師取得教師資格等相關規範，縣政府亦配合推動穩定偏遠地區學校師資相關措施。經查執行情形，核有：</w:t>
      </w:r>
      <w:r w:rsidRPr="00D11B60">
        <w:rPr>
          <w:rFonts w:hint="eastAsia"/>
          <w:color w:val="0D0D0D" w:themeColor="text1" w:themeTint="F2"/>
          <w:spacing w:val="-2"/>
          <w:sz w:val="28"/>
        </w:rPr>
        <w:t>（一）</w:t>
      </w:r>
      <w:r w:rsidRPr="00D11B60">
        <w:rPr>
          <w:rFonts w:hint="eastAsia"/>
          <w:color w:val="0D0D0D" w:themeColor="text1" w:themeTint="F2"/>
          <w:sz w:val="28"/>
        </w:rPr>
        <w:t>近3學年度（110至112學年度）偏遠地區學校未具合格教師證書之代理教師比率高於非偏遠地區學校；</w:t>
      </w:r>
      <w:r w:rsidRPr="00D11B60">
        <w:rPr>
          <w:rFonts w:hint="eastAsia"/>
          <w:color w:val="0D0D0D" w:themeColor="text1" w:themeTint="F2"/>
          <w:spacing w:val="-2"/>
          <w:sz w:val="28"/>
        </w:rPr>
        <w:t>（二）</w:t>
      </w:r>
      <w:r w:rsidRPr="00D11B60">
        <w:rPr>
          <w:rFonts w:hint="eastAsia"/>
          <w:color w:val="0D0D0D" w:themeColor="text1" w:themeTint="F2"/>
          <w:sz w:val="28"/>
        </w:rPr>
        <w:t>偏遠地區學校</w:t>
      </w:r>
      <w:r>
        <w:rPr>
          <w:rFonts w:hint="eastAsia"/>
          <w:color w:val="0D0D0D" w:themeColor="text1" w:themeTint="F2"/>
          <w:sz w:val="28"/>
        </w:rPr>
        <w:t>多數</w:t>
      </w:r>
      <w:r w:rsidRPr="00D11B60">
        <w:rPr>
          <w:rFonts w:hint="eastAsia"/>
          <w:color w:val="0D0D0D" w:themeColor="text1" w:themeTint="F2"/>
          <w:sz w:val="28"/>
        </w:rPr>
        <w:t>新進教師於規定6年服務屆</w:t>
      </w:r>
      <w:r>
        <w:rPr>
          <w:rFonts w:hint="eastAsia"/>
          <w:color w:val="0D0D0D" w:themeColor="text1" w:themeTint="F2"/>
          <w:sz w:val="28"/>
        </w:rPr>
        <w:t>滿後</w:t>
      </w:r>
      <w:r w:rsidRPr="00D11B60">
        <w:rPr>
          <w:rFonts w:hint="eastAsia"/>
          <w:color w:val="0D0D0D" w:themeColor="text1" w:themeTint="F2"/>
          <w:sz w:val="28"/>
        </w:rPr>
        <w:t>即申請調離，不利師資之穩定性及教學品質；</w:t>
      </w:r>
      <w:r w:rsidRPr="00D11B60">
        <w:rPr>
          <w:rFonts w:hint="eastAsia"/>
          <w:color w:val="0D0D0D" w:themeColor="text1" w:themeTint="F2"/>
          <w:spacing w:val="-2"/>
          <w:sz w:val="28"/>
        </w:rPr>
        <w:t>（三）</w:t>
      </w:r>
      <w:r w:rsidRPr="00D11B60">
        <w:rPr>
          <w:rFonts w:hint="eastAsia"/>
          <w:color w:val="0D0D0D" w:themeColor="text1" w:themeTint="F2"/>
          <w:sz w:val="28"/>
        </w:rPr>
        <w:t>依學生輔導法之規定，對於文化或經濟弱勢及其他明顯有輔導需求之學生，主動提供輔導資源，惟部分經濟弱勢學</w:t>
      </w:r>
      <w:r w:rsidRPr="00D11B60">
        <w:rPr>
          <w:rFonts w:hint="eastAsia"/>
          <w:color w:val="0D0D0D" w:themeColor="text1" w:themeTint="F2"/>
          <w:sz w:val="28"/>
        </w:rPr>
        <w:lastRenderedPageBreak/>
        <w:t>生比率偏高之學校，近3學年度無學生輔導個案；</w:t>
      </w:r>
      <w:r w:rsidRPr="00D11B60">
        <w:rPr>
          <w:rFonts w:hint="eastAsia"/>
          <w:color w:val="0D0D0D" w:themeColor="text1" w:themeTint="F2"/>
          <w:spacing w:val="-2"/>
          <w:sz w:val="28"/>
        </w:rPr>
        <w:t>（四）</w:t>
      </w:r>
      <w:r w:rsidRPr="00D11B60">
        <w:rPr>
          <w:rFonts w:hint="eastAsia"/>
          <w:color w:val="0D0D0D" w:themeColor="text1" w:themeTint="F2"/>
          <w:sz w:val="28"/>
        </w:rPr>
        <w:t>實施原住民族教育法，培育原住民族所需人才，惟部分原住民重點學校具原住民</w:t>
      </w:r>
      <w:r>
        <w:rPr>
          <w:rFonts w:hint="eastAsia"/>
          <w:color w:val="0D0D0D" w:themeColor="text1" w:themeTint="F2"/>
          <w:sz w:val="28"/>
        </w:rPr>
        <w:t>籍</w:t>
      </w:r>
      <w:r w:rsidRPr="00D11B60">
        <w:rPr>
          <w:rFonts w:hint="eastAsia"/>
          <w:color w:val="0D0D0D" w:themeColor="text1" w:themeTint="F2"/>
          <w:sz w:val="28"/>
        </w:rPr>
        <w:t>之教師比率未達標準，且以偏遠地區學校為多等情事，允宜檢討改善。</w:t>
      </w:r>
      <w:r w:rsidRPr="00D11B60">
        <w:rPr>
          <w:rFonts w:hint="eastAsia"/>
          <w:noProof/>
          <w:color w:val="0D0D0D" w:themeColor="text1" w:themeTint="F2"/>
          <w:sz w:val="28"/>
        </w:rPr>
        <w:t>（</w:t>
      </w:r>
      <w:r w:rsidRPr="00D11B60">
        <w:rPr>
          <w:noProof/>
          <w:color w:val="0D0D0D" w:themeColor="text1" w:themeTint="F2"/>
          <w:sz w:val="28"/>
        </w:rPr>
        <w:t>詳乙－</w:t>
      </w:r>
      <w:r>
        <w:rPr>
          <w:rFonts w:hint="eastAsia"/>
          <w:noProof/>
          <w:color w:val="0D0D0D" w:themeColor="text1" w:themeTint="F2"/>
          <w:sz w:val="28"/>
        </w:rPr>
        <w:t>38</w:t>
      </w:r>
      <w:r w:rsidRPr="00D11B60">
        <w:rPr>
          <w:noProof/>
          <w:color w:val="0D0D0D" w:themeColor="text1" w:themeTint="F2"/>
          <w:sz w:val="28"/>
        </w:rPr>
        <w:t>頁</w:t>
      </w:r>
      <w:r w:rsidRPr="00D11B60">
        <w:rPr>
          <w:rFonts w:hint="eastAsia"/>
          <w:noProof/>
          <w:color w:val="0D0D0D" w:themeColor="text1" w:themeTint="F2"/>
          <w:sz w:val="28"/>
        </w:rPr>
        <w:t>）</w:t>
      </w:r>
    </w:p>
    <w:p w14:paraId="66CEF95A" w14:textId="77777777" w:rsidR="00F061B2" w:rsidRDefault="00F061B2" w:rsidP="003D5807">
      <w:pPr>
        <w:pStyle w:val="af8"/>
        <w:spacing w:line="540" w:lineRule="exact"/>
        <w:ind w:firstLine="561"/>
        <w:rPr>
          <w:b/>
          <w:bCs/>
          <w:color w:val="0D0D0D" w:themeColor="text1" w:themeTint="F2"/>
          <w:sz w:val="28"/>
        </w:rPr>
      </w:pPr>
      <w:r w:rsidRPr="00D11B60">
        <w:rPr>
          <w:rFonts w:hint="eastAsia"/>
          <w:b/>
          <w:bCs/>
          <w:color w:val="0D0D0D" w:themeColor="text1" w:themeTint="F2"/>
          <w:sz w:val="28"/>
        </w:rPr>
        <w:t>二、辦理公共藝術業務</w:t>
      </w:r>
      <w:r>
        <w:rPr>
          <w:rFonts w:hint="eastAsia"/>
          <w:b/>
          <w:bCs/>
          <w:color w:val="0D0D0D" w:themeColor="text1" w:themeTint="F2"/>
          <w:sz w:val="28"/>
        </w:rPr>
        <w:t>以</w:t>
      </w:r>
      <w:r w:rsidRPr="00D11B60">
        <w:rPr>
          <w:rFonts w:hint="eastAsia"/>
          <w:b/>
          <w:bCs/>
          <w:color w:val="0D0D0D" w:themeColor="text1" w:themeTint="F2"/>
          <w:sz w:val="28"/>
        </w:rPr>
        <w:t>營造縣內空間美學環境，惟仍有部分自治法規尚未配合檢討修正、部分公共藝術作品未適時更新公開資訊、或未掌握設置進度等情，允宜檢討改善，以美化縣內環境景觀：</w:t>
      </w:r>
      <w:r w:rsidRPr="00D11B60">
        <w:rPr>
          <w:rFonts w:hint="eastAsia"/>
          <w:color w:val="0D0D0D" w:themeColor="text1" w:themeTint="F2"/>
          <w:spacing w:val="-2"/>
          <w:kern w:val="0"/>
          <w:sz w:val="28"/>
        </w:rPr>
        <w:t>縣政府制定屏東縣公共藝術推動自治條例，並於98年設立屏東縣公共藝術基金，其目的為美化縣內環境景觀，落實公眾參與機制，辦理公共藝術業務。經查公共藝術相關業務辦理情形，核有：</w:t>
      </w:r>
      <w:r w:rsidRPr="00D11B60">
        <w:rPr>
          <w:rFonts w:hint="eastAsia"/>
          <w:color w:val="0D0D0D" w:themeColor="text1" w:themeTint="F2"/>
          <w:sz w:val="28"/>
        </w:rPr>
        <w:t>（一）</w:t>
      </w:r>
      <w:r w:rsidRPr="00D11B60">
        <w:rPr>
          <w:rFonts w:hint="eastAsia"/>
          <w:color w:val="0D0D0D" w:themeColor="text1" w:themeTint="F2"/>
          <w:spacing w:val="-2"/>
          <w:kern w:val="0"/>
          <w:sz w:val="28"/>
        </w:rPr>
        <w:t>近年公共藝術型態越趨多元，</w:t>
      </w:r>
      <w:proofErr w:type="gramStart"/>
      <w:r w:rsidRPr="00D11B60">
        <w:rPr>
          <w:rFonts w:hint="eastAsia"/>
          <w:color w:val="0D0D0D" w:themeColor="text1" w:themeTint="F2"/>
          <w:spacing w:val="-2"/>
          <w:kern w:val="0"/>
          <w:sz w:val="28"/>
        </w:rPr>
        <w:t>文化部為因應</w:t>
      </w:r>
      <w:proofErr w:type="gramEnd"/>
      <w:r w:rsidRPr="00D11B60">
        <w:rPr>
          <w:rFonts w:hint="eastAsia"/>
          <w:color w:val="0D0D0D" w:themeColor="text1" w:themeTint="F2"/>
          <w:spacing w:val="-2"/>
          <w:kern w:val="0"/>
          <w:sz w:val="28"/>
        </w:rPr>
        <w:t>實務所需，於113年8月1日修正發布公共藝術設置辦法，為歷年最大幅度修法，</w:t>
      </w:r>
      <w:proofErr w:type="gramStart"/>
      <w:r w:rsidRPr="00D11B60">
        <w:rPr>
          <w:rFonts w:hint="eastAsia"/>
          <w:color w:val="0D0D0D" w:themeColor="text1" w:themeTint="F2"/>
          <w:spacing w:val="-2"/>
          <w:kern w:val="0"/>
          <w:sz w:val="28"/>
        </w:rPr>
        <w:t>惟縣轄</w:t>
      </w:r>
      <w:proofErr w:type="gramEnd"/>
      <w:r w:rsidRPr="00D11B60">
        <w:rPr>
          <w:rFonts w:hint="eastAsia"/>
          <w:color w:val="0D0D0D" w:themeColor="text1" w:themeTint="F2"/>
          <w:spacing w:val="-2"/>
          <w:kern w:val="0"/>
          <w:sz w:val="28"/>
        </w:rPr>
        <w:t>相關法規尚未配合修正，致部分條文內容有所差異；</w:t>
      </w:r>
      <w:r w:rsidRPr="00D11B60">
        <w:rPr>
          <w:rFonts w:hint="eastAsia"/>
          <w:color w:val="0D0D0D" w:themeColor="text1" w:themeTint="F2"/>
          <w:sz w:val="28"/>
        </w:rPr>
        <w:t>（二）</w:t>
      </w:r>
      <w:r w:rsidRPr="00D11B60">
        <w:rPr>
          <w:rFonts w:hint="eastAsia"/>
          <w:color w:val="0D0D0D" w:themeColor="text1" w:themeTint="F2"/>
          <w:spacing w:val="-2"/>
          <w:kern w:val="0"/>
          <w:sz w:val="28"/>
        </w:rPr>
        <w:t>截至113年8月底止，屏東縣公共藝術作品計134件，其中經提報審議會審議並完成拆除者計15件，惟文化部公共藝術官方網站公示之屏東縣公共藝術作品資訊，未適時更新拆除資訊；</w:t>
      </w:r>
      <w:r w:rsidRPr="00D11B60">
        <w:rPr>
          <w:rFonts w:hint="eastAsia"/>
          <w:color w:val="0D0D0D" w:themeColor="text1" w:themeTint="F2"/>
          <w:sz w:val="28"/>
        </w:rPr>
        <w:t>（三）</w:t>
      </w:r>
      <w:r w:rsidRPr="00D11B60">
        <w:rPr>
          <w:rFonts w:hint="eastAsia"/>
          <w:color w:val="0D0D0D" w:themeColor="text1" w:themeTint="F2"/>
          <w:spacing w:val="-2"/>
          <w:kern w:val="0"/>
          <w:sz w:val="28"/>
        </w:rPr>
        <w:t>據公有建築物辦理公共藝術設置清冊，111至113年8月底止，興辦機關尚未回復辦理進度者計28件，未能掌握設置進度，又部分清冊欄位列管資訊未盡一致，有待釐正管制資料；</w:t>
      </w:r>
      <w:r w:rsidRPr="00D11B60">
        <w:rPr>
          <w:rFonts w:hint="eastAsia"/>
          <w:color w:val="0D0D0D" w:themeColor="text1" w:themeTint="F2"/>
          <w:sz w:val="28"/>
        </w:rPr>
        <w:t>（</w:t>
      </w:r>
      <w:r>
        <w:rPr>
          <w:rFonts w:hint="eastAsia"/>
          <w:color w:val="0D0D0D" w:themeColor="text1" w:themeTint="F2"/>
          <w:sz w:val="28"/>
        </w:rPr>
        <w:t>四</w:t>
      </w:r>
      <w:r w:rsidRPr="00D11B60">
        <w:rPr>
          <w:rFonts w:hint="eastAsia"/>
          <w:color w:val="0D0D0D" w:themeColor="text1" w:themeTint="F2"/>
          <w:sz w:val="28"/>
        </w:rPr>
        <w:t>）</w:t>
      </w:r>
      <w:proofErr w:type="gramStart"/>
      <w:r w:rsidRPr="00D11B60">
        <w:rPr>
          <w:rFonts w:hint="eastAsia"/>
          <w:color w:val="0D0D0D" w:themeColor="text1" w:themeTint="F2"/>
          <w:spacing w:val="-2"/>
          <w:kern w:val="0"/>
          <w:sz w:val="28"/>
        </w:rPr>
        <w:t>113</w:t>
      </w:r>
      <w:proofErr w:type="gramEnd"/>
      <w:r w:rsidRPr="00D11B60">
        <w:rPr>
          <w:rFonts w:hint="eastAsia"/>
          <w:color w:val="0D0D0D" w:themeColor="text1" w:themeTint="F2"/>
          <w:spacing w:val="-2"/>
          <w:kern w:val="0"/>
          <w:sz w:val="28"/>
        </w:rPr>
        <w:t>年度公共藝術設置計畫預算執行率約</w:t>
      </w:r>
      <w:proofErr w:type="gramStart"/>
      <w:r w:rsidRPr="00D11B60">
        <w:rPr>
          <w:rFonts w:hint="eastAsia"/>
          <w:color w:val="0D0D0D" w:themeColor="text1" w:themeTint="F2"/>
          <w:spacing w:val="-2"/>
          <w:kern w:val="0"/>
          <w:sz w:val="28"/>
        </w:rPr>
        <w:t>5成</w:t>
      </w:r>
      <w:proofErr w:type="gramEnd"/>
      <w:r w:rsidRPr="00D11B60">
        <w:rPr>
          <w:rFonts w:hint="eastAsia"/>
          <w:color w:val="0D0D0D" w:themeColor="text1" w:themeTint="F2"/>
          <w:spacing w:val="-2"/>
          <w:kern w:val="0"/>
          <w:sz w:val="28"/>
        </w:rPr>
        <w:t>，僅支付東港機九公共藝術作品相關費用等情事，</w:t>
      </w:r>
      <w:r>
        <w:rPr>
          <w:rFonts w:hint="eastAsia"/>
          <w:color w:val="0D0D0D" w:themeColor="text1" w:themeTint="F2"/>
          <w:spacing w:val="-2"/>
          <w:kern w:val="0"/>
          <w:sz w:val="28"/>
        </w:rPr>
        <w:t>允宜</w:t>
      </w:r>
      <w:r w:rsidRPr="00D11B60">
        <w:rPr>
          <w:rFonts w:hint="eastAsia"/>
          <w:color w:val="0D0D0D" w:themeColor="text1" w:themeTint="F2"/>
          <w:spacing w:val="-2"/>
          <w:kern w:val="0"/>
          <w:sz w:val="28"/>
        </w:rPr>
        <w:t>檢討改善</w:t>
      </w:r>
      <w:r w:rsidRPr="00D11B60">
        <w:rPr>
          <w:rFonts w:hint="eastAsia"/>
          <w:color w:val="0D0D0D" w:themeColor="text1" w:themeTint="F2"/>
          <w:kern w:val="0"/>
          <w:sz w:val="28"/>
        </w:rPr>
        <w:t>。</w:t>
      </w:r>
      <w:r w:rsidRPr="00D11B60">
        <w:rPr>
          <w:rFonts w:hint="eastAsia"/>
          <w:noProof/>
          <w:color w:val="0D0D0D" w:themeColor="text1" w:themeTint="F2"/>
          <w:sz w:val="28"/>
        </w:rPr>
        <w:t>（</w:t>
      </w:r>
      <w:r w:rsidRPr="00D11B60">
        <w:rPr>
          <w:noProof/>
          <w:color w:val="0D0D0D" w:themeColor="text1" w:themeTint="F2"/>
          <w:sz w:val="28"/>
        </w:rPr>
        <w:t>詳乙－</w:t>
      </w:r>
      <w:r>
        <w:rPr>
          <w:rFonts w:hint="eastAsia"/>
          <w:noProof/>
          <w:color w:val="0D0D0D" w:themeColor="text1" w:themeTint="F2"/>
          <w:sz w:val="28"/>
        </w:rPr>
        <w:t>46</w:t>
      </w:r>
      <w:r w:rsidRPr="00D11B60">
        <w:rPr>
          <w:noProof/>
          <w:color w:val="0D0D0D" w:themeColor="text1" w:themeTint="F2"/>
          <w:sz w:val="28"/>
        </w:rPr>
        <w:t>頁</w:t>
      </w:r>
      <w:r w:rsidRPr="00D11B60">
        <w:rPr>
          <w:rFonts w:hint="eastAsia"/>
          <w:noProof/>
          <w:color w:val="0D0D0D" w:themeColor="text1" w:themeTint="F2"/>
          <w:sz w:val="28"/>
        </w:rPr>
        <w:t>）</w:t>
      </w:r>
    </w:p>
    <w:p w14:paraId="2D40F280" w14:textId="77777777" w:rsidR="00F061B2" w:rsidRPr="00D11B60" w:rsidRDefault="00F061B2" w:rsidP="003D5807">
      <w:pPr>
        <w:pStyle w:val="af8"/>
        <w:spacing w:line="540" w:lineRule="exact"/>
        <w:ind w:firstLine="561"/>
        <w:rPr>
          <w:noProof/>
          <w:color w:val="0D0D0D" w:themeColor="text1" w:themeTint="F2"/>
          <w:spacing w:val="-2"/>
          <w:sz w:val="28"/>
        </w:rPr>
      </w:pPr>
      <w:r w:rsidRPr="00D11B60">
        <w:rPr>
          <w:rFonts w:hint="eastAsia"/>
          <w:b/>
          <w:bCs/>
          <w:color w:val="0D0D0D" w:themeColor="text1" w:themeTint="F2"/>
          <w:sz w:val="28"/>
        </w:rPr>
        <w:t>三、</w:t>
      </w:r>
      <w:r w:rsidRPr="00D11B60">
        <w:rPr>
          <w:rFonts w:hint="eastAsia"/>
          <w:b/>
          <w:color w:val="0D0D0D" w:themeColor="text1" w:themeTint="F2"/>
          <w:sz w:val="28"/>
        </w:rPr>
        <w:t>為促進都市建設發展及提高土地經濟價值，籌劃開發市地重劃區，惟部分抵費地有待</w:t>
      </w:r>
      <w:proofErr w:type="gramStart"/>
      <w:r w:rsidRPr="00D11B60">
        <w:rPr>
          <w:rFonts w:hint="eastAsia"/>
          <w:b/>
          <w:color w:val="0D0D0D" w:themeColor="text1" w:themeTint="F2"/>
          <w:sz w:val="28"/>
        </w:rPr>
        <w:t>採</w:t>
      </w:r>
      <w:proofErr w:type="gramEnd"/>
      <w:r w:rsidRPr="00D11B60">
        <w:rPr>
          <w:rFonts w:hint="eastAsia"/>
          <w:b/>
          <w:color w:val="0D0D0D" w:themeColor="text1" w:themeTint="F2"/>
          <w:sz w:val="28"/>
        </w:rPr>
        <w:t>多元方式運用、部分重劃區辦理進度未如預期及差額地價管理作業未</w:t>
      </w:r>
      <w:proofErr w:type="gramStart"/>
      <w:r w:rsidRPr="00D11B60">
        <w:rPr>
          <w:rFonts w:hint="eastAsia"/>
          <w:b/>
          <w:color w:val="0D0D0D" w:themeColor="text1" w:themeTint="F2"/>
          <w:sz w:val="28"/>
        </w:rPr>
        <w:t>臻</w:t>
      </w:r>
      <w:proofErr w:type="gramEnd"/>
      <w:r w:rsidRPr="00D11B60">
        <w:rPr>
          <w:rFonts w:hint="eastAsia"/>
          <w:b/>
          <w:color w:val="0D0D0D" w:themeColor="text1" w:themeTint="F2"/>
          <w:sz w:val="28"/>
        </w:rPr>
        <w:t>縝密等情，</w:t>
      </w:r>
      <w:r>
        <w:rPr>
          <w:rFonts w:hint="eastAsia"/>
          <w:b/>
          <w:color w:val="0D0D0D" w:themeColor="text1" w:themeTint="F2"/>
          <w:sz w:val="28"/>
        </w:rPr>
        <w:t>允宜</w:t>
      </w:r>
      <w:r w:rsidRPr="00D11B60">
        <w:rPr>
          <w:rFonts w:hint="eastAsia"/>
          <w:b/>
          <w:color w:val="0D0D0D" w:themeColor="text1" w:themeTint="F2"/>
          <w:sz w:val="28"/>
        </w:rPr>
        <w:t>檢討策進：</w:t>
      </w:r>
      <w:r w:rsidRPr="00D11B60">
        <w:rPr>
          <w:rFonts w:hint="eastAsia"/>
          <w:color w:val="0D0D0D" w:themeColor="text1" w:themeTint="F2"/>
          <w:sz w:val="28"/>
        </w:rPr>
        <w:t>縣政府為推動屏東縣市地重劃業務，設置屏東縣市地重劃基金，</w:t>
      </w:r>
      <w:proofErr w:type="gramStart"/>
      <w:r w:rsidRPr="00D11B60">
        <w:rPr>
          <w:rFonts w:hint="eastAsia"/>
          <w:color w:val="0D0D0D" w:themeColor="text1" w:themeTint="F2"/>
          <w:sz w:val="28"/>
        </w:rPr>
        <w:t>113</w:t>
      </w:r>
      <w:proofErr w:type="gramEnd"/>
      <w:r w:rsidRPr="00D11B60">
        <w:rPr>
          <w:rFonts w:hint="eastAsia"/>
          <w:color w:val="0D0D0D" w:themeColor="text1" w:themeTint="F2"/>
          <w:sz w:val="28"/>
        </w:rPr>
        <w:t>年度投資開發之市地重劃區計有屏東市大武營、和生、</w:t>
      </w:r>
      <w:proofErr w:type="gramStart"/>
      <w:r w:rsidRPr="00D11B60">
        <w:rPr>
          <w:rFonts w:hint="eastAsia"/>
          <w:color w:val="0D0D0D" w:themeColor="text1" w:themeTint="F2"/>
          <w:sz w:val="28"/>
        </w:rPr>
        <w:t>礦協及</w:t>
      </w:r>
      <w:proofErr w:type="gramEnd"/>
      <w:r w:rsidRPr="00D11B60">
        <w:rPr>
          <w:rFonts w:hint="eastAsia"/>
          <w:color w:val="0D0D0D" w:themeColor="text1" w:themeTint="F2"/>
          <w:sz w:val="28"/>
        </w:rPr>
        <w:t>新園鄉鹽</w:t>
      </w:r>
      <w:proofErr w:type="gramStart"/>
      <w:r w:rsidRPr="00D11B60">
        <w:rPr>
          <w:rFonts w:hint="eastAsia"/>
          <w:color w:val="0D0D0D" w:themeColor="text1" w:themeTint="F2"/>
          <w:sz w:val="28"/>
        </w:rPr>
        <w:t>埔</w:t>
      </w:r>
      <w:proofErr w:type="gramEnd"/>
      <w:r w:rsidRPr="00D11B60">
        <w:rPr>
          <w:rFonts w:hint="eastAsia"/>
          <w:color w:val="0D0D0D" w:themeColor="text1" w:themeTint="F2"/>
          <w:sz w:val="28"/>
        </w:rPr>
        <w:t>漁港等4處。</w:t>
      </w:r>
      <w:proofErr w:type="gramStart"/>
      <w:r w:rsidRPr="00D11B60">
        <w:rPr>
          <w:rFonts w:hint="eastAsia"/>
          <w:color w:val="0D0D0D" w:themeColor="text1" w:themeTint="F2"/>
          <w:sz w:val="28"/>
        </w:rPr>
        <w:t>經查市地</w:t>
      </w:r>
      <w:proofErr w:type="gramEnd"/>
      <w:r w:rsidRPr="00D11B60">
        <w:rPr>
          <w:rFonts w:hint="eastAsia"/>
          <w:color w:val="0D0D0D" w:themeColor="text1" w:themeTint="F2"/>
          <w:sz w:val="28"/>
        </w:rPr>
        <w:t>重劃區開發計畫執行情形，核有：（一）103至113年間抵費地之運用方式以標售為主，惟尚未</w:t>
      </w:r>
      <w:proofErr w:type="gramStart"/>
      <w:r w:rsidRPr="00D11B60">
        <w:rPr>
          <w:rFonts w:hint="eastAsia"/>
          <w:color w:val="0D0D0D" w:themeColor="text1" w:themeTint="F2"/>
          <w:sz w:val="28"/>
        </w:rPr>
        <w:t>採</w:t>
      </w:r>
      <w:proofErr w:type="gramEnd"/>
      <w:r w:rsidRPr="00D11B60">
        <w:rPr>
          <w:rFonts w:hint="eastAsia"/>
          <w:color w:val="0D0D0D" w:themeColor="text1" w:themeTint="F2"/>
          <w:sz w:val="28"/>
        </w:rPr>
        <w:t>標租或招標設定地上權方式辦理，有待審慎評估抵費地之多元利用方式；（二）屏東市大武營市地重劃區已於112年11月辦理完成，惟截至113年</w:t>
      </w:r>
      <w:r w:rsidRPr="0037659A">
        <w:rPr>
          <w:rFonts w:hint="eastAsia"/>
          <w:color w:val="0D0D0D" w:themeColor="text1" w:themeTint="F2"/>
          <w:spacing w:val="-2"/>
          <w:sz w:val="28"/>
        </w:rPr>
        <w:t>底止，尚未公告財務結算及撰寫成果報告，且抵費地標售及債務償還時程未達預定進度；（三）應收差額地價管理作業未</w:t>
      </w:r>
      <w:proofErr w:type="gramStart"/>
      <w:r w:rsidRPr="0037659A">
        <w:rPr>
          <w:rFonts w:hint="eastAsia"/>
          <w:color w:val="0D0D0D" w:themeColor="text1" w:themeTint="F2"/>
          <w:spacing w:val="-2"/>
          <w:sz w:val="28"/>
        </w:rPr>
        <w:t>臻</w:t>
      </w:r>
      <w:proofErr w:type="gramEnd"/>
      <w:r w:rsidRPr="0037659A">
        <w:rPr>
          <w:rFonts w:hint="eastAsia"/>
          <w:color w:val="0D0D0D" w:themeColor="text1" w:themeTint="F2"/>
          <w:spacing w:val="-2"/>
          <w:sz w:val="28"/>
        </w:rPr>
        <w:t>縝密，自行列管</w:t>
      </w:r>
      <w:r w:rsidRPr="0037659A">
        <w:rPr>
          <w:rFonts w:hint="eastAsia"/>
          <w:color w:val="0D0D0D" w:themeColor="text1" w:themeTint="F2"/>
          <w:spacing w:val="-2"/>
          <w:sz w:val="28"/>
        </w:rPr>
        <w:lastRenderedPageBreak/>
        <w:t>之筆數、金額與各地政事務所提供資料未合；（四）「屏東縣政府辦理土地重劃業務發放或收繳各項補償費、差額地價作業注意事項」係於98年訂定，截至113年底止已歷經15年餘，相關作業規範未盡契合實務作業；（五）部分市地</w:t>
      </w:r>
      <w:proofErr w:type="gramStart"/>
      <w:r w:rsidRPr="0037659A">
        <w:rPr>
          <w:rFonts w:hint="eastAsia"/>
          <w:color w:val="0D0D0D" w:themeColor="text1" w:themeTint="F2"/>
          <w:spacing w:val="-2"/>
          <w:sz w:val="28"/>
        </w:rPr>
        <w:t>重劃區專戶</w:t>
      </w:r>
      <w:proofErr w:type="gramEnd"/>
      <w:r w:rsidRPr="0037659A">
        <w:rPr>
          <w:rFonts w:hint="eastAsia"/>
          <w:color w:val="0D0D0D" w:themeColor="text1" w:themeTint="F2"/>
          <w:spacing w:val="-2"/>
          <w:sz w:val="28"/>
        </w:rPr>
        <w:t>設立屆滿15年，且近1年</w:t>
      </w:r>
      <w:proofErr w:type="gramStart"/>
      <w:r w:rsidRPr="0037659A">
        <w:rPr>
          <w:rFonts w:hint="eastAsia"/>
          <w:color w:val="0D0D0D" w:themeColor="text1" w:themeTint="F2"/>
          <w:spacing w:val="-2"/>
          <w:sz w:val="28"/>
        </w:rPr>
        <w:t>未曾存提</w:t>
      </w:r>
      <w:proofErr w:type="gramEnd"/>
      <w:r w:rsidRPr="0037659A">
        <w:rPr>
          <w:rFonts w:hint="eastAsia"/>
          <w:color w:val="0D0D0D" w:themeColor="text1" w:themeTint="F2"/>
          <w:spacing w:val="-2"/>
          <w:sz w:val="28"/>
        </w:rPr>
        <w:t>，有待檢討專戶存續之必要性；（六）部分市地重劃區抵費地經分割、標售，惟未及時登錄財產帳，影響產籍資料正確性等情事，</w:t>
      </w:r>
      <w:r w:rsidRPr="0037659A">
        <w:rPr>
          <w:rFonts w:hint="eastAsia"/>
          <w:bCs/>
          <w:color w:val="0D0D0D" w:themeColor="text1" w:themeTint="F2"/>
          <w:spacing w:val="-2"/>
          <w:sz w:val="28"/>
        </w:rPr>
        <w:t>有待檢討策進</w:t>
      </w:r>
      <w:bookmarkStart w:id="14" w:name="_Hlk202190348"/>
      <w:r w:rsidRPr="0037659A">
        <w:rPr>
          <w:rFonts w:hint="eastAsia"/>
          <w:bCs/>
          <w:color w:val="0D0D0D" w:themeColor="text1" w:themeTint="F2"/>
          <w:spacing w:val="-2"/>
          <w:sz w:val="28"/>
        </w:rPr>
        <w:t>。</w:t>
      </w:r>
      <w:r w:rsidRPr="0037659A">
        <w:rPr>
          <w:rFonts w:hint="eastAsia"/>
          <w:noProof/>
          <w:color w:val="0D0D0D" w:themeColor="text1" w:themeTint="F2"/>
          <w:spacing w:val="-2"/>
          <w:sz w:val="28"/>
        </w:rPr>
        <w:t>（</w:t>
      </w:r>
      <w:r w:rsidRPr="0037659A">
        <w:rPr>
          <w:noProof/>
          <w:color w:val="0D0D0D" w:themeColor="text1" w:themeTint="F2"/>
          <w:spacing w:val="-2"/>
          <w:sz w:val="28"/>
        </w:rPr>
        <w:t>詳乙－</w:t>
      </w:r>
      <w:r w:rsidRPr="0037659A">
        <w:rPr>
          <w:rFonts w:hint="eastAsia"/>
          <w:noProof/>
          <w:color w:val="0D0D0D" w:themeColor="text1" w:themeTint="F2"/>
          <w:spacing w:val="-2"/>
          <w:sz w:val="28"/>
        </w:rPr>
        <w:t>46頁）</w:t>
      </w:r>
      <w:bookmarkEnd w:id="14"/>
    </w:p>
    <w:p w14:paraId="2FA3D531" w14:textId="2B599EA0" w:rsidR="00F061B2" w:rsidRPr="00B935AD" w:rsidRDefault="00F061B2" w:rsidP="003D5807">
      <w:pPr>
        <w:pStyle w:val="af8"/>
        <w:spacing w:line="538" w:lineRule="exact"/>
        <w:ind w:firstLine="561"/>
        <w:rPr>
          <w:b/>
          <w:bCs/>
          <w:color w:val="0D0D0D" w:themeColor="text1" w:themeTint="F2"/>
          <w:spacing w:val="2"/>
          <w:sz w:val="28"/>
        </w:rPr>
      </w:pPr>
      <w:r>
        <w:rPr>
          <w:rFonts w:cs="Times New Roman" w:hint="eastAsia"/>
          <w:b/>
          <w:color w:val="0D0D0D" w:themeColor="text1" w:themeTint="F2"/>
          <w:sz w:val="28"/>
        </w:rPr>
        <w:t>四</w:t>
      </w:r>
      <w:r w:rsidRPr="00D11B60">
        <w:rPr>
          <w:rFonts w:cs="Times New Roman" w:hint="eastAsia"/>
          <w:b/>
          <w:color w:val="0D0D0D" w:themeColor="text1" w:themeTint="F2"/>
          <w:sz w:val="28"/>
        </w:rPr>
        <w:t>、</w:t>
      </w:r>
      <w:r w:rsidRPr="00D11B60">
        <w:rPr>
          <w:rFonts w:hint="eastAsia"/>
          <w:b/>
          <w:color w:val="0D0D0D" w:themeColor="text1" w:themeTint="F2"/>
          <w:sz w:val="28"/>
        </w:rPr>
        <w:t>推動設立身心障礙者庇護工場，營造友善就業環境，惟未妥</w:t>
      </w:r>
      <w:proofErr w:type="gramStart"/>
      <w:r w:rsidRPr="00D11B60">
        <w:rPr>
          <w:rFonts w:hint="eastAsia"/>
          <w:b/>
          <w:color w:val="0D0D0D" w:themeColor="text1" w:themeTint="F2"/>
          <w:sz w:val="28"/>
        </w:rPr>
        <w:t>適</w:t>
      </w:r>
      <w:proofErr w:type="gramEnd"/>
      <w:r w:rsidRPr="00D11B60">
        <w:rPr>
          <w:rFonts w:hint="eastAsia"/>
          <w:b/>
          <w:color w:val="0D0D0D" w:themeColor="text1" w:themeTint="F2"/>
          <w:sz w:val="28"/>
        </w:rPr>
        <w:t>規劃辦理實地訪視輔導工作，又部分庇護工場營運虧損、庇護員工</w:t>
      </w:r>
      <w:proofErr w:type="gramStart"/>
      <w:r w:rsidRPr="00D11B60">
        <w:rPr>
          <w:rFonts w:hint="eastAsia"/>
          <w:b/>
          <w:color w:val="0D0D0D" w:themeColor="text1" w:themeTint="F2"/>
          <w:sz w:val="28"/>
        </w:rPr>
        <w:t>轉銜至一般</w:t>
      </w:r>
      <w:proofErr w:type="gramEnd"/>
      <w:r w:rsidRPr="00D11B60">
        <w:rPr>
          <w:rFonts w:hint="eastAsia"/>
          <w:b/>
          <w:color w:val="0D0D0D" w:themeColor="text1" w:themeTint="F2"/>
          <w:sz w:val="28"/>
        </w:rPr>
        <w:t>職場就業比率偏低等情，</w:t>
      </w:r>
      <w:bookmarkStart w:id="15" w:name="_Hlk202190325"/>
      <w:r w:rsidRPr="00D11B60">
        <w:rPr>
          <w:rFonts w:hint="eastAsia"/>
          <w:b/>
          <w:color w:val="0D0D0D" w:themeColor="text1" w:themeTint="F2"/>
          <w:sz w:val="28"/>
        </w:rPr>
        <w:t>允宜檢討改善</w:t>
      </w:r>
      <w:bookmarkEnd w:id="15"/>
      <w:r w:rsidRPr="00D11B60">
        <w:rPr>
          <w:rFonts w:hint="eastAsia"/>
          <w:b/>
          <w:color w:val="0D0D0D" w:themeColor="text1" w:themeTint="F2"/>
          <w:sz w:val="28"/>
        </w:rPr>
        <w:t>：</w:t>
      </w:r>
      <w:r w:rsidRPr="00B935AD">
        <w:rPr>
          <w:rFonts w:hint="eastAsia"/>
          <w:bCs/>
          <w:color w:val="0D0D0D" w:themeColor="text1" w:themeTint="F2"/>
          <w:spacing w:val="2"/>
          <w:sz w:val="28"/>
        </w:rPr>
        <w:t>縣政府依據身心障礙者權益保障法相關規定，推動設立庇護工場，截至113年底止，已成立財團法人屏東基督教勝利之家</w:t>
      </w:r>
      <w:proofErr w:type="gramStart"/>
      <w:r w:rsidRPr="00B935AD">
        <w:rPr>
          <w:rFonts w:hint="eastAsia"/>
          <w:bCs/>
          <w:color w:val="0D0D0D" w:themeColor="text1" w:themeTint="F2"/>
          <w:spacing w:val="2"/>
          <w:sz w:val="28"/>
        </w:rPr>
        <w:t>附設膳工</w:t>
      </w:r>
      <w:proofErr w:type="gramEnd"/>
      <w:r w:rsidRPr="00B935AD">
        <w:rPr>
          <w:rFonts w:hint="eastAsia"/>
          <w:bCs/>
          <w:color w:val="0D0D0D" w:themeColor="text1" w:themeTint="F2"/>
          <w:spacing w:val="2"/>
          <w:sz w:val="28"/>
        </w:rPr>
        <w:t>坊庇護工場、財團法人屏東基督教勝利之家附設洗衣庇護工場、</w:t>
      </w:r>
      <w:proofErr w:type="gramStart"/>
      <w:r w:rsidRPr="00B935AD">
        <w:rPr>
          <w:rFonts w:hint="eastAsia"/>
          <w:bCs/>
          <w:color w:val="0D0D0D" w:themeColor="text1" w:themeTint="F2"/>
          <w:spacing w:val="2"/>
          <w:sz w:val="28"/>
        </w:rPr>
        <w:t>恆陽科技</w:t>
      </w:r>
      <w:proofErr w:type="gramEnd"/>
      <w:r w:rsidRPr="00B935AD">
        <w:rPr>
          <w:rFonts w:hint="eastAsia"/>
          <w:bCs/>
          <w:color w:val="0D0D0D" w:themeColor="text1" w:themeTint="F2"/>
          <w:spacing w:val="2"/>
          <w:sz w:val="28"/>
        </w:rPr>
        <w:t>有限公司附設庇護工場及藍色</w:t>
      </w:r>
      <w:proofErr w:type="gramStart"/>
      <w:r w:rsidRPr="00B935AD">
        <w:rPr>
          <w:rFonts w:hint="eastAsia"/>
          <w:bCs/>
          <w:color w:val="0D0D0D" w:themeColor="text1" w:themeTint="F2"/>
          <w:spacing w:val="2"/>
          <w:sz w:val="28"/>
        </w:rPr>
        <w:t>海遇琪拉</w:t>
      </w:r>
      <w:proofErr w:type="gramEnd"/>
      <w:r w:rsidRPr="00B935AD">
        <w:rPr>
          <w:rFonts w:hint="eastAsia"/>
          <w:bCs/>
          <w:color w:val="0D0D0D" w:themeColor="text1" w:themeTint="F2"/>
          <w:spacing w:val="2"/>
          <w:sz w:val="28"/>
        </w:rPr>
        <w:t>烘焙坊庇護工場等4家，提供身心障礙者庇護性就業服務。經查執行情形，核有：</w:t>
      </w:r>
      <w:r w:rsidRPr="00B935AD">
        <w:rPr>
          <w:rFonts w:hint="eastAsia"/>
          <w:color w:val="0D0D0D" w:themeColor="text1" w:themeTint="F2"/>
          <w:spacing w:val="2"/>
          <w:sz w:val="28"/>
        </w:rPr>
        <w:t>（一）</w:t>
      </w:r>
      <w:r w:rsidRPr="00B935AD">
        <w:rPr>
          <w:rFonts w:hint="eastAsia"/>
          <w:bCs/>
          <w:color w:val="0D0D0D" w:themeColor="text1" w:themeTint="F2"/>
          <w:spacing w:val="2"/>
          <w:sz w:val="28"/>
        </w:rPr>
        <w:t>成立身心障礙者庇護性就業服務輔導團隊，</w:t>
      </w:r>
      <w:bookmarkStart w:id="16" w:name="_Hlk202886208"/>
      <w:r w:rsidRPr="00B935AD">
        <w:rPr>
          <w:rFonts w:hint="eastAsia"/>
          <w:bCs/>
          <w:color w:val="0D0D0D" w:themeColor="text1" w:themeTint="F2"/>
          <w:spacing w:val="2"/>
          <w:sz w:val="28"/>
        </w:rPr>
        <w:t>111至113年8月底止</w:t>
      </w:r>
      <w:bookmarkEnd w:id="16"/>
      <w:r w:rsidRPr="00B935AD">
        <w:rPr>
          <w:rFonts w:hint="eastAsia"/>
          <w:bCs/>
          <w:color w:val="0D0D0D" w:themeColor="text1" w:themeTint="F2"/>
          <w:spacing w:val="2"/>
          <w:sz w:val="28"/>
        </w:rPr>
        <w:t>，實地訪視輔導集中於部分庇護工場，且多屬庇護工場自行提出申請案件，與計畫規範未合，</w:t>
      </w:r>
      <w:proofErr w:type="gramStart"/>
      <w:r w:rsidRPr="00B935AD">
        <w:rPr>
          <w:rFonts w:hint="eastAsia"/>
          <w:bCs/>
          <w:color w:val="0D0D0D" w:themeColor="text1" w:themeTint="F2"/>
          <w:spacing w:val="2"/>
          <w:sz w:val="28"/>
        </w:rPr>
        <w:t>又間有庇護</w:t>
      </w:r>
      <w:proofErr w:type="gramEnd"/>
      <w:r w:rsidRPr="00B935AD">
        <w:rPr>
          <w:rFonts w:hint="eastAsia"/>
          <w:bCs/>
          <w:color w:val="0D0D0D" w:themeColor="text1" w:themeTint="F2"/>
          <w:spacing w:val="2"/>
          <w:sz w:val="28"/>
        </w:rPr>
        <w:t>工場111及</w:t>
      </w:r>
      <w:proofErr w:type="gramStart"/>
      <w:r w:rsidRPr="00B935AD">
        <w:rPr>
          <w:rFonts w:hint="eastAsia"/>
          <w:bCs/>
          <w:color w:val="0D0D0D" w:themeColor="text1" w:themeTint="F2"/>
          <w:spacing w:val="2"/>
          <w:sz w:val="28"/>
        </w:rPr>
        <w:t>112</w:t>
      </w:r>
      <w:proofErr w:type="gramEnd"/>
      <w:r w:rsidRPr="00B935AD">
        <w:rPr>
          <w:rFonts w:hint="eastAsia"/>
          <w:bCs/>
          <w:color w:val="0D0D0D" w:themeColor="text1" w:themeTint="F2"/>
          <w:spacing w:val="2"/>
          <w:sz w:val="28"/>
        </w:rPr>
        <w:t>年度之評鑑</w:t>
      </w:r>
      <w:proofErr w:type="gramStart"/>
      <w:r w:rsidRPr="00B935AD">
        <w:rPr>
          <w:rFonts w:hint="eastAsia"/>
          <w:bCs/>
          <w:color w:val="0D0D0D" w:themeColor="text1" w:themeTint="F2"/>
          <w:spacing w:val="2"/>
          <w:sz w:val="28"/>
        </w:rPr>
        <w:t>成績均列乙等</w:t>
      </w:r>
      <w:proofErr w:type="gramEnd"/>
      <w:r w:rsidRPr="00B935AD">
        <w:rPr>
          <w:rFonts w:hint="eastAsia"/>
          <w:bCs/>
          <w:color w:val="0D0D0D" w:themeColor="text1" w:themeTint="F2"/>
          <w:spacing w:val="2"/>
          <w:sz w:val="28"/>
        </w:rPr>
        <w:t>，惟截至113年8月底止，縣政府僅於</w:t>
      </w:r>
      <w:proofErr w:type="gramStart"/>
      <w:r w:rsidRPr="00B935AD">
        <w:rPr>
          <w:rFonts w:hint="eastAsia"/>
          <w:bCs/>
          <w:color w:val="0D0D0D" w:themeColor="text1" w:themeTint="F2"/>
          <w:spacing w:val="2"/>
          <w:sz w:val="28"/>
        </w:rPr>
        <w:t>111</w:t>
      </w:r>
      <w:proofErr w:type="gramEnd"/>
      <w:r w:rsidRPr="00B935AD">
        <w:rPr>
          <w:rFonts w:hint="eastAsia"/>
          <w:bCs/>
          <w:color w:val="0D0D0D" w:themeColor="text1" w:themeTint="F2"/>
          <w:spacing w:val="2"/>
          <w:sz w:val="28"/>
        </w:rPr>
        <w:t>年度邀集輔導團隊進行個別化專業輔導；</w:t>
      </w:r>
      <w:r w:rsidRPr="00B935AD">
        <w:rPr>
          <w:rFonts w:hint="eastAsia"/>
          <w:color w:val="0D0D0D" w:themeColor="text1" w:themeTint="F2"/>
          <w:spacing w:val="2"/>
          <w:sz w:val="28"/>
        </w:rPr>
        <w:t>（二）</w:t>
      </w:r>
      <w:r w:rsidRPr="00B935AD">
        <w:rPr>
          <w:rFonts w:hint="eastAsia"/>
          <w:bCs/>
          <w:color w:val="0D0D0D" w:themeColor="text1" w:themeTint="F2"/>
          <w:spacing w:val="2"/>
          <w:sz w:val="28"/>
        </w:rPr>
        <w:t>庇護工場獲各級政府補助營運相關經費，惟部分庇護工場仍產生營運虧損情形；</w:t>
      </w:r>
      <w:r w:rsidRPr="00B935AD">
        <w:rPr>
          <w:rFonts w:hint="eastAsia"/>
          <w:color w:val="0D0D0D" w:themeColor="text1" w:themeTint="F2"/>
          <w:spacing w:val="2"/>
          <w:sz w:val="28"/>
        </w:rPr>
        <w:t>（三）</w:t>
      </w:r>
      <w:r w:rsidRPr="00B935AD">
        <w:rPr>
          <w:rFonts w:hint="eastAsia"/>
          <w:bCs/>
          <w:color w:val="0D0D0D" w:themeColor="text1" w:themeTint="F2"/>
          <w:spacing w:val="2"/>
          <w:sz w:val="28"/>
        </w:rPr>
        <w:t>111至113年8月底止，庇護工場協助庇護員工</w:t>
      </w:r>
      <w:proofErr w:type="gramStart"/>
      <w:r w:rsidRPr="00B935AD">
        <w:rPr>
          <w:rFonts w:hint="eastAsia"/>
          <w:bCs/>
          <w:color w:val="0D0D0D" w:themeColor="text1" w:themeTint="F2"/>
          <w:spacing w:val="2"/>
          <w:sz w:val="28"/>
        </w:rPr>
        <w:t>轉銜至一般</w:t>
      </w:r>
      <w:proofErr w:type="gramEnd"/>
      <w:r w:rsidRPr="00B935AD">
        <w:rPr>
          <w:rFonts w:hint="eastAsia"/>
          <w:bCs/>
          <w:color w:val="0D0D0D" w:themeColor="text1" w:themeTint="F2"/>
          <w:spacing w:val="2"/>
          <w:sz w:val="28"/>
        </w:rPr>
        <w:t>職場就業僅111及</w:t>
      </w:r>
      <w:proofErr w:type="gramStart"/>
      <w:r w:rsidRPr="00B935AD">
        <w:rPr>
          <w:rFonts w:hint="eastAsia"/>
          <w:bCs/>
          <w:color w:val="0D0D0D" w:themeColor="text1" w:themeTint="F2"/>
          <w:spacing w:val="2"/>
          <w:sz w:val="28"/>
        </w:rPr>
        <w:t>112</w:t>
      </w:r>
      <w:proofErr w:type="gramEnd"/>
      <w:r w:rsidRPr="00B935AD">
        <w:rPr>
          <w:rFonts w:hint="eastAsia"/>
          <w:bCs/>
          <w:color w:val="0D0D0D" w:themeColor="text1" w:themeTint="F2"/>
          <w:spacing w:val="2"/>
          <w:sz w:val="28"/>
        </w:rPr>
        <w:t>年度之1人及2人，</w:t>
      </w:r>
      <w:proofErr w:type="gramStart"/>
      <w:r w:rsidRPr="00B935AD">
        <w:rPr>
          <w:rFonts w:hint="eastAsia"/>
          <w:bCs/>
          <w:color w:val="0D0D0D" w:themeColor="text1" w:themeTint="F2"/>
          <w:spacing w:val="2"/>
          <w:sz w:val="28"/>
        </w:rPr>
        <w:t>113</w:t>
      </w:r>
      <w:proofErr w:type="gramEnd"/>
      <w:r w:rsidRPr="00B935AD">
        <w:rPr>
          <w:rFonts w:hint="eastAsia"/>
          <w:bCs/>
          <w:color w:val="0D0D0D" w:themeColor="text1" w:themeTint="F2"/>
          <w:spacing w:val="2"/>
          <w:sz w:val="28"/>
        </w:rPr>
        <w:t>年度無案例，轉銜成效</w:t>
      </w:r>
      <w:proofErr w:type="gramStart"/>
      <w:r w:rsidRPr="00B935AD">
        <w:rPr>
          <w:rFonts w:hint="eastAsia"/>
          <w:bCs/>
          <w:color w:val="0D0D0D" w:themeColor="text1" w:themeTint="F2"/>
          <w:spacing w:val="2"/>
          <w:sz w:val="28"/>
        </w:rPr>
        <w:t>仍待精進</w:t>
      </w:r>
      <w:proofErr w:type="gramEnd"/>
      <w:r w:rsidRPr="00B935AD">
        <w:rPr>
          <w:rFonts w:hint="eastAsia"/>
          <w:bCs/>
          <w:color w:val="0D0D0D" w:themeColor="text1" w:themeTint="F2"/>
          <w:spacing w:val="2"/>
          <w:sz w:val="28"/>
        </w:rPr>
        <w:t>，又截至113年8月底止，在職庇護員工之進用期間達10年以上者計14人，占庇護員工總數33人之42.42％，呈現工齡結構老化等情事，允宜檢討改善。</w:t>
      </w:r>
      <w:r w:rsidRPr="00B935AD">
        <w:rPr>
          <w:rFonts w:hint="eastAsia"/>
          <w:noProof/>
          <w:color w:val="0D0D0D" w:themeColor="text1" w:themeTint="F2"/>
          <w:spacing w:val="2"/>
          <w:sz w:val="28"/>
        </w:rPr>
        <w:t>（</w:t>
      </w:r>
      <w:r w:rsidRPr="00B935AD">
        <w:rPr>
          <w:noProof/>
          <w:color w:val="0D0D0D" w:themeColor="text1" w:themeTint="F2"/>
          <w:spacing w:val="2"/>
          <w:sz w:val="28"/>
        </w:rPr>
        <w:t>詳乙－</w:t>
      </w:r>
      <w:r w:rsidRPr="00B935AD">
        <w:rPr>
          <w:rFonts w:hint="eastAsia"/>
          <w:noProof/>
          <w:color w:val="0D0D0D" w:themeColor="text1" w:themeTint="F2"/>
          <w:spacing w:val="2"/>
          <w:sz w:val="28"/>
        </w:rPr>
        <w:t>47頁）</w:t>
      </w:r>
    </w:p>
    <w:p w14:paraId="3B369796" w14:textId="2BF98BE3" w:rsidR="00F061B2" w:rsidRPr="00D11B60" w:rsidRDefault="00F061B2" w:rsidP="003D5807">
      <w:pPr>
        <w:pStyle w:val="af8"/>
        <w:spacing w:line="538" w:lineRule="exact"/>
        <w:ind w:firstLine="561"/>
        <w:rPr>
          <w:bCs/>
          <w:color w:val="0D0D0D" w:themeColor="text1" w:themeTint="F2"/>
          <w:sz w:val="28"/>
        </w:rPr>
      </w:pPr>
      <w:r>
        <w:rPr>
          <w:rFonts w:cs="Times New Roman" w:hint="eastAsia"/>
          <w:b/>
          <w:color w:val="0D0D0D" w:themeColor="text1" w:themeTint="F2"/>
          <w:sz w:val="28"/>
        </w:rPr>
        <w:t>五</w:t>
      </w:r>
      <w:r w:rsidRPr="00D11B60">
        <w:rPr>
          <w:rFonts w:cs="Times New Roman" w:hint="eastAsia"/>
          <w:b/>
          <w:color w:val="0D0D0D" w:themeColor="text1" w:themeTint="F2"/>
          <w:sz w:val="28"/>
        </w:rPr>
        <w:t>、配合政府再生能源發展政策，致力推動太陽光電等再生能源，並獲頒首屆「城市能源轉型獎」特優縣市，</w:t>
      </w:r>
      <w:proofErr w:type="gramStart"/>
      <w:r w:rsidRPr="00D11B60">
        <w:rPr>
          <w:rFonts w:cs="Times New Roman" w:hint="eastAsia"/>
          <w:b/>
          <w:color w:val="0D0D0D" w:themeColor="text1" w:themeTint="F2"/>
          <w:sz w:val="28"/>
        </w:rPr>
        <w:t>惟</w:t>
      </w:r>
      <w:r>
        <w:rPr>
          <w:rFonts w:cs="Times New Roman" w:hint="eastAsia"/>
          <w:b/>
          <w:color w:val="0D0D0D" w:themeColor="text1" w:themeTint="F2"/>
          <w:sz w:val="28"/>
        </w:rPr>
        <w:t>縣轄</w:t>
      </w:r>
      <w:proofErr w:type="gramEnd"/>
      <w:r w:rsidRPr="00D11B60">
        <w:rPr>
          <w:rFonts w:cs="Times New Roman" w:hint="eastAsia"/>
          <w:b/>
          <w:color w:val="0D0D0D" w:themeColor="text1" w:themeTint="F2"/>
          <w:sz w:val="28"/>
        </w:rPr>
        <w:t>農業廢棄物</w:t>
      </w:r>
      <w:r w:rsidRPr="00ED4DF6">
        <w:rPr>
          <w:rFonts w:cs="Times New Roman" w:hint="eastAsia"/>
          <w:b/>
          <w:color w:val="0D0D0D" w:themeColor="text1" w:themeTint="F2"/>
          <w:sz w:val="28"/>
        </w:rPr>
        <w:t>頗多</w:t>
      </w:r>
      <w:r>
        <w:rPr>
          <w:rFonts w:cs="Times New Roman" w:hint="eastAsia"/>
          <w:b/>
          <w:color w:val="0D0D0D" w:themeColor="text1" w:themeTint="F2"/>
          <w:sz w:val="28"/>
        </w:rPr>
        <w:t>，</w:t>
      </w:r>
      <w:r w:rsidRPr="00ED4DF6">
        <w:rPr>
          <w:rFonts w:cs="Times New Roman" w:hint="eastAsia"/>
          <w:b/>
          <w:color w:val="0D0D0D" w:themeColor="text1" w:themeTint="F2"/>
          <w:sz w:val="28"/>
        </w:rPr>
        <w:t>運用</w:t>
      </w:r>
      <w:r w:rsidRPr="00D11B60">
        <w:rPr>
          <w:rFonts w:cs="Times New Roman" w:hint="eastAsia"/>
          <w:b/>
          <w:color w:val="0D0D0D" w:themeColor="text1" w:themeTint="F2"/>
          <w:sz w:val="28"/>
        </w:rPr>
        <w:t>發電比率</w:t>
      </w:r>
      <w:r>
        <w:rPr>
          <w:rFonts w:cs="Times New Roman" w:hint="eastAsia"/>
          <w:b/>
          <w:color w:val="0D0D0D" w:themeColor="text1" w:themeTint="F2"/>
          <w:sz w:val="28"/>
        </w:rPr>
        <w:t>卻</w:t>
      </w:r>
      <w:r w:rsidRPr="00D11B60">
        <w:rPr>
          <w:rFonts w:cs="Times New Roman" w:hint="eastAsia"/>
          <w:b/>
          <w:color w:val="0D0D0D" w:themeColor="text1" w:themeTint="F2"/>
          <w:sz w:val="28"/>
        </w:rPr>
        <w:t>偏低，微電網設置未</w:t>
      </w:r>
      <w:proofErr w:type="gramStart"/>
      <w:r w:rsidRPr="00D11B60">
        <w:rPr>
          <w:rFonts w:cs="Times New Roman" w:hint="eastAsia"/>
          <w:b/>
          <w:color w:val="0D0D0D" w:themeColor="text1" w:themeTint="F2"/>
          <w:sz w:val="28"/>
        </w:rPr>
        <w:t>臻普及，</w:t>
      </w:r>
      <w:proofErr w:type="gramEnd"/>
      <w:r w:rsidRPr="00D11B60">
        <w:rPr>
          <w:rFonts w:cs="Times New Roman" w:hint="eastAsia"/>
          <w:b/>
          <w:color w:val="0D0D0D" w:themeColor="text1" w:themeTint="F2"/>
          <w:sz w:val="28"/>
        </w:rPr>
        <w:t>且因</w:t>
      </w:r>
      <w:proofErr w:type="gramStart"/>
      <w:r w:rsidRPr="00D11B60">
        <w:rPr>
          <w:rFonts w:cs="Times New Roman" w:hint="eastAsia"/>
          <w:b/>
          <w:color w:val="0D0D0D" w:themeColor="text1" w:themeTint="F2"/>
          <w:sz w:val="28"/>
        </w:rPr>
        <w:t>併</w:t>
      </w:r>
      <w:proofErr w:type="gramEnd"/>
      <w:r w:rsidRPr="00D11B60">
        <w:rPr>
          <w:rFonts w:cs="Times New Roman" w:hint="eastAsia"/>
          <w:b/>
          <w:color w:val="0D0D0D" w:themeColor="text1" w:themeTint="F2"/>
          <w:sz w:val="28"/>
        </w:rPr>
        <w:t>網容量受限而影響光電設備設置進度，允宜</w:t>
      </w:r>
      <w:proofErr w:type="gramStart"/>
      <w:r w:rsidRPr="00D11B60">
        <w:rPr>
          <w:rFonts w:cs="Times New Roman" w:hint="eastAsia"/>
          <w:b/>
          <w:color w:val="0D0D0D" w:themeColor="text1" w:themeTint="F2"/>
          <w:sz w:val="28"/>
        </w:rPr>
        <w:t>研</w:t>
      </w:r>
      <w:proofErr w:type="gramEnd"/>
      <w:r w:rsidRPr="00D11B60">
        <w:rPr>
          <w:rFonts w:cs="Times New Roman" w:hint="eastAsia"/>
          <w:b/>
          <w:color w:val="0D0D0D" w:themeColor="text1" w:themeTint="F2"/>
          <w:sz w:val="28"/>
        </w:rPr>
        <w:t>謀改善，</w:t>
      </w:r>
      <w:proofErr w:type="gramStart"/>
      <w:r w:rsidRPr="00D11B60">
        <w:rPr>
          <w:rFonts w:cs="Times New Roman" w:hint="eastAsia"/>
          <w:b/>
          <w:color w:val="0D0D0D" w:themeColor="text1" w:themeTint="F2"/>
          <w:sz w:val="28"/>
        </w:rPr>
        <w:t>俾</w:t>
      </w:r>
      <w:proofErr w:type="gramEnd"/>
      <w:r w:rsidRPr="00D11B60">
        <w:rPr>
          <w:rFonts w:cs="Times New Roman" w:hint="eastAsia"/>
          <w:b/>
          <w:color w:val="0D0D0D" w:themeColor="text1" w:themeTint="F2"/>
          <w:sz w:val="28"/>
        </w:rPr>
        <w:t>利再生能源政策發展：</w:t>
      </w:r>
      <w:r w:rsidRPr="00D11B60">
        <w:rPr>
          <w:rFonts w:cs="Times New Roman" w:hint="eastAsia"/>
          <w:color w:val="0D0D0D" w:themeColor="text1" w:themeTint="F2"/>
          <w:sz w:val="28"/>
        </w:rPr>
        <w:t>縣政府為因應氣候變遷之影響，</w:t>
      </w:r>
      <w:r>
        <w:rPr>
          <w:rFonts w:cs="Times New Roman" w:hint="eastAsia"/>
          <w:color w:val="0D0D0D" w:themeColor="text1" w:themeTint="F2"/>
          <w:sz w:val="28"/>
        </w:rPr>
        <w:t>穩健</w:t>
      </w:r>
      <w:r w:rsidRPr="00D11B60">
        <w:rPr>
          <w:rFonts w:cs="Times New Roman" w:hint="eastAsia"/>
          <w:color w:val="0D0D0D" w:themeColor="text1" w:themeTint="F2"/>
          <w:sz w:val="28"/>
        </w:rPr>
        <w:t>推動能源轉型，截至</w:t>
      </w:r>
      <w:r w:rsidRPr="00D11B60">
        <w:rPr>
          <w:rFonts w:cs="Times New Roman" w:hint="eastAsia"/>
          <w:color w:val="0D0D0D" w:themeColor="text1" w:themeTint="F2"/>
          <w:sz w:val="28"/>
        </w:rPr>
        <w:lastRenderedPageBreak/>
        <w:t>114年2月底，再生能源累計</w:t>
      </w:r>
      <w:proofErr w:type="gramStart"/>
      <w:r w:rsidRPr="00D11B60">
        <w:rPr>
          <w:rFonts w:cs="Times New Roman" w:hint="eastAsia"/>
          <w:color w:val="0D0D0D" w:themeColor="text1" w:themeTint="F2"/>
          <w:sz w:val="28"/>
        </w:rPr>
        <w:t>併網量</w:t>
      </w:r>
      <w:proofErr w:type="gramEnd"/>
      <w:r w:rsidRPr="00D11B60">
        <w:rPr>
          <w:rFonts w:cs="Times New Roman" w:hint="eastAsia"/>
          <w:color w:val="0D0D0D" w:themeColor="text1" w:themeTint="F2"/>
          <w:sz w:val="28"/>
        </w:rPr>
        <w:t>已達1.4GW（10億瓦），並獲頒首屆「城市能源轉型獎」特優縣市。經查執行情形，核有：</w:t>
      </w:r>
      <w:r w:rsidRPr="00D11B60">
        <w:rPr>
          <w:rFonts w:hint="eastAsia"/>
          <w:color w:val="0D0D0D" w:themeColor="text1" w:themeTint="F2"/>
          <w:spacing w:val="-2"/>
          <w:sz w:val="28"/>
        </w:rPr>
        <w:t>（一）</w:t>
      </w:r>
      <w:proofErr w:type="gramStart"/>
      <w:r w:rsidRPr="00D11B60">
        <w:rPr>
          <w:rFonts w:cs="Times New Roman" w:hint="eastAsia"/>
          <w:color w:val="0D0D0D" w:themeColor="text1" w:themeTint="F2"/>
          <w:sz w:val="28"/>
        </w:rPr>
        <w:t>113</w:t>
      </w:r>
      <w:proofErr w:type="gramEnd"/>
      <w:r w:rsidRPr="00D11B60">
        <w:rPr>
          <w:rFonts w:cs="Times New Roman" w:hint="eastAsia"/>
          <w:color w:val="0D0D0D" w:themeColor="text1" w:themeTint="F2"/>
          <w:sz w:val="28"/>
        </w:rPr>
        <w:t>年度農業廢棄物發電</w:t>
      </w:r>
      <w:proofErr w:type="gramStart"/>
      <w:r w:rsidRPr="00D11B60">
        <w:rPr>
          <w:rFonts w:cs="Times New Roman" w:hint="eastAsia"/>
          <w:color w:val="0D0D0D" w:themeColor="text1" w:themeTint="F2"/>
          <w:sz w:val="28"/>
        </w:rPr>
        <w:t>併網件</w:t>
      </w:r>
      <w:proofErr w:type="gramEnd"/>
      <w:r w:rsidRPr="00D11B60">
        <w:rPr>
          <w:rFonts w:cs="Times New Roman" w:hint="eastAsia"/>
          <w:color w:val="0D0D0D" w:themeColor="text1" w:themeTint="F2"/>
          <w:sz w:val="28"/>
        </w:rPr>
        <w:t>數僅1件，累計裝置容量約499</w:t>
      </w:r>
      <w:r>
        <w:rPr>
          <w:rFonts w:cs="Times New Roman" w:hint="eastAsia"/>
          <w:color w:val="0D0D0D" w:themeColor="text1" w:themeTint="F2"/>
          <w:sz w:val="28"/>
        </w:rPr>
        <w:t>K</w:t>
      </w:r>
      <w:r w:rsidRPr="00D11B60">
        <w:rPr>
          <w:rFonts w:cs="Times New Roman" w:hint="eastAsia"/>
          <w:color w:val="0D0D0D" w:themeColor="text1" w:themeTint="F2"/>
          <w:sz w:val="28"/>
        </w:rPr>
        <w:t>W（千瓦），僅占太陽光電等再生能源累計設置容量0.03</w:t>
      </w:r>
      <w:r w:rsidR="0062141D">
        <w:rPr>
          <w:rFonts w:cs="Times New Roman" w:hint="eastAsia"/>
          <w:color w:val="0D0D0D" w:themeColor="text1" w:themeTint="F2"/>
          <w:sz w:val="28"/>
        </w:rPr>
        <w:t>6</w:t>
      </w:r>
      <w:r w:rsidRPr="00D11B60">
        <w:rPr>
          <w:rFonts w:cs="Times New Roman" w:hint="eastAsia"/>
          <w:color w:val="0D0D0D" w:themeColor="text1" w:themeTint="F2"/>
          <w:sz w:val="28"/>
        </w:rPr>
        <w:t>％，</w:t>
      </w:r>
      <w:proofErr w:type="gramStart"/>
      <w:r w:rsidRPr="00D11B60">
        <w:rPr>
          <w:rFonts w:cs="Times New Roman" w:hint="eastAsia"/>
          <w:color w:val="0D0D0D" w:themeColor="text1" w:themeTint="F2"/>
          <w:sz w:val="28"/>
        </w:rPr>
        <w:t>況114</w:t>
      </w:r>
      <w:proofErr w:type="gramEnd"/>
      <w:r w:rsidRPr="00D11B60">
        <w:rPr>
          <w:rFonts w:cs="Times New Roman" w:hint="eastAsia"/>
          <w:color w:val="0D0D0D" w:themeColor="text1" w:themeTint="F2"/>
          <w:sz w:val="28"/>
        </w:rPr>
        <w:t>年度國內農業剩餘資源發電躉售費率高於一般廢棄物及一般事業廢棄物</w:t>
      </w:r>
      <w:r>
        <w:rPr>
          <w:rFonts w:cs="Times New Roman" w:hint="eastAsia"/>
          <w:color w:val="0D0D0D" w:themeColor="text1" w:themeTint="F2"/>
          <w:sz w:val="28"/>
        </w:rPr>
        <w:t>之費率</w:t>
      </w:r>
      <w:r w:rsidRPr="00D11B60">
        <w:rPr>
          <w:rFonts w:cs="Times New Roman" w:hint="eastAsia"/>
          <w:color w:val="0D0D0D" w:themeColor="text1" w:themeTint="F2"/>
          <w:sz w:val="28"/>
        </w:rPr>
        <w:t>，</w:t>
      </w:r>
      <w:proofErr w:type="gramStart"/>
      <w:r w:rsidRPr="00D11B60">
        <w:rPr>
          <w:rFonts w:cs="Times New Roman" w:hint="eastAsia"/>
          <w:color w:val="0D0D0D" w:themeColor="text1" w:themeTint="F2"/>
          <w:sz w:val="28"/>
        </w:rPr>
        <w:t>暨縣轄</w:t>
      </w:r>
      <w:proofErr w:type="gramEnd"/>
      <w:r w:rsidRPr="00D11B60">
        <w:rPr>
          <w:rFonts w:cs="Times New Roman" w:hint="eastAsia"/>
          <w:color w:val="0D0D0D" w:themeColor="text1" w:themeTint="F2"/>
          <w:sz w:val="28"/>
        </w:rPr>
        <w:t>農業廢棄物</w:t>
      </w:r>
      <w:proofErr w:type="gramStart"/>
      <w:r w:rsidRPr="00D11B60">
        <w:rPr>
          <w:rFonts w:cs="Times New Roman" w:hint="eastAsia"/>
          <w:color w:val="0D0D0D" w:themeColor="text1" w:themeTint="F2"/>
          <w:sz w:val="28"/>
        </w:rPr>
        <w:t>發電富具潛力</w:t>
      </w:r>
      <w:proofErr w:type="gramEnd"/>
      <w:r w:rsidRPr="00D11B60">
        <w:rPr>
          <w:rFonts w:cs="Times New Roman" w:hint="eastAsia"/>
          <w:color w:val="0D0D0D" w:themeColor="text1" w:themeTint="F2"/>
          <w:sz w:val="28"/>
        </w:rPr>
        <w:t>，為利資源永續循環運用，允宜加強持續推廣農業廢棄物發電；</w:t>
      </w:r>
      <w:r w:rsidRPr="00D11B60">
        <w:rPr>
          <w:rFonts w:hint="eastAsia"/>
          <w:color w:val="0D0D0D" w:themeColor="text1" w:themeTint="F2"/>
          <w:spacing w:val="-2"/>
          <w:sz w:val="28"/>
        </w:rPr>
        <w:t>（二）</w:t>
      </w:r>
      <w:r>
        <w:rPr>
          <w:rFonts w:hint="eastAsia"/>
          <w:color w:val="0D0D0D" w:themeColor="text1" w:themeTint="F2"/>
          <w:spacing w:val="-2"/>
          <w:sz w:val="28"/>
        </w:rPr>
        <w:t>微電網設施</w:t>
      </w:r>
      <w:proofErr w:type="gramStart"/>
      <w:r>
        <w:rPr>
          <w:rFonts w:hint="eastAsia"/>
          <w:color w:val="0D0D0D" w:themeColor="text1" w:themeTint="F2"/>
          <w:spacing w:val="-2"/>
          <w:sz w:val="28"/>
        </w:rPr>
        <w:t>因儲能系統</w:t>
      </w:r>
      <w:proofErr w:type="gramEnd"/>
      <w:r>
        <w:rPr>
          <w:rFonts w:hint="eastAsia"/>
          <w:color w:val="0D0D0D" w:themeColor="text1" w:themeTint="F2"/>
          <w:spacing w:val="-2"/>
          <w:sz w:val="28"/>
        </w:rPr>
        <w:t>之設置及維護成本較高，推動不易，</w:t>
      </w:r>
      <w:r w:rsidRPr="00D11B60">
        <w:rPr>
          <w:rFonts w:cs="Times New Roman" w:hint="eastAsia"/>
          <w:color w:val="0D0D0D" w:themeColor="text1" w:themeTint="F2"/>
          <w:sz w:val="28"/>
        </w:rPr>
        <w:t>截至113年底止，僅於原</w:t>
      </w:r>
      <w:r w:rsidR="00AB6261">
        <w:rPr>
          <w:rFonts w:cs="Times New Roman" w:hint="eastAsia"/>
          <w:color w:val="0D0D0D" w:themeColor="text1" w:themeTint="F2"/>
          <w:sz w:val="28"/>
        </w:rPr>
        <w:t>住民</w:t>
      </w:r>
      <w:r w:rsidRPr="00D11B60">
        <w:rPr>
          <w:rFonts w:cs="Times New Roman" w:hint="eastAsia"/>
          <w:color w:val="0D0D0D" w:themeColor="text1" w:themeTint="F2"/>
          <w:sz w:val="28"/>
        </w:rPr>
        <w:t>鄉部落設置11處</w:t>
      </w:r>
      <w:proofErr w:type="gramStart"/>
      <w:r w:rsidRPr="00D11B60">
        <w:rPr>
          <w:rFonts w:cs="Times New Roman" w:hint="eastAsia"/>
          <w:color w:val="0D0D0D" w:themeColor="text1" w:themeTint="F2"/>
          <w:sz w:val="28"/>
        </w:rPr>
        <w:t>防災型微電網</w:t>
      </w:r>
      <w:proofErr w:type="gramEnd"/>
      <w:r>
        <w:rPr>
          <w:rFonts w:cs="Times New Roman" w:hint="eastAsia"/>
          <w:color w:val="0D0D0D" w:themeColor="text1" w:themeTint="F2"/>
          <w:sz w:val="28"/>
        </w:rPr>
        <w:t>及</w:t>
      </w:r>
      <w:r w:rsidRPr="00CA37B9">
        <w:rPr>
          <w:rFonts w:cs="Times New Roman" w:hint="eastAsia"/>
          <w:color w:val="0D0D0D" w:themeColor="text1" w:themeTint="F2"/>
          <w:sz w:val="28"/>
        </w:rPr>
        <w:t>環境保護局</w:t>
      </w:r>
      <w:r w:rsidRPr="00D11B60">
        <w:rPr>
          <w:rFonts w:cs="Times New Roman" w:hint="eastAsia"/>
          <w:color w:val="0D0D0D" w:themeColor="text1" w:themeTint="F2"/>
          <w:sz w:val="28"/>
        </w:rPr>
        <w:t>大樓建置17.51</w:t>
      </w:r>
      <w:r w:rsidR="00A541DE">
        <w:rPr>
          <w:rFonts w:cs="Times New Roman" w:hint="eastAsia"/>
          <w:color w:val="0D0D0D" w:themeColor="text1" w:themeTint="F2"/>
          <w:sz w:val="28"/>
        </w:rPr>
        <w:t>k</w:t>
      </w:r>
      <w:r w:rsidRPr="00D11B60">
        <w:rPr>
          <w:rFonts w:cs="Times New Roman" w:hint="eastAsia"/>
          <w:color w:val="0D0D0D" w:themeColor="text1" w:themeTint="F2"/>
          <w:sz w:val="28"/>
        </w:rPr>
        <w:t>W</w:t>
      </w:r>
      <w:r w:rsidR="00A541DE">
        <w:rPr>
          <w:rFonts w:cs="Times New Roman" w:hint="eastAsia"/>
          <w:color w:val="0D0D0D" w:themeColor="text1" w:themeTint="F2"/>
          <w:sz w:val="28"/>
        </w:rPr>
        <w:t>h</w:t>
      </w:r>
      <w:r w:rsidRPr="00D11B60">
        <w:rPr>
          <w:rFonts w:cs="Times New Roman" w:hint="eastAsia"/>
          <w:color w:val="0D0D0D" w:themeColor="text1" w:themeTint="F2"/>
          <w:sz w:val="28"/>
        </w:rPr>
        <w:t>（千瓦小時）之電池</w:t>
      </w:r>
      <w:proofErr w:type="gramStart"/>
      <w:r w:rsidRPr="00D11B60">
        <w:rPr>
          <w:rFonts w:cs="Times New Roman" w:hint="eastAsia"/>
          <w:color w:val="0D0D0D" w:themeColor="text1" w:themeTint="F2"/>
          <w:sz w:val="28"/>
        </w:rPr>
        <w:t>等儲能</w:t>
      </w:r>
      <w:proofErr w:type="gramEnd"/>
      <w:r w:rsidRPr="00D11B60">
        <w:rPr>
          <w:rFonts w:cs="Times New Roman" w:hint="eastAsia"/>
          <w:color w:val="0D0D0D" w:themeColor="text1" w:themeTint="F2"/>
          <w:sz w:val="28"/>
        </w:rPr>
        <w:t>系統，允宜評估於公私部門擇選合適場域加強推廣；</w:t>
      </w:r>
      <w:r w:rsidRPr="00D11B60">
        <w:rPr>
          <w:rFonts w:hint="eastAsia"/>
          <w:color w:val="0D0D0D" w:themeColor="text1" w:themeTint="F2"/>
          <w:spacing w:val="-2"/>
          <w:sz w:val="28"/>
        </w:rPr>
        <w:t>（三）</w:t>
      </w:r>
      <w:r w:rsidRPr="00D11B60">
        <w:rPr>
          <w:rFonts w:cs="Times New Roman" w:hint="eastAsia"/>
          <w:color w:val="0D0D0D" w:themeColor="text1" w:themeTint="F2"/>
          <w:sz w:val="28"/>
        </w:rPr>
        <w:t>按台灣電力股份有限公司統計資料，縣境再生能源裝置申請等候</w:t>
      </w:r>
      <w:proofErr w:type="gramStart"/>
      <w:r w:rsidRPr="00D11B60">
        <w:rPr>
          <w:rFonts w:cs="Times New Roman" w:hint="eastAsia"/>
          <w:color w:val="0D0D0D" w:themeColor="text1" w:themeTint="F2"/>
          <w:sz w:val="28"/>
        </w:rPr>
        <w:t>併</w:t>
      </w:r>
      <w:proofErr w:type="gramEnd"/>
      <w:r w:rsidRPr="00D11B60">
        <w:rPr>
          <w:rFonts w:cs="Times New Roman" w:hint="eastAsia"/>
          <w:color w:val="0D0D0D" w:themeColor="text1" w:themeTint="F2"/>
          <w:sz w:val="28"/>
        </w:rPr>
        <w:t>網案件由111年底263件增至114年3月底</w:t>
      </w:r>
      <w:proofErr w:type="gramStart"/>
      <w:r w:rsidRPr="00D11B60">
        <w:rPr>
          <w:rFonts w:cs="Times New Roman" w:hint="eastAsia"/>
          <w:color w:val="0D0D0D" w:themeColor="text1" w:themeTint="F2"/>
          <w:sz w:val="28"/>
        </w:rPr>
        <w:t>止</w:t>
      </w:r>
      <w:proofErr w:type="gramEnd"/>
      <w:r w:rsidRPr="00D11B60">
        <w:rPr>
          <w:rFonts w:cs="Times New Roman" w:hint="eastAsia"/>
          <w:color w:val="0D0D0D" w:themeColor="text1" w:themeTint="F2"/>
          <w:sz w:val="28"/>
        </w:rPr>
        <w:t>298件，等候</w:t>
      </w:r>
      <w:proofErr w:type="gramStart"/>
      <w:r w:rsidRPr="00D11B60">
        <w:rPr>
          <w:rFonts w:cs="Times New Roman" w:hint="eastAsia"/>
          <w:color w:val="0D0D0D" w:themeColor="text1" w:themeTint="F2"/>
          <w:sz w:val="28"/>
        </w:rPr>
        <w:t>併</w:t>
      </w:r>
      <w:proofErr w:type="gramEnd"/>
      <w:r w:rsidRPr="00D11B60">
        <w:rPr>
          <w:rFonts w:cs="Times New Roman" w:hint="eastAsia"/>
          <w:color w:val="0D0D0D" w:themeColor="text1" w:themeTint="F2"/>
          <w:sz w:val="28"/>
        </w:rPr>
        <w:t>網案件持續增加，恐因</w:t>
      </w:r>
      <w:proofErr w:type="gramStart"/>
      <w:r w:rsidRPr="00D11B60">
        <w:rPr>
          <w:rFonts w:cs="Times New Roman" w:hint="eastAsia"/>
          <w:color w:val="0D0D0D" w:themeColor="text1" w:themeTint="F2"/>
          <w:sz w:val="28"/>
        </w:rPr>
        <w:t>併</w:t>
      </w:r>
      <w:proofErr w:type="gramEnd"/>
      <w:r w:rsidRPr="00D11B60">
        <w:rPr>
          <w:rFonts w:cs="Times New Roman" w:hint="eastAsia"/>
          <w:color w:val="0D0D0D" w:themeColor="text1" w:themeTint="F2"/>
          <w:sz w:val="28"/>
        </w:rPr>
        <w:t>網容量受限而影響光電設備設置進度，允宜積極與台電公司協商擴充配電系統之</w:t>
      </w:r>
      <w:proofErr w:type="gramStart"/>
      <w:r w:rsidRPr="00D11B60">
        <w:rPr>
          <w:rFonts w:cs="Times New Roman" w:hint="eastAsia"/>
          <w:color w:val="0D0D0D" w:themeColor="text1" w:themeTint="F2"/>
          <w:sz w:val="28"/>
        </w:rPr>
        <w:t>併</w:t>
      </w:r>
      <w:proofErr w:type="gramEnd"/>
      <w:r w:rsidRPr="00D11B60">
        <w:rPr>
          <w:rFonts w:cs="Times New Roman" w:hint="eastAsia"/>
          <w:color w:val="0D0D0D" w:themeColor="text1" w:themeTint="F2"/>
          <w:sz w:val="28"/>
        </w:rPr>
        <w:t>網容量等情事，允宜</w:t>
      </w:r>
      <w:proofErr w:type="gramStart"/>
      <w:r w:rsidRPr="00D11B60">
        <w:rPr>
          <w:rFonts w:cs="Times New Roman" w:hint="eastAsia"/>
          <w:color w:val="0D0D0D" w:themeColor="text1" w:themeTint="F2"/>
          <w:sz w:val="28"/>
        </w:rPr>
        <w:t>研</w:t>
      </w:r>
      <w:proofErr w:type="gramEnd"/>
      <w:r w:rsidRPr="00D11B60">
        <w:rPr>
          <w:rFonts w:cs="Times New Roman" w:hint="eastAsia"/>
          <w:color w:val="0D0D0D" w:themeColor="text1" w:themeTint="F2"/>
          <w:sz w:val="28"/>
        </w:rPr>
        <w:t>謀改善。</w:t>
      </w:r>
      <w:r w:rsidRPr="00D11B60">
        <w:rPr>
          <w:rFonts w:hint="eastAsia"/>
          <w:noProof/>
          <w:color w:val="0D0D0D" w:themeColor="text1" w:themeTint="F2"/>
          <w:sz w:val="28"/>
        </w:rPr>
        <w:t>（</w:t>
      </w:r>
      <w:r w:rsidRPr="00D11B60">
        <w:rPr>
          <w:noProof/>
          <w:color w:val="0D0D0D" w:themeColor="text1" w:themeTint="F2"/>
          <w:sz w:val="28"/>
        </w:rPr>
        <w:t>詳乙－</w:t>
      </w:r>
      <w:r>
        <w:rPr>
          <w:rFonts w:hint="eastAsia"/>
          <w:noProof/>
          <w:color w:val="0D0D0D" w:themeColor="text1" w:themeTint="F2"/>
          <w:sz w:val="28"/>
        </w:rPr>
        <w:t>79</w:t>
      </w:r>
      <w:r w:rsidRPr="00D11B60">
        <w:rPr>
          <w:noProof/>
          <w:color w:val="0D0D0D" w:themeColor="text1" w:themeTint="F2"/>
          <w:sz w:val="28"/>
        </w:rPr>
        <w:t>頁</w:t>
      </w:r>
      <w:r w:rsidRPr="00D11B60">
        <w:rPr>
          <w:rFonts w:hint="eastAsia"/>
          <w:noProof/>
          <w:color w:val="0D0D0D" w:themeColor="text1" w:themeTint="F2"/>
          <w:sz w:val="28"/>
        </w:rPr>
        <w:t>）</w:t>
      </w:r>
    </w:p>
    <w:p w14:paraId="6A2A3F5F" w14:textId="4B370C3F" w:rsidR="00F061B2" w:rsidRPr="00F061B2" w:rsidRDefault="00F061B2" w:rsidP="003D5807">
      <w:pPr>
        <w:pStyle w:val="af8"/>
        <w:spacing w:line="570" w:lineRule="exact"/>
        <w:ind w:firstLineChars="233" w:firstLine="652"/>
        <w:rPr>
          <w:bCs/>
          <w:color w:val="0D0D0D" w:themeColor="text1" w:themeTint="F2"/>
          <w:sz w:val="28"/>
        </w:rPr>
      </w:pPr>
      <w:r w:rsidRPr="00D11B60">
        <w:rPr>
          <w:bCs/>
          <w:color w:val="0D0D0D" w:themeColor="text1" w:themeTint="F2"/>
          <w:sz w:val="28"/>
        </w:rPr>
        <w:t>以上，</w:t>
      </w:r>
      <w:proofErr w:type="gramStart"/>
      <w:r w:rsidRPr="00D11B60">
        <w:rPr>
          <w:rFonts w:hint="eastAsia"/>
          <w:bCs/>
          <w:color w:val="0D0D0D" w:themeColor="text1" w:themeTint="F2"/>
          <w:sz w:val="28"/>
        </w:rPr>
        <w:t>各</w:t>
      </w:r>
      <w:r w:rsidRPr="00D11B60">
        <w:rPr>
          <w:bCs/>
          <w:color w:val="0D0D0D" w:themeColor="text1" w:themeTint="F2"/>
          <w:sz w:val="28"/>
        </w:rPr>
        <w:t>非營業</w:t>
      </w:r>
      <w:proofErr w:type="gramEnd"/>
      <w:r w:rsidRPr="00D11B60">
        <w:rPr>
          <w:bCs/>
          <w:color w:val="0D0D0D" w:themeColor="text1" w:themeTint="F2"/>
          <w:sz w:val="28"/>
        </w:rPr>
        <w:t>特種基金</w:t>
      </w:r>
      <w:r w:rsidRPr="00D11B60">
        <w:rPr>
          <w:rFonts w:hint="eastAsia"/>
          <w:bCs/>
          <w:color w:val="0D0D0D" w:themeColor="text1" w:themeTint="F2"/>
          <w:sz w:val="28"/>
        </w:rPr>
        <w:t>營運效能</w:t>
      </w:r>
      <w:r w:rsidRPr="00D11B60">
        <w:rPr>
          <w:bCs/>
          <w:color w:val="0D0D0D" w:themeColor="text1" w:themeTint="F2"/>
          <w:sz w:val="28"/>
        </w:rPr>
        <w:t>之待改善事項，業據函復提出妥善改進措施，</w:t>
      </w:r>
      <w:proofErr w:type="gramStart"/>
      <w:r w:rsidRPr="00D11B60">
        <w:rPr>
          <w:bCs/>
          <w:color w:val="0D0D0D" w:themeColor="text1" w:themeTint="F2"/>
          <w:sz w:val="28"/>
        </w:rPr>
        <w:t>本室已</w:t>
      </w:r>
      <w:proofErr w:type="gramEnd"/>
      <w:r w:rsidRPr="00D11B60">
        <w:rPr>
          <w:bCs/>
          <w:color w:val="0D0D0D" w:themeColor="text1" w:themeTint="F2"/>
          <w:sz w:val="28"/>
        </w:rPr>
        <w:t>列管繼續注意其改善成效。</w:t>
      </w:r>
    </w:p>
    <w:p w14:paraId="073FEA6E" w14:textId="77777777" w:rsidR="0006563A" w:rsidRPr="001F2612" w:rsidRDefault="0006563A" w:rsidP="003D5807">
      <w:pPr>
        <w:pStyle w:val="af1"/>
        <w:spacing w:beforeLines="30" w:before="108" w:line="570" w:lineRule="exact"/>
        <w:rPr>
          <w:sz w:val="36"/>
          <w:szCs w:val="36"/>
        </w:rPr>
      </w:pPr>
      <w:r w:rsidRPr="001F2612">
        <w:rPr>
          <w:rFonts w:hint="eastAsia"/>
          <w:sz w:val="36"/>
          <w:szCs w:val="36"/>
        </w:rPr>
        <w:t>伍</w:t>
      </w:r>
      <w:r w:rsidRPr="001F2612">
        <w:rPr>
          <w:sz w:val="36"/>
          <w:szCs w:val="36"/>
        </w:rPr>
        <w:t>、決算審核綜合成果</w:t>
      </w:r>
    </w:p>
    <w:p w14:paraId="3A1144C5" w14:textId="77777777" w:rsidR="0006563A" w:rsidRPr="00ED729B" w:rsidRDefault="0006563A" w:rsidP="003D5807">
      <w:pPr>
        <w:overflowPunct w:val="0"/>
        <w:adjustRightInd w:val="0"/>
        <w:snapToGrid w:val="0"/>
        <w:spacing w:line="570" w:lineRule="exact"/>
        <w:ind w:firstLineChars="200" w:firstLine="560"/>
        <w:jc w:val="both"/>
        <w:rPr>
          <w:rFonts w:ascii="標楷體" w:eastAsia="標楷體" w:hAnsi="標楷體"/>
          <w:sz w:val="28"/>
          <w:szCs w:val="28"/>
        </w:rPr>
      </w:pPr>
      <w:proofErr w:type="gramStart"/>
      <w:r w:rsidRPr="00ED729B">
        <w:rPr>
          <w:rFonts w:ascii="標楷體" w:eastAsia="標楷體" w:hAnsi="標楷體"/>
          <w:sz w:val="28"/>
          <w:szCs w:val="28"/>
        </w:rPr>
        <w:t>11</w:t>
      </w:r>
      <w:r w:rsidRPr="00ED729B">
        <w:rPr>
          <w:rFonts w:ascii="標楷體" w:eastAsia="標楷體" w:hAnsi="標楷體" w:hint="eastAsia"/>
          <w:sz w:val="28"/>
          <w:szCs w:val="28"/>
        </w:rPr>
        <w:t>3</w:t>
      </w:r>
      <w:proofErr w:type="gramEnd"/>
      <w:r w:rsidRPr="00ED729B">
        <w:rPr>
          <w:rFonts w:ascii="標楷體" w:eastAsia="標楷體" w:hAnsi="標楷體"/>
          <w:sz w:val="28"/>
          <w:szCs w:val="28"/>
        </w:rPr>
        <w:t>年度</w:t>
      </w:r>
      <w:r w:rsidRPr="00ED729B">
        <w:rPr>
          <w:rFonts w:ascii="標楷體" w:eastAsia="標楷體" w:hAnsi="標楷體" w:hint="eastAsia"/>
          <w:sz w:val="28"/>
          <w:szCs w:val="28"/>
        </w:rPr>
        <w:t>屏東</w:t>
      </w:r>
      <w:r w:rsidRPr="00ED729B">
        <w:rPr>
          <w:rFonts w:ascii="標楷體" w:eastAsia="標楷體" w:hAnsi="標楷體"/>
          <w:sz w:val="28"/>
          <w:szCs w:val="28"/>
        </w:rPr>
        <w:t>縣總決算暨附屬單位決算及綜計表，</w:t>
      </w:r>
      <w:proofErr w:type="gramStart"/>
      <w:r w:rsidRPr="00ED729B">
        <w:rPr>
          <w:rFonts w:ascii="標楷體" w:eastAsia="標楷體" w:hAnsi="標楷體"/>
          <w:sz w:val="28"/>
          <w:szCs w:val="28"/>
        </w:rPr>
        <w:t>經本室審核</w:t>
      </w:r>
      <w:proofErr w:type="gramEnd"/>
      <w:r w:rsidRPr="00ED729B">
        <w:rPr>
          <w:rFonts w:ascii="標楷體" w:eastAsia="標楷體" w:hAnsi="標楷體"/>
          <w:sz w:val="28"/>
          <w:szCs w:val="28"/>
        </w:rPr>
        <w:t>結果，茲就財務審計、績效審計及稽察違失之成果，摘</w:t>
      </w:r>
      <w:proofErr w:type="gramStart"/>
      <w:r w:rsidRPr="00ED729B">
        <w:rPr>
          <w:rFonts w:ascii="標楷體" w:eastAsia="標楷體" w:hAnsi="標楷體"/>
          <w:sz w:val="28"/>
          <w:szCs w:val="28"/>
        </w:rPr>
        <w:t>其要者</w:t>
      </w:r>
      <w:proofErr w:type="gramEnd"/>
      <w:r w:rsidRPr="00ED729B">
        <w:rPr>
          <w:rFonts w:ascii="標楷體" w:eastAsia="標楷體" w:hAnsi="標楷體"/>
          <w:sz w:val="28"/>
          <w:szCs w:val="28"/>
        </w:rPr>
        <w:t>，綜合分述如次：</w:t>
      </w:r>
    </w:p>
    <w:p w14:paraId="438805FE" w14:textId="6C58B41E" w:rsidR="0006563A" w:rsidRPr="001F2612" w:rsidRDefault="006378E7" w:rsidP="000F0B54">
      <w:pPr>
        <w:pStyle w:val="af2"/>
        <w:adjustRightInd w:val="0"/>
        <w:spacing w:line="570" w:lineRule="exact"/>
        <w:rPr>
          <w:sz w:val="32"/>
          <w:szCs w:val="32"/>
        </w:rPr>
      </w:pPr>
      <w:r>
        <w:rPr>
          <w:rFonts w:hint="eastAsia"/>
          <w:sz w:val="32"/>
          <w:szCs w:val="32"/>
        </w:rPr>
        <w:t xml:space="preserve">  </w:t>
      </w:r>
      <w:r w:rsidR="0006563A" w:rsidRPr="001F2612">
        <w:rPr>
          <w:sz w:val="32"/>
          <w:szCs w:val="32"/>
        </w:rPr>
        <w:t>一、財務審計成果</w:t>
      </w:r>
    </w:p>
    <w:p w14:paraId="545AC59A" w14:textId="77777777" w:rsidR="0006563A" w:rsidRPr="001F2612" w:rsidRDefault="0006563A" w:rsidP="003D5807">
      <w:pPr>
        <w:pStyle w:val="af2"/>
        <w:widowControl w:val="0"/>
        <w:adjustRightInd w:val="0"/>
        <w:spacing w:line="570" w:lineRule="exact"/>
        <w:ind w:firstLineChars="200" w:firstLine="561"/>
      </w:pPr>
      <w:r w:rsidRPr="001F2612">
        <w:rPr>
          <w:rFonts w:hint="eastAsia"/>
        </w:rPr>
        <w:t>（</w:t>
      </w:r>
      <w:r w:rsidRPr="001F2612">
        <w:t>一</w:t>
      </w:r>
      <w:r w:rsidRPr="001F2612">
        <w:rPr>
          <w:rFonts w:hint="eastAsia"/>
        </w:rPr>
        <w:t>）</w:t>
      </w:r>
      <w:r w:rsidRPr="001F2612">
        <w:t>審核決算情形</w:t>
      </w:r>
    </w:p>
    <w:p w14:paraId="395B871A" w14:textId="77777777" w:rsidR="0006563A" w:rsidRPr="004D5FA2" w:rsidRDefault="0006563A" w:rsidP="003D5807">
      <w:pPr>
        <w:overflowPunct w:val="0"/>
        <w:adjustRightInd w:val="0"/>
        <w:snapToGrid w:val="0"/>
        <w:spacing w:line="570" w:lineRule="exact"/>
        <w:ind w:firstLineChars="200" w:firstLine="560"/>
        <w:jc w:val="both"/>
        <w:rPr>
          <w:rFonts w:ascii="標楷體" w:eastAsia="標楷體" w:hAnsi="標楷體"/>
          <w:sz w:val="28"/>
          <w:szCs w:val="28"/>
        </w:rPr>
      </w:pPr>
      <w:r w:rsidRPr="004D5FA2">
        <w:rPr>
          <w:rFonts w:ascii="標楷體" w:eastAsia="標楷體" w:hAnsi="標楷體" w:hint="eastAsia"/>
          <w:sz w:val="28"/>
          <w:szCs w:val="28"/>
        </w:rPr>
        <w:t>1</w:t>
      </w:r>
      <w:r w:rsidRPr="004D5FA2">
        <w:rPr>
          <w:rFonts w:ascii="標楷體" w:eastAsia="標楷體" w:hAnsi="標楷體"/>
          <w:sz w:val="28"/>
          <w:szCs w:val="28"/>
        </w:rPr>
        <w:t>.</w:t>
      </w:r>
      <w:r w:rsidRPr="004D5FA2">
        <w:rPr>
          <w:rFonts w:ascii="標楷體" w:eastAsia="標楷體" w:hAnsi="標楷體" w:hint="eastAsia"/>
          <w:sz w:val="28"/>
          <w:szCs w:val="28"/>
        </w:rPr>
        <w:t>屏東縣</w:t>
      </w:r>
      <w:r w:rsidRPr="004D5FA2">
        <w:rPr>
          <w:rFonts w:ascii="標楷體" w:eastAsia="標楷體" w:hAnsi="標楷體"/>
          <w:sz w:val="28"/>
          <w:szCs w:val="28"/>
        </w:rPr>
        <w:t>總決算審核結果，歲入決算修正</w:t>
      </w:r>
      <w:r w:rsidRPr="004D5FA2">
        <w:rPr>
          <w:rFonts w:ascii="標楷體" w:eastAsia="標楷體" w:hAnsi="標楷體" w:hint="eastAsia"/>
          <w:sz w:val="28"/>
          <w:szCs w:val="28"/>
        </w:rPr>
        <w:t>減列7</w:t>
      </w:r>
      <w:r w:rsidRPr="004D5FA2">
        <w:rPr>
          <w:rFonts w:ascii="標楷體" w:eastAsia="標楷體" w:hAnsi="標楷體"/>
          <w:sz w:val="28"/>
          <w:szCs w:val="28"/>
        </w:rPr>
        <w:t>,</w:t>
      </w:r>
      <w:r w:rsidRPr="004D5FA2">
        <w:rPr>
          <w:rFonts w:ascii="標楷體" w:eastAsia="標楷體" w:hAnsi="標楷體" w:hint="eastAsia"/>
          <w:sz w:val="28"/>
          <w:szCs w:val="28"/>
        </w:rPr>
        <w:t>831萬餘元，審定為606億5,250萬餘元；</w:t>
      </w:r>
      <w:r w:rsidRPr="004D5FA2">
        <w:rPr>
          <w:rFonts w:ascii="標楷體" w:eastAsia="標楷體" w:hAnsi="標楷體"/>
          <w:sz w:val="28"/>
          <w:szCs w:val="28"/>
        </w:rPr>
        <w:t>歲出決算修正減列</w:t>
      </w:r>
      <w:r w:rsidRPr="004D5FA2">
        <w:rPr>
          <w:rFonts w:ascii="標楷體" w:eastAsia="標楷體" w:hAnsi="標楷體" w:hint="eastAsia"/>
          <w:sz w:val="28"/>
          <w:szCs w:val="28"/>
        </w:rPr>
        <w:t>1</w:t>
      </w:r>
      <w:r w:rsidRPr="004D5FA2">
        <w:rPr>
          <w:rFonts w:ascii="標楷體" w:eastAsia="標楷體" w:hAnsi="標楷體"/>
          <w:sz w:val="28"/>
          <w:szCs w:val="28"/>
        </w:rPr>
        <w:t>,914</w:t>
      </w:r>
      <w:r w:rsidRPr="004D5FA2">
        <w:rPr>
          <w:rFonts w:ascii="標楷體" w:eastAsia="標楷體" w:hAnsi="標楷體" w:hint="eastAsia"/>
          <w:sz w:val="28"/>
          <w:szCs w:val="28"/>
        </w:rPr>
        <w:t>萬</w:t>
      </w:r>
      <w:r w:rsidRPr="004D5FA2">
        <w:rPr>
          <w:rFonts w:ascii="標楷體" w:eastAsia="標楷體" w:hAnsi="標楷體"/>
          <w:sz w:val="28"/>
          <w:szCs w:val="28"/>
        </w:rPr>
        <w:t>餘元</w:t>
      </w:r>
      <w:r w:rsidRPr="004D5FA2">
        <w:rPr>
          <w:rFonts w:ascii="標楷體" w:eastAsia="標楷體" w:hAnsi="標楷體" w:hint="eastAsia"/>
          <w:sz w:val="28"/>
          <w:szCs w:val="28"/>
        </w:rPr>
        <w:t>，審定為</w:t>
      </w:r>
      <w:r w:rsidRPr="004D5FA2">
        <w:rPr>
          <w:rFonts w:ascii="標楷體" w:eastAsia="標楷體" w:hAnsi="標楷體"/>
          <w:sz w:val="28"/>
          <w:szCs w:val="28"/>
        </w:rPr>
        <w:t>559</w:t>
      </w:r>
      <w:r w:rsidRPr="004D5FA2">
        <w:rPr>
          <w:rFonts w:ascii="標楷體" w:eastAsia="標楷體" w:hAnsi="標楷體" w:hint="eastAsia"/>
          <w:sz w:val="28"/>
          <w:szCs w:val="28"/>
        </w:rPr>
        <w:t>億2,</w:t>
      </w:r>
      <w:r w:rsidRPr="004D5FA2">
        <w:rPr>
          <w:rFonts w:ascii="標楷體" w:eastAsia="標楷體" w:hAnsi="標楷體"/>
          <w:sz w:val="28"/>
          <w:szCs w:val="28"/>
        </w:rPr>
        <w:t>516</w:t>
      </w:r>
      <w:r w:rsidRPr="004D5FA2">
        <w:rPr>
          <w:rFonts w:ascii="標楷體" w:eastAsia="標楷體" w:hAnsi="標楷體" w:hint="eastAsia"/>
          <w:sz w:val="28"/>
          <w:szCs w:val="28"/>
        </w:rPr>
        <w:t>萬餘元</w:t>
      </w:r>
      <w:r w:rsidRPr="004D5FA2">
        <w:rPr>
          <w:rFonts w:ascii="標楷體" w:eastAsia="標楷體" w:hAnsi="標楷體"/>
          <w:sz w:val="28"/>
          <w:szCs w:val="28"/>
        </w:rPr>
        <w:t>。</w:t>
      </w:r>
    </w:p>
    <w:p w14:paraId="075AC857" w14:textId="77777777" w:rsidR="0006563A" w:rsidRPr="00B61E9C" w:rsidRDefault="0006563A" w:rsidP="003D5807">
      <w:pPr>
        <w:overflowPunct w:val="0"/>
        <w:adjustRightInd w:val="0"/>
        <w:snapToGrid w:val="0"/>
        <w:spacing w:line="570" w:lineRule="exact"/>
        <w:ind w:firstLineChars="200" w:firstLine="560"/>
        <w:jc w:val="both"/>
        <w:rPr>
          <w:rFonts w:ascii="標楷體" w:eastAsia="標楷體" w:hAnsi="標楷體"/>
          <w:sz w:val="28"/>
          <w:szCs w:val="28"/>
        </w:rPr>
      </w:pPr>
      <w:r w:rsidRPr="004D5FA2">
        <w:rPr>
          <w:rFonts w:ascii="標楷體" w:eastAsia="標楷體" w:hAnsi="標楷體"/>
          <w:sz w:val="28"/>
          <w:szCs w:val="28"/>
        </w:rPr>
        <w:t>2.</w:t>
      </w:r>
      <w:r w:rsidRPr="004D5FA2">
        <w:rPr>
          <w:rFonts w:ascii="標楷體" w:eastAsia="標楷體" w:hAnsi="標楷體" w:hint="eastAsia"/>
          <w:sz w:val="28"/>
          <w:szCs w:val="28"/>
        </w:rPr>
        <w:t>非營業特種基金決算審核結果，綜計修正淨增列收入（含基金來源）19萬餘元（增</w:t>
      </w:r>
      <w:r w:rsidRPr="00573F44">
        <w:rPr>
          <w:rFonts w:ascii="標楷體" w:eastAsia="標楷體" w:hAnsi="標楷體" w:hint="eastAsia"/>
          <w:sz w:val="28"/>
          <w:szCs w:val="28"/>
        </w:rPr>
        <w:t>列786萬元，減列766萬餘元），審定總收入（含基金來源）217億2,237萬餘</w:t>
      </w:r>
      <w:r w:rsidRPr="00B61E9C">
        <w:rPr>
          <w:rFonts w:ascii="標楷體" w:eastAsia="標楷體" w:hAnsi="標楷體" w:hint="eastAsia"/>
          <w:sz w:val="28"/>
          <w:szCs w:val="28"/>
        </w:rPr>
        <w:t>元；減列支出（含基金用途）39萬餘元，審定總支出（含基金用途）210億3,042萬餘元。</w:t>
      </w:r>
    </w:p>
    <w:p w14:paraId="40C4678E" w14:textId="77777777" w:rsidR="0006563A" w:rsidRPr="001F2612" w:rsidRDefault="0006563A" w:rsidP="00F061B2">
      <w:pPr>
        <w:pStyle w:val="af2"/>
        <w:widowControl w:val="0"/>
        <w:adjustRightInd w:val="0"/>
        <w:spacing w:line="540" w:lineRule="exact"/>
        <w:ind w:firstLineChars="200" w:firstLine="561"/>
      </w:pPr>
      <w:r w:rsidRPr="001F2612">
        <w:rPr>
          <w:rFonts w:hint="eastAsia"/>
        </w:rPr>
        <w:lastRenderedPageBreak/>
        <w:t>（</w:t>
      </w:r>
      <w:r w:rsidRPr="001F2612">
        <w:t>二</w:t>
      </w:r>
      <w:r w:rsidRPr="001F2612">
        <w:rPr>
          <w:rFonts w:hint="eastAsia"/>
        </w:rPr>
        <w:t>）</w:t>
      </w:r>
      <w:r w:rsidRPr="001F2612">
        <w:t>審核稅捐</w:t>
      </w:r>
      <w:proofErr w:type="gramStart"/>
      <w:r w:rsidRPr="001F2612">
        <w:t>稽</w:t>
      </w:r>
      <w:proofErr w:type="gramEnd"/>
      <w:r w:rsidRPr="001F2612">
        <w:t>徵</w:t>
      </w:r>
      <w:r w:rsidRPr="001F2612">
        <w:rPr>
          <w:rFonts w:hint="eastAsia"/>
        </w:rPr>
        <w:t>事務情形</w:t>
      </w:r>
    </w:p>
    <w:p w14:paraId="49C58408" w14:textId="77777777" w:rsidR="0006563A" w:rsidRPr="008B5A23" w:rsidRDefault="0006563A" w:rsidP="00F061B2">
      <w:pPr>
        <w:overflowPunct w:val="0"/>
        <w:adjustRightInd w:val="0"/>
        <w:snapToGrid w:val="0"/>
        <w:spacing w:line="540" w:lineRule="exact"/>
        <w:ind w:firstLineChars="200" w:firstLine="568"/>
        <w:jc w:val="both"/>
        <w:rPr>
          <w:rFonts w:ascii="標楷體" w:eastAsia="標楷體" w:hAnsi="標楷體"/>
          <w:spacing w:val="2"/>
          <w:sz w:val="28"/>
          <w:szCs w:val="28"/>
        </w:rPr>
      </w:pPr>
      <w:r w:rsidRPr="008B5A23">
        <w:rPr>
          <w:rFonts w:ascii="標楷體" w:eastAsia="標楷體" w:hAnsi="標楷體" w:hint="eastAsia"/>
          <w:spacing w:val="2"/>
          <w:sz w:val="28"/>
          <w:szCs w:val="28"/>
        </w:rPr>
        <w:t>審核地方稅</w:t>
      </w:r>
      <w:proofErr w:type="gramStart"/>
      <w:r w:rsidRPr="008B5A23">
        <w:rPr>
          <w:rFonts w:ascii="標楷體" w:eastAsia="標楷體" w:hAnsi="標楷體"/>
          <w:spacing w:val="2"/>
          <w:sz w:val="28"/>
          <w:szCs w:val="28"/>
        </w:rPr>
        <w:t>稽</w:t>
      </w:r>
      <w:proofErr w:type="gramEnd"/>
      <w:r w:rsidRPr="008B5A23">
        <w:rPr>
          <w:rFonts w:ascii="標楷體" w:eastAsia="標楷體" w:hAnsi="標楷體"/>
          <w:spacing w:val="2"/>
          <w:sz w:val="28"/>
          <w:szCs w:val="28"/>
        </w:rPr>
        <w:t>徵機關賦稅捐費</w:t>
      </w:r>
      <w:proofErr w:type="gramStart"/>
      <w:r w:rsidRPr="008B5A23">
        <w:rPr>
          <w:rFonts w:ascii="標楷體" w:eastAsia="標楷體" w:hAnsi="標楷體"/>
          <w:spacing w:val="2"/>
          <w:sz w:val="28"/>
          <w:szCs w:val="28"/>
        </w:rPr>
        <w:t>徵收納庫業務</w:t>
      </w:r>
      <w:proofErr w:type="gramEnd"/>
      <w:r w:rsidRPr="008B5A23">
        <w:rPr>
          <w:rFonts w:ascii="標楷體" w:eastAsia="標楷體" w:hAnsi="標楷體"/>
          <w:spacing w:val="2"/>
          <w:sz w:val="28"/>
          <w:szCs w:val="28"/>
        </w:rPr>
        <w:t>，</w:t>
      </w:r>
      <w:r>
        <w:rPr>
          <w:rFonts w:ascii="標楷體" w:eastAsia="標楷體" w:hAnsi="標楷體" w:hint="eastAsia"/>
          <w:spacing w:val="2"/>
          <w:sz w:val="28"/>
          <w:szCs w:val="28"/>
        </w:rPr>
        <w:t>發現</w:t>
      </w:r>
      <w:r w:rsidRPr="008B5A23">
        <w:rPr>
          <w:rFonts w:ascii="標楷體" w:eastAsia="標楷體" w:hAnsi="標楷體" w:hint="eastAsia"/>
          <w:spacing w:val="2"/>
          <w:sz w:val="28"/>
          <w:szCs w:val="28"/>
        </w:rPr>
        <w:t>法令適用不當或計算錯誤</w:t>
      </w:r>
      <w:r w:rsidRPr="008B5A23">
        <w:rPr>
          <w:rFonts w:ascii="標楷體" w:eastAsia="標楷體" w:hAnsi="標楷體"/>
          <w:spacing w:val="2"/>
          <w:sz w:val="28"/>
          <w:szCs w:val="28"/>
        </w:rPr>
        <w:t>，通知</w:t>
      </w:r>
      <w:r w:rsidRPr="008B5A23">
        <w:rPr>
          <w:rFonts w:ascii="標楷體" w:eastAsia="標楷體" w:hAnsi="標楷體" w:hint="eastAsia"/>
          <w:spacing w:val="2"/>
          <w:sz w:val="28"/>
          <w:szCs w:val="28"/>
        </w:rPr>
        <w:t>該管</w:t>
      </w:r>
      <w:proofErr w:type="gramStart"/>
      <w:r w:rsidRPr="008B5A23">
        <w:rPr>
          <w:rFonts w:ascii="標楷體" w:eastAsia="標楷體" w:hAnsi="標楷體"/>
          <w:spacing w:val="2"/>
          <w:sz w:val="28"/>
          <w:szCs w:val="28"/>
        </w:rPr>
        <w:t>稽</w:t>
      </w:r>
      <w:proofErr w:type="gramEnd"/>
      <w:r w:rsidRPr="008B5A23">
        <w:rPr>
          <w:rFonts w:ascii="標楷體" w:eastAsia="標楷體" w:hAnsi="標楷體"/>
          <w:spacing w:val="2"/>
          <w:sz w:val="28"/>
          <w:szCs w:val="28"/>
        </w:rPr>
        <w:t>徵機關查明依法處理，</w:t>
      </w:r>
      <w:proofErr w:type="gramStart"/>
      <w:r w:rsidRPr="008B5A23">
        <w:rPr>
          <w:rFonts w:ascii="標楷體" w:eastAsia="標楷體" w:hAnsi="標楷體" w:hint="eastAsia"/>
          <w:spacing w:val="2"/>
          <w:sz w:val="28"/>
          <w:szCs w:val="28"/>
        </w:rPr>
        <w:t>113</w:t>
      </w:r>
      <w:proofErr w:type="gramEnd"/>
      <w:r w:rsidRPr="008B5A23">
        <w:rPr>
          <w:rFonts w:ascii="標楷體" w:eastAsia="標楷體" w:hAnsi="標楷體"/>
          <w:spacing w:val="2"/>
          <w:sz w:val="28"/>
          <w:szCs w:val="28"/>
        </w:rPr>
        <w:t>年度補徵稅款</w:t>
      </w:r>
      <w:r w:rsidRPr="008B5A23">
        <w:rPr>
          <w:rFonts w:ascii="標楷體" w:eastAsia="標楷體" w:hAnsi="標楷體" w:hint="eastAsia"/>
          <w:spacing w:val="2"/>
          <w:sz w:val="28"/>
          <w:szCs w:val="28"/>
        </w:rPr>
        <w:t>1</w:t>
      </w:r>
      <w:r w:rsidRPr="008B5A23">
        <w:rPr>
          <w:rFonts w:ascii="標楷體" w:eastAsia="標楷體" w:hAnsi="標楷體"/>
          <w:spacing w:val="2"/>
          <w:sz w:val="28"/>
          <w:szCs w:val="28"/>
        </w:rPr>
        <w:t>,203</w:t>
      </w:r>
      <w:r w:rsidRPr="008B5A23">
        <w:rPr>
          <w:rFonts w:ascii="標楷體" w:eastAsia="標楷體" w:hAnsi="標楷體" w:hint="eastAsia"/>
          <w:spacing w:val="2"/>
          <w:sz w:val="28"/>
          <w:szCs w:val="28"/>
        </w:rPr>
        <w:t>萬餘</w:t>
      </w:r>
      <w:r w:rsidRPr="008B5A23">
        <w:rPr>
          <w:rFonts w:ascii="標楷體" w:eastAsia="標楷體" w:hAnsi="標楷體"/>
          <w:spacing w:val="2"/>
          <w:sz w:val="28"/>
          <w:szCs w:val="28"/>
        </w:rPr>
        <w:t>元。</w:t>
      </w:r>
    </w:p>
    <w:p w14:paraId="396711C1" w14:textId="77777777" w:rsidR="0006563A" w:rsidRPr="001F2612" w:rsidRDefault="0006563A" w:rsidP="008E537A">
      <w:pPr>
        <w:pStyle w:val="af2"/>
        <w:widowControl w:val="0"/>
        <w:adjustRightInd w:val="0"/>
        <w:spacing w:line="538" w:lineRule="exact"/>
        <w:ind w:firstLineChars="200" w:firstLine="561"/>
      </w:pPr>
      <w:r w:rsidRPr="001F2612">
        <w:rPr>
          <w:rFonts w:hint="eastAsia"/>
        </w:rPr>
        <w:t>（三）稽察採購事務情形</w:t>
      </w:r>
    </w:p>
    <w:p w14:paraId="4220F3B4" w14:textId="77777777" w:rsidR="0006563A" w:rsidRPr="00C14AA9"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097C20">
        <w:rPr>
          <w:rFonts w:ascii="標楷體" w:eastAsia="標楷體" w:hAnsi="標楷體" w:hint="eastAsia"/>
          <w:sz w:val="28"/>
          <w:szCs w:val="28"/>
        </w:rPr>
        <w:t>各機關辦理採購案件，經派員稽察</w:t>
      </w:r>
      <w:r w:rsidRPr="00C14AA9">
        <w:rPr>
          <w:rFonts w:ascii="標楷體" w:eastAsia="標楷體" w:hAnsi="標楷體" w:hint="eastAsia"/>
          <w:sz w:val="28"/>
          <w:szCs w:val="28"/>
        </w:rPr>
        <w:t>結果，</w:t>
      </w:r>
      <w:proofErr w:type="gramStart"/>
      <w:r w:rsidRPr="00C14AA9">
        <w:rPr>
          <w:rFonts w:ascii="標楷體" w:eastAsia="標楷體" w:hAnsi="標楷體" w:hint="eastAsia"/>
          <w:sz w:val="28"/>
          <w:szCs w:val="28"/>
        </w:rPr>
        <w:t>間有不符</w:t>
      </w:r>
      <w:proofErr w:type="gramEnd"/>
      <w:r w:rsidRPr="00C14AA9">
        <w:rPr>
          <w:rFonts w:ascii="標楷體" w:eastAsia="標楷體" w:hAnsi="標楷體" w:hint="eastAsia"/>
          <w:sz w:val="28"/>
          <w:szCs w:val="28"/>
        </w:rPr>
        <w:t>法令或契約規定等情形，通知各該機關查明並依法或依約處理，</w:t>
      </w:r>
      <w:proofErr w:type="gramStart"/>
      <w:r w:rsidRPr="00C14AA9">
        <w:rPr>
          <w:rFonts w:ascii="標楷體" w:eastAsia="標楷體" w:hAnsi="標楷體" w:hint="eastAsia"/>
          <w:sz w:val="28"/>
          <w:szCs w:val="28"/>
        </w:rPr>
        <w:t>113</w:t>
      </w:r>
      <w:proofErr w:type="gramEnd"/>
      <w:r w:rsidRPr="00C14AA9">
        <w:rPr>
          <w:rFonts w:ascii="標楷體" w:eastAsia="標楷體" w:hAnsi="標楷體" w:hint="eastAsia"/>
          <w:sz w:val="28"/>
          <w:szCs w:val="28"/>
        </w:rPr>
        <w:t>年度收回、扣</w:t>
      </w:r>
      <w:bookmarkStart w:id="17" w:name="_Hlk76978271"/>
      <w:r w:rsidRPr="00C14AA9">
        <w:rPr>
          <w:rFonts w:ascii="標楷體" w:eastAsia="標楷體" w:hAnsi="標楷體" w:hint="eastAsia"/>
          <w:sz w:val="28"/>
          <w:szCs w:val="28"/>
        </w:rPr>
        <w:t>（</w:t>
      </w:r>
      <w:bookmarkEnd w:id="17"/>
      <w:r w:rsidRPr="00C14AA9">
        <w:rPr>
          <w:rFonts w:ascii="標楷體" w:eastAsia="標楷體" w:hAnsi="標楷體" w:hint="eastAsia"/>
          <w:sz w:val="28"/>
          <w:szCs w:val="28"/>
        </w:rPr>
        <w:t>罰）款、</w:t>
      </w:r>
      <w:proofErr w:type="gramStart"/>
      <w:r w:rsidRPr="00C14AA9">
        <w:rPr>
          <w:rFonts w:ascii="標楷體" w:eastAsia="標楷體" w:hAnsi="標楷體" w:hint="eastAsia"/>
          <w:sz w:val="28"/>
          <w:szCs w:val="28"/>
        </w:rPr>
        <w:t>減帳金額</w:t>
      </w:r>
      <w:proofErr w:type="gramEnd"/>
      <w:r w:rsidRPr="00C14AA9">
        <w:rPr>
          <w:rFonts w:ascii="標楷體" w:eastAsia="標楷體" w:hAnsi="標楷體" w:hint="eastAsia"/>
          <w:sz w:val="28"/>
          <w:szCs w:val="28"/>
        </w:rPr>
        <w:t>，合計1</w:t>
      </w:r>
      <w:r>
        <w:rPr>
          <w:rFonts w:ascii="標楷體" w:eastAsia="標楷體" w:hAnsi="標楷體" w:hint="eastAsia"/>
          <w:sz w:val="28"/>
          <w:szCs w:val="28"/>
        </w:rPr>
        <w:t>63</w:t>
      </w:r>
      <w:r w:rsidRPr="00C14AA9">
        <w:rPr>
          <w:rFonts w:ascii="標楷體" w:eastAsia="標楷體" w:hAnsi="標楷體" w:hint="eastAsia"/>
          <w:sz w:val="28"/>
          <w:szCs w:val="28"/>
        </w:rPr>
        <w:t>萬餘元。</w:t>
      </w:r>
    </w:p>
    <w:p w14:paraId="7ADC296D" w14:textId="659B9E50" w:rsidR="006378E7" w:rsidRPr="001F2612" w:rsidRDefault="006378E7" w:rsidP="000F0B54">
      <w:pPr>
        <w:pStyle w:val="af2"/>
        <w:adjustRightInd w:val="0"/>
        <w:spacing w:line="538" w:lineRule="exact"/>
        <w:rPr>
          <w:sz w:val="32"/>
          <w:szCs w:val="32"/>
        </w:rPr>
      </w:pPr>
      <w:bookmarkStart w:id="18" w:name="_Hlk75936213"/>
      <w:r>
        <w:rPr>
          <w:rFonts w:hint="eastAsia"/>
          <w:sz w:val="32"/>
          <w:szCs w:val="32"/>
        </w:rPr>
        <w:t xml:space="preserve">  </w:t>
      </w:r>
      <w:r w:rsidRPr="001F2612">
        <w:rPr>
          <w:sz w:val="32"/>
          <w:szCs w:val="32"/>
        </w:rPr>
        <w:t>二、績效審計成果</w:t>
      </w:r>
    </w:p>
    <w:p w14:paraId="6B2E2DB0" w14:textId="77777777" w:rsidR="006378E7" w:rsidRPr="001F2612" w:rsidRDefault="006378E7" w:rsidP="008E537A">
      <w:pPr>
        <w:pStyle w:val="af2"/>
        <w:widowControl w:val="0"/>
        <w:adjustRightInd w:val="0"/>
        <w:spacing w:line="538" w:lineRule="exact"/>
        <w:ind w:firstLineChars="200" w:firstLine="561"/>
      </w:pPr>
      <w:bookmarkStart w:id="19" w:name="_Hlk75936598"/>
      <w:bookmarkEnd w:id="18"/>
      <w:r w:rsidRPr="001F2612">
        <w:rPr>
          <w:rFonts w:hint="eastAsia"/>
        </w:rPr>
        <w:t>（</w:t>
      </w:r>
      <w:r w:rsidRPr="001F2612">
        <w:t>一</w:t>
      </w:r>
      <w:r w:rsidRPr="001F2612">
        <w:rPr>
          <w:rFonts w:hint="eastAsia"/>
        </w:rPr>
        <w:t>）</w:t>
      </w:r>
      <w:r w:rsidRPr="001F2612">
        <w:t>增進財務效能之建議</w:t>
      </w:r>
    </w:p>
    <w:bookmarkEnd w:id="19"/>
    <w:p w14:paraId="2EB7BC65" w14:textId="77777777" w:rsidR="0006563A" w:rsidRPr="00C42FC6"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ED729B">
        <w:rPr>
          <w:rFonts w:ascii="標楷體" w:eastAsia="標楷體" w:hAnsi="標楷體"/>
          <w:sz w:val="28"/>
          <w:szCs w:val="28"/>
        </w:rPr>
        <w:t>依審計法第70條</w:t>
      </w:r>
      <w:r w:rsidRPr="00ED729B">
        <w:rPr>
          <w:rFonts w:ascii="標楷體" w:eastAsia="標楷體" w:hAnsi="標楷體" w:hint="eastAsia"/>
          <w:sz w:val="28"/>
          <w:szCs w:val="28"/>
        </w:rPr>
        <w:t>及預算法第28條</w:t>
      </w:r>
      <w:r w:rsidRPr="00ED729B">
        <w:rPr>
          <w:rFonts w:ascii="標楷體" w:eastAsia="標楷體" w:hAnsi="標楷體"/>
          <w:sz w:val="28"/>
          <w:szCs w:val="28"/>
        </w:rPr>
        <w:t>規定，審計機關於政府編擬下年度概算前，應提供審核以前年度預算執行之有關資料，及對財務上增進效能與減少不經濟支出之建議意見，以作為決定下年度施政方針</w:t>
      </w:r>
      <w:r w:rsidRPr="00C42FC6">
        <w:rPr>
          <w:rFonts w:ascii="標楷體" w:eastAsia="標楷體" w:hAnsi="標楷體"/>
          <w:sz w:val="28"/>
          <w:szCs w:val="28"/>
        </w:rPr>
        <w:t>之參考。</w:t>
      </w:r>
      <w:proofErr w:type="gramStart"/>
      <w:r w:rsidRPr="00C42FC6">
        <w:rPr>
          <w:rFonts w:ascii="標楷體" w:eastAsia="標楷體" w:hAnsi="標楷體"/>
          <w:sz w:val="28"/>
          <w:szCs w:val="28"/>
        </w:rPr>
        <w:t>本室對</w:t>
      </w:r>
      <w:proofErr w:type="gramEnd"/>
      <w:r w:rsidRPr="00C42FC6">
        <w:rPr>
          <w:rFonts w:ascii="標楷體" w:eastAsia="標楷體" w:hAnsi="標楷體"/>
          <w:sz w:val="28"/>
          <w:szCs w:val="28"/>
        </w:rPr>
        <w:t>縣政府所提建議意見計有</w:t>
      </w:r>
      <w:r w:rsidRPr="00C42FC6">
        <w:rPr>
          <w:rFonts w:ascii="標楷體" w:eastAsia="標楷體" w:hAnsi="標楷體" w:hint="eastAsia"/>
          <w:sz w:val="28"/>
          <w:szCs w:val="28"/>
        </w:rPr>
        <w:t>6</w:t>
      </w:r>
      <w:r w:rsidRPr="00C42FC6">
        <w:rPr>
          <w:rFonts w:ascii="標楷體" w:eastAsia="標楷體" w:hAnsi="標楷體"/>
          <w:sz w:val="28"/>
          <w:szCs w:val="28"/>
        </w:rPr>
        <w:t>項</w:t>
      </w:r>
      <w:r w:rsidRPr="00C42FC6">
        <w:rPr>
          <w:rFonts w:ascii="標楷體" w:eastAsia="標楷體" w:hAnsi="標楷體" w:hint="eastAsia"/>
          <w:sz w:val="28"/>
          <w:szCs w:val="28"/>
        </w:rPr>
        <w:t>（詳</w:t>
      </w:r>
      <w:r w:rsidRPr="00C42FC6">
        <w:rPr>
          <w:rFonts w:ascii="標楷體" w:eastAsia="標楷體" w:hAnsi="標楷體"/>
          <w:sz w:val="28"/>
          <w:szCs w:val="28"/>
        </w:rPr>
        <w:t>乙－</w:t>
      </w:r>
      <w:r w:rsidRPr="00C42FC6">
        <w:rPr>
          <w:rFonts w:ascii="標楷體" w:eastAsia="標楷體" w:hAnsi="標楷體" w:hint="eastAsia"/>
          <w:sz w:val="28"/>
          <w:szCs w:val="28"/>
        </w:rPr>
        <w:t>4至</w:t>
      </w:r>
      <w:r>
        <w:rPr>
          <w:rFonts w:ascii="標楷體" w:eastAsia="標楷體" w:hAnsi="標楷體" w:hint="eastAsia"/>
          <w:sz w:val="28"/>
          <w:szCs w:val="28"/>
        </w:rPr>
        <w:t>9</w:t>
      </w:r>
      <w:r w:rsidRPr="00C42FC6">
        <w:rPr>
          <w:rFonts w:ascii="標楷體" w:eastAsia="標楷體" w:hAnsi="標楷體" w:hint="eastAsia"/>
          <w:sz w:val="28"/>
          <w:szCs w:val="28"/>
        </w:rPr>
        <w:t>頁）</w:t>
      </w:r>
      <w:r w:rsidRPr="00C42FC6">
        <w:rPr>
          <w:rFonts w:ascii="標楷體" w:eastAsia="標楷體" w:hAnsi="標楷體"/>
          <w:sz w:val="28"/>
          <w:szCs w:val="28"/>
        </w:rPr>
        <w:t>，分述如次：</w:t>
      </w:r>
    </w:p>
    <w:p w14:paraId="59C33DBD" w14:textId="77777777"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1.為振興經濟、帶動整體經濟動能，配合中央政策持續推動前瞻基礎建設計畫，積極爭取補助</w:t>
      </w:r>
      <w:r>
        <w:rPr>
          <w:rFonts w:ascii="標楷體" w:eastAsia="標楷體" w:hAnsi="標楷體" w:hint="eastAsia"/>
          <w:sz w:val="28"/>
          <w:szCs w:val="28"/>
        </w:rPr>
        <w:t>經費</w:t>
      </w:r>
      <w:r w:rsidRPr="0064228B">
        <w:rPr>
          <w:rFonts w:ascii="標楷體" w:eastAsia="標楷體" w:hAnsi="標楷體" w:hint="eastAsia"/>
          <w:sz w:val="28"/>
          <w:szCs w:val="28"/>
        </w:rPr>
        <w:t>興辦縣政建設，</w:t>
      </w:r>
      <w:proofErr w:type="gramStart"/>
      <w:r w:rsidRPr="0064228B">
        <w:rPr>
          <w:rFonts w:ascii="標楷體" w:eastAsia="標楷體" w:hAnsi="標楷體" w:hint="eastAsia"/>
          <w:sz w:val="28"/>
          <w:szCs w:val="28"/>
        </w:rPr>
        <w:t>惟間有計畫</w:t>
      </w:r>
      <w:proofErr w:type="gramEnd"/>
      <w:r w:rsidRPr="0064228B">
        <w:rPr>
          <w:rFonts w:ascii="標楷體" w:eastAsia="標楷體" w:hAnsi="標楷體" w:hint="eastAsia"/>
          <w:sz w:val="28"/>
          <w:szCs w:val="28"/>
        </w:rPr>
        <w:t>尚未達預期目標及執行進度延宕等情事，允宜切實檢討落後原委並</w:t>
      </w:r>
      <w:proofErr w:type="gramStart"/>
      <w:r w:rsidRPr="0064228B">
        <w:rPr>
          <w:rFonts w:ascii="標楷體" w:eastAsia="標楷體" w:hAnsi="標楷體" w:hint="eastAsia"/>
          <w:sz w:val="28"/>
          <w:szCs w:val="28"/>
        </w:rPr>
        <w:t>研</w:t>
      </w:r>
      <w:proofErr w:type="gramEnd"/>
      <w:r w:rsidRPr="0064228B">
        <w:rPr>
          <w:rFonts w:ascii="標楷體" w:eastAsia="標楷體" w:hAnsi="標楷體" w:hint="eastAsia"/>
          <w:sz w:val="28"/>
          <w:szCs w:val="28"/>
        </w:rPr>
        <w:t>謀改善措施，督促積極執行，</w:t>
      </w:r>
      <w:proofErr w:type="gramStart"/>
      <w:r w:rsidRPr="0064228B">
        <w:rPr>
          <w:rFonts w:ascii="標楷體" w:eastAsia="標楷體" w:hAnsi="標楷體" w:hint="eastAsia"/>
          <w:sz w:val="28"/>
          <w:szCs w:val="28"/>
        </w:rPr>
        <w:t>俾</w:t>
      </w:r>
      <w:proofErr w:type="gramEnd"/>
      <w:r w:rsidRPr="0064228B">
        <w:rPr>
          <w:rFonts w:ascii="標楷體" w:eastAsia="標楷體" w:hAnsi="標楷體" w:hint="eastAsia"/>
          <w:sz w:val="28"/>
          <w:szCs w:val="28"/>
        </w:rPr>
        <w:t>促進地方經濟發展及提升預算執行效能。</w:t>
      </w:r>
    </w:p>
    <w:p w14:paraId="32246DB4" w14:textId="77777777"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2.為全盤管理未登記工廠，</w:t>
      </w:r>
      <w:proofErr w:type="gramStart"/>
      <w:r w:rsidRPr="0064228B">
        <w:rPr>
          <w:rFonts w:ascii="標楷體" w:eastAsia="標楷體" w:hAnsi="標楷體" w:hint="eastAsia"/>
          <w:sz w:val="28"/>
          <w:szCs w:val="28"/>
        </w:rPr>
        <w:t>採</w:t>
      </w:r>
      <w:proofErr w:type="gramEnd"/>
      <w:r w:rsidRPr="0064228B">
        <w:rPr>
          <w:rFonts w:ascii="標楷體" w:eastAsia="標楷體" w:hAnsi="標楷體" w:hint="eastAsia"/>
          <w:sz w:val="28"/>
          <w:szCs w:val="28"/>
        </w:rPr>
        <w:t>全面納管就地輔導低污染既有未登記工廠，且多數工廠</w:t>
      </w:r>
      <w:proofErr w:type="gramStart"/>
      <w:r w:rsidRPr="0064228B">
        <w:rPr>
          <w:rFonts w:ascii="標楷體" w:eastAsia="標楷體" w:hAnsi="標楷體" w:hint="eastAsia"/>
          <w:sz w:val="28"/>
          <w:szCs w:val="28"/>
        </w:rPr>
        <w:t>現地</w:t>
      </w:r>
      <w:r>
        <w:rPr>
          <w:rFonts w:ascii="標楷體" w:eastAsia="標楷體" w:hAnsi="標楷體" w:hint="eastAsia"/>
          <w:sz w:val="28"/>
          <w:szCs w:val="28"/>
        </w:rPr>
        <w:t>顯</w:t>
      </w:r>
      <w:r w:rsidRPr="0064228B">
        <w:rPr>
          <w:rFonts w:ascii="標楷體" w:eastAsia="標楷體" w:hAnsi="標楷體" w:hint="eastAsia"/>
          <w:sz w:val="28"/>
          <w:szCs w:val="28"/>
        </w:rPr>
        <w:t>非</w:t>
      </w:r>
      <w:proofErr w:type="gramEnd"/>
      <w:r>
        <w:rPr>
          <w:rFonts w:ascii="標楷體" w:eastAsia="標楷體" w:hAnsi="標楷體" w:hint="eastAsia"/>
          <w:sz w:val="28"/>
          <w:szCs w:val="28"/>
        </w:rPr>
        <w:t>供</w:t>
      </w:r>
      <w:r w:rsidRPr="0064228B">
        <w:rPr>
          <w:rFonts w:ascii="標楷體" w:eastAsia="標楷體" w:hAnsi="標楷體" w:hint="eastAsia"/>
          <w:sz w:val="28"/>
          <w:szCs w:val="28"/>
        </w:rPr>
        <w:t>農業使用，惟尚未收取農地變更非農業使用回饋金，允宜加強納管輔導，</w:t>
      </w:r>
      <w:proofErr w:type="gramStart"/>
      <w:r w:rsidRPr="0064228B">
        <w:rPr>
          <w:rFonts w:ascii="標楷體" w:eastAsia="標楷體" w:hAnsi="標楷體" w:hint="eastAsia"/>
          <w:sz w:val="28"/>
          <w:szCs w:val="28"/>
        </w:rPr>
        <w:t>研謀依</w:t>
      </w:r>
      <w:proofErr w:type="gramEnd"/>
      <w:r w:rsidRPr="0064228B">
        <w:rPr>
          <w:rFonts w:ascii="標楷體" w:eastAsia="標楷體" w:hAnsi="標楷體" w:hint="eastAsia"/>
          <w:sz w:val="28"/>
          <w:szCs w:val="28"/>
        </w:rPr>
        <w:t>規定</w:t>
      </w:r>
      <w:proofErr w:type="gramStart"/>
      <w:r w:rsidRPr="0064228B">
        <w:rPr>
          <w:rFonts w:ascii="標楷體" w:eastAsia="標楷體" w:hAnsi="標楷體" w:hint="eastAsia"/>
          <w:sz w:val="28"/>
          <w:szCs w:val="28"/>
        </w:rPr>
        <w:t>督促妥處</w:t>
      </w:r>
      <w:proofErr w:type="gramEnd"/>
      <w:r w:rsidRPr="0064228B">
        <w:rPr>
          <w:rFonts w:ascii="標楷體" w:eastAsia="標楷體" w:hAnsi="標楷體" w:hint="eastAsia"/>
          <w:sz w:val="28"/>
          <w:szCs w:val="28"/>
        </w:rPr>
        <w:t>，以達成地利共享，並維護農民福利及農業發展。</w:t>
      </w:r>
    </w:p>
    <w:p w14:paraId="3A915766" w14:textId="77777777"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3.建置錄影監視系統以維護治安，惟設備妥善率未</w:t>
      </w:r>
      <w:proofErr w:type="gramStart"/>
      <w:r w:rsidRPr="0064228B">
        <w:rPr>
          <w:rFonts w:ascii="標楷體" w:eastAsia="標楷體" w:hAnsi="標楷體" w:hint="eastAsia"/>
          <w:sz w:val="28"/>
          <w:szCs w:val="28"/>
        </w:rPr>
        <w:t>臻</w:t>
      </w:r>
      <w:proofErr w:type="gramEnd"/>
      <w:r w:rsidRPr="0064228B">
        <w:rPr>
          <w:rFonts w:ascii="標楷體" w:eastAsia="標楷體" w:hAnsi="標楷體" w:hint="eastAsia"/>
          <w:sz w:val="28"/>
          <w:szCs w:val="28"/>
        </w:rPr>
        <w:t>理想，具車牌辨識功能攝影機</w:t>
      </w:r>
      <w:proofErr w:type="gramStart"/>
      <w:r w:rsidRPr="0064228B">
        <w:rPr>
          <w:rFonts w:ascii="標楷體" w:eastAsia="標楷體" w:hAnsi="標楷體" w:hint="eastAsia"/>
          <w:sz w:val="28"/>
          <w:szCs w:val="28"/>
        </w:rPr>
        <w:t>布建率未</w:t>
      </w:r>
      <w:proofErr w:type="gramEnd"/>
      <w:r w:rsidRPr="0064228B">
        <w:rPr>
          <w:rFonts w:ascii="標楷體" w:eastAsia="標楷體" w:hAnsi="標楷體" w:hint="eastAsia"/>
          <w:sz w:val="28"/>
          <w:szCs w:val="28"/>
        </w:rPr>
        <w:t>及</w:t>
      </w:r>
      <w:proofErr w:type="gramStart"/>
      <w:r w:rsidRPr="0064228B">
        <w:rPr>
          <w:rFonts w:ascii="標楷體" w:eastAsia="標楷體" w:hAnsi="標楷體" w:hint="eastAsia"/>
          <w:sz w:val="28"/>
          <w:szCs w:val="28"/>
        </w:rPr>
        <w:t>2成</w:t>
      </w:r>
      <w:proofErr w:type="gramEnd"/>
      <w:r w:rsidRPr="0064228B">
        <w:rPr>
          <w:rFonts w:ascii="標楷體" w:eastAsia="標楷體" w:hAnsi="標楷體" w:hint="eastAsia"/>
          <w:sz w:val="28"/>
          <w:szCs w:val="28"/>
        </w:rPr>
        <w:t>，且運用系統破獲刑事案件比率偏低，對各鄉鎮市公所執行錄影監視系統管理維護作業之管制措施未盡落實等，允宜檢討改善並落實管理，適時</w:t>
      </w:r>
      <w:proofErr w:type="gramStart"/>
      <w:r w:rsidRPr="0064228B">
        <w:rPr>
          <w:rFonts w:ascii="標楷體" w:eastAsia="標楷體" w:hAnsi="標楷體" w:hint="eastAsia"/>
          <w:sz w:val="28"/>
          <w:szCs w:val="28"/>
        </w:rPr>
        <w:t>研</w:t>
      </w:r>
      <w:proofErr w:type="gramEnd"/>
      <w:r w:rsidRPr="0064228B">
        <w:rPr>
          <w:rFonts w:ascii="標楷體" w:eastAsia="標楷體" w:hAnsi="標楷體" w:hint="eastAsia"/>
          <w:sz w:val="28"/>
          <w:szCs w:val="28"/>
        </w:rPr>
        <w:t>修管理規範，以完備錄影監視系統，有效維護治安。</w:t>
      </w:r>
    </w:p>
    <w:p w14:paraId="74D2C90E" w14:textId="65865BAE"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4.據法院判決書內容</w:t>
      </w:r>
      <w:proofErr w:type="gramStart"/>
      <w:r w:rsidRPr="0064228B">
        <w:rPr>
          <w:rFonts w:ascii="標楷體" w:eastAsia="標楷體" w:hAnsi="標楷體" w:hint="eastAsia"/>
          <w:sz w:val="28"/>
          <w:szCs w:val="28"/>
        </w:rPr>
        <w:t>研</w:t>
      </w:r>
      <w:proofErr w:type="gramEnd"/>
      <w:r w:rsidRPr="0064228B">
        <w:rPr>
          <w:rFonts w:ascii="標楷體" w:eastAsia="標楷體" w:hAnsi="標楷體" w:hint="eastAsia"/>
          <w:sz w:val="28"/>
          <w:szCs w:val="28"/>
        </w:rPr>
        <w:t>析，縣</w:t>
      </w:r>
      <w:r w:rsidR="00966BA9">
        <w:rPr>
          <w:rFonts w:ascii="標楷體" w:eastAsia="標楷體" w:hAnsi="標楷體" w:hint="eastAsia"/>
          <w:sz w:val="28"/>
          <w:szCs w:val="28"/>
        </w:rPr>
        <w:t>政府所轄</w:t>
      </w:r>
      <w:r>
        <w:rPr>
          <w:rFonts w:ascii="標楷體" w:eastAsia="標楷體" w:hAnsi="標楷體" w:hint="eastAsia"/>
          <w:sz w:val="28"/>
          <w:szCs w:val="28"/>
        </w:rPr>
        <w:t>機關</w:t>
      </w:r>
      <w:r w:rsidRPr="0064228B">
        <w:rPr>
          <w:rFonts w:ascii="標楷體" w:eastAsia="標楷體" w:hAnsi="標楷體" w:hint="eastAsia"/>
          <w:sz w:val="28"/>
          <w:szCs w:val="28"/>
        </w:rPr>
        <w:t>採購弊案以涉及</w:t>
      </w:r>
      <w:proofErr w:type="gramStart"/>
      <w:r w:rsidRPr="0064228B">
        <w:rPr>
          <w:rFonts w:ascii="標楷體" w:eastAsia="標楷體" w:hAnsi="標楷體" w:hint="eastAsia"/>
          <w:sz w:val="28"/>
          <w:szCs w:val="28"/>
        </w:rPr>
        <w:t>借牌圍</w:t>
      </w:r>
      <w:proofErr w:type="gramEnd"/>
      <w:r w:rsidRPr="0064228B">
        <w:rPr>
          <w:rFonts w:ascii="標楷體" w:eastAsia="標楷體" w:hAnsi="標楷體" w:hint="eastAsia"/>
          <w:sz w:val="28"/>
          <w:szCs w:val="28"/>
        </w:rPr>
        <w:t>（陪、顧）標等妨礙投標類型為</w:t>
      </w:r>
      <w:proofErr w:type="gramStart"/>
      <w:r w:rsidRPr="0064228B">
        <w:rPr>
          <w:rFonts w:ascii="標楷體" w:eastAsia="標楷體" w:hAnsi="標楷體" w:hint="eastAsia"/>
          <w:sz w:val="28"/>
          <w:szCs w:val="28"/>
        </w:rPr>
        <w:t>大宗，</w:t>
      </w:r>
      <w:proofErr w:type="gramEnd"/>
      <w:r w:rsidRPr="0064228B">
        <w:rPr>
          <w:rFonts w:ascii="標楷體" w:eastAsia="標楷體" w:hAnsi="標楷體" w:hint="eastAsia"/>
          <w:sz w:val="28"/>
          <w:szCs w:val="28"/>
        </w:rPr>
        <w:t>部分案件經法院一審判決有罪，惟未依規定刊登政府採</w:t>
      </w:r>
      <w:r w:rsidRPr="0064228B">
        <w:rPr>
          <w:rFonts w:ascii="標楷體" w:eastAsia="標楷體" w:hAnsi="標楷體" w:hint="eastAsia"/>
          <w:sz w:val="28"/>
          <w:szCs w:val="28"/>
        </w:rPr>
        <w:lastRenderedPageBreak/>
        <w:t>購公報或追繳</w:t>
      </w:r>
      <w:proofErr w:type="gramStart"/>
      <w:r w:rsidRPr="0064228B">
        <w:rPr>
          <w:rFonts w:ascii="標楷體" w:eastAsia="標楷體" w:hAnsi="標楷體" w:hint="eastAsia"/>
          <w:sz w:val="28"/>
          <w:szCs w:val="28"/>
        </w:rPr>
        <w:t>押</w:t>
      </w:r>
      <w:proofErr w:type="gramEnd"/>
      <w:r w:rsidRPr="0064228B">
        <w:rPr>
          <w:rFonts w:ascii="標楷體" w:eastAsia="標楷體" w:hAnsi="標楷體" w:hint="eastAsia"/>
          <w:sz w:val="28"/>
          <w:szCs w:val="28"/>
        </w:rPr>
        <w:t>標金等行政裁罰作業，致遏止犯罪</w:t>
      </w:r>
      <w:proofErr w:type="gramStart"/>
      <w:r w:rsidRPr="0064228B">
        <w:rPr>
          <w:rFonts w:ascii="標楷體" w:eastAsia="標楷體" w:hAnsi="標楷體" w:hint="eastAsia"/>
          <w:sz w:val="28"/>
          <w:szCs w:val="28"/>
        </w:rPr>
        <w:t>成效難彰</w:t>
      </w:r>
      <w:proofErr w:type="gramEnd"/>
      <w:r w:rsidRPr="0064228B">
        <w:rPr>
          <w:rFonts w:ascii="標楷體" w:eastAsia="標楷體" w:hAnsi="標楷體" w:hint="eastAsia"/>
          <w:sz w:val="28"/>
          <w:szCs w:val="28"/>
        </w:rPr>
        <w:t>，允宜督促落實行政裁罰機制，端正政府採購秩序。</w:t>
      </w:r>
    </w:p>
    <w:p w14:paraId="55781898" w14:textId="77777777"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5.為有效管理運用公益彩券盈餘分配款，設置特種基金推動相關事宜，惟累計待運用數仍</w:t>
      </w:r>
      <w:proofErr w:type="gramStart"/>
      <w:r w:rsidRPr="0064228B">
        <w:rPr>
          <w:rFonts w:ascii="標楷體" w:eastAsia="標楷體" w:hAnsi="標楷體" w:hint="eastAsia"/>
          <w:sz w:val="28"/>
          <w:szCs w:val="28"/>
        </w:rPr>
        <w:t>鉅</w:t>
      </w:r>
      <w:proofErr w:type="gramEnd"/>
      <w:r w:rsidRPr="0064228B">
        <w:rPr>
          <w:rFonts w:ascii="標楷體" w:eastAsia="標楷體" w:hAnsi="標楷體" w:hint="eastAsia"/>
          <w:sz w:val="28"/>
          <w:szCs w:val="28"/>
        </w:rPr>
        <w:t>，且</w:t>
      </w:r>
      <w:proofErr w:type="gramStart"/>
      <w:r w:rsidRPr="0064228B">
        <w:rPr>
          <w:rFonts w:ascii="標楷體" w:eastAsia="標楷體" w:hAnsi="標楷體" w:hint="eastAsia"/>
          <w:sz w:val="28"/>
          <w:szCs w:val="28"/>
        </w:rPr>
        <w:t>112</w:t>
      </w:r>
      <w:proofErr w:type="gramEnd"/>
      <w:r w:rsidRPr="0064228B">
        <w:rPr>
          <w:rFonts w:ascii="標楷體" w:eastAsia="標楷體" w:hAnsi="標楷體" w:hint="eastAsia"/>
          <w:sz w:val="28"/>
          <w:szCs w:val="28"/>
        </w:rPr>
        <w:t>年度增加近</w:t>
      </w:r>
      <w:proofErr w:type="gramStart"/>
      <w:r w:rsidRPr="0064228B">
        <w:rPr>
          <w:rFonts w:ascii="標楷體" w:eastAsia="標楷體" w:hAnsi="標楷體" w:hint="eastAsia"/>
          <w:sz w:val="28"/>
          <w:szCs w:val="28"/>
        </w:rPr>
        <w:t>5成</w:t>
      </w:r>
      <w:proofErr w:type="gramEnd"/>
      <w:r w:rsidRPr="0064228B">
        <w:rPr>
          <w:rFonts w:ascii="標楷體" w:eastAsia="標楷體" w:hAnsi="標楷體" w:hint="eastAsia"/>
          <w:sz w:val="28"/>
          <w:szCs w:val="28"/>
        </w:rPr>
        <w:t>，</w:t>
      </w:r>
      <w:proofErr w:type="gramStart"/>
      <w:r w:rsidRPr="0064228B">
        <w:rPr>
          <w:rFonts w:ascii="標楷體" w:eastAsia="標楷體" w:hAnsi="標楷體" w:hint="eastAsia"/>
          <w:sz w:val="28"/>
          <w:szCs w:val="28"/>
        </w:rPr>
        <w:t>間有業務</w:t>
      </w:r>
      <w:proofErr w:type="gramEnd"/>
      <w:r w:rsidRPr="0064228B">
        <w:rPr>
          <w:rFonts w:ascii="標楷體" w:eastAsia="標楷體" w:hAnsi="標楷體" w:hint="eastAsia"/>
          <w:sz w:val="28"/>
          <w:szCs w:val="28"/>
        </w:rPr>
        <w:t>籌劃及執行</w:t>
      </w:r>
      <w:proofErr w:type="gramStart"/>
      <w:r w:rsidRPr="0064228B">
        <w:rPr>
          <w:rFonts w:ascii="標楷體" w:eastAsia="標楷體" w:hAnsi="標楷體" w:hint="eastAsia"/>
          <w:sz w:val="28"/>
          <w:szCs w:val="28"/>
        </w:rPr>
        <w:t>未盡周妥</w:t>
      </w:r>
      <w:proofErr w:type="gramEnd"/>
      <w:r w:rsidRPr="0064228B">
        <w:rPr>
          <w:rFonts w:ascii="標楷體" w:eastAsia="標楷體" w:hAnsi="標楷體" w:hint="eastAsia"/>
          <w:sz w:val="28"/>
          <w:szCs w:val="28"/>
        </w:rPr>
        <w:t>情事，允宜持續</w:t>
      </w:r>
      <w:proofErr w:type="gramStart"/>
      <w:r w:rsidRPr="0064228B">
        <w:rPr>
          <w:rFonts w:ascii="標楷體" w:eastAsia="標楷體" w:hAnsi="標楷體" w:hint="eastAsia"/>
          <w:sz w:val="28"/>
          <w:szCs w:val="28"/>
        </w:rPr>
        <w:t>研謀策</w:t>
      </w:r>
      <w:proofErr w:type="gramEnd"/>
      <w:r w:rsidRPr="0064228B">
        <w:rPr>
          <w:rFonts w:ascii="標楷體" w:eastAsia="標楷體" w:hAnsi="標楷體" w:hint="eastAsia"/>
          <w:sz w:val="28"/>
          <w:szCs w:val="28"/>
        </w:rPr>
        <w:t>進，並加強規劃及妥慎運用公益彩券盈餘，以善用資源增進社會福利。</w:t>
      </w:r>
    </w:p>
    <w:p w14:paraId="7B545874" w14:textId="77777777" w:rsidR="0006563A" w:rsidRPr="0064228B"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64228B">
        <w:rPr>
          <w:rFonts w:ascii="標楷體" w:eastAsia="標楷體" w:hAnsi="標楷體" w:hint="eastAsia"/>
          <w:sz w:val="28"/>
          <w:szCs w:val="28"/>
        </w:rPr>
        <w:t>6.積極推動各項建設計畫及政策措施，整體預算規模持續擴增，且公共債務</w:t>
      </w:r>
      <w:proofErr w:type="gramStart"/>
      <w:r w:rsidRPr="0064228B">
        <w:rPr>
          <w:rFonts w:ascii="標楷體" w:eastAsia="標楷體" w:hAnsi="標楷體" w:hint="eastAsia"/>
          <w:sz w:val="28"/>
          <w:szCs w:val="28"/>
        </w:rPr>
        <w:t>未償</w:t>
      </w:r>
      <w:proofErr w:type="gramEnd"/>
      <w:r w:rsidRPr="0064228B">
        <w:rPr>
          <w:rFonts w:ascii="標楷體" w:eastAsia="標楷體" w:hAnsi="標楷體" w:hint="eastAsia"/>
          <w:sz w:val="28"/>
          <w:szCs w:val="28"/>
        </w:rPr>
        <w:t>餘額亦逐年控減，惟自籌財源比率降至近</w:t>
      </w:r>
      <w:proofErr w:type="gramStart"/>
      <w:r w:rsidRPr="0064228B">
        <w:rPr>
          <w:rFonts w:ascii="標楷體" w:eastAsia="標楷體" w:hAnsi="標楷體" w:hint="eastAsia"/>
          <w:sz w:val="28"/>
          <w:szCs w:val="28"/>
        </w:rPr>
        <w:t>5</w:t>
      </w:r>
      <w:proofErr w:type="gramEnd"/>
      <w:r w:rsidRPr="0064228B">
        <w:rPr>
          <w:rFonts w:ascii="標楷體" w:eastAsia="標楷體" w:hAnsi="標楷體" w:hint="eastAsia"/>
          <w:sz w:val="28"/>
          <w:szCs w:val="28"/>
        </w:rPr>
        <w:t>年度新低，然因應推動公共建設及執行前瞻基礎建設計畫所需經費龐鉅，財政負擔仍屬沉重，亟待妥善管控財政風險，滾動檢討精進開源節流措施，以兼顧經濟建設及財政健全。</w:t>
      </w:r>
    </w:p>
    <w:p w14:paraId="6DD26727" w14:textId="77777777" w:rsidR="0006563A" w:rsidRPr="001F2612" w:rsidRDefault="0006563A" w:rsidP="008E537A">
      <w:pPr>
        <w:pStyle w:val="af2"/>
        <w:widowControl w:val="0"/>
        <w:adjustRightInd w:val="0"/>
        <w:spacing w:line="538" w:lineRule="exact"/>
        <w:ind w:firstLineChars="200" w:firstLine="561"/>
      </w:pPr>
      <w:r w:rsidRPr="001F2612">
        <w:t>（</w:t>
      </w:r>
      <w:r w:rsidRPr="001F2612">
        <w:rPr>
          <w:rFonts w:hint="eastAsia"/>
        </w:rPr>
        <w:t>二</w:t>
      </w:r>
      <w:r w:rsidRPr="001F2612">
        <w:t>）</w:t>
      </w:r>
      <w:r w:rsidRPr="001F2612">
        <w:rPr>
          <w:rFonts w:hint="eastAsia"/>
        </w:rPr>
        <w:t>未盡職責或效能過低事項之查報</w:t>
      </w:r>
    </w:p>
    <w:p w14:paraId="3BCC3DAD" w14:textId="77777777" w:rsidR="0006563A" w:rsidRDefault="0006563A" w:rsidP="008E537A">
      <w:pPr>
        <w:kinsoku w:val="0"/>
        <w:overflowPunct w:val="0"/>
        <w:adjustRightInd w:val="0"/>
        <w:snapToGrid w:val="0"/>
        <w:spacing w:line="538" w:lineRule="exact"/>
        <w:ind w:firstLineChars="200" w:firstLine="560"/>
        <w:jc w:val="both"/>
        <w:rPr>
          <w:rFonts w:ascii="標楷體" w:eastAsia="標楷體" w:hAnsi="標楷體"/>
          <w:sz w:val="28"/>
          <w:szCs w:val="28"/>
        </w:rPr>
      </w:pPr>
      <w:r w:rsidRPr="00AE208D">
        <w:rPr>
          <w:rFonts w:ascii="標楷體" w:eastAsia="標楷體" w:hAnsi="標楷體" w:hint="eastAsia"/>
          <w:sz w:val="28"/>
          <w:szCs w:val="28"/>
        </w:rPr>
        <w:t>考核各機關施政績效，認為有未盡職責或效能過低情事，經於</w:t>
      </w:r>
      <w:proofErr w:type="gramStart"/>
      <w:r w:rsidRPr="00AE208D">
        <w:rPr>
          <w:rFonts w:ascii="標楷體" w:eastAsia="標楷體" w:hAnsi="標楷體" w:hint="eastAsia"/>
          <w:sz w:val="28"/>
          <w:szCs w:val="28"/>
        </w:rPr>
        <w:t>113</w:t>
      </w:r>
      <w:proofErr w:type="gramEnd"/>
      <w:r w:rsidRPr="00AE208D">
        <w:rPr>
          <w:rFonts w:ascii="標楷體" w:eastAsia="標楷體" w:hAnsi="標楷體" w:hint="eastAsia"/>
          <w:sz w:val="28"/>
          <w:szCs w:val="28"/>
        </w:rPr>
        <w:t>年度依審計法第69條第1項前段規定通知其上級機關長官，並報告監察院</w:t>
      </w:r>
      <w:r w:rsidRPr="00AC5563">
        <w:rPr>
          <w:rFonts w:ascii="標楷體" w:eastAsia="標楷體" w:hAnsi="標楷體" w:hint="eastAsia"/>
          <w:sz w:val="28"/>
          <w:szCs w:val="28"/>
        </w:rPr>
        <w:t>者</w:t>
      </w:r>
      <w:r>
        <w:rPr>
          <w:rFonts w:ascii="標楷體" w:eastAsia="標楷體" w:hAnsi="標楷體" w:hint="eastAsia"/>
          <w:sz w:val="28"/>
          <w:szCs w:val="28"/>
        </w:rPr>
        <w:t>計</w:t>
      </w:r>
      <w:r w:rsidRPr="00AC5563">
        <w:rPr>
          <w:rFonts w:ascii="標楷體" w:eastAsia="標楷體" w:hAnsi="標楷體" w:hint="eastAsia"/>
          <w:sz w:val="28"/>
          <w:szCs w:val="28"/>
        </w:rPr>
        <w:t>1件（</w:t>
      </w:r>
      <w:r w:rsidRPr="00AE208D">
        <w:rPr>
          <w:rFonts w:ascii="標楷體" w:eastAsia="標楷體" w:hAnsi="標楷體" w:hint="eastAsia"/>
          <w:sz w:val="28"/>
          <w:szCs w:val="28"/>
        </w:rPr>
        <w:t>陳報期間為113年1月1日至12月3</w:t>
      </w:r>
      <w:r>
        <w:rPr>
          <w:rFonts w:ascii="標楷體" w:eastAsia="標楷體" w:hAnsi="標楷體" w:hint="eastAsia"/>
          <w:sz w:val="28"/>
          <w:szCs w:val="28"/>
        </w:rPr>
        <w:t>1</w:t>
      </w:r>
      <w:r w:rsidRPr="00AE208D">
        <w:rPr>
          <w:rFonts w:ascii="標楷體" w:eastAsia="標楷體" w:hAnsi="標楷體" w:hint="eastAsia"/>
          <w:sz w:val="28"/>
          <w:szCs w:val="28"/>
        </w:rPr>
        <w:t>日</w:t>
      </w:r>
      <w:r w:rsidRPr="00AC5563">
        <w:rPr>
          <w:rFonts w:ascii="標楷體" w:eastAsia="標楷體" w:hAnsi="標楷體" w:hint="eastAsia"/>
          <w:sz w:val="28"/>
          <w:szCs w:val="28"/>
        </w:rPr>
        <w:t>）</w:t>
      </w:r>
      <w:r>
        <w:rPr>
          <w:rFonts w:ascii="標楷體" w:eastAsia="標楷體" w:hAnsi="標楷體" w:hint="eastAsia"/>
          <w:sz w:val="28"/>
          <w:szCs w:val="28"/>
        </w:rPr>
        <w:t>。</w:t>
      </w:r>
      <w:proofErr w:type="gramStart"/>
      <w:r>
        <w:rPr>
          <w:rFonts w:ascii="標楷體" w:eastAsia="標楷體" w:hAnsi="標楷體" w:hint="eastAsia"/>
          <w:sz w:val="28"/>
          <w:szCs w:val="28"/>
        </w:rPr>
        <w:t>茲摘述</w:t>
      </w:r>
      <w:proofErr w:type="gramEnd"/>
      <w:r>
        <w:rPr>
          <w:rFonts w:ascii="標楷體" w:eastAsia="標楷體" w:hAnsi="標楷體" w:hint="eastAsia"/>
          <w:sz w:val="28"/>
          <w:szCs w:val="28"/>
        </w:rPr>
        <w:t>如次：</w:t>
      </w:r>
    </w:p>
    <w:p w14:paraId="2566EF17" w14:textId="77777777" w:rsidR="0006563A" w:rsidRPr="006E673C" w:rsidRDefault="0006563A" w:rsidP="008E537A">
      <w:pPr>
        <w:kinsoku w:val="0"/>
        <w:overflowPunct w:val="0"/>
        <w:adjustRightInd w:val="0"/>
        <w:snapToGrid w:val="0"/>
        <w:spacing w:line="538" w:lineRule="exact"/>
        <w:ind w:firstLineChars="200" w:firstLine="561"/>
        <w:jc w:val="both"/>
        <w:rPr>
          <w:rFonts w:ascii="標楷體" w:eastAsia="標楷體" w:hAnsi="標楷體"/>
          <w:sz w:val="28"/>
          <w:szCs w:val="28"/>
        </w:rPr>
      </w:pPr>
      <w:r w:rsidRPr="006E673C">
        <w:rPr>
          <w:rFonts w:ascii="標楷體" w:eastAsia="標楷體" w:hAnsi="標楷體" w:hint="eastAsia"/>
          <w:b/>
          <w:sz w:val="28"/>
          <w:szCs w:val="28"/>
        </w:rPr>
        <w:t>屏東縣政府辦理</w:t>
      </w:r>
      <w:r w:rsidRPr="006E673C">
        <w:rPr>
          <w:rFonts w:ascii="標楷體" w:eastAsia="標楷體" w:hAnsi="標楷體"/>
          <w:b/>
          <w:sz w:val="28"/>
          <w:szCs w:val="28"/>
        </w:rPr>
        <w:t>新園產業園區開發計畫</w:t>
      </w:r>
      <w:r w:rsidRPr="006E673C">
        <w:rPr>
          <w:rFonts w:ascii="標楷體" w:eastAsia="標楷體" w:hAnsi="標楷體" w:hint="eastAsia"/>
          <w:b/>
          <w:sz w:val="28"/>
          <w:szCs w:val="28"/>
        </w:rPr>
        <w:t>執行情形</w:t>
      </w:r>
      <w:r w:rsidRPr="00EA37AC">
        <w:rPr>
          <w:rFonts w:ascii="標楷體" w:eastAsia="標楷體" w:hAnsi="標楷體" w:hint="eastAsia"/>
          <w:spacing w:val="-2"/>
          <w:sz w:val="28"/>
          <w:szCs w:val="28"/>
        </w:rPr>
        <w:t>，計畫經費3億3</w:t>
      </w:r>
      <w:r w:rsidRPr="00EA37AC">
        <w:rPr>
          <w:rFonts w:ascii="標楷體" w:eastAsia="標楷體" w:hAnsi="標楷體"/>
          <w:spacing w:val="-2"/>
          <w:sz w:val="28"/>
          <w:szCs w:val="28"/>
        </w:rPr>
        <w:t>,210</w:t>
      </w:r>
      <w:r w:rsidRPr="00EA37AC">
        <w:rPr>
          <w:rFonts w:ascii="標楷體" w:eastAsia="標楷體" w:hAnsi="標楷體" w:hint="eastAsia"/>
          <w:spacing w:val="-2"/>
          <w:sz w:val="28"/>
          <w:szCs w:val="28"/>
        </w:rPr>
        <w:t>萬元，</w:t>
      </w:r>
      <w:r w:rsidRPr="006E673C">
        <w:rPr>
          <w:rFonts w:ascii="標楷體" w:eastAsia="標楷體" w:hAnsi="標楷體" w:hint="eastAsia"/>
          <w:sz w:val="28"/>
          <w:szCs w:val="28"/>
        </w:rPr>
        <w:t>核有援引不符國營事業合作開發產業園區處理原則之開發模式辦理，致未能及時取得土地，復未積極進行土地估價作業，且查估金額遲無</w:t>
      </w:r>
      <w:r>
        <w:rPr>
          <w:rFonts w:ascii="標楷體" w:eastAsia="標楷體" w:hAnsi="標楷體" w:hint="eastAsia"/>
          <w:sz w:val="28"/>
          <w:szCs w:val="28"/>
        </w:rPr>
        <w:t>法達成</w:t>
      </w:r>
      <w:r w:rsidRPr="006E673C">
        <w:rPr>
          <w:rFonts w:ascii="標楷體" w:eastAsia="標楷體" w:hAnsi="標楷體" w:hint="eastAsia"/>
          <w:sz w:val="28"/>
          <w:szCs w:val="28"/>
        </w:rPr>
        <w:t>共識，致土地價金隨時間大幅升高而增加開發成本，終至面臨計畫暫停開發；又未確認土地是否已取得即先行發放地上物補償金，並辦理園區道路工程發包決標，</w:t>
      </w:r>
      <w:proofErr w:type="gramStart"/>
      <w:r w:rsidRPr="006E673C">
        <w:rPr>
          <w:rFonts w:ascii="標楷體" w:eastAsia="標楷體" w:hAnsi="標楷體" w:hint="eastAsia"/>
          <w:sz w:val="28"/>
          <w:szCs w:val="28"/>
        </w:rPr>
        <w:t>嗣</w:t>
      </w:r>
      <w:proofErr w:type="gramEnd"/>
      <w:r w:rsidRPr="006E673C">
        <w:rPr>
          <w:rFonts w:ascii="標楷體" w:eastAsia="標楷體" w:hAnsi="標楷體" w:hint="eastAsia"/>
          <w:sz w:val="28"/>
          <w:szCs w:val="28"/>
        </w:rPr>
        <w:t>因土地遲遲未能取得，肇致工程無法開工並終止契約，且已發放補償金及支付委託查估費用，仍未</w:t>
      </w:r>
      <w:r>
        <w:rPr>
          <w:rFonts w:ascii="標楷體" w:eastAsia="標楷體" w:hAnsi="標楷體" w:hint="eastAsia"/>
          <w:sz w:val="28"/>
          <w:szCs w:val="28"/>
        </w:rPr>
        <w:t>能</w:t>
      </w:r>
      <w:r w:rsidRPr="006E673C">
        <w:rPr>
          <w:rFonts w:ascii="標楷體" w:eastAsia="標楷體" w:hAnsi="標楷體" w:hint="eastAsia"/>
          <w:sz w:val="28"/>
          <w:szCs w:val="28"/>
        </w:rPr>
        <w:t>達成吸引投資</w:t>
      </w:r>
      <w:r>
        <w:rPr>
          <w:rFonts w:ascii="標楷體" w:eastAsia="標楷體" w:hAnsi="標楷體" w:hint="eastAsia"/>
          <w:sz w:val="28"/>
          <w:szCs w:val="28"/>
        </w:rPr>
        <w:t>、</w:t>
      </w:r>
      <w:r w:rsidRPr="006E673C">
        <w:rPr>
          <w:rFonts w:ascii="標楷體" w:eastAsia="標楷體" w:hAnsi="標楷體" w:hint="eastAsia"/>
          <w:sz w:val="28"/>
          <w:szCs w:val="28"/>
        </w:rPr>
        <w:t>增加就業機會之計畫目標</w:t>
      </w:r>
      <w:r>
        <w:rPr>
          <w:rFonts w:ascii="標楷體" w:eastAsia="標楷體" w:hAnsi="標楷體" w:hint="eastAsia"/>
          <w:sz w:val="28"/>
          <w:szCs w:val="28"/>
        </w:rPr>
        <w:t>。</w:t>
      </w:r>
    </w:p>
    <w:p w14:paraId="78EF05A4" w14:textId="77777777" w:rsidR="0006563A" w:rsidRDefault="0006563A" w:rsidP="008E537A">
      <w:pPr>
        <w:pStyle w:val="af2"/>
        <w:widowControl w:val="0"/>
        <w:adjustRightInd w:val="0"/>
        <w:spacing w:line="538" w:lineRule="exact"/>
        <w:ind w:firstLineChars="200" w:firstLine="561"/>
      </w:pPr>
      <w:r w:rsidRPr="001F2612">
        <w:t>（</w:t>
      </w:r>
      <w:r w:rsidRPr="001F2612">
        <w:rPr>
          <w:rFonts w:hint="eastAsia"/>
        </w:rPr>
        <w:t>三</w:t>
      </w:r>
      <w:r w:rsidRPr="001F2612">
        <w:t>）監督預算執行</w:t>
      </w:r>
      <w:r w:rsidRPr="001F2612">
        <w:rPr>
          <w:rFonts w:hint="eastAsia"/>
        </w:rPr>
        <w:t>及考核財務效能</w:t>
      </w:r>
      <w:r w:rsidRPr="001F2612">
        <w:t>之重要審核意見</w:t>
      </w:r>
    </w:p>
    <w:p w14:paraId="04B85EF1" w14:textId="393BBD7F" w:rsidR="0006563A" w:rsidRPr="00FD58D9" w:rsidRDefault="0006563A" w:rsidP="008E537A">
      <w:pPr>
        <w:overflowPunct w:val="0"/>
        <w:adjustRightInd w:val="0"/>
        <w:snapToGrid w:val="0"/>
        <w:spacing w:line="538" w:lineRule="exact"/>
        <w:ind w:firstLineChars="200" w:firstLine="560"/>
        <w:jc w:val="both"/>
        <w:rPr>
          <w:rFonts w:ascii="標楷體" w:eastAsia="標楷體" w:hAnsi="標楷體"/>
          <w:sz w:val="28"/>
          <w:szCs w:val="28"/>
        </w:rPr>
      </w:pPr>
      <w:r w:rsidRPr="00D65167">
        <w:rPr>
          <w:rFonts w:ascii="標楷體" w:eastAsia="標楷體" w:hAnsi="標楷體" w:hint="eastAsia"/>
          <w:sz w:val="28"/>
          <w:szCs w:val="28"/>
        </w:rPr>
        <w:t>依審計法規定</w:t>
      </w:r>
      <w:r w:rsidRPr="00D65167">
        <w:rPr>
          <w:rFonts w:ascii="標楷體" w:eastAsia="標楷體" w:hAnsi="標楷體" w:cs="DFMingStd-W3" w:hint="eastAsia"/>
          <w:sz w:val="28"/>
          <w:szCs w:val="28"/>
        </w:rPr>
        <w:t>監督</w:t>
      </w:r>
      <w:r w:rsidRPr="00D65167">
        <w:rPr>
          <w:rFonts w:ascii="標楷體" w:eastAsia="標楷體" w:hAnsi="標楷體" w:hint="eastAsia"/>
          <w:sz w:val="28"/>
          <w:szCs w:val="28"/>
        </w:rPr>
        <w:t>各機關（基金）預算執行及考核財務效能結果，提出審核意見於</w:t>
      </w:r>
      <w:r w:rsidRPr="00FD58D9">
        <w:rPr>
          <w:rFonts w:ascii="標楷體" w:eastAsia="標楷體" w:hAnsi="標楷體" w:hint="eastAsia"/>
          <w:sz w:val="28"/>
          <w:szCs w:val="28"/>
        </w:rPr>
        <w:t>各該機關改進，擇其重要列入本報告有關章節者，共</w:t>
      </w:r>
      <w:r w:rsidRPr="00FD58D9">
        <w:rPr>
          <w:rFonts w:ascii="標楷體" w:eastAsia="標楷體" w:hAnsi="標楷體"/>
          <w:sz w:val="28"/>
          <w:szCs w:val="28"/>
        </w:rPr>
        <w:t>6</w:t>
      </w:r>
      <w:r w:rsidRPr="00FD58D9">
        <w:rPr>
          <w:rFonts w:ascii="標楷體" w:eastAsia="標楷體" w:hAnsi="標楷體" w:hint="eastAsia"/>
          <w:sz w:val="28"/>
          <w:szCs w:val="28"/>
        </w:rPr>
        <w:t>類69項（表2，甲－</w:t>
      </w:r>
      <w:r w:rsidR="009F2C04">
        <w:rPr>
          <w:rFonts w:ascii="標楷體" w:eastAsia="標楷體" w:hAnsi="標楷體" w:hint="eastAsia"/>
          <w:sz w:val="28"/>
          <w:szCs w:val="28"/>
        </w:rPr>
        <w:t>4</w:t>
      </w:r>
      <w:r w:rsidR="00DB2CA1">
        <w:rPr>
          <w:rFonts w:ascii="標楷體" w:eastAsia="標楷體" w:hAnsi="標楷體" w:hint="eastAsia"/>
          <w:sz w:val="28"/>
          <w:szCs w:val="28"/>
        </w:rPr>
        <w:t>4</w:t>
      </w:r>
      <w:r w:rsidRPr="00FD58D9">
        <w:rPr>
          <w:rFonts w:ascii="標楷體" w:eastAsia="標楷體" w:hAnsi="標楷體" w:hint="eastAsia"/>
          <w:sz w:val="28"/>
          <w:szCs w:val="28"/>
        </w:rPr>
        <w:t>頁）：</w:t>
      </w:r>
    </w:p>
    <w:p w14:paraId="301EE87E" w14:textId="77777777" w:rsidR="0006563A" w:rsidRPr="00A10CCD" w:rsidRDefault="0006563A" w:rsidP="008E537A">
      <w:pPr>
        <w:overflowPunct w:val="0"/>
        <w:adjustRightInd w:val="0"/>
        <w:snapToGrid w:val="0"/>
        <w:spacing w:line="538" w:lineRule="exact"/>
        <w:ind w:firstLineChars="200" w:firstLine="561"/>
        <w:jc w:val="both"/>
        <w:rPr>
          <w:rFonts w:ascii="標楷體" w:eastAsia="標楷體" w:hAnsi="標楷體"/>
          <w:sz w:val="28"/>
          <w:szCs w:val="28"/>
        </w:rPr>
      </w:pPr>
      <w:r w:rsidRPr="003A31A8">
        <w:rPr>
          <w:rFonts w:ascii="標楷體" w:eastAsia="標楷體" w:hAnsi="標楷體"/>
          <w:b/>
          <w:sz w:val="28"/>
          <w:szCs w:val="28"/>
        </w:rPr>
        <w:t>1.</w:t>
      </w:r>
      <w:r w:rsidRPr="003A31A8">
        <w:rPr>
          <w:rFonts w:ascii="標楷體" w:eastAsia="標楷體" w:hAnsi="標楷體" w:hint="eastAsia"/>
          <w:b/>
          <w:sz w:val="28"/>
          <w:szCs w:val="28"/>
        </w:rPr>
        <w:t>對於內部</w:t>
      </w:r>
      <w:proofErr w:type="gramStart"/>
      <w:r w:rsidRPr="003A31A8">
        <w:rPr>
          <w:rFonts w:ascii="標楷體" w:eastAsia="標楷體" w:hAnsi="標楷體" w:hint="eastAsia"/>
          <w:b/>
          <w:sz w:val="28"/>
          <w:szCs w:val="28"/>
        </w:rPr>
        <w:t>稽</w:t>
      </w:r>
      <w:proofErr w:type="gramEnd"/>
      <w:r w:rsidRPr="003A31A8">
        <w:rPr>
          <w:rFonts w:ascii="標楷體" w:eastAsia="標楷體" w:hAnsi="標楷體" w:hint="eastAsia"/>
          <w:b/>
          <w:sz w:val="28"/>
          <w:szCs w:val="28"/>
        </w:rPr>
        <w:t>（審）核之實施提出意見者，</w:t>
      </w:r>
      <w:r w:rsidRPr="0024516B">
        <w:rPr>
          <w:rFonts w:ascii="標楷體" w:eastAsia="標楷體" w:hAnsi="標楷體" w:hint="eastAsia"/>
          <w:sz w:val="28"/>
          <w:szCs w:val="28"/>
        </w:rPr>
        <w:t>計有</w:t>
      </w:r>
      <w:r>
        <w:rPr>
          <w:rFonts w:ascii="標楷體" w:eastAsia="標楷體" w:hAnsi="標楷體" w:hint="eastAsia"/>
          <w:sz w:val="28"/>
          <w:szCs w:val="28"/>
        </w:rPr>
        <w:t>縣政府</w:t>
      </w:r>
      <w:r w:rsidRPr="0024516B">
        <w:rPr>
          <w:rFonts w:ascii="標楷體" w:eastAsia="標楷體" w:hAnsi="標楷體" w:hint="eastAsia"/>
          <w:sz w:val="28"/>
          <w:szCs w:val="28"/>
        </w:rPr>
        <w:t>為提升治理效能，導入績效管理思維評核施政工作成果，惟施政績效評核作業未盡落實，允宜檢討改善，</w:t>
      </w:r>
      <w:r w:rsidRPr="0024516B">
        <w:rPr>
          <w:rFonts w:ascii="標楷體" w:eastAsia="標楷體" w:hAnsi="標楷體" w:hint="eastAsia"/>
          <w:sz w:val="28"/>
          <w:szCs w:val="28"/>
        </w:rPr>
        <w:lastRenderedPageBreak/>
        <w:t>以確切反映施政成果，</w:t>
      </w:r>
      <w:r>
        <w:rPr>
          <w:rFonts w:ascii="標楷體" w:eastAsia="標楷體" w:hAnsi="標楷體" w:hint="eastAsia"/>
          <w:sz w:val="28"/>
          <w:szCs w:val="28"/>
        </w:rPr>
        <w:t>督促</w:t>
      </w:r>
      <w:r w:rsidRPr="0024516B">
        <w:rPr>
          <w:rFonts w:ascii="標楷體" w:eastAsia="標楷體" w:hAnsi="標楷體" w:hint="eastAsia"/>
          <w:sz w:val="28"/>
          <w:szCs w:val="28"/>
        </w:rPr>
        <w:t>實現安居樂業之施政目標；</w:t>
      </w:r>
      <w:r>
        <w:rPr>
          <w:rFonts w:ascii="標楷體" w:eastAsia="標楷體" w:hAnsi="標楷體" w:hint="eastAsia"/>
          <w:sz w:val="28"/>
          <w:szCs w:val="28"/>
        </w:rPr>
        <w:t>縣政府</w:t>
      </w:r>
      <w:r w:rsidRPr="00A10CCD">
        <w:rPr>
          <w:rFonts w:ascii="標楷體" w:eastAsia="標楷體" w:hAnsi="標楷體" w:hint="eastAsia"/>
          <w:sz w:val="28"/>
          <w:szCs w:val="28"/>
        </w:rPr>
        <w:t>為增進施政目標之達成，辦理施政績效評核，惟尚未參照訂定風險管理及危機處理相關作業規範，以降低影響政務推動及目標實現之風險，並於危機事件發生時規範可採取之相應管控作為，允宜</w:t>
      </w:r>
      <w:proofErr w:type="gramStart"/>
      <w:r w:rsidRPr="00A10CCD">
        <w:rPr>
          <w:rFonts w:ascii="標楷體" w:eastAsia="標楷體" w:hAnsi="標楷體" w:hint="eastAsia"/>
          <w:sz w:val="28"/>
          <w:szCs w:val="28"/>
        </w:rPr>
        <w:t>研</w:t>
      </w:r>
      <w:proofErr w:type="gramEnd"/>
      <w:r w:rsidRPr="00A10CCD">
        <w:rPr>
          <w:rFonts w:ascii="標楷體" w:eastAsia="標楷體" w:hAnsi="標楷體" w:hint="eastAsia"/>
          <w:sz w:val="28"/>
          <w:szCs w:val="28"/>
        </w:rPr>
        <w:t>謀建立風險管理及危機處理機制，以合理確保施政目標之達成；</w:t>
      </w:r>
      <w:bookmarkStart w:id="20" w:name="_Hlk199228112"/>
      <w:r>
        <w:rPr>
          <w:rFonts w:ascii="標楷體" w:eastAsia="標楷體" w:hAnsi="標楷體" w:hint="eastAsia"/>
          <w:sz w:val="28"/>
          <w:szCs w:val="28"/>
        </w:rPr>
        <w:t>枋寮及恆春戶政事務所雖</w:t>
      </w:r>
      <w:proofErr w:type="gramStart"/>
      <w:r w:rsidRPr="00A10CCD">
        <w:rPr>
          <w:rFonts w:ascii="標楷體" w:eastAsia="標楷體" w:hAnsi="標楷體" w:hint="eastAsia"/>
          <w:sz w:val="28"/>
          <w:szCs w:val="28"/>
        </w:rPr>
        <w:t>訂定資通</w:t>
      </w:r>
      <w:proofErr w:type="gramEnd"/>
      <w:r w:rsidRPr="00A10CCD">
        <w:rPr>
          <w:rFonts w:ascii="標楷體" w:eastAsia="標楷體" w:hAnsi="標楷體" w:hint="eastAsia"/>
          <w:sz w:val="28"/>
          <w:szCs w:val="28"/>
        </w:rPr>
        <w:t>安全維護計畫據以推動資通安全政策，惟部分內容未參照縣政府範例撰寫、未全員參與教育訓練，</w:t>
      </w:r>
      <w:r>
        <w:rPr>
          <w:rFonts w:ascii="標楷體" w:eastAsia="標楷體" w:hAnsi="標楷體" w:hint="eastAsia"/>
          <w:sz w:val="28"/>
          <w:szCs w:val="28"/>
        </w:rPr>
        <w:t>或</w:t>
      </w:r>
      <w:r w:rsidRPr="00A10CCD">
        <w:rPr>
          <w:rFonts w:ascii="標楷體" w:eastAsia="標楷體" w:hAnsi="標楷體" w:hint="eastAsia"/>
          <w:sz w:val="28"/>
          <w:szCs w:val="28"/>
        </w:rPr>
        <w:t>戶政資訊系統內部稽核項目未涵蓋內政部規範項目，且未詳實記錄稽核結果，有待檢討改善</w:t>
      </w:r>
      <w:bookmarkEnd w:id="20"/>
      <w:r w:rsidRPr="00A10CCD">
        <w:rPr>
          <w:rFonts w:ascii="標楷體" w:eastAsia="標楷體" w:hAnsi="標楷體" w:hint="eastAsia"/>
          <w:sz w:val="28"/>
          <w:szCs w:val="28"/>
        </w:rPr>
        <w:t>等5項。</w:t>
      </w:r>
    </w:p>
    <w:p w14:paraId="2CC9F24E" w14:textId="6E781107" w:rsidR="0006563A" w:rsidRPr="00D84E02" w:rsidRDefault="0006563A" w:rsidP="008E537A">
      <w:pPr>
        <w:overflowPunct w:val="0"/>
        <w:adjustRightInd w:val="0"/>
        <w:snapToGrid w:val="0"/>
        <w:spacing w:line="566" w:lineRule="exact"/>
        <w:ind w:firstLineChars="200" w:firstLine="561"/>
        <w:jc w:val="both"/>
        <w:rPr>
          <w:rFonts w:ascii="標楷體" w:eastAsia="標楷體" w:hAnsi="標楷體"/>
          <w:sz w:val="28"/>
          <w:szCs w:val="28"/>
        </w:rPr>
      </w:pPr>
      <w:r w:rsidRPr="00D06D22">
        <w:rPr>
          <w:rFonts w:ascii="標楷體" w:eastAsia="標楷體" w:hAnsi="標楷體"/>
          <w:b/>
          <w:sz w:val="28"/>
          <w:szCs w:val="28"/>
        </w:rPr>
        <w:t>2.</w:t>
      </w:r>
      <w:r w:rsidRPr="00D06D22">
        <w:rPr>
          <w:rFonts w:ascii="標楷體" w:eastAsia="標楷體" w:hAnsi="標楷體" w:hint="eastAsia"/>
          <w:b/>
          <w:sz w:val="28"/>
          <w:szCs w:val="28"/>
        </w:rPr>
        <w:t>對於計畫之實施及預算之執行提出意見者，</w:t>
      </w:r>
      <w:r w:rsidRPr="00AB45D1">
        <w:rPr>
          <w:rFonts w:ascii="標楷體" w:eastAsia="標楷體" w:hAnsi="標楷體" w:hint="eastAsia"/>
          <w:sz w:val="28"/>
          <w:szCs w:val="28"/>
        </w:rPr>
        <w:t>計有</w:t>
      </w:r>
      <w:r>
        <w:rPr>
          <w:rFonts w:ascii="標楷體" w:eastAsia="標楷體" w:hAnsi="標楷體" w:hint="eastAsia"/>
          <w:sz w:val="28"/>
          <w:szCs w:val="28"/>
        </w:rPr>
        <w:t>縣政府</w:t>
      </w:r>
      <w:r w:rsidRPr="00AB45D1">
        <w:rPr>
          <w:rFonts w:ascii="標楷體" w:eastAsia="標楷體" w:hAnsi="標楷體" w:hint="eastAsia"/>
          <w:sz w:val="28"/>
          <w:szCs w:val="28"/>
        </w:rPr>
        <w:t>自籌財源占歲入決算數之比率呈下降趨勢，財政自主性有待提升，且開源節流績效為近</w:t>
      </w:r>
      <w:proofErr w:type="gramStart"/>
      <w:r w:rsidRPr="00AB45D1">
        <w:rPr>
          <w:rFonts w:ascii="標楷體" w:eastAsia="標楷體" w:hAnsi="標楷體" w:hint="eastAsia"/>
          <w:sz w:val="28"/>
          <w:szCs w:val="28"/>
        </w:rPr>
        <w:t>5</w:t>
      </w:r>
      <w:proofErr w:type="gramEnd"/>
      <w:r w:rsidRPr="00AB45D1">
        <w:rPr>
          <w:rFonts w:ascii="標楷體" w:eastAsia="標楷體" w:hAnsi="標楷體" w:hint="eastAsia"/>
          <w:sz w:val="28"/>
          <w:szCs w:val="28"/>
        </w:rPr>
        <w:t>年度新低，又仍須持續籌措鉅額經費配合執行重大建設計畫暨中央</w:t>
      </w:r>
      <w:proofErr w:type="gramStart"/>
      <w:r w:rsidRPr="00AB45D1">
        <w:rPr>
          <w:rFonts w:ascii="標楷體" w:eastAsia="標楷體" w:hAnsi="標楷體" w:hint="eastAsia"/>
          <w:sz w:val="28"/>
          <w:szCs w:val="28"/>
        </w:rPr>
        <w:t>恐</w:t>
      </w:r>
      <w:proofErr w:type="gramEnd"/>
      <w:r w:rsidRPr="00AB45D1">
        <w:rPr>
          <w:rFonts w:ascii="標楷體" w:eastAsia="標楷體" w:hAnsi="標楷體" w:hint="eastAsia"/>
          <w:sz w:val="28"/>
          <w:szCs w:val="28"/>
        </w:rPr>
        <w:t>大幅刪減地方一般性補助款之不利因素影響，有待積極妥</w:t>
      </w:r>
      <w:proofErr w:type="gramStart"/>
      <w:r w:rsidRPr="00AB45D1">
        <w:rPr>
          <w:rFonts w:ascii="標楷體" w:eastAsia="標楷體" w:hAnsi="標楷體" w:hint="eastAsia"/>
          <w:sz w:val="28"/>
          <w:szCs w:val="28"/>
        </w:rPr>
        <w:t>謀善策，俾</w:t>
      </w:r>
      <w:proofErr w:type="gramEnd"/>
      <w:r w:rsidRPr="00AB45D1">
        <w:rPr>
          <w:rFonts w:ascii="標楷體" w:eastAsia="標楷體" w:hAnsi="標楷體" w:hint="eastAsia"/>
          <w:sz w:val="28"/>
          <w:szCs w:val="28"/>
        </w:rPr>
        <w:t>兼顧經濟建設及財政穩健；</w:t>
      </w:r>
      <w:r>
        <w:rPr>
          <w:rFonts w:ascii="標楷體" w:eastAsia="標楷體" w:hAnsi="標楷體" w:hint="eastAsia"/>
          <w:sz w:val="28"/>
          <w:szCs w:val="28"/>
        </w:rPr>
        <w:t>縣政府</w:t>
      </w:r>
      <w:r w:rsidRPr="00015E40">
        <w:rPr>
          <w:rFonts w:ascii="標楷體" w:eastAsia="標楷體" w:hAnsi="標楷體" w:hint="eastAsia"/>
          <w:sz w:val="28"/>
          <w:szCs w:val="28"/>
        </w:rPr>
        <w:t>因應教育數位化發展趨勢，</w:t>
      </w:r>
      <w:r>
        <w:rPr>
          <w:rFonts w:ascii="標楷體" w:eastAsia="標楷體" w:hAnsi="標楷體" w:hint="eastAsia"/>
          <w:sz w:val="28"/>
          <w:szCs w:val="28"/>
        </w:rPr>
        <w:t>配合</w:t>
      </w:r>
      <w:r w:rsidRPr="00015E40">
        <w:rPr>
          <w:rFonts w:ascii="標楷體" w:eastAsia="標楷體" w:hAnsi="標楷體" w:hint="eastAsia"/>
          <w:sz w:val="28"/>
          <w:szCs w:val="28"/>
        </w:rPr>
        <w:t>推動中小學數位學習精進方案，惟部分偏遠地區學校配置之學習用行動載</w:t>
      </w:r>
      <w:r>
        <w:rPr>
          <w:rFonts w:ascii="標楷體" w:eastAsia="標楷體" w:hAnsi="標楷體" w:hint="eastAsia"/>
          <w:sz w:val="28"/>
          <w:szCs w:val="28"/>
        </w:rPr>
        <w:t>具比例</w:t>
      </w:r>
      <w:r w:rsidRPr="00015E40">
        <w:rPr>
          <w:rFonts w:ascii="標楷體" w:eastAsia="標楷體" w:hAnsi="標楷體" w:hint="eastAsia"/>
          <w:sz w:val="28"/>
          <w:szCs w:val="28"/>
        </w:rPr>
        <w:t>未達成計畫目標，或學習用行動載具使用率偏低，又未善用4G預付卡、校園網路不穩定及教學軟體未</w:t>
      </w:r>
      <w:proofErr w:type="gramStart"/>
      <w:r w:rsidRPr="00015E40">
        <w:rPr>
          <w:rFonts w:ascii="標楷體" w:eastAsia="標楷體" w:hAnsi="標楷體" w:hint="eastAsia"/>
          <w:sz w:val="28"/>
          <w:szCs w:val="28"/>
        </w:rPr>
        <w:t>介</w:t>
      </w:r>
      <w:proofErr w:type="gramEnd"/>
      <w:r w:rsidRPr="00015E40">
        <w:rPr>
          <w:rFonts w:ascii="標楷體" w:eastAsia="標楷體" w:hAnsi="標楷體" w:hint="eastAsia"/>
          <w:sz w:val="28"/>
          <w:szCs w:val="28"/>
        </w:rPr>
        <w:t>接大數據資料庫</w:t>
      </w:r>
      <w:r w:rsidRPr="00AB45D1">
        <w:rPr>
          <w:rFonts w:ascii="標楷體" w:eastAsia="標楷體" w:hAnsi="標楷體" w:hint="eastAsia"/>
          <w:sz w:val="28"/>
          <w:szCs w:val="28"/>
        </w:rPr>
        <w:t>；</w:t>
      </w:r>
      <w:r>
        <w:rPr>
          <w:rFonts w:ascii="標楷體" w:eastAsia="標楷體" w:hAnsi="標楷體" w:hint="eastAsia"/>
          <w:sz w:val="28"/>
          <w:szCs w:val="28"/>
        </w:rPr>
        <w:t>警察局</w:t>
      </w:r>
      <w:r w:rsidRPr="006859D9">
        <w:rPr>
          <w:rFonts w:ascii="標楷體" w:eastAsia="標楷體" w:hAnsi="標楷體" w:hint="eastAsia"/>
          <w:sz w:val="28"/>
          <w:szCs w:val="28"/>
        </w:rPr>
        <w:t>為加強防處少年犯罪事件及執行婦幼安全防護業務，辦理相關規劃、督導與宣導等業務，惟在學少年犯罪人次占比仍高，又家庭暴力相對人查訪管理作業未</w:t>
      </w:r>
      <w:proofErr w:type="gramStart"/>
      <w:r w:rsidRPr="006859D9">
        <w:rPr>
          <w:rFonts w:ascii="標楷體" w:eastAsia="標楷體" w:hAnsi="標楷體" w:hint="eastAsia"/>
          <w:sz w:val="28"/>
          <w:szCs w:val="28"/>
        </w:rPr>
        <w:t>臻</w:t>
      </w:r>
      <w:proofErr w:type="gramEnd"/>
      <w:r w:rsidRPr="006859D9">
        <w:rPr>
          <w:rFonts w:ascii="標楷體" w:eastAsia="標楷體" w:hAnsi="標楷體" w:hint="eastAsia"/>
          <w:sz w:val="28"/>
          <w:szCs w:val="28"/>
        </w:rPr>
        <w:t>周妥等，均有待檢討改善</w:t>
      </w:r>
      <w:r w:rsidRPr="00015E40">
        <w:rPr>
          <w:rFonts w:ascii="標楷體" w:eastAsia="標楷體" w:hAnsi="標楷體" w:hint="eastAsia"/>
          <w:sz w:val="28"/>
          <w:szCs w:val="28"/>
        </w:rPr>
        <w:t>等31項。</w:t>
      </w:r>
    </w:p>
    <w:p w14:paraId="5A616D94" w14:textId="77777777" w:rsidR="0006563A" w:rsidRPr="00550176" w:rsidRDefault="0006563A" w:rsidP="008E537A">
      <w:pPr>
        <w:overflowPunct w:val="0"/>
        <w:adjustRightInd w:val="0"/>
        <w:snapToGrid w:val="0"/>
        <w:spacing w:line="566" w:lineRule="exact"/>
        <w:ind w:firstLineChars="200" w:firstLine="561"/>
        <w:jc w:val="both"/>
        <w:rPr>
          <w:rFonts w:ascii="標楷體" w:eastAsia="標楷體" w:hAnsi="標楷體"/>
          <w:sz w:val="28"/>
          <w:szCs w:val="28"/>
        </w:rPr>
      </w:pPr>
      <w:r w:rsidRPr="009B29F1">
        <w:rPr>
          <w:rFonts w:ascii="標楷體" w:eastAsia="標楷體" w:hAnsi="標楷體"/>
          <w:b/>
          <w:sz w:val="28"/>
          <w:szCs w:val="28"/>
        </w:rPr>
        <w:t>3.</w:t>
      </w:r>
      <w:r w:rsidRPr="009B29F1">
        <w:rPr>
          <w:rFonts w:ascii="標楷體" w:eastAsia="標楷體" w:hAnsi="標楷體" w:hint="eastAsia"/>
          <w:b/>
          <w:sz w:val="28"/>
          <w:szCs w:val="28"/>
        </w:rPr>
        <w:t>對於財務（物）之管理、運用提出意見者，</w:t>
      </w:r>
      <w:r w:rsidRPr="00B30F9A">
        <w:rPr>
          <w:rFonts w:ascii="標楷體" w:eastAsia="標楷體" w:hAnsi="標楷體" w:hint="eastAsia"/>
          <w:sz w:val="28"/>
          <w:szCs w:val="28"/>
        </w:rPr>
        <w:t>計有</w:t>
      </w:r>
      <w:r>
        <w:rPr>
          <w:rFonts w:ascii="標楷體" w:eastAsia="標楷體" w:hAnsi="標楷體" w:hint="eastAsia"/>
          <w:sz w:val="28"/>
          <w:szCs w:val="28"/>
        </w:rPr>
        <w:t>縣政府</w:t>
      </w:r>
      <w:r w:rsidRPr="005C09BD">
        <w:rPr>
          <w:rFonts w:ascii="標楷體" w:eastAsia="標楷體" w:hAnsi="標楷體" w:hint="eastAsia"/>
          <w:sz w:val="28"/>
          <w:szCs w:val="28"/>
        </w:rPr>
        <w:t>投入鉅額經費辦理屏東書院全方位古蹟修復工程，展現全新面貌，惟管理維護計畫及災損修復計畫尚未報經主管機關核准，且現存文物有待建立保管機制，允宜檢討改善，以保護文化資產及參訪民眾安全</w:t>
      </w:r>
      <w:r w:rsidRPr="00B30F9A">
        <w:rPr>
          <w:rFonts w:ascii="標楷體" w:eastAsia="標楷體" w:hAnsi="標楷體" w:hint="eastAsia"/>
          <w:sz w:val="28"/>
          <w:szCs w:val="28"/>
        </w:rPr>
        <w:t>；</w:t>
      </w:r>
      <w:r>
        <w:rPr>
          <w:rFonts w:ascii="標楷體" w:eastAsia="標楷體" w:hAnsi="標楷體" w:hint="eastAsia"/>
          <w:sz w:val="28"/>
          <w:szCs w:val="28"/>
        </w:rPr>
        <w:t>縣政府</w:t>
      </w:r>
      <w:r w:rsidRPr="00B30F9A">
        <w:rPr>
          <w:rFonts w:ascii="標楷體" w:eastAsia="標楷體" w:hAnsi="標楷體" w:hint="eastAsia"/>
          <w:sz w:val="28"/>
          <w:szCs w:val="28"/>
        </w:rPr>
        <w:t>為響應政府開放山林、向山致敬政策，成立大武</w:t>
      </w:r>
      <w:r>
        <w:rPr>
          <w:rFonts w:ascii="標楷體" w:eastAsia="標楷體" w:hAnsi="標楷體" w:hint="eastAsia"/>
          <w:sz w:val="28"/>
          <w:szCs w:val="28"/>
        </w:rPr>
        <w:t>山</w:t>
      </w:r>
      <w:r w:rsidRPr="00B30F9A">
        <w:rPr>
          <w:rFonts w:ascii="標楷體" w:eastAsia="標楷體" w:hAnsi="標楷體" w:hint="eastAsia"/>
          <w:sz w:val="28"/>
          <w:szCs w:val="28"/>
        </w:rPr>
        <w:t>山林教育</w:t>
      </w:r>
      <w:r>
        <w:rPr>
          <w:rFonts w:ascii="標楷體" w:eastAsia="標楷體" w:hAnsi="標楷體" w:hint="eastAsia"/>
          <w:sz w:val="28"/>
          <w:szCs w:val="28"/>
        </w:rPr>
        <w:t>服務</w:t>
      </w:r>
      <w:r w:rsidRPr="00B30F9A">
        <w:rPr>
          <w:rFonts w:ascii="標楷體" w:eastAsia="標楷體" w:hAnsi="標楷體" w:hint="eastAsia"/>
          <w:sz w:val="28"/>
          <w:szCs w:val="28"/>
        </w:rPr>
        <w:t>中心，惟周邊環境潛藏災害風險，允宜妥為綢繆因應，又場地提供露營活動，尚未於合法露營場平台揭露資訊，且購置財物未及時登帳管理，影響後續委託經營點交財物完整性，均有待</w:t>
      </w:r>
      <w:proofErr w:type="gramStart"/>
      <w:r w:rsidRPr="00B30F9A">
        <w:rPr>
          <w:rFonts w:ascii="標楷體" w:eastAsia="標楷體" w:hAnsi="標楷體" w:hint="eastAsia"/>
          <w:sz w:val="28"/>
          <w:szCs w:val="28"/>
        </w:rPr>
        <w:t>研</w:t>
      </w:r>
      <w:proofErr w:type="gramEnd"/>
      <w:r w:rsidRPr="00B30F9A">
        <w:rPr>
          <w:rFonts w:ascii="標楷體" w:eastAsia="標楷體" w:hAnsi="標楷體" w:hint="eastAsia"/>
          <w:sz w:val="28"/>
          <w:szCs w:val="28"/>
        </w:rPr>
        <w:t>謀改善</w:t>
      </w:r>
      <w:r w:rsidRPr="005C09BD">
        <w:rPr>
          <w:rFonts w:ascii="標楷體" w:eastAsia="標楷體" w:hAnsi="標楷體" w:hint="eastAsia"/>
          <w:sz w:val="28"/>
          <w:szCs w:val="28"/>
        </w:rPr>
        <w:t>；</w:t>
      </w:r>
      <w:r>
        <w:rPr>
          <w:rFonts w:ascii="標楷體" w:eastAsia="標楷體" w:hAnsi="標楷體" w:hint="eastAsia"/>
          <w:sz w:val="28"/>
          <w:szCs w:val="28"/>
        </w:rPr>
        <w:t>消防局</w:t>
      </w:r>
      <w:r w:rsidRPr="00550176">
        <w:rPr>
          <w:rFonts w:ascii="標楷體" w:eastAsia="標楷體" w:hAnsi="標楷體" w:hint="eastAsia"/>
          <w:sz w:val="28"/>
          <w:szCs w:val="28"/>
        </w:rPr>
        <w:t>接受</w:t>
      </w:r>
      <w:r>
        <w:rPr>
          <w:rFonts w:ascii="標楷體" w:eastAsia="標楷體" w:hAnsi="標楷體" w:hint="eastAsia"/>
          <w:sz w:val="28"/>
          <w:szCs w:val="28"/>
        </w:rPr>
        <w:t>民間</w:t>
      </w:r>
      <w:r w:rsidRPr="00550176">
        <w:rPr>
          <w:rFonts w:ascii="標楷體" w:eastAsia="標楷體" w:hAnsi="標楷體" w:hint="eastAsia"/>
          <w:sz w:val="28"/>
          <w:szCs w:val="28"/>
        </w:rPr>
        <w:t>捐贈救災設施</w:t>
      </w:r>
      <w:r>
        <w:rPr>
          <w:rFonts w:ascii="標楷體" w:eastAsia="標楷體" w:hAnsi="標楷體" w:hint="eastAsia"/>
          <w:sz w:val="28"/>
          <w:szCs w:val="28"/>
        </w:rPr>
        <w:t>以</w:t>
      </w:r>
      <w:r w:rsidRPr="00550176">
        <w:rPr>
          <w:rFonts w:ascii="標楷體" w:eastAsia="標楷體" w:hAnsi="標楷體" w:hint="eastAsia"/>
          <w:sz w:val="28"/>
          <w:szCs w:val="28"/>
        </w:rPr>
        <w:t>提升消防救災能量，惟受贈設施集中於救護車、後勤或指揮車等車種，允宜</w:t>
      </w:r>
      <w:proofErr w:type="gramStart"/>
      <w:r w:rsidRPr="00550176">
        <w:rPr>
          <w:rFonts w:ascii="標楷體" w:eastAsia="標楷體" w:hAnsi="標楷體" w:hint="eastAsia"/>
          <w:sz w:val="28"/>
          <w:szCs w:val="28"/>
        </w:rPr>
        <w:t>研謀善策</w:t>
      </w:r>
      <w:proofErr w:type="gramEnd"/>
      <w:r w:rsidRPr="00550176">
        <w:rPr>
          <w:rFonts w:ascii="標楷體" w:eastAsia="標楷體" w:hAnsi="標楷體" w:hint="eastAsia"/>
          <w:sz w:val="28"/>
          <w:szCs w:val="28"/>
        </w:rPr>
        <w:t>協力完</w:t>
      </w:r>
      <w:r w:rsidRPr="00550176">
        <w:rPr>
          <w:rFonts w:ascii="標楷體" w:eastAsia="標楷體" w:hAnsi="標楷體" w:hint="eastAsia"/>
          <w:sz w:val="28"/>
          <w:szCs w:val="28"/>
        </w:rPr>
        <w:lastRenderedPageBreak/>
        <w:t>備各項救災設施，另經管之五用氣體偵測器未定期辦理校正和測試，允宜檢討改進，</w:t>
      </w:r>
      <w:proofErr w:type="gramStart"/>
      <w:r w:rsidRPr="00550176">
        <w:rPr>
          <w:rFonts w:ascii="標楷體" w:eastAsia="標楷體" w:hAnsi="標楷體" w:hint="eastAsia"/>
          <w:sz w:val="28"/>
          <w:szCs w:val="28"/>
        </w:rPr>
        <w:t>以利遂行</w:t>
      </w:r>
      <w:proofErr w:type="gramEnd"/>
      <w:r w:rsidRPr="00550176">
        <w:rPr>
          <w:rFonts w:ascii="標楷體" w:eastAsia="標楷體" w:hAnsi="標楷體" w:hint="eastAsia"/>
          <w:sz w:val="28"/>
          <w:szCs w:val="28"/>
        </w:rPr>
        <w:t>救災任務等8項</w:t>
      </w:r>
      <w:r w:rsidRPr="00550176">
        <w:rPr>
          <w:rFonts w:ascii="標楷體" w:eastAsia="標楷體" w:hAnsi="標楷體"/>
          <w:sz w:val="28"/>
          <w:szCs w:val="28"/>
        </w:rPr>
        <w:t>。</w:t>
      </w:r>
    </w:p>
    <w:p w14:paraId="66B5BF66" w14:textId="77777777" w:rsidR="0006563A" w:rsidRPr="00E76881" w:rsidRDefault="0006563A" w:rsidP="008E537A">
      <w:pPr>
        <w:overflowPunct w:val="0"/>
        <w:adjustRightInd w:val="0"/>
        <w:snapToGrid w:val="0"/>
        <w:spacing w:line="540" w:lineRule="exact"/>
        <w:ind w:firstLineChars="200" w:firstLine="561"/>
        <w:jc w:val="both"/>
        <w:rPr>
          <w:rFonts w:ascii="標楷體" w:eastAsia="標楷體" w:hAnsi="標楷體"/>
          <w:sz w:val="28"/>
          <w:szCs w:val="28"/>
        </w:rPr>
      </w:pPr>
      <w:r w:rsidRPr="009B29F1">
        <w:rPr>
          <w:rFonts w:ascii="標楷體" w:eastAsia="標楷體" w:hAnsi="標楷體" w:hint="eastAsia"/>
          <w:b/>
          <w:sz w:val="28"/>
          <w:szCs w:val="28"/>
        </w:rPr>
        <w:t>4</w:t>
      </w:r>
      <w:r w:rsidRPr="009B29F1">
        <w:rPr>
          <w:rFonts w:ascii="標楷體" w:eastAsia="標楷體" w:hAnsi="標楷體"/>
          <w:b/>
          <w:sz w:val="28"/>
          <w:szCs w:val="28"/>
        </w:rPr>
        <w:t>.</w:t>
      </w:r>
      <w:r w:rsidRPr="009B29F1">
        <w:rPr>
          <w:rFonts w:ascii="標楷體" w:eastAsia="標楷體" w:hAnsi="標楷體" w:hint="eastAsia"/>
          <w:b/>
          <w:sz w:val="28"/>
          <w:szCs w:val="28"/>
        </w:rPr>
        <w:t>對於產銷營運管理提出意見者，</w:t>
      </w:r>
      <w:r w:rsidRPr="008011B2">
        <w:rPr>
          <w:rFonts w:ascii="標楷體" w:eastAsia="標楷體" w:hAnsi="標楷體" w:hint="eastAsia"/>
          <w:sz w:val="28"/>
          <w:szCs w:val="28"/>
        </w:rPr>
        <w:t>計有</w:t>
      </w:r>
      <w:r>
        <w:rPr>
          <w:rFonts w:ascii="標楷體" w:eastAsia="標楷體" w:hAnsi="標楷體" w:hint="eastAsia"/>
          <w:sz w:val="28"/>
          <w:szCs w:val="28"/>
        </w:rPr>
        <w:t>縣政府</w:t>
      </w:r>
      <w:r w:rsidRPr="008011B2">
        <w:rPr>
          <w:rFonts w:ascii="標楷體" w:eastAsia="標楷體" w:hAnsi="標楷體" w:hint="eastAsia"/>
          <w:sz w:val="28"/>
          <w:szCs w:val="28"/>
        </w:rPr>
        <w:t>考量民眾安全及使用需求，</w:t>
      </w:r>
      <w:r>
        <w:rPr>
          <w:rFonts w:ascii="標楷體" w:eastAsia="標楷體" w:hAnsi="標楷體" w:hint="eastAsia"/>
          <w:sz w:val="28"/>
          <w:szCs w:val="28"/>
        </w:rPr>
        <w:t>辦理</w:t>
      </w:r>
      <w:r w:rsidRPr="008011B2">
        <w:rPr>
          <w:rFonts w:ascii="標楷體" w:eastAsia="標楷體" w:hAnsi="標楷體" w:hint="eastAsia"/>
          <w:sz w:val="28"/>
          <w:szCs w:val="28"/>
        </w:rPr>
        <w:t>屏東西市場</w:t>
      </w:r>
      <w:r>
        <w:rPr>
          <w:rFonts w:ascii="標楷體" w:eastAsia="標楷體" w:hAnsi="標楷體" w:hint="eastAsia"/>
          <w:sz w:val="28"/>
          <w:szCs w:val="28"/>
        </w:rPr>
        <w:t>之</w:t>
      </w:r>
      <w:r w:rsidRPr="008011B2">
        <w:rPr>
          <w:rFonts w:ascii="標楷體" w:eastAsia="標楷體" w:hAnsi="標楷體" w:hint="eastAsia"/>
          <w:sz w:val="28"/>
          <w:szCs w:val="28"/>
        </w:rPr>
        <w:t>拆除重建</w:t>
      </w:r>
      <w:r>
        <w:rPr>
          <w:rFonts w:ascii="標楷體" w:eastAsia="標楷體" w:hAnsi="標楷體" w:hint="eastAsia"/>
          <w:sz w:val="28"/>
          <w:szCs w:val="28"/>
        </w:rPr>
        <w:t>工程</w:t>
      </w:r>
      <w:r w:rsidRPr="008011B2">
        <w:rPr>
          <w:rFonts w:ascii="標楷體" w:eastAsia="標楷體" w:hAnsi="標楷體" w:hint="eastAsia"/>
          <w:sz w:val="28"/>
          <w:szCs w:val="28"/>
        </w:rPr>
        <w:t>，以提供乾淨明亮之消費環境，惟因攤位規劃失當、排煙設施與停車位不足及多元活動空間運用情形欠佳等情事，亟待</w:t>
      </w:r>
      <w:proofErr w:type="gramStart"/>
      <w:r w:rsidRPr="008011B2">
        <w:rPr>
          <w:rFonts w:ascii="標楷體" w:eastAsia="標楷體" w:hAnsi="標楷體" w:hint="eastAsia"/>
          <w:sz w:val="28"/>
          <w:szCs w:val="28"/>
        </w:rPr>
        <w:t>研</w:t>
      </w:r>
      <w:proofErr w:type="gramEnd"/>
      <w:r w:rsidRPr="008011B2">
        <w:rPr>
          <w:rFonts w:ascii="標楷體" w:eastAsia="標楷體" w:hAnsi="標楷體" w:hint="eastAsia"/>
          <w:sz w:val="28"/>
          <w:szCs w:val="28"/>
        </w:rPr>
        <w:t>謀改善以提升市場營運效能；</w:t>
      </w:r>
      <w:r>
        <w:rPr>
          <w:rFonts w:ascii="標楷體" w:eastAsia="標楷體" w:hAnsi="標楷體" w:hint="eastAsia"/>
          <w:sz w:val="28"/>
          <w:szCs w:val="28"/>
        </w:rPr>
        <w:t>縣政府為</w:t>
      </w:r>
      <w:r w:rsidRPr="00E76881">
        <w:rPr>
          <w:rFonts w:ascii="標楷體" w:eastAsia="標楷體" w:hAnsi="標楷體" w:hint="eastAsia"/>
          <w:sz w:val="28"/>
          <w:szCs w:val="28"/>
        </w:rPr>
        <w:t>展現傳統信仰及造船技藝，</w:t>
      </w:r>
      <w:r>
        <w:rPr>
          <w:rFonts w:ascii="標楷體" w:eastAsia="標楷體" w:hAnsi="標楷體" w:hint="eastAsia"/>
          <w:sz w:val="28"/>
          <w:szCs w:val="28"/>
        </w:rPr>
        <w:t>興建</w:t>
      </w:r>
      <w:r w:rsidRPr="00E76881">
        <w:rPr>
          <w:rFonts w:ascii="標楷體" w:eastAsia="標楷體" w:hAnsi="標楷體" w:hint="eastAsia"/>
          <w:sz w:val="28"/>
          <w:szCs w:val="28"/>
        </w:rPr>
        <w:t>屏東縣王船文化館，惟啟用3個月餘仍未驗收合格，又委託文化基金會營運管理，</w:t>
      </w:r>
      <w:r>
        <w:rPr>
          <w:rFonts w:ascii="標楷體" w:eastAsia="標楷體" w:hAnsi="標楷體" w:hint="eastAsia"/>
          <w:sz w:val="28"/>
          <w:szCs w:val="28"/>
        </w:rPr>
        <w:t>然</w:t>
      </w:r>
      <w:r w:rsidRPr="00E76881">
        <w:rPr>
          <w:rFonts w:ascii="標楷體" w:eastAsia="標楷體" w:hAnsi="標楷體" w:hint="eastAsia"/>
          <w:sz w:val="28"/>
          <w:szCs w:val="28"/>
        </w:rPr>
        <w:t>相關典藏研究工作之權責劃分未盡明確，允宜檢討改善，以確保達成中央補助計畫目標，並</w:t>
      </w:r>
      <w:proofErr w:type="gramStart"/>
      <w:r w:rsidRPr="00E76881">
        <w:rPr>
          <w:rFonts w:ascii="標楷體" w:eastAsia="標楷體" w:hAnsi="標楷體" w:hint="eastAsia"/>
          <w:sz w:val="28"/>
          <w:szCs w:val="28"/>
        </w:rPr>
        <w:t>健全場</w:t>
      </w:r>
      <w:proofErr w:type="gramEnd"/>
      <w:r w:rsidRPr="00E76881">
        <w:rPr>
          <w:rFonts w:ascii="標楷體" w:eastAsia="標楷體" w:hAnsi="標楷體" w:hint="eastAsia"/>
          <w:sz w:val="28"/>
          <w:szCs w:val="28"/>
        </w:rPr>
        <w:t>館營運管理；</w:t>
      </w:r>
      <w:r>
        <w:rPr>
          <w:rFonts w:ascii="標楷體" w:eastAsia="標楷體" w:hAnsi="標楷體" w:hint="eastAsia"/>
          <w:sz w:val="28"/>
          <w:szCs w:val="28"/>
        </w:rPr>
        <w:t>環境保護局</w:t>
      </w:r>
      <w:r w:rsidRPr="006859D9">
        <w:rPr>
          <w:rFonts w:ascii="標楷體" w:eastAsia="標楷體" w:hAnsi="標楷體" w:hint="eastAsia"/>
          <w:sz w:val="28"/>
          <w:szCs w:val="28"/>
        </w:rPr>
        <w:t>為促使廢棄物達資源化目標，設置廢棄物</w:t>
      </w:r>
      <w:proofErr w:type="gramStart"/>
      <w:r w:rsidRPr="006859D9">
        <w:rPr>
          <w:rFonts w:ascii="標楷體" w:eastAsia="標楷體" w:hAnsi="標楷體" w:hint="eastAsia"/>
          <w:sz w:val="28"/>
          <w:szCs w:val="28"/>
        </w:rPr>
        <w:t>全分選</w:t>
      </w:r>
      <w:proofErr w:type="gramEnd"/>
      <w:r w:rsidRPr="006859D9">
        <w:rPr>
          <w:rFonts w:ascii="標楷體" w:eastAsia="標楷體" w:hAnsi="標楷體" w:hint="eastAsia"/>
          <w:sz w:val="28"/>
          <w:szCs w:val="28"/>
        </w:rPr>
        <w:t>場，惟廢棄物衍生燃料成品轉換率偏低、枋寮區域性垃圾衛生掩埋場暫存量逐年增加及崁頂垃圾資源回收（焚化）廠營運績效考核未</w:t>
      </w:r>
      <w:proofErr w:type="gramStart"/>
      <w:r w:rsidRPr="006859D9">
        <w:rPr>
          <w:rFonts w:ascii="標楷體" w:eastAsia="標楷體" w:hAnsi="標楷體" w:hint="eastAsia"/>
          <w:sz w:val="28"/>
          <w:szCs w:val="28"/>
        </w:rPr>
        <w:t>臻</w:t>
      </w:r>
      <w:proofErr w:type="gramEnd"/>
      <w:r w:rsidRPr="006859D9">
        <w:rPr>
          <w:rFonts w:ascii="標楷體" w:eastAsia="標楷體" w:hAnsi="標楷體" w:hint="eastAsia"/>
          <w:sz w:val="28"/>
          <w:szCs w:val="28"/>
        </w:rPr>
        <w:t>理想等情，亟待督促檢討改進</w:t>
      </w:r>
      <w:r w:rsidRPr="00E76881">
        <w:rPr>
          <w:rFonts w:ascii="標楷體" w:eastAsia="標楷體" w:hAnsi="標楷體" w:hint="eastAsia"/>
          <w:sz w:val="28"/>
          <w:szCs w:val="28"/>
        </w:rPr>
        <w:t>等10項</w:t>
      </w:r>
      <w:r w:rsidRPr="00E76881">
        <w:rPr>
          <w:rFonts w:ascii="標楷體" w:eastAsia="標楷體" w:hAnsi="標楷體"/>
          <w:sz w:val="28"/>
          <w:szCs w:val="28"/>
        </w:rPr>
        <w:t>。</w:t>
      </w:r>
    </w:p>
    <w:p w14:paraId="657C96D3" w14:textId="77777777" w:rsidR="0006563A" w:rsidRPr="003E485F" w:rsidRDefault="0006563A" w:rsidP="008E537A">
      <w:pPr>
        <w:overflowPunct w:val="0"/>
        <w:adjustRightInd w:val="0"/>
        <w:snapToGrid w:val="0"/>
        <w:spacing w:line="540" w:lineRule="exact"/>
        <w:ind w:firstLineChars="200" w:firstLine="561"/>
        <w:jc w:val="both"/>
        <w:rPr>
          <w:rFonts w:ascii="標楷體" w:eastAsia="標楷體" w:hAnsi="標楷體"/>
          <w:sz w:val="28"/>
          <w:szCs w:val="28"/>
        </w:rPr>
      </w:pPr>
      <w:r w:rsidRPr="009B29F1">
        <w:rPr>
          <w:rFonts w:ascii="標楷體" w:eastAsia="標楷體" w:hAnsi="標楷體" w:hint="eastAsia"/>
          <w:b/>
          <w:sz w:val="28"/>
          <w:szCs w:val="28"/>
        </w:rPr>
        <w:t>5</w:t>
      </w:r>
      <w:r w:rsidRPr="009B29F1">
        <w:rPr>
          <w:rFonts w:ascii="標楷體" w:eastAsia="標楷體" w:hAnsi="標楷體"/>
          <w:b/>
          <w:sz w:val="28"/>
          <w:szCs w:val="28"/>
        </w:rPr>
        <w:t>.</w:t>
      </w:r>
      <w:r w:rsidRPr="009B29F1">
        <w:rPr>
          <w:rFonts w:ascii="標楷體" w:eastAsia="標楷體" w:hAnsi="標楷體" w:hint="eastAsia"/>
          <w:b/>
          <w:sz w:val="28"/>
          <w:szCs w:val="28"/>
        </w:rPr>
        <w:t>對於採購作業提出意見者，</w:t>
      </w:r>
      <w:r w:rsidRPr="009614B7">
        <w:rPr>
          <w:rFonts w:ascii="標楷體" w:eastAsia="標楷體" w:hAnsi="標楷體" w:hint="eastAsia"/>
          <w:sz w:val="28"/>
          <w:szCs w:val="28"/>
        </w:rPr>
        <w:t>計有</w:t>
      </w:r>
      <w:r>
        <w:rPr>
          <w:rFonts w:ascii="標楷體" w:eastAsia="標楷體" w:hAnsi="標楷體" w:hint="eastAsia"/>
          <w:sz w:val="28"/>
          <w:szCs w:val="28"/>
        </w:rPr>
        <w:t>縣政府</w:t>
      </w:r>
      <w:r w:rsidRPr="003E485F">
        <w:rPr>
          <w:rFonts w:ascii="標楷體" w:eastAsia="標楷體" w:hAnsi="標楷體" w:hint="eastAsia"/>
          <w:sz w:val="28"/>
          <w:szCs w:val="28"/>
        </w:rPr>
        <w:t>為提供師生優質學習空間及開放社區居民共享學校圖書資源，逐步設置學校社區</w:t>
      </w:r>
      <w:proofErr w:type="gramStart"/>
      <w:r w:rsidRPr="003E485F">
        <w:rPr>
          <w:rFonts w:ascii="標楷體" w:eastAsia="標楷體" w:hAnsi="標楷體" w:hint="eastAsia"/>
          <w:sz w:val="28"/>
          <w:szCs w:val="28"/>
        </w:rPr>
        <w:t>共讀站</w:t>
      </w:r>
      <w:proofErr w:type="gramEnd"/>
      <w:r w:rsidRPr="003E485F">
        <w:rPr>
          <w:rFonts w:ascii="標楷體" w:eastAsia="標楷體" w:hAnsi="標楷體" w:hint="eastAsia"/>
          <w:sz w:val="28"/>
          <w:szCs w:val="28"/>
        </w:rPr>
        <w:t>，惟部分廠商履約權責分工有待</w:t>
      </w:r>
      <w:proofErr w:type="gramStart"/>
      <w:r w:rsidRPr="003E485F">
        <w:rPr>
          <w:rFonts w:ascii="標楷體" w:eastAsia="標楷體" w:hAnsi="標楷體" w:hint="eastAsia"/>
          <w:sz w:val="28"/>
          <w:szCs w:val="28"/>
        </w:rPr>
        <w:t>釐</w:t>
      </w:r>
      <w:proofErr w:type="gramEnd"/>
      <w:r w:rsidRPr="003E485F">
        <w:rPr>
          <w:rFonts w:ascii="標楷體" w:eastAsia="標楷體" w:hAnsi="標楷體" w:hint="eastAsia"/>
          <w:sz w:val="28"/>
          <w:szCs w:val="28"/>
        </w:rPr>
        <w:t>明，或完工使用情形未達預期效益，亟待</w:t>
      </w:r>
      <w:proofErr w:type="gramStart"/>
      <w:r w:rsidRPr="003E485F">
        <w:rPr>
          <w:rFonts w:ascii="標楷體" w:eastAsia="標楷體" w:hAnsi="標楷體" w:hint="eastAsia"/>
          <w:sz w:val="28"/>
          <w:szCs w:val="28"/>
        </w:rPr>
        <w:t>研</w:t>
      </w:r>
      <w:proofErr w:type="gramEnd"/>
      <w:r w:rsidRPr="003E485F">
        <w:rPr>
          <w:rFonts w:ascii="標楷體" w:eastAsia="標楷體" w:hAnsi="標楷體" w:hint="eastAsia"/>
          <w:sz w:val="28"/>
          <w:szCs w:val="28"/>
        </w:rPr>
        <w:t>謀改進，以提升校園學習空間品質</w:t>
      </w:r>
      <w:r w:rsidRPr="009614B7">
        <w:rPr>
          <w:rFonts w:ascii="標楷體" w:eastAsia="標楷體" w:hAnsi="標楷體" w:hint="eastAsia"/>
          <w:sz w:val="28"/>
          <w:szCs w:val="28"/>
        </w:rPr>
        <w:t>；</w:t>
      </w:r>
      <w:r>
        <w:rPr>
          <w:rFonts w:ascii="標楷體" w:eastAsia="標楷體" w:hAnsi="標楷體" w:hint="eastAsia"/>
          <w:sz w:val="28"/>
          <w:szCs w:val="28"/>
        </w:rPr>
        <w:t>各級</w:t>
      </w:r>
      <w:r w:rsidRPr="009614B7">
        <w:rPr>
          <w:rFonts w:ascii="標楷體" w:eastAsia="標楷體" w:hAnsi="標楷體" w:hint="eastAsia"/>
          <w:sz w:val="28"/>
          <w:szCs w:val="28"/>
        </w:rPr>
        <w:t>學校為提升採購效率及品質，獲</w:t>
      </w:r>
      <w:r>
        <w:rPr>
          <w:rFonts w:ascii="標楷體" w:eastAsia="標楷體" w:hAnsi="標楷體" w:hint="eastAsia"/>
          <w:sz w:val="28"/>
          <w:szCs w:val="28"/>
        </w:rPr>
        <w:t>縣政府核</w:t>
      </w:r>
      <w:r w:rsidRPr="009614B7">
        <w:rPr>
          <w:rFonts w:ascii="標楷體" w:eastAsia="標楷體" w:hAnsi="標楷體" w:hint="eastAsia"/>
          <w:sz w:val="28"/>
          <w:szCs w:val="28"/>
        </w:rPr>
        <w:t>准以最有利標決標方式辦理之小型工程案件數漸增，惟尚無相關審查標準，未能有效發揮上級機關之審查督導功能，又採購過程仍有不符最有利標精神，亟待</w:t>
      </w:r>
      <w:proofErr w:type="gramStart"/>
      <w:r w:rsidRPr="009614B7">
        <w:rPr>
          <w:rFonts w:ascii="標楷體" w:eastAsia="標楷體" w:hAnsi="標楷體" w:hint="eastAsia"/>
          <w:sz w:val="28"/>
          <w:szCs w:val="28"/>
        </w:rPr>
        <w:t>研</w:t>
      </w:r>
      <w:proofErr w:type="gramEnd"/>
      <w:r w:rsidRPr="009614B7">
        <w:rPr>
          <w:rFonts w:ascii="標楷體" w:eastAsia="標楷體" w:hAnsi="標楷體" w:hint="eastAsia"/>
          <w:sz w:val="28"/>
          <w:szCs w:val="28"/>
        </w:rPr>
        <w:t>謀改善，以提升採購效率及品質</w:t>
      </w:r>
      <w:r w:rsidRPr="003E485F">
        <w:rPr>
          <w:rFonts w:ascii="標楷體" w:eastAsia="標楷體" w:hAnsi="標楷體" w:hint="eastAsia"/>
          <w:sz w:val="28"/>
          <w:szCs w:val="28"/>
        </w:rPr>
        <w:t>；</w:t>
      </w:r>
      <w:r>
        <w:rPr>
          <w:rFonts w:ascii="標楷體" w:eastAsia="標楷體" w:hAnsi="標楷體" w:hint="eastAsia"/>
          <w:sz w:val="28"/>
          <w:szCs w:val="28"/>
        </w:rPr>
        <w:t>縣政府</w:t>
      </w:r>
      <w:r w:rsidRPr="003E485F">
        <w:rPr>
          <w:rFonts w:ascii="標楷體" w:eastAsia="標楷體" w:hAnsi="標楷體" w:hint="eastAsia"/>
          <w:sz w:val="28"/>
          <w:szCs w:val="28"/>
        </w:rPr>
        <w:t>工程施工查核小組經中央主管機關考核結果成績優良，惟部分案件複查結果重大缺失重複發生，未依缺失情節檢討主辦機關責任，</w:t>
      </w:r>
      <w:proofErr w:type="gramStart"/>
      <w:r w:rsidRPr="003E485F">
        <w:rPr>
          <w:rFonts w:ascii="標楷體" w:eastAsia="標楷體" w:hAnsi="標楷體" w:hint="eastAsia"/>
          <w:sz w:val="28"/>
          <w:szCs w:val="28"/>
        </w:rPr>
        <w:t>且評核</w:t>
      </w:r>
      <w:proofErr w:type="gramEnd"/>
      <w:r w:rsidRPr="003E485F">
        <w:rPr>
          <w:rFonts w:ascii="標楷體" w:eastAsia="標楷體" w:hAnsi="標楷體" w:hint="eastAsia"/>
          <w:sz w:val="28"/>
          <w:szCs w:val="28"/>
        </w:rPr>
        <w:t>甲等案件重複辦理查核之比率偏高，未能聚焦</w:t>
      </w:r>
      <w:r>
        <w:rPr>
          <w:rFonts w:ascii="標楷體" w:eastAsia="標楷體" w:hAnsi="標楷體" w:hint="eastAsia"/>
          <w:sz w:val="28"/>
          <w:szCs w:val="28"/>
        </w:rPr>
        <w:t>查核</w:t>
      </w:r>
      <w:r w:rsidRPr="003E485F">
        <w:rPr>
          <w:rFonts w:ascii="標楷體" w:eastAsia="標楷體" w:hAnsi="標楷體" w:hint="eastAsia"/>
          <w:sz w:val="28"/>
          <w:szCs w:val="28"/>
        </w:rPr>
        <w:t>欠佳案件</w:t>
      </w:r>
      <w:r>
        <w:rPr>
          <w:rFonts w:ascii="標楷體" w:eastAsia="標楷體" w:hAnsi="標楷體" w:hint="eastAsia"/>
          <w:sz w:val="28"/>
          <w:szCs w:val="28"/>
        </w:rPr>
        <w:t>，而有影響施政績效推展之虞</w:t>
      </w:r>
      <w:r w:rsidRPr="003E485F">
        <w:rPr>
          <w:rFonts w:ascii="標楷體" w:eastAsia="標楷體" w:hAnsi="標楷體" w:hint="eastAsia"/>
          <w:sz w:val="28"/>
          <w:szCs w:val="28"/>
        </w:rPr>
        <w:t>，亟待督促</w:t>
      </w:r>
      <w:proofErr w:type="gramStart"/>
      <w:r w:rsidRPr="003E485F">
        <w:rPr>
          <w:rFonts w:ascii="標楷體" w:eastAsia="標楷體" w:hAnsi="標楷體" w:hint="eastAsia"/>
          <w:sz w:val="28"/>
          <w:szCs w:val="28"/>
        </w:rPr>
        <w:t>研</w:t>
      </w:r>
      <w:proofErr w:type="gramEnd"/>
      <w:r w:rsidRPr="003E485F">
        <w:rPr>
          <w:rFonts w:ascii="標楷體" w:eastAsia="標楷體" w:hAnsi="標楷體" w:hint="eastAsia"/>
          <w:sz w:val="28"/>
          <w:szCs w:val="28"/>
        </w:rPr>
        <w:t>謀改善，以提升查核效益等9項。</w:t>
      </w:r>
    </w:p>
    <w:p w14:paraId="77B316A2" w14:textId="77777777" w:rsidR="0006563A" w:rsidRPr="00D84E02" w:rsidRDefault="0006563A" w:rsidP="008E537A">
      <w:pPr>
        <w:pStyle w:val="af2"/>
        <w:widowControl w:val="0"/>
        <w:adjustRightInd w:val="0"/>
        <w:spacing w:line="520" w:lineRule="exact"/>
        <w:ind w:firstLineChars="200" w:firstLine="561"/>
      </w:pPr>
      <w:r w:rsidRPr="00732F6C">
        <w:t>6</w:t>
      </w:r>
      <w:r w:rsidRPr="00732F6C">
        <w:rPr>
          <w:rFonts w:hint="eastAsia"/>
        </w:rPr>
        <w:t>.對於事務管理及其他事項提出意見者，</w:t>
      </w:r>
      <w:r w:rsidRPr="005871F6">
        <w:rPr>
          <w:rFonts w:hint="eastAsia"/>
          <w:b w:val="0"/>
        </w:rPr>
        <w:t>計有</w:t>
      </w:r>
      <w:r>
        <w:rPr>
          <w:rFonts w:hint="eastAsia"/>
          <w:b w:val="0"/>
        </w:rPr>
        <w:t>縣政府</w:t>
      </w:r>
      <w:r w:rsidRPr="005871F6">
        <w:rPr>
          <w:rFonts w:hint="eastAsia"/>
          <w:b w:val="0"/>
        </w:rPr>
        <w:t>為促進交通平權及提升運量，積極推動公路公共運輸服務升級計畫等重要政策，惟客運營運虧損補貼之審核及服務品質評鑑作業未</w:t>
      </w:r>
      <w:proofErr w:type="gramStart"/>
      <w:r w:rsidRPr="005871F6">
        <w:rPr>
          <w:rFonts w:hint="eastAsia"/>
          <w:b w:val="0"/>
        </w:rPr>
        <w:t>臻</w:t>
      </w:r>
      <w:proofErr w:type="gramEnd"/>
      <w:r w:rsidRPr="005871F6">
        <w:rPr>
          <w:rFonts w:hint="eastAsia"/>
          <w:b w:val="0"/>
        </w:rPr>
        <w:t>周延，公共運輸月票</w:t>
      </w:r>
      <w:r>
        <w:rPr>
          <w:rFonts w:hint="eastAsia"/>
          <w:b w:val="0"/>
        </w:rPr>
        <w:t>銷售數量</w:t>
      </w:r>
      <w:r w:rsidRPr="005871F6">
        <w:rPr>
          <w:rFonts w:hint="eastAsia"/>
          <w:b w:val="0"/>
        </w:rPr>
        <w:t>未達預期目標，且公車路線動態資訊偶有錯誤等，亟待督促檢討改善，落實公共運輸政策目的；</w:t>
      </w:r>
      <w:r>
        <w:rPr>
          <w:rFonts w:hint="eastAsia"/>
          <w:b w:val="0"/>
        </w:rPr>
        <w:t>縣政府</w:t>
      </w:r>
      <w:r w:rsidRPr="003B69A1">
        <w:rPr>
          <w:rFonts w:hint="eastAsia"/>
          <w:b w:val="0"/>
        </w:rPr>
        <w:t>建構以社區為基礎之整合式服務體系，惟整合型服務中心布建家數未達預期目標、部分</w:t>
      </w:r>
      <w:r w:rsidRPr="003B69A1">
        <w:rPr>
          <w:rFonts w:hint="eastAsia"/>
          <w:b w:val="0"/>
        </w:rPr>
        <w:lastRenderedPageBreak/>
        <w:t>鄉鎮尚未設置在地辦公處所，或個案管理員離職率逾</w:t>
      </w:r>
      <w:proofErr w:type="gramStart"/>
      <w:r w:rsidRPr="003B69A1">
        <w:rPr>
          <w:rFonts w:hint="eastAsia"/>
          <w:b w:val="0"/>
        </w:rPr>
        <w:t>2成</w:t>
      </w:r>
      <w:proofErr w:type="gramEnd"/>
      <w:r w:rsidRPr="003B69A1">
        <w:rPr>
          <w:rFonts w:hint="eastAsia"/>
          <w:b w:val="0"/>
        </w:rPr>
        <w:t>，或縣轄福利地圖仍有長照服務資訊未適時更新，亟待持續檢討精進，</w:t>
      </w:r>
      <w:proofErr w:type="gramStart"/>
      <w:r w:rsidRPr="003B69A1">
        <w:rPr>
          <w:rFonts w:hint="eastAsia"/>
          <w:b w:val="0"/>
        </w:rPr>
        <w:t>俾</w:t>
      </w:r>
      <w:proofErr w:type="gramEnd"/>
      <w:r w:rsidRPr="003B69A1">
        <w:rPr>
          <w:rFonts w:hint="eastAsia"/>
          <w:b w:val="0"/>
        </w:rPr>
        <w:t>利民眾查詢運用，發揮計畫財務效能；</w:t>
      </w:r>
      <w:r>
        <w:rPr>
          <w:rFonts w:hint="eastAsia"/>
          <w:b w:val="0"/>
        </w:rPr>
        <w:t>環境保護局推動</w:t>
      </w:r>
      <w:r w:rsidRPr="004023FA">
        <w:rPr>
          <w:rFonts w:hint="eastAsia"/>
          <w:b w:val="0"/>
        </w:rPr>
        <w:t>微電網</w:t>
      </w:r>
      <w:r>
        <w:rPr>
          <w:rFonts w:hint="eastAsia"/>
          <w:b w:val="0"/>
        </w:rPr>
        <w:t>之</w:t>
      </w:r>
      <w:r w:rsidRPr="004023FA">
        <w:rPr>
          <w:rFonts w:hint="eastAsia"/>
          <w:b w:val="0"/>
        </w:rPr>
        <w:t>設置未</w:t>
      </w:r>
      <w:proofErr w:type="gramStart"/>
      <w:r w:rsidRPr="004023FA">
        <w:rPr>
          <w:rFonts w:hint="eastAsia"/>
          <w:b w:val="0"/>
        </w:rPr>
        <w:t>臻普及，</w:t>
      </w:r>
      <w:proofErr w:type="gramEnd"/>
      <w:r w:rsidRPr="004023FA">
        <w:rPr>
          <w:rFonts w:hint="eastAsia"/>
          <w:b w:val="0"/>
        </w:rPr>
        <w:t>且因</w:t>
      </w:r>
      <w:proofErr w:type="gramStart"/>
      <w:r w:rsidRPr="004023FA">
        <w:rPr>
          <w:rFonts w:hint="eastAsia"/>
          <w:b w:val="0"/>
        </w:rPr>
        <w:t>併</w:t>
      </w:r>
      <w:proofErr w:type="gramEnd"/>
      <w:r w:rsidRPr="004023FA">
        <w:rPr>
          <w:rFonts w:hint="eastAsia"/>
          <w:b w:val="0"/>
        </w:rPr>
        <w:t>網容量受限而影響光電設備設置進度，允宜</w:t>
      </w:r>
      <w:proofErr w:type="gramStart"/>
      <w:r w:rsidRPr="004023FA">
        <w:rPr>
          <w:rFonts w:hint="eastAsia"/>
          <w:b w:val="0"/>
        </w:rPr>
        <w:t>研</w:t>
      </w:r>
      <w:proofErr w:type="gramEnd"/>
      <w:r w:rsidRPr="004023FA">
        <w:rPr>
          <w:rFonts w:hint="eastAsia"/>
          <w:b w:val="0"/>
        </w:rPr>
        <w:t>謀改善，</w:t>
      </w:r>
      <w:proofErr w:type="gramStart"/>
      <w:r w:rsidRPr="004023FA">
        <w:rPr>
          <w:rFonts w:hint="eastAsia"/>
          <w:b w:val="0"/>
        </w:rPr>
        <w:t>俾</w:t>
      </w:r>
      <w:proofErr w:type="gramEnd"/>
      <w:r w:rsidRPr="004023FA">
        <w:rPr>
          <w:rFonts w:hint="eastAsia"/>
          <w:b w:val="0"/>
        </w:rPr>
        <w:t>利再生能源政策發展等6項</w:t>
      </w:r>
      <w:r w:rsidRPr="00D84E02">
        <w:rPr>
          <w:rFonts w:hint="eastAsia"/>
          <w:b w:val="0"/>
          <w:bCs/>
          <w:spacing w:val="4"/>
        </w:rPr>
        <w:t>。</w:t>
      </w:r>
    </w:p>
    <w:p w14:paraId="2C7839F7" w14:textId="10D31332" w:rsidR="0006563A" w:rsidRPr="001F2612" w:rsidRDefault="006378E7" w:rsidP="000F0B54">
      <w:pPr>
        <w:pStyle w:val="af2"/>
        <w:adjustRightInd w:val="0"/>
        <w:spacing w:line="540" w:lineRule="exact"/>
        <w:rPr>
          <w:sz w:val="32"/>
          <w:szCs w:val="32"/>
        </w:rPr>
      </w:pPr>
      <w:r>
        <w:rPr>
          <w:rFonts w:hint="eastAsia"/>
          <w:sz w:val="32"/>
          <w:szCs w:val="32"/>
        </w:rPr>
        <w:t xml:space="preserve">  </w:t>
      </w:r>
      <w:r w:rsidR="0006563A" w:rsidRPr="001F2612">
        <w:rPr>
          <w:rFonts w:hint="eastAsia"/>
          <w:sz w:val="32"/>
          <w:szCs w:val="32"/>
        </w:rPr>
        <w:t>三</w:t>
      </w:r>
      <w:r w:rsidR="0006563A" w:rsidRPr="001F2612">
        <w:rPr>
          <w:sz w:val="32"/>
          <w:szCs w:val="32"/>
        </w:rPr>
        <w:t>、</w:t>
      </w:r>
      <w:r w:rsidR="0006563A" w:rsidRPr="001F2612">
        <w:rPr>
          <w:rFonts w:hint="eastAsia"/>
          <w:sz w:val="32"/>
          <w:szCs w:val="32"/>
        </w:rPr>
        <w:t>稽察違失之成果</w:t>
      </w:r>
    </w:p>
    <w:p w14:paraId="1B548EFA" w14:textId="77777777" w:rsidR="0006563A" w:rsidRDefault="0006563A" w:rsidP="008E537A">
      <w:pPr>
        <w:overflowPunct w:val="0"/>
        <w:adjustRightInd w:val="0"/>
        <w:snapToGrid w:val="0"/>
        <w:spacing w:line="540" w:lineRule="exact"/>
        <w:ind w:firstLineChars="200" w:firstLine="568"/>
        <w:jc w:val="both"/>
        <w:rPr>
          <w:rFonts w:ascii="標楷體" w:eastAsia="標楷體" w:hAnsi="標楷體"/>
          <w:spacing w:val="2"/>
          <w:sz w:val="28"/>
          <w:szCs w:val="28"/>
        </w:rPr>
      </w:pPr>
      <w:r w:rsidRPr="00304F3B">
        <w:rPr>
          <w:rFonts w:ascii="標楷體" w:eastAsia="標楷體" w:hAnsi="標楷體" w:hint="eastAsia"/>
          <w:spacing w:val="2"/>
          <w:sz w:val="28"/>
          <w:szCs w:val="28"/>
        </w:rPr>
        <w:t>各</w:t>
      </w:r>
      <w:r>
        <w:rPr>
          <w:rFonts w:ascii="標楷體" w:eastAsia="標楷體" w:hAnsi="標楷體" w:hint="eastAsia"/>
          <w:spacing w:val="2"/>
          <w:sz w:val="28"/>
          <w:szCs w:val="28"/>
        </w:rPr>
        <w:t>該</w:t>
      </w:r>
      <w:r w:rsidRPr="00304F3B">
        <w:rPr>
          <w:rFonts w:ascii="標楷體" w:eastAsia="標楷體" w:hAnsi="標楷體" w:hint="eastAsia"/>
          <w:spacing w:val="2"/>
          <w:sz w:val="28"/>
          <w:szCs w:val="28"/>
        </w:rPr>
        <w:t>機關人員核有財務上違失，經通知各機關查明處理業經處分，於</w:t>
      </w:r>
      <w:proofErr w:type="gramStart"/>
      <w:r w:rsidRPr="00304F3B">
        <w:rPr>
          <w:rFonts w:ascii="標楷體" w:eastAsia="標楷體" w:hAnsi="標楷體" w:hint="eastAsia"/>
          <w:spacing w:val="2"/>
          <w:sz w:val="28"/>
          <w:szCs w:val="28"/>
        </w:rPr>
        <w:t>113</w:t>
      </w:r>
      <w:proofErr w:type="gramEnd"/>
      <w:r w:rsidRPr="00304F3B">
        <w:rPr>
          <w:rFonts w:ascii="標楷體" w:eastAsia="標楷體" w:hAnsi="標楷體" w:hint="eastAsia"/>
          <w:spacing w:val="2"/>
          <w:sz w:val="28"/>
          <w:szCs w:val="28"/>
        </w:rPr>
        <w:t>年度陳報監察院者</w:t>
      </w:r>
      <w:r>
        <w:rPr>
          <w:rFonts w:ascii="標楷體" w:eastAsia="標楷體" w:hAnsi="標楷體" w:hint="eastAsia"/>
          <w:spacing w:val="2"/>
          <w:sz w:val="28"/>
          <w:szCs w:val="28"/>
        </w:rPr>
        <w:t>計有縣政府辦理屏東縣振興國小老舊校舍重建工程、環境保護局辦理加強農業廢棄物露天燃燒稽查管制及紙錢減量焚燒處理計畫等2件，</w:t>
      </w:r>
      <w:r w:rsidRPr="00304F3B">
        <w:rPr>
          <w:rFonts w:ascii="標楷體" w:eastAsia="標楷體" w:hAnsi="標楷體" w:hint="eastAsia"/>
          <w:spacing w:val="2"/>
          <w:sz w:val="28"/>
          <w:szCs w:val="28"/>
        </w:rPr>
        <w:t>受申誡處分人員</w:t>
      </w:r>
      <w:r>
        <w:rPr>
          <w:rFonts w:ascii="標楷體" w:eastAsia="標楷體" w:hAnsi="標楷體" w:hint="eastAsia"/>
          <w:spacing w:val="2"/>
          <w:sz w:val="28"/>
          <w:szCs w:val="28"/>
        </w:rPr>
        <w:t>共計3</w:t>
      </w:r>
      <w:r w:rsidRPr="00304F3B">
        <w:rPr>
          <w:rFonts w:ascii="標楷體" w:eastAsia="標楷體" w:hAnsi="標楷體" w:hint="eastAsia"/>
          <w:spacing w:val="2"/>
          <w:sz w:val="28"/>
          <w:szCs w:val="28"/>
        </w:rPr>
        <w:t>人次</w:t>
      </w:r>
      <w:r w:rsidRPr="00AE208D">
        <w:rPr>
          <w:rFonts w:ascii="標楷體" w:eastAsia="標楷體" w:hAnsi="標楷體" w:hint="eastAsia"/>
          <w:sz w:val="28"/>
          <w:szCs w:val="28"/>
        </w:rPr>
        <w:t>（</w:t>
      </w:r>
      <w:r>
        <w:rPr>
          <w:rFonts w:ascii="標楷體" w:eastAsia="標楷體" w:hAnsi="標楷體" w:hint="eastAsia"/>
          <w:sz w:val="28"/>
          <w:szCs w:val="28"/>
        </w:rPr>
        <w:t>表1</w:t>
      </w:r>
      <w:r w:rsidRPr="00AE208D">
        <w:rPr>
          <w:rFonts w:ascii="標楷體" w:eastAsia="標楷體" w:hAnsi="標楷體" w:hint="eastAsia"/>
          <w:sz w:val="28"/>
          <w:szCs w:val="28"/>
        </w:rPr>
        <w:t>）</w:t>
      </w:r>
      <w:r w:rsidRPr="00304F3B">
        <w:rPr>
          <w:rFonts w:ascii="標楷體" w:eastAsia="標楷體" w:hAnsi="標楷體" w:hint="eastAsia"/>
          <w:spacing w:val="2"/>
          <w:sz w:val="28"/>
          <w:szCs w:val="28"/>
        </w:rPr>
        <w:t>。審計機關對於通知各機關查處者，均要求其提出改善措施，予以列管追蹤查核。</w:t>
      </w:r>
    </w:p>
    <w:p w14:paraId="15FDC2EC" w14:textId="77777777" w:rsidR="0006563A" w:rsidRPr="002E03F4" w:rsidRDefault="0006563A" w:rsidP="0006563A">
      <w:pPr>
        <w:overflowPunct w:val="0"/>
        <w:spacing w:beforeLines="25" w:before="90" w:afterLines="25" w:after="90" w:line="280" w:lineRule="exact"/>
        <w:jc w:val="center"/>
        <w:rPr>
          <w:rFonts w:ascii="標楷體" w:eastAsia="標楷體" w:hAnsi="標楷體"/>
          <w:b/>
          <w:u w:val="single"/>
        </w:rPr>
      </w:pPr>
      <w:r w:rsidRPr="002E03F4">
        <w:rPr>
          <w:rFonts w:ascii="標楷體" w:eastAsia="標楷體" w:hAnsi="標楷體" w:hint="eastAsia"/>
          <w:b/>
        </w:rPr>
        <w:t>表</w:t>
      </w:r>
      <w:r>
        <w:rPr>
          <w:rFonts w:ascii="標楷體" w:eastAsia="標楷體" w:hAnsi="標楷體" w:hint="eastAsia"/>
          <w:b/>
        </w:rPr>
        <w:t>1</w:t>
      </w:r>
      <w:r w:rsidRPr="002E03F4">
        <w:rPr>
          <w:rFonts w:ascii="標楷體" w:eastAsia="標楷體" w:hAnsi="標楷體" w:hint="eastAsia"/>
          <w:b/>
        </w:rPr>
        <w:t xml:space="preserve">　審計部</w:t>
      </w:r>
      <w:r>
        <w:rPr>
          <w:rFonts w:ascii="標楷體" w:eastAsia="標楷體" w:hAnsi="標楷體" w:hint="eastAsia"/>
          <w:b/>
        </w:rPr>
        <w:t>臺灣省屏東縣審計室</w:t>
      </w:r>
      <w:proofErr w:type="gramStart"/>
      <w:r w:rsidRPr="002E03F4">
        <w:rPr>
          <w:rFonts w:ascii="標楷體" w:eastAsia="標楷體" w:hAnsi="標楷體" w:hint="eastAsia"/>
          <w:b/>
        </w:rPr>
        <w:t>11</w:t>
      </w:r>
      <w:r>
        <w:rPr>
          <w:rFonts w:ascii="標楷體" w:eastAsia="標楷體" w:hAnsi="標楷體" w:hint="eastAsia"/>
          <w:b/>
        </w:rPr>
        <w:t>3</w:t>
      </w:r>
      <w:proofErr w:type="gramEnd"/>
      <w:r w:rsidRPr="002E03F4">
        <w:rPr>
          <w:rFonts w:ascii="標楷體" w:eastAsia="標楷體" w:hAnsi="標楷體" w:hint="eastAsia"/>
          <w:b/>
        </w:rPr>
        <w:t>年度通知機關查明處分彙計</w:t>
      </w:r>
    </w:p>
    <w:tbl>
      <w:tblPr>
        <w:tblW w:w="9639" w:type="dxa"/>
        <w:tblInd w:w="28" w:type="dxa"/>
        <w:tblCellMar>
          <w:left w:w="28" w:type="dxa"/>
          <w:right w:w="28" w:type="dxa"/>
        </w:tblCellMar>
        <w:tblLook w:val="04A0" w:firstRow="1" w:lastRow="0" w:firstColumn="1" w:lastColumn="0" w:noHBand="0" w:noVBand="1"/>
      </w:tblPr>
      <w:tblGrid>
        <w:gridCol w:w="3554"/>
        <w:gridCol w:w="1102"/>
        <w:gridCol w:w="1403"/>
        <w:gridCol w:w="1367"/>
        <w:gridCol w:w="1295"/>
        <w:gridCol w:w="918"/>
      </w:tblGrid>
      <w:tr w:rsidR="008E537A" w:rsidRPr="002E03F4" w14:paraId="5CE05A08" w14:textId="77777777" w:rsidTr="0001398F">
        <w:trPr>
          <w:trHeight w:val="312"/>
        </w:trPr>
        <w:tc>
          <w:tcPr>
            <w:tcW w:w="9639"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61F6130" w14:textId="77777777" w:rsidR="008E537A" w:rsidRPr="002E03F4" w:rsidRDefault="008E537A" w:rsidP="00783802">
            <w:pPr>
              <w:widowControl/>
              <w:overflowPunct w:val="0"/>
              <w:spacing w:line="240" w:lineRule="exact"/>
              <w:jc w:val="both"/>
              <w:rPr>
                <w:rFonts w:ascii="標楷體" w:eastAsia="標楷體" w:hAnsi="標楷體" w:cs="新細明體"/>
                <w:kern w:val="0"/>
                <w:sz w:val="20"/>
              </w:rPr>
            </w:pPr>
            <w:r w:rsidRPr="002E03F4">
              <w:rPr>
                <w:rFonts w:ascii="標楷體" w:eastAsia="標楷體" w:hAnsi="標楷體" w:hint="eastAsia"/>
                <w:b/>
                <w:sz w:val="20"/>
              </w:rPr>
              <w:t>一、按主管機關別</w:t>
            </w:r>
          </w:p>
        </w:tc>
      </w:tr>
      <w:tr w:rsidR="008E537A" w:rsidRPr="002E03F4" w14:paraId="27CB441E" w14:textId="77777777" w:rsidTr="0001398F">
        <w:trPr>
          <w:trHeight w:val="312"/>
        </w:trPr>
        <w:tc>
          <w:tcPr>
            <w:tcW w:w="3554" w:type="dxa"/>
            <w:vMerge w:val="restart"/>
            <w:tcBorders>
              <w:top w:val="single" w:sz="4" w:space="0" w:color="auto"/>
              <w:left w:val="single" w:sz="4" w:space="0" w:color="auto"/>
              <w:bottom w:val="single" w:sz="4" w:space="0" w:color="auto"/>
              <w:right w:val="single" w:sz="4" w:space="0" w:color="auto"/>
            </w:tcBorders>
            <w:shd w:val="clear" w:color="auto" w:fill="E5F4FC"/>
            <w:vAlign w:val="center"/>
          </w:tcPr>
          <w:p w14:paraId="25EADED1"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hint="eastAsia"/>
                <w:bCs/>
                <w:snapToGrid w:val="0"/>
                <w:kern w:val="0"/>
                <w:sz w:val="20"/>
              </w:rPr>
              <w:t>主管機關</w:t>
            </w:r>
          </w:p>
        </w:tc>
        <w:tc>
          <w:tcPr>
            <w:tcW w:w="1102" w:type="dxa"/>
            <w:vMerge w:val="restart"/>
            <w:tcBorders>
              <w:top w:val="single" w:sz="4" w:space="0" w:color="auto"/>
              <w:left w:val="nil"/>
              <w:bottom w:val="single" w:sz="4" w:space="0" w:color="auto"/>
              <w:right w:val="single" w:sz="4" w:space="0" w:color="auto"/>
            </w:tcBorders>
            <w:shd w:val="clear" w:color="auto" w:fill="E5F4FC"/>
            <w:vAlign w:val="center"/>
          </w:tcPr>
          <w:p w14:paraId="3E72BFB5"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hint="eastAsia"/>
                <w:bCs/>
                <w:snapToGrid w:val="0"/>
                <w:kern w:val="0"/>
                <w:sz w:val="20"/>
              </w:rPr>
              <w:t>件數</w:t>
            </w:r>
          </w:p>
        </w:tc>
        <w:tc>
          <w:tcPr>
            <w:tcW w:w="4983" w:type="dxa"/>
            <w:gridSpan w:val="4"/>
            <w:tcBorders>
              <w:top w:val="single" w:sz="4" w:space="0" w:color="auto"/>
              <w:left w:val="nil"/>
              <w:bottom w:val="single" w:sz="4" w:space="0" w:color="auto"/>
              <w:right w:val="single" w:sz="4" w:space="0" w:color="auto"/>
            </w:tcBorders>
            <w:shd w:val="clear" w:color="auto" w:fill="E5F4FC"/>
            <w:vAlign w:val="center"/>
          </w:tcPr>
          <w:p w14:paraId="53315D0B"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標楷體" w:hint="eastAsia"/>
                <w:kern w:val="0"/>
                <w:sz w:val="20"/>
              </w:rPr>
              <w:t>受處分人次</w:t>
            </w:r>
          </w:p>
        </w:tc>
      </w:tr>
      <w:tr w:rsidR="008E537A" w:rsidRPr="002E03F4" w14:paraId="113BA2CF" w14:textId="77777777" w:rsidTr="0001398F">
        <w:trPr>
          <w:trHeight w:val="312"/>
        </w:trPr>
        <w:tc>
          <w:tcPr>
            <w:tcW w:w="3554" w:type="dxa"/>
            <w:vMerge/>
            <w:tcBorders>
              <w:top w:val="single" w:sz="4" w:space="0" w:color="auto"/>
              <w:left w:val="single" w:sz="4" w:space="0" w:color="auto"/>
              <w:bottom w:val="single" w:sz="4" w:space="0" w:color="auto"/>
              <w:right w:val="single" w:sz="4" w:space="0" w:color="auto"/>
            </w:tcBorders>
            <w:shd w:val="clear" w:color="auto" w:fill="E5F4FC"/>
            <w:vAlign w:val="center"/>
          </w:tcPr>
          <w:p w14:paraId="3C00F390" w14:textId="77777777" w:rsidR="008E537A" w:rsidRPr="002E03F4" w:rsidRDefault="008E537A" w:rsidP="00783802">
            <w:pPr>
              <w:widowControl/>
              <w:overflowPunct w:val="0"/>
              <w:spacing w:line="240" w:lineRule="exact"/>
              <w:rPr>
                <w:rFonts w:ascii="標楷體" w:eastAsia="標楷體" w:hAnsi="標楷體" w:cs="新細明體"/>
                <w:kern w:val="0"/>
                <w:sz w:val="20"/>
              </w:rPr>
            </w:pPr>
          </w:p>
        </w:tc>
        <w:tc>
          <w:tcPr>
            <w:tcW w:w="1102" w:type="dxa"/>
            <w:vMerge/>
            <w:tcBorders>
              <w:top w:val="single" w:sz="4" w:space="0" w:color="auto"/>
              <w:left w:val="nil"/>
              <w:bottom w:val="single" w:sz="4" w:space="0" w:color="auto"/>
              <w:right w:val="single" w:sz="4" w:space="0" w:color="auto"/>
            </w:tcBorders>
            <w:shd w:val="clear" w:color="auto" w:fill="E5F4FC"/>
            <w:vAlign w:val="center"/>
          </w:tcPr>
          <w:p w14:paraId="0B8CABCA"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p>
        </w:tc>
        <w:tc>
          <w:tcPr>
            <w:tcW w:w="1403" w:type="dxa"/>
            <w:tcBorders>
              <w:top w:val="single" w:sz="4" w:space="0" w:color="auto"/>
              <w:left w:val="nil"/>
              <w:bottom w:val="single" w:sz="4" w:space="0" w:color="auto"/>
              <w:right w:val="single" w:sz="4" w:space="0" w:color="auto"/>
            </w:tcBorders>
            <w:shd w:val="clear" w:color="auto" w:fill="E5F4FC"/>
            <w:vAlign w:val="center"/>
          </w:tcPr>
          <w:p w14:paraId="2EA71B02"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合計</w:t>
            </w:r>
          </w:p>
        </w:tc>
        <w:tc>
          <w:tcPr>
            <w:tcW w:w="1367" w:type="dxa"/>
            <w:tcBorders>
              <w:top w:val="single" w:sz="4" w:space="0" w:color="auto"/>
              <w:left w:val="nil"/>
              <w:bottom w:val="single" w:sz="4" w:space="0" w:color="auto"/>
              <w:right w:val="single" w:sz="4" w:space="0" w:color="auto"/>
            </w:tcBorders>
            <w:shd w:val="clear" w:color="auto" w:fill="E5F4FC"/>
            <w:vAlign w:val="center"/>
          </w:tcPr>
          <w:p w14:paraId="5BC3DF29"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大過</w:t>
            </w:r>
          </w:p>
        </w:tc>
        <w:tc>
          <w:tcPr>
            <w:tcW w:w="1295" w:type="dxa"/>
            <w:tcBorders>
              <w:top w:val="single" w:sz="4" w:space="0" w:color="auto"/>
              <w:left w:val="single" w:sz="4" w:space="0" w:color="auto"/>
              <w:bottom w:val="single" w:sz="4" w:space="0" w:color="auto"/>
              <w:right w:val="single" w:sz="4" w:space="0" w:color="auto"/>
            </w:tcBorders>
            <w:shd w:val="clear" w:color="auto" w:fill="E5F4FC"/>
            <w:vAlign w:val="center"/>
          </w:tcPr>
          <w:p w14:paraId="04551405"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記過</w:t>
            </w:r>
          </w:p>
        </w:tc>
        <w:tc>
          <w:tcPr>
            <w:tcW w:w="918" w:type="dxa"/>
            <w:tcBorders>
              <w:top w:val="single" w:sz="4" w:space="0" w:color="auto"/>
              <w:left w:val="nil"/>
              <w:bottom w:val="single" w:sz="4" w:space="0" w:color="auto"/>
              <w:right w:val="single" w:sz="4" w:space="0" w:color="auto"/>
            </w:tcBorders>
            <w:shd w:val="clear" w:color="auto" w:fill="E5F4FC"/>
            <w:vAlign w:val="center"/>
          </w:tcPr>
          <w:p w14:paraId="4EEDBB6A"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申誡</w:t>
            </w:r>
          </w:p>
        </w:tc>
      </w:tr>
      <w:tr w:rsidR="008E537A" w:rsidRPr="002E03F4" w14:paraId="2E3AB18D" w14:textId="77777777" w:rsidTr="0001398F">
        <w:trPr>
          <w:trHeight w:val="312"/>
        </w:trPr>
        <w:tc>
          <w:tcPr>
            <w:tcW w:w="3554" w:type="dxa"/>
            <w:tcBorders>
              <w:top w:val="single" w:sz="4" w:space="0" w:color="auto"/>
              <w:left w:val="single" w:sz="4" w:space="0" w:color="auto"/>
              <w:bottom w:val="single" w:sz="4" w:space="0" w:color="auto"/>
              <w:right w:val="single" w:sz="4" w:space="0" w:color="auto"/>
            </w:tcBorders>
            <w:shd w:val="clear" w:color="auto" w:fill="E5F4FC"/>
            <w:vAlign w:val="center"/>
          </w:tcPr>
          <w:p w14:paraId="37E195BF" w14:textId="77777777" w:rsidR="008E537A" w:rsidRPr="002E03F4" w:rsidRDefault="008E537A" w:rsidP="00783802">
            <w:pPr>
              <w:widowControl/>
              <w:overflowPunct w:val="0"/>
              <w:spacing w:line="240" w:lineRule="exact"/>
              <w:jc w:val="center"/>
              <w:rPr>
                <w:rFonts w:ascii="標楷體" w:eastAsia="標楷體" w:hAnsi="標楷體" w:cs="新細明體"/>
                <w:b/>
                <w:kern w:val="0"/>
                <w:sz w:val="20"/>
              </w:rPr>
            </w:pPr>
            <w:r w:rsidRPr="00400CF8">
              <w:rPr>
                <w:rFonts w:ascii="標楷體" w:eastAsia="標楷體" w:hAnsi="標楷體" w:hint="eastAsia"/>
                <w:b/>
                <w:snapToGrid w:val="0"/>
                <w:kern w:val="0"/>
                <w:sz w:val="20"/>
              </w:rPr>
              <w:t>合                計</w:t>
            </w:r>
          </w:p>
        </w:tc>
        <w:tc>
          <w:tcPr>
            <w:tcW w:w="1102" w:type="dxa"/>
            <w:tcBorders>
              <w:top w:val="single" w:sz="4" w:space="0" w:color="auto"/>
              <w:left w:val="nil"/>
              <w:bottom w:val="single" w:sz="4" w:space="0" w:color="auto"/>
              <w:right w:val="single" w:sz="4" w:space="0" w:color="auto"/>
            </w:tcBorders>
            <w:shd w:val="clear" w:color="auto" w:fill="E5F4FC"/>
            <w:vAlign w:val="center"/>
          </w:tcPr>
          <w:p w14:paraId="643AA337"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sidRPr="00400CF8">
              <w:rPr>
                <w:rFonts w:ascii="標楷體" w:eastAsia="標楷體" w:hAnsi="標楷體" w:cs="新細明體"/>
                <w:b/>
                <w:kern w:val="0"/>
                <w:sz w:val="20"/>
              </w:rPr>
              <w:t>2</w:t>
            </w:r>
          </w:p>
        </w:tc>
        <w:tc>
          <w:tcPr>
            <w:tcW w:w="1403" w:type="dxa"/>
            <w:tcBorders>
              <w:top w:val="single" w:sz="4" w:space="0" w:color="auto"/>
              <w:left w:val="nil"/>
              <w:bottom w:val="single" w:sz="4" w:space="0" w:color="auto"/>
              <w:right w:val="single" w:sz="4" w:space="0" w:color="auto"/>
            </w:tcBorders>
            <w:shd w:val="clear" w:color="auto" w:fill="E5F4FC"/>
            <w:vAlign w:val="center"/>
          </w:tcPr>
          <w:p w14:paraId="38946539"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w:t>
            </w:r>
          </w:p>
        </w:tc>
        <w:tc>
          <w:tcPr>
            <w:tcW w:w="1367" w:type="dxa"/>
            <w:tcBorders>
              <w:top w:val="single" w:sz="4" w:space="0" w:color="auto"/>
              <w:left w:val="nil"/>
              <w:bottom w:val="single" w:sz="4" w:space="0" w:color="auto"/>
              <w:right w:val="single" w:sz="4" w:space="0" w:color="auto"/>
            </w:tcBorders>
            <w:shd w:val="clear" w:color="auto" w:fill="E5F4FC"/>
            <w:vAlign w:val="center"/>
          </w:tcPr>
          <w:p w14:paraId="2FFC194B"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sidRPr="00791456">
              <w:rPr>
                <w:rFonts w:ascii="標楷體" w:eastAsia="標楷體" w:hAnsi="標楷體" w:cs="新細明體" w:hint="eastAsia"/>
                <w:b/>
                <w:kern w:val="0"/>
                <w:sz w:val="20"/>
              </w:rPr>
              <w:t>－</w:t>
            </w:r>
          </w:p>
        </w:tc>
        <w:tc>
          <w:tcPr>
            <w:tcW w:w="1295" w:type="dxa"/>
            <w:tcBorders>
              <w:top w:val="single" w:sz="4" w:space="0" w:color="auto"/>
              <w:left w:val="single" w:sz="4" w:space="0" w:color="auto"/>
              <w:bottom w:val="single" w:sz="4" w:space="0" w:color="auto"/>
              <w:right w:val="single" w:sz="4" w:space="0" w:color="auto"/>
            </w:tcBorders>
            <w:shd w:val="clear" w:color="auto" w:fill="E5F4FC"/>
            <w:vAlign w:val="center"/>
          </w:tcPr>
          <w:p w14:paraId="75632710"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sidRPr="00791456">
              <w:rPr>
                <w:rFonts w:ascii="標楷體" w:eastAsia="標楷體" w:hAnsi="標楷體" w:cs="新細明體" w:hint="eastAsia"/>
                <w:b/>
                <w:kern w:val="0"/>
                <w:sz w:val="20"/>
              </w:rPr>
              <w:t>－</w:t>
            </w:r>
          </w:p>
        </w:tc>
        <w:tc>
          <w:tcPr>
            <w:tcW w:w="918" w:type="dxa"/>
            <w:tcBorders>
              <w:top w:val="single" w:sz="4" w:space="0" w:color="auto"/>
              <w:left w:val="nil"/>
              <w:bottom w:val="single" w:sz="4" w:space="0" w:color="auto"/>
              <w:right w:val="single" w:sz="4" w:space="0" w:color="auto"/>
            </w:tcBorders>
            <w:shd w:val="clear" w:color="auto" w:fill="E5F4FC"/>
            <w:vAlign w:val="center"/>
          </w:tcPr>
          <w:p w14:paraId="77DE8253"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w:t>
            </w:r>
          </w:p>
        </w:tc>
      </w:tr>
      <w:tr w:rsidR="008E537A" w:rsidRPr="002E03F4" w14:paraId="20CAB484"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noWrap/>
            <w:vAlign w:val="center"/>
            <w:hideMark/>
          </w:tcPr>
          <w:p w14:paraId="1CBA2A64"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Pr>
                <w:rFonts w:ascii="標楷體" w:eastAsia="標楷體" w:hAnsi="標楷體" w:cs="新細明體" w:hint="eastAsia"/>
                <w:kern w:val="0"/>
                <w:sz w:val="20"/>
              </w:rPr>
              <w:t>縣政府</w:t>
            </w:r>
          </w:p>
        </w:tc>
        <w:tc>
          <w:tcPr>
            <w:tcW w:w="1102" w:type="dxa"/>
            <w:tcBorders>
              <w:top w:val="single" w:sz="4" w:space="0" w:color="auto"/>
              <w:left w:val="nil"/>
              <w:bottom w:val="single" w:sz="4" w:space="0" w:color="auto"/>
              <w:right w:val="single" w:sz="4" w:space="0" w:color="auto"/>
            </w:tcBorders>
            <w:vAlign w:val="center"/>
          </w:tcPr>
          <w:p w14:paraId="2CF912B3"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r w:rsidRPr="00400CF8">
              <w:rPr>
                <w:rFonts w:ascii="標楷體" w:eastAsia="標楷體" w:hAnsi="標楷體" w:cs="新細明體"/>
                <w:kern w:val="0"/>
                <w:sz w:val="20"/>
              </w:rPr>
              <w:t xml:space="preserve"> </w:t>
            </w:r>
          </w:p>
        </w:tc>
        <w:tc>
          <w:tcPr>
            <w:tcW w:w="1403" w:type="dxa"/>
            <w:tcBorders>
              <w:top w:val="single" w:sz="4" w:space="0" w:color="auto"/>
              <w:left w:val="nil"/>
              <w:bottom w:val="single" w:sz="4" w:space="0" w:color="auto"/>
              <w:right w:val="single" w:sz="4" w:space="0" w:color="auto"/>
            </w:tcBorders>
            <w:vAlign w:val="center"/>
          </w:tcPr>
          <w:p w14:paraId="6A4F24BB"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r w:rsidRPr="00400CF8">
              <w:rPr>
                <w:rFonts w:ascii="標楷體" w:eastAsia="標楷體" w:hAnsi="標楷體" w:cs="新細明體"/>
                <w:kern w:val="0"/>
                <w:sz w:val="20"/>
              </w:rPr>
              <w:t xml:space="preserve"> </w:t>
            </w:r>
          </w:p>
        </w:tc>
        <w:tc>
          <w:tcPr>
            <w:tcW w:w="1367" w:type="dxa"/>
            <w:tcBorders>
              <w:top w:val="single" w:sz="4" w:space="0" w:color="auto"/>
              <w:left w:val="nil"/>
              <w:bottom w:val="single" w:sz="4" w:space="0" w:color="auto"/>
              <w:right w:val="single" w:sz="4" w:space="0" w:color="auto"/>
            </w:tcBorders>
            <w:vAlign w:val="center"/>
          </w:tcPr>
          <w:p w14:paraId="7941139D" w14:textId="77777777" w:rsidR="008E537A" w:rsidRPr="00791456"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509A6DA3"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4F6CECF1"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r w:rsidRPr="00400CF8">
              <w:rPr>
                <w:rFonts w:ascii="標楷體" w:eastAsia="標楷體" w:hAnsi="標楷體" w:cs="新細明體"/>
                <w:kern w:val="0"/>
                <w:sz w:val="20"/>
              </w:rPr>
              <w:t xml:space="preserve"> </w:t>
            </w:r>
          </w:p>
        </w:tc>
      </w:tr>
      <w:tr w:rsidR="008E537A" w:rsidRPr="002E03F4" w14:paraId="372432A9"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noWrap/>
            <w:vAlign w:val="center"/>
            <w:hideMark/>
          </w:tcPr>
          <w:p w14:paraId="1B7BF310"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Pr>
                <w:rFonts w:ascii="標楷體" w:eastAsia="標楷體" w:hAnsi="標楷體" w:cs="新細明體" w:hint="eastAsia"/>
                <w:kern w:val="0"/>
                <w:sz w:val="20"/>
              </w:rPr>
              <w:t>環境保護局</w:t>
            </w:r>
          </w:p>
        </w:tc>
        <w:tc>
          <w:tcPr>
            <w:tcW w:w="1102" w:type="dxa"/>
            <w:tcBorders>
              <w:top w:val="single" w:sz="4" w:space="0" w:color="auto"/>
              <w:left w:val="nil"/>
              <w:bottom w:val="single" w:sz="4" w:space="0" w:color="auto"/>
              <w:right w:val="single" w:sz="4" w:space="0" w:color="auto"/>
            </w:tcBorders>
            <w:vAlign w:val="center"/>
          </w:tcPr>
          <w:p w14:paraId="7D286EBF"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1</w:t>
            </w:r>
            <w:r w:rsidRPr="00400CF8">
              <w:rPr>
                <w:rFonts w:ascii="標楷體" w:eastAsia="標楷體" w:hAnsi="標楷體" w:cs="新細明體"/>
                <w:kern w:val="0"/>
                <w:sz w:val="20"/>
              </w:rPr>
              <w:t xml:space="preserve"> </w:t>
            </w:r>
          </w:p>
        </w:tc>
        <w:tc>
          <w:tcPr>
            <w:tcW w:w="1403" w:type="dxa"/>
            <w:tcBorders>
              <w:top w:val="single" w:sz="4" w:space="0" w:color="auto"/>
              <w:left w:val="nil"/>
              <w:bottom w:val="single" w:sz="4" w:space="0" w:color="auto"/>
              <w:right w:val="single" w:sz="4" w:space="0" w:color="auto"/>
            </w:tcBorders>
            <w:vAlign w:val="center"/>
          </w:tcPr>
          <w:p w14:paraId="132D8F99"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2</w:t>
            </w:r>
            <w:r w:rsidRPr="00400CF8">
              <w:rPr>
                <w:rFonts w:ascii="標楷體" w:eastAsia="標楷體" w:hAnsi="標楷體" w:cs="新細明體"/>
                <w:kern w:val="0"/>
                <w:sz w:val="20"/>
              </w:rPr>
              <w:t xml:space="preserve"> </w:t>
            </w:r>
          </w:p>
        </w:tc>
        <w:tc>
          <w:tcPr>
            <w:tcW w:w="1367" w:type="dxa"/>
            <w:tcBorders>
              <w:top w:val="single" w:sz="4" w:space="0" w:color="auto"/>
              <w:left w:val="nil"/>
              <w:bottom w:val="single" w:sz="4" w:space="0" w:color="auto"/>
              <w:right w:val="single" w:sz="4" w:space="0" w:color="auto"/>
            </w:tcBorders>
            <w:vAlign w:val="center"/>
          </w:tcPr>
          <w:p w14:paraId="55EA9DF3"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24BA440D"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r w:rsidRPr="00400CF8">
              <w:rPr>
                <w:rFonts w:ascii="標楷體" w:eastAsia="標楷體" w:hAnsi="標楷體" w:cs="新細明體"/>
                <w:kern w:val="0"/>
                <w:sz w:val="20"/>
              </w:rPr>
              <w:t xml:space="preserve"> </w:t>
            </w:r>
          </w:p>
        </w:tc>
        <w:tc>
          <w:tcPr>
            <w:tcW w:w="918" w:type="dxa"/>
            <w:tcBorders>
              <w:top w:val="single" w:sz="4" w:space="0" w:color="auto"/>
              <w:left w:val="nil"/>
              <w:bottom w:val="single" w:sz="4" w:space="0" w:color="auto"/>
              <w:right w:val="single" w:sz="4" w:space="0" w:color="auto"/>
            </w:tcBorders>
            <w:vAlign w:val="center"/>
          </w:tcPr>
          <w:p w14:paraId="18D17939"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2</w:t>
            </w:r>
            <w:r w:rsidRPr="00400CF8">
              <w:rPr>
                <w:rFonts w:ascii="標楷體" w:eastAsia="標楷體" w:hAnsi="標楷體" w:cs="新細明體"/>
                <w:kern w:val="0"/>
                <w:sz w:val="20"/>
              </w:rPr>
              <w:t xml:space="preserve"> </w:t>
            </w:r>
          </w:p>
        </w:tc>
      </w:tr>
      <w:tr w:rsidR="008E537A" w:rsidRPr="002E03F4" w14:paraId="722E8A8A" w14:textId="77777777" w:rsidTr="0001398F">
        <w:trPr>
          <w:trHeight w:val="312"/>
        </w:trPr>
        <w:tc>
          <w:tcPr>
            <w:tcW w:w="9639"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2B844A8" w14:textId="77777777" w:rsidR="008E537A" w:rsidRPr="002E03F4" w:rsidRDefault="008E537A" w:rsidP="00783802">
            <w:pPr>
              <w:widowControl/>
              <w:overflowPunct w:val="0"/>
              <w:spacing w:line="240" w:lineRule="exact"/>
              <w:jc w:val="both"/>
              <w:rPr>
                <w:rFonts w:ascii="標楷體" w:eastAsia="標楷體" w:hAnsi="標楷體" w:cs="新細明體"/>
                <w:kern w:val="0"/>
                <w:sz w:val="20"/>
              </w:rPr>
            </w:pPr>
            <w:r w:rsidRPr="002E03F4">
              <w:rPr>
                <w:rFonts w:ascii="標楷體" w:eastAsia="標楷體" w:hAnsi="標楷體" w:hint="eastAsia"/>
                <w:b/>
                <w:sz w:val="20"/>
              </w:rPr>
              <w:t>二、</w:t>
            </w:r>
            <w:r w:rsidRPr="00400CF8">
              <w:rPr>
                <w:rFonts w:ascii="標楷體" w:eastAsia="標楷體" w:hAnsi="標楷體" w:hint="eastAsia"/>
                <w:b/>
                <w:sz w:val="20"/>
              </w:rPr>
              <w:t>按疏失原因別</w:t>
            </w:r>
          </w:p>
        </w:tc>
      </w:tr>
      <w:tr w:rsidR="008E537A" w:rsidRPr="002E03F4" w14:paraId="643FD322" w14:textId="77777777" w:rsidTr="0001398F">
        <w:trPr>
          <w:trHeight w:val="312"/>
        </w:trPr>
        <w:tc>
          <w:tcPr>
            <w:tcW w:w="3554" w:type="dxa"/>
            <w:vMerge w:val="restart"/>
            <w:tcBorders>
              <w:top w:val="single" w:sz="4" w:space="0" w:color="auto"/>
              <w:left w:val="single" w:sz="4" w:space="0" w:color="auto"/>
              <w:bottom w:val="single" w:sz="4" w:space="0" w:color="auto"/>
              <w:right w:val="single" w:sz="4" w:space="0" w:color="auto"/>
            </w:tcBorders>
            <w:shd w:val="clear" w:color="auto" w:fill="E5F4FC"/>
            <w:vAlign w:val="center"/>
          </w:tcPr>
          <w:p w14:paraId="7E85C219" w14:textId="77777777" w:rsidR="008E537A" w:rsidRPr="002E03F4" w:rsidRDefault="008E537A" w:rsidP="00783802">
            <w:pPr>
              <w:overflowPunct w:val="0"/>
              <w:spacing w:line="240" w:lineRule="exact"/>
              <w:jc w:val="distribute"/>
              <w:rPr>
                <w:rFonts w:ascii="標楷體" w:eastAsia="標楷體" w:hAnsi="標楷體" w:cs="新細明體"/>
                <w:kern w:val="0"/>
                <w:sz w:val="20"/>
              </w:rPr>
            </w:pPr>
            <w:r w:rsidRPr="002E03F4">
              <w:rPr>
                <w:rFonts w:ascii="標楷體" w:eastAsia="標楷體" w:hAnsi="標楷體" w:cs="標楷體" w:hint="eastAsia"/>
                <w:kern w:val="0"/>
                <w:sz w:val="20"/>
              </w:rPr>
              <w:t>疏失原因</w:t>
            </w:r>
          </w:p>
        </w:tc>
        <w:tc>
          <w:tcPr>
            <w:tcW w:w="1102" w:type="dxa"/>
            <w:vMerge w:val="restart"/>
            <w:tcBorders>
              <w:top w:val="single" w:sz="4" w:space="0" w:color="auto"/>
              <w:left w:val="nil"/>
              <w:bottom w:val="single" w:sz="4" w:space="0" w:color="auto"/>
              <w:right w:val="single" w:sz="4" w:space="0" w:color="auto"/>
            </w:tcBorders>
            <w:shd w:val="clear" w:color="auto" w:fill="E5F4FC"/>
            <w:vAlign w:val="center"/>
          </w:tcPr>
          <w:p w14:paraId="6C74347D" w14:textId="77777777" w:rsidR="008E537A" w:rsidRPr="002E03F4" w:rsidRDefault="008E537A" w:rsidP="00783802">
            <w:pPr>
              <w:overflowPunct w:val="0"/>
              <w:spacing w:line="240" w:lineRule="exact"/>
              <w:jc w:val="distribute"/>
              <w:rPr>
                <w:rFonts w:ascii="標楷體" w:eastAsia="標楷體" w:hAnsi="標楷體" w:cs="新細明體"/>
                <w:kern w:val="0"/>
                <w:sz w:val="20"/>
              </w:rPr>
            </w:pPr>
            <w:r w:rsidRPr="002E03F4">
              <w:rPr>
                <w:rFonts w:ascii="標楷體" w:eastAsia="標楷體" w:hAnsi="標楷體" w:hint="eastAsia"/>
                <w:bCs/>
                <w:snapToGrid w:val="0"/>
                <w:kern w:val="0"/>
                <w:sz w:val="20"/>
              </w:rPr>
              <w:t>件數</w:t>
            </w:r>
          </w:p>
        </w:tc>
        <w:tc>
          <w:tcPr>
            <w:tcW w:w="4983" w:type="dxa"/>
            <w:gridSpan w:val="4"/>
            <w:tcBorders>
              <w:top w:val="single" w:sz="4" w:space="0" w:color="auto"/>
              <w:left w:val="nil"/>
              <w:bottom w:val="single" w:sz="4" w:space="0" w:color="auto"/>
              <w:right w:val="single" w:sz="4" w:space="0" w:color="auto"/>
            </w:tcBorders>
            <w:shd w:val="clear" w:color="auto" w:fill="E5F4FC"/>
            <w:vAlign w:val="center"/>
          </w:tcPr>
          <w:p w14:paraId="410E7F8B"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標楷體" w:hint="eastAsia"/>
                <w:kern w:val="0"/>
                <w:sz w:val="20"/>
              </w:rPr>
              <w:t>受處分人次</w:t>
            </w:r>
          </w:p>
        </w:tc>
      </w:tr>
      <w:tr w:rsidR="008E537A" w:rsidRPr="002E03F4" w14:paraId="45DEF0FC" w14:textId="77777777" w:rsidTr="0001398F">
        <w:trPr>
          <w:trHeight w:val="312"/>
        </w:trPr>
        <w:tc>
          <w:tcPr>
            <w:tcW w:w="3554" w:type="dxa"/>
            <w:vMerge/>
            <w:tcBorders>
              <w:top w:val="single" w:sz="4" w:space="0" w:color="auto"/>
              <w:left w:val="single" w:sz="4" w:space="0" w:color="auto"/>
              <w:bottom w:val="single" w:sz="4" w:space="0" w:color="auto"/>
              <w:right w:val="single" w:sz="4" w:space="0" w:color="auto"/>
            </w:tcBorders>
            <w:shd w:val="clear" w:color="auto" w:fill="E5F4FC"/>
            <w:vAlign w:val="center"/>
          </w:tcPr>
          <w:p w14:paraId="7F939ECF" w14:textId="77777777" w:rsidR="008E537A" w:rsidRPr="002E03F4" w:rsidRDefault="008E537A" w:rsidP="00783802">
            <w:pPr>
              <w:widowControl/>
              <w:overflowPunct w:val="0"/>
              <w:spacing w:line="240" w:lineRule="exact"/>
              <w:rPr>
                <w:rFonts w:ascii="標楷體" w:eastAsia="標楷體" w:hAnsi="標楷體" w:cs="新細明體"/>
                <w:kern w:val="0"/>
                <w:sz w:val="20"/>
              </w:rPr>
            </w:pPr>
          </w:p>
        </w:tc>
        <w:tc>
          <w:tcPr>
            <w:tcW w:w="1102" w:type="dxa"/>
            <w:vMerge/>
            <w:tcBorders>
              <w:top w:val="single" w:sz="4" w:space="0" w:color="auto"/>
              <w:left w:val="nil"/>
              <w:bottom w:val="single" w:sz="4" w:space="0" w:color="auto"/>
              <w:right w:val="single" w:sz="4" w:space="0" w:color="auto"/>
            </w:tcBorders>
            <w:shd w:val="clear" w:color="auto" w:fill="E5F4FC"/>
            <w:vAlign w:val="center"/>
          </w:tcPr>
          <w:p w14:paraId="5D4054C6"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p>
        </w:tc>
        <w:tc>
          <w:tcPr>
            <w:tcW w:w="1403" w:type="dxa"/>
            <w:tcBorders>
              <w:top w:val="single" w:sz="4" w:space="0" w:color="auto"/>
              <w:left w:val="nil"/>
              <w:bottom w:val="single" w:sz="4" w:space="0" w:color="auto"/>
              <w:right w:val="single" w:sz="4" w:space="0" w:color="auto"/>
            </w:tcBorders>
            <w:shd w:val="clear" w:color="auto" w:fill="E5F4FC"/>
            <w:vAlign w:val="center"/>
          </w:tcPr>
          <w:p w14:paraId="0801073A"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合計</w:t>
            </w:r>
          </w:p>
        </w:tc>
        <w:tc>
          <w:tcPr>
            <w:tcW w:w="1367" w:type="dxa"/>
            <w:tcBorders>
              <w:top w:val="single" w:sz="4" w:space="0" w:color="auto"/>
              <w:left w:val="nil"/>
              <w:bottom w:val="single" w:sz="4" w:space="0" w:color="auto"/>
              <w:right w:val="single" w:sz="4" w:space="0" w:color="auto"/>
            </w:tcBorders>
            <w:shd w:val="clear" w:color="auto" w:fill="E5F4FC"/>
            <w:vAlign w:val="center"/>
          </w:tcPr>
          <w:p w14:paraId="2A7EE0A3"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大過</w:t>
            </w:r>
          </w:p>
        </w:tc>
        <w:tc>
          <w:tcPr>
            <w:tcW w:w="1295" w:type="dxa"/>
            <w:tcBorders>
              <w:top w:val="single" w:sz="4" w:space="0" w:color="auto"/>
              <w:left w:val="single" w:sz="4" w:space="0" w:color="auto"/>
              <w:bottom w:val="single" w:sz="4" w:space="0" w:color="auto"/>
              <w:right w:val="single" w:sz="4" w:space="0" w:color="auto"/>
            </w:tcBorders>
            <w:shd w:val="clear" w:color="auto" w:fill="E5F4FC"/>
            <w:vAlign w:val="center"/>
          </w:tcPr>
          <w:p w14:paraId="607C9944"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記過</w:t>
            </w:r>
          </w:p>
        </w:tc>
        <w:tc>
          <w:tcPr>
            <w:tcW w:w="918" w:type="dxa"/>
            <w:tcBorders>
              <w:top w:val="single" w:sz="4" w:space="0" w:color="auto"/>
              <w:left w:val="nil"/>
              <w:bottom w:val="single" w:sz="4" w:space="0" w:color="auto"/>
              <w:right w:val="single" w:sz="4" w:space="0" w:color="auto"/>
            </w:tcBorders>
            <w:shd w:val="clear" w:color="auto" w:fill="E5F4FC"/>
            <w:vAlign w:val="center"/>
          </w:tcPr>
          <w:p w14:paraId="2710AD8E"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申誡</w:t>
            </w:r>
          </w:p>
        </w:tc>
      </w:tr>
      <w:tr w:rsidR="008E537A" w:rsidRPr="002E03F4" w14:paraId="5CBC3B78" w14:textId="77777777" w:rsidTr="0001398F">
        <w:trPr>
          <w:trHeight w:val="312"/>
        </w:trPr>
        <w:tc>
          <w:tcPr>
            <w:tcW w:w="3554" w:type="dxa"/>
            <w:tcBorders>
              <w:top w:val="single" w:sz="4" w:space="0" w:color="auto"/>
              <w:left w:val="single" w:sz="4" w:space="0" w:color="auto"/>
              <w:bottom w:val="single" w:sz="4" w:space="0" w:color="auto"/>
              <w:right w:val="single" w:sz="4" w:space="0" w:color="auto"/>
            </w:tcBorders>
            <w:shd w:val="clear" w:color="auto" w:fill="E5F4FC"/>
            <w:vAlign w:val="center"/>
          </w:tcPr>
          <w:p w14:paraId="14CFC991" w14:textId="77777777" w:rsidR="008E537A" w:rsidRPr="002E03F4" w:rsidRDefault="008E537A" w:rsidP="00783802">
            <w:pPr>
              <w:widowControl/>
              <w:overflowPunct w:val="0"/>
              <w:spacing w:line="240" w:lineRule="exact"/>
              <w:jc w:val="center"/>
              <w:rPr>
                <w:rFonts w:ascii="標楷體" w:eastAsia="標楷體" w:hAnsi="標楷體" w:cs="新細明體"/>
                <w:b/>
                <w:kern w:val="0"/>
                <w:sz w:val="20"/>
              </w:rPr>
            </w:pPr>
            <w:r w:rsidRPr="00400CF8">
              <w:rPr>
                <w:rFonts w:ascii="標楷體" w:eastAsia="標楷體" w:hAnsi="標楷體" w:hint="eastAsia"/>
                <w:b/>
                <w:snapToGrid w:val="0"/>
                <w:kern w:val="0"/>
                <w:sz w:val="20"/>
              </w:rPr>
              <w:t>合                計</w:t>
            </w:r>
          </w:p>
        </w:tc>
        <w:tc>
          <w:tcPr>
            <w:tcW w:w="1102" w:type="dxa"/>
            <w:tcBorders>
              <w:top w:val="single" w:sz="4" w:space="0" w:color="auto"/>
              <w:left w:val="nil"/>
              <w:bottom w:val="single" w:sz="4" w:space="0" w:color="auto"/>
              <w:right w:val="single" w:sz="4" w:space="0" w:color="auto"/>
            </w:tcBorders>
            <w:shd w:val="clear" w:color="auto" w:fill="E5F4FC"/>
            <w:vAlign w:val="center"/>
          </w:tcPr>
          <w:p w14:paraId="0274873D"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sidRPr="00400CF8">
              <w:rPr>
                <w:rFonts w:ascii="標楷體" w:eastAsia="標楷體" w:hAnsi="標楷體" w:cs="新細明體" w:hint="eastAsia"/>
                <w:b/>
                <w:kern w:val="0"/>
                <w:sz w:val="20"/>
              </w:rPr>
              <w:t>2</w:t>
            </w:r>
          </w:p>
        </w:tc>
        <w:tc>
          <w:tcPr>
            <w:tcW w:w="1403" w:type="dxa"/>
            <w:tcBorders>
              <w:top w:val="single" w:sz="4" w:space="0" w:color="auto"/>
              <w:left w:val="nil"/>
              <w:bottom w:val="single" w:sz="4" w:space="0" w:color="auto"/>
              <w:right w:val="single" w:sz="4" w:space="0" w:color="auto"/>
            </w:tcBorders>
            <w:shd w:val="clear" w:color="auto" w:fill="E5F4FC"/>
            <w:vAlign w:val="center"/>
          </w:tcPr>
          <w:p w14:paraId="4B74CE2E"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w:t>
            </w:r>
          </w:p>
        </w:tc>
        <w:tc>
          <w:tcPr>
            <w:tcW w:w="1367" w:type="dxa"/>
            <w:tcBorders>
              <w:top w:val="single" w:sz="4" w:space="0" w:color="auto"/>
              <w:left w:val="nil"/>
              <w:bottom w:val="single" w:sz="4" w:space="0" w:color="auto"/>
              <w:right w:val="single" w:sz="4" w:space="0" w:color="auto"/>
            </w:tcBorders>
            <w:shd w:val="clear" w:color="auto" w:fill="E5F4FC"/>
            <w:vAlign w:val="center"/>
          </w:tcPr>
          <w:p w14:paraId="5B169C32" w14:textId="77777777" w:rsidR="008E537A" w:rsidRPr="00791456" w:rsidRDefault="008E537A" w:rsidP="00783802">
            <w:pPr>
              <w:widowControl/>
              <w:overflowPunct w:val="0"/>
              <w:spacing w:line="240" w:lineRule="exact"/>
              <w:jc w:val="right"/>
              <w:rPr>
                <w:rFonts w:ascii="標楷體" w:eastAsia="標楷體" w:hAnsi="標楷體" w:cs="新細明體"/>
                <w:b/>
                <w:kern w:val="0"/>
                <w:sz w:val="20"/>
              </w:rPr>
            </w:pPr>
            <w:r w:rsidRPr="00791456">
              <w:rPr>
                <w:rFonts w:ascii="標楷體" w:eastAsia="標楷體" w:hAnsi="標楷體" w:cs="新細明體" w:hint="eastAsia"/>
                <w:b/>
                <w:kern w:val="0"/>
                <w:sz w:val="20"/>
              </w:rPr>
              <w:t>－</w:t>
            </w:r>
          </w:p>
        </w:tc>
        <w:tc>
          <w:tcPr>
            <w:tcW w:w="1295" w:type="dxa"/>
            <w:tcBorders>
              <w:top w:val="single" w:sz="4" w:space="0" w:color="auto"/>
              <w:left w:val="single" w:sz="4" w:space="0" w:color="auto"/>
              <w:bottom w:val="single" w:sz="4" w:space="0" w:color="auto"/>
              <w:right w:val="single" w:sz="4" w:space="0" w:color="auto"/>
            </w:tcBorders>
            <w:shd w:val="clear" w:color="auto" w:fill="E5F4FC"/>
            <w:vAlign w:val="center"/>
          </w:tcPr>
          <w:p w14:paraId="0D7300B6" w14:textId="77777777" w:rsidR="008E537A" w:rsidRPr="00791456" w:rsidRDefault="008E537A" w:rsidP="00783802">
            <w:pPr>
              <w:widowControl/>
              <w:overflowPunct w:val="0"/>
              <w:spacing w:line="240" w:lineRule="exact"/>
              <w:jc w:val="right"/>
              <w:rPr>
                <w:rFonts w:ascii="標楷體" w:eastAsia="標楷體" w:hAnsi="標楷體" w:cs="新細明體"/>
                <w:b/>
                <w:kern w:val="0"/>
                <w:sz w:val="20"/>
              </w:rPr>
            </w:pPr>
            <w:r w:rsidRPr="00791456">
              <w:rPr>
                <w:rFonts w:ascii="標楷體" w:eastAsia="標楷體" w:hAnsi="標楷體" w:cs="新細明體" w:hint="eastAsia"/>
                <w:b/>
                <w:kern w:val="0"/>
                <w:sz w:val="20"/>
              </w:rPr>
              <w:t>－</w:t>
            </w:r>
          </w:p>
        </w:tc>
        <w:tc>
          <w:tcPr>
            <w:tcW w:w="918" w:type="dxa"/>
            <w:tcBorders>
              <w:top w:val="single" w:sz="4" w:space="0" w:color="auto"/>
              <w:left w:val="nil"/>
              <w:bottom w:val="single" w:sz="4" w:space="0" w:color="auto"/>
              <w:right w:val="single" w:sz="4" w:space="0" w:color="auto"/>
            </w:tcBorders>
            <w:shd w:val="clear" w:color="auto" w:fill="E5F4FC"/>
            <w:vAlign w:val="center"/>
          </w:tcPr>
          <w:p w14:paraId="0FEEF1BB" w14:textId="77777777" w:rsidR="008E537A" w:rsidRPr="002E03F4" w:rsidRDefault="008E537A" w:rsidP="00783802">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w:t>
            </w:r>
          </w:p>
        </w:tc>
      </w:tr>
      <w:tr w:rsidR="008E537A" w:rsidRPr="002E03F4" w14:paraId="45ABBC3F"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vAlign w:val="center"/>
          </w:tcPr>
          <w:p w14:paraId="3C424EB3"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400CF8">
              <w:rPr>
                <w:rFonts w:ascii="標楷體" w:eastAsia="標楷體" w:hAnsi="標楷體" w:cs="新細明體" w:hint="eastAsia"/>
                <w:kern w:val="0"/>
                <w:sz w:val="20"/>
              </w:rPr>
              <w:t>內部</w:t>
            </w:r>
            <w:proofErr w:type="gramStart"/>
            <w:r w:rsidRPr="00400CF8">
              <w:rPr>
                <w:rFonts w:ascii="標楷體" w:eastAsia="標楷體" w:hAnsi="標楷體" w:cs="新細明體" w:hint="eastAsia"/>
                <w:kern w:val="0"/>
                <w:sz w:val="20"/>
              </w:rPr>
              <w:t>稽</w:t>
            </w:r>
            <w:proofErr w:type="gramEnd"/>
            <w:r w:rsidRPr="00400CF8">
              <w:rPr>
                <w:rFonts w:ascii="標楷體" w:eastAsia="標楷體" w:hAnsi="標楷體" w:cs="新細明體" w:hint="eastAsia"/>
                <w:kern w:val="0"/>
                <w:sz w:val="20"/>
              </w:rPr>
              <w:t>（審）核疏失</w:t>
            </w:r>
          </w:p>
        </w:tc>
        <w:tc>
          <w:tcPr>
            <w:tcW w:w="1102" w:type="dxa"/>
            <w:tcBorders>
              <w:top w:val="single" w:sz="4" w:space="0" w:color="auto"/>
              <w:left w:val="nil"/>
              <w:bottom w:val="single" w:sz="4" w:space="0" w:color="auto"/>
              <w:right w:val="single" w:sz="4" w:space="0" w:color="auto"/>
            </w:tcBorders>
            <w:vAlign w:val="center"/>
          </w:tcPr>
          <w:p w14:paraId="56D1F647"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403" w:type="dxa"/>
            <w:tcBorders>
              <w:top w:val="single" w:sz="4" w:space="0" w:color="auto"/>
              <w:left w:val="nil"/>
              <w:bottom w:val="single" w:sz="4" w:space="0" w:color="auto"/>
              <w:right w:val="single" w:sz="4" w:space="0" w:color="auto"/>
            </w:tcBorders>
            <w:vAlign w:val="center"/>
          </w:tcPr>
          <w:p w14:paraId="4FE1E60C"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367" w:type="dxa"/>
            <w:tcBorders>
              <w:top w:val="single" w:sz="4" w:space="0" w:color="auto"/>
              <w:left w:val="nil"/>
              <w:bottom w:val="single" w:sz="4" w:space="0" w:color="auto"/>
              <w:right w:val="single" w:sz="4" w:space="0" w:color="auto"/>
            </w:tcBorders>
            <w:vAlign w:val="center"/>
          </w:tcPr>
          <w:p w14:paraId="2843358D" w14:textId="77777777" w:rsidR="008E537A" w:rsidRPr="00791456"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356A17DF" w14:textId="77777777" w:rsidR="008E537A" w:rsidRPr="00791456"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4222A1F3"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r>
      <w:tr w:rsidR="008E537A" w:rsidRPr="002E03F4" w14:paraId="1E155B60"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vAlign w:val="center"/>
          </w:tcPr>
          <w:p w14:paraId="686195F9"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400CF8">
              <w:rPr>
                <w:rFonts w:ascii="標楷體" w:eastAsia="標楷體" w:hAnsi="標楷體" w:cs="新細明體" w:hint="eastAsia"/>
                <w:kern w:val="0"/>
                <w:sz w:val="20"/>
              </w:rPr>
              <w:t>採購作業疏失</w:t>
            </w:r>
          </w:p>
        </w:tc>
        <w:tc>
          <w:tcPr>
            <w:tcW w:w="1102" w:type="dxa"/>
            <w:tcBorders>
              <w:top w:val="single" w:sz="4" w:space="0" w:color="auto"/>
              <w:left w:val="nil"/>
              <w:bottom w:val="single" w:sz="4" w:space="0" w:color="auto"/>
              <w:right w:val="single" w:sz="4" w:space="0" w:color="auto"/>
            </w:tcBorders>
            <w:vAlign w:val="center"/>
          </w:tcPr>
          <w:p w14:paraId="02C3708A"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1403" w:type="dxa"/>
            <w:tcBorders>
              <w:top w:val="single" w:sz="4" w:space="0" w:color="auto"/>
              <w:left w:val="nil"/>
              <w:bottom w:val="single" w:sz="4" w:space="0" w:color="auto"/>
              <w:right w:val="single" w:sz="4" w:space="0" w:color="auto"/>
            </w:tcBorders>
            <w:vAlign w:val="center"/>
          </w:tcPr>
          <w:p w14:paraId="1EC11402"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c>
          <w:tcPr>
            <w:tcW w:w="1367" w:type="dxa"/>
            <w:tcBorders>
              <w:top w:val="single" w:sz="4" w:space="0" w:color="auto"/>
              <w:left w:val="nil"/>
              <w:bottom w:val="single" w:sz="4" w:space="0" w:color="auto"/>
              <w:right w:val="single" w:sz="4" w:space="0" w:color="auto"/>
            </w:tcBorders>
            <w:vAlign w:val="center"/>
          </w:tcPr>
          <w:p w14:paraId="70295B34"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7D9CDFDC"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0644F270"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3</w:t>
            </w:r>
          </w:p>
        </w:tc>
      </w:tr>
      <w:tr w:rsidR="008E537A" w:rsidRPr="002E03F4" w14:paraId="70ADA9D0"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vAlign w:val="center"/>
          </w:tcPr>
          <w:p w14:paraId="345F3D8E"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400CF8">
              <w:rPr>
                <w:rFonts w:ascii="標楷體" w:eastAsia="標楷體" w:hAnsi="標楷體" w:cs="新細明體" w:hint="eastAsia"/>
                <w:kern w:val="0"/>
                <w:sz w:val="20"/>
              </w:rPr>
              <w:t>財物管理疏失</w:t>
            </w:r>
          </w:p>
        </w:tc>
        <w:tc>
          <w:tcPr>
            <w:tcW w:w="1102" w:type="dxa"/>
            <w:tcBorders>
              <w:top w:val="single" w:sz="4" w:space="0" w:color="auto"/>
              <w:left w:val="nil"/>
              <w:bottom w:val="single" w:sz="4" w:space="0" w:color="auto"/>
              <w:right w:val="single" w:sz="4" w:space="0" w:color="auto"/>
            </w:tcBorders>
            <w:vAlign w:val="center"/>
          </w:tcPr>
          <w:p w14:paraId="44C93598"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403" w:type="dxa"/>
            <w:tcBorders>
              <w:top w:val="single" w:sz="4" w:space="0" w:color="auto"/>
              <w:left w:val="nil"/>
              <w:bottom w:val="single" w:sz="4" w:space="0" w:color="auto"/>
              <w:right w:val="single" w:sz="4" w:space="0" w:color="auto"/>
            </w:tcBorders>
            <w:vAlign w:val="center"/>
          </w:tcPr>
          <w:p w14:paraId="7619ED38"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367" w:type="dxa"/>
            <w:tcBorders>
              <w:top w:val="single" w:sz="4" w:space="0" w:color="auto"/>
              <w:left w:val="nil"/>
              <w:bottom w:val="single" w:sz="4" w:space="0" w:color="auto"/>
              <w:right w:val="single" w:sz="4" w:space="0" w:color="auto"/>
            </w:tcBorders>
            <w:vAlign w:val="center"/>
          </w:tcPr>
          <w:p w14:paraId="5BAE77DA"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4F38BF6F"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4F14EBFA"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r>
      <w:tr w:rsidR="008E537A" w:rsidRPr="002E03F4" w14:paraId="26647729"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vAlign w:val="center"/>
          </w:tcPr>
          <w:p w14:paraId="51588227"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400CF8">
              <w:rPr>
                <w:rFonts w:ascii="標楷體" w:eastAsia="標楷體" w:hAnsi="標楷體" w:cs="新細明體" w:hint="eastAsia"/>
                <w:kern w:val="0"/>
                <w:sz w:val="20"/>
              </w:rPr>
              <w:t>預算執行疏失</w:t>
            </w:r>
          </w:p>
        </w:tc>
        <w:tc>
          <w:tcPr>
            <w:tcW w:w="1102" w:type="dxa"/>
            <w:tcBorders>
              <w:top w:val="single" w:sz="4" w:space="0" w:color="auto"/>
              <w:left w:val="nil"/>
              <w:bottom w:val="single" w:sz="4" w:space="0" w:color="auto"/>
              <w:right w:val="single" w:sz="4" w:space="0" w:color="auto"/>
            </w:tcBorders>
            <w:vAlign w:val="center"/>
          </w:tcPr>
          <w:p w14:paraId="4B85FA18"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403" w:type="dxa"/>
            <w:tcBorders>
              <w:top w:val="single" w:sz="4" w:space="0" w:color="auto"/>
              <w:left w:val="nil"/>
              <w:bottom w:val="single" w:sz="4" w:space="0" w:color="auto"/>
              <w:right w:val="single" w:sz="4" w:space="0" w:color="auto"/>
            </w:tcBorders>
            <w:vAlign w:val="center"/>
          </w:tcPr>
          <w:p w14:paraId="6DD84215"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367" w:type="dxa"/>
            <w:tcBorders>
              <w:top w:val="single" w:sz="4" w:space="0" w:color="auto"/>
              <w:left w:val="nil"/>
              <w:bottom w:val="single" w:sz="4" w:space="0" w:color="auto"/>
              <w:right w:val="single" w:sz="4" w:space="0" w:color="auto"/>
            </w:tcBorders>
            <w:vAlign w:val="center"/>
          </w:tcPr>
          <w:p w14:paraId="1C6C17E4"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79DD4DD5"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39FFD393"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r>
      <w:tr w:rsidR="008E537A" w:rsidRPr="002E03F4" w14:paraId="3FE83144" w14:textId="77777777" w:rsidTr="008E537A">
        <w:trPr>
          <w:trHeight w:val="312"/>
        </w:trPr>
        <w:tc>
          <w:tcPr>
            <w:tcW w:w="3554" w:type="dxa"/>
            <w:tcBorders>
              <w:top w:val="single" w:sz="4" w:space="0" w:color="auto"/>
              <w:left w:val="single" w:sz="4" w:space="0" w:color="auto"/>
              <w:bottom w:val="single" w:sz="4" w:space="0" w:color="auto"/>
              <w:right w:val="single" w:sz="4" w:space="0" w:color="auto"/>
            </w:tcBorders>
            <w:vAlign w:val="center"/>
          </w:tcPr>
          <w:p w14:paraId="773C21AE" w14:textId="77777777" w:rsidR="008E537A" w:rsidRPr="002E03F4" w:rsidRDefault="008E537A" w:rsidP="00783802">
            <w:pPr>
              <w:widowControl/>
              <w:overflowPunct w:val="0"/>
              <w:spacing w:line="240" w:lineRule="exact"/>
              <w:jc w:val="distribute"/>
              <w:rPr>
                <w:rFonts w:ascii="標楷體" w:eastAsia="標楷體" w:hAnsi="標楷體" w:cs="新細明體"/>
                <w:kern w:val="0"/>
                <w:sz w:val="20"/>
              </w:rPr>
            </w:pPr>
            <w:r w:rsidRPr="002E03F4">
              <w:rPr>
                <w:rFonts w:ascii="標楷體" w:eastAsia="標楷體" w:hAnsi="標楷體" w:cs="新細明體" w:hint="eastAsia"/>
                <w:kern w:val="0"/>
                <w:sz w:val="20"/>
              </w:rPr>
              <w:t>憑證管理疏失</w:t>
            </w:r>
          </w:p>
        </w:tc>
        <w:tc>
          <w:tcPr>
            <w:tcW w:w="1102" w:type="dxa"/>
            <w:tcBorders>
              <w:top w:val="single" w:sz="4" w:space="0" w:color="auto"/>
              <w:left w:val="nil"/>
              <w:bottom w:val="single" w:sz="4" w:space="0" w:color="auto"/>
              <w:right w:val="single" w:sz="4" w:space="0" w:color="auto"/>
            </w:tcBorders>
            <w:vAlign w:val="center"/>
          </w:tcPr>
          <w:p w14:paraId="58E4FC7B"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403" w:type="dxa"/>
            <w:tcBorders>
              <w:top w:val="single" w:sz="4" w:space="0" w:color="auto"/>
              <w:left w:val="nil"/>
              <w:bottom w:val="single" w:sz="4" w:space="0" w:color="auto"/>
              <w:right w:val="single" w:sz="4" w:space="0" w:color="auto"/>
            </w:tcBorders>
            <w:vAlign w:val="center"/>
          </w:tcPr>
          <w:p w14:paraId="63B6E6A7"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367" w:type="dxa"/>
            <w:tcBorders>
              <w:top w:val="single" w:sz="4" w:space="0" w:color="auto"/>
              <w:left w:val="nil"/>
              <w:bottom w:val="single" w:sz="4" w:space="0" w:color="auto"/>
              <w:right w:val="single" w:sz="4" w:space="0" w:color="auto"/>
            </w:tcBorders>
            <w:vAlign w:val="center"/>
          </w:tcPr>
          <w:p w14:paraId="7ABB8B0D"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07D271A1"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c>
          <w:tcPr>
            <w:tcW w:w="918" w:type="dxa"/>
            <w:tcBorders>
              <w:top w:val="single" w:sz="4" w:space="0" w:color="auto"/>
              <w:left w:val="nil"/>
              <w:bottom w:val="single" w:sz="4" w:space="0" w:color="auto"/>
              <w:right w:val="single" w:sz="4" w:space="0" w:color="auto"/>
            </w:tcBorders>
            <w:vAlign w:val="center"/>
          </w:tcPr>
          <w:p w14:paraId="2F5DE35D" w14:textId="77777777" w:rsidR="008E537A" w:rsidRPr="002E03F4" w:rsidRDefault="008E537A" w:rsidP="00783802">
            <w:pPr>
              <w:widowControl/>
              <w:overflowPunct w:val="0"/>
              <w:spacing w:line="240" w:lineRule="exact"/>
              <w:jc w:val="right"/>
              <w:rPr>
                <w:rFonts w:ascii="標楷體" w:eastAsia="標楷體" w:hAnsi="標楷體" w:cs="新細明體"/>
                <w:kern w:val="0"/>
                <w:sz w:val="20"/>
              </w:rPr>
            </w:pPr>
            <w:r w:rsidRPr="00400CF8">
              <w:rPr>
                <w:rFonts w:ascii="標楷體" w:eastAsia="標楷體" w:hAnsi="標楷體" w:cs="新細明體" w:hint="eastAsia"/>
                <w:kern w:val="0"/>
                <w:sz w:val="20"/>
              </w:rPr>
              <w:t>－</w:t>
            </w:r>
          </w:p>
        </w:tc>
      </w:tr>
      <w:tr w:rsidR="008E537A" w:rsidRPr="002E03F4" w14:paraId="1861614C" w14:textId="77777777" w:rsidTr="00783802">
        <w:trPr>
          <w:trHeight w:val="57"/>
        </w:trPr>
        <w:tc>
          <w:tcPr>
            <w:tcW w:w="3554" w:type="dxa"/>
            <w:tcBorders>
              <w:top w:val="single" w:sz="4" w:space="0" w:color="auto"/>
            </w:tcBorders>
            <w:noWrap/>
            <w:vAlign w:val="center"/>
          </w:tcPr>
          <w:p w14:paraId="49B6C64F" w14:textId="77777777" w:rsidR="008E537A" w:rsidRPr="00D01C98" w:rsidRDefault="008E537A" w:rsidP="00783802">
            <w:pPr>
              <w:widowControl/>
              <w:overflowPunct w:val="0"/>
              <w:spacing w:line="20" w:lineRule="exact"/>
              <w:jc w:val="distribute"/>
              <w:rPr>
                <w:rFonts w:ascii="標楷體" w:eastAsia="標楷體" w:hAnsi="標楷體" w:cs="新細明體"/>
                <w:kern w:val="0"/>
                <w:sz w:val="20"/>
              </w:rPr>
            </w:pPr>
          </w:p>
        </w:tc>
        <w:tc>
          <w:tcPr>
            <w:tcW w:w="1102" w:type="dxa"/>
            <w:tcBorders>
              <w:top w:val="single" w:sz="4" w:space="0" w:color="auto"/>
            </w:tcBorders>
            <w:vAlign w:val="center"/>
          </w:tcPr>
          <w:p w14:paraId="03E29EEB" w14:textId="77777777" w:rsidR="008E537A" w:rsidRPr="00D01C98" w:rsidRDefault="008E537A" w:rsidP="00783802">
            <w:pPr>
              <w:widowControl/>
              <w:overflowPunct w:val="0"/>
              <w:spacing w:line="20" w:lineRule="exact"/>
              <w:jc w:val="right"/>
              <w:rPr>
                <w:rFonts w:ascii="標楷體" w:eastAsia="標楷體" w:hAnsi="標楷體" w:cs="新細明體"/>
                <w:kern w:val="0"/>
                <w:sz w:val="20"/>
              </w:rPr>
            </w:pPr>
          </w:p>
        </w:tc>
        <w:tc>
          <w:tcPr>
            <w:tcW w:w="1403" w:type="dxa"/>
            <w:tcBorders>
              <w:top w:val="single" w:sz="4" w:space="0" w:color="auto"/>
            </w:tcBorders>
            <w:vAlign w:val="center"/>
          </w:tcPr>
          <w:p w14:paraId="27F74529" w14:textId="77777777" w:rsidR="008E537A" w:rsidRPr="00D01C98" w:rsidRDefault="008E537A" w:rsidP="00783802">
            <w:pPr>
              <w:widowControl/>
              <w:overflowPunct w:val="0"/>
              <w:spacing w:line="20" w:lineRule="exact"/>
              <w:jc w:val="right"/>
              <w:rPr>
                <w:rFonts w:ascii="標楷體" w:eastAsia="標楷體" w:hAnsi="標楷體" w:cs="新細明體"/>
                <w:kern w:val="0"/>
                <w:sz w:val="20"/>
              </w:rPr>
            </w:pPr>
          </w:p>
        </w:tc>
        <w:tc>
          <w:tcPr>
            <w:tcW w:w="1367" w:type="dxa"/>
            <w:tcBorders>
              <w:top w:val="single" w:sz="4" w:space="0" w:color="auto"/>
            </w:tcBorders>
            <w:vAlign w:val="center"/>
          </w:tcPr>
          <w:p w14:paraId="5424FAAE" w14:textId="77777777" w:rsidR="008E537A" w:rsidRPr="00D01C98" w:rsidRDefault="008E537A" w:rsidP="00783802">
            <w:pPr>
              <w:overflowPunct w:val="0"/>
              <w:spacing w:line="20" w:lineRule="exact"/>
              <w:jc w:val="right"/>
              <w:rPr>
                <w:rFonts w:ascii="標楷體" w:eastAsia="標楷體" w:hAnsi="標楷體" w:cs="新細明體"/>
                <w:kern w:val="0"/>
                <w:sz w:val="20"/>
              </w:rPr>
            </w:pPr>
          </w:p>
        </w:tc>
        <w:tc>
          <w:tcPr>
            <w:tcW w:w="1295" w:type="dxa"/>
            <w:tcBorders>
              <w:top w:val="single" w:sz="4" w:space="0" w:color="auto"/>
            </w:tcBorders>
            <w:vAlign w:val="center"/>
          </w:tcPr>
          <w:p w14:paraId="29B1B550" w14:textId="77777777" w:rsidR="008E537A" w:rsidRPr="00D01C98" w:rsidRDefault="008E537A" w:rsidP="00783802">
            <w:pPr>
              <w:widowControl/>
              <w:overflowPunct w:val="0"/>
              <w:spacing w:line="20" w:lineRule="exact"/>
              <w:jc w:val="right"/>
              <w:rPr>
                <w:rFonts w:ascii="標楷體" w:eastAsia="標楷體" w:hAnsi="標楷體" w:cs="新細明體"/>
                <w:kern w:val="0"/>
                <w:sz w:val="20"/>
              </w:rPr>
            </w:pPr>
          </w:p>
        </w:tc>
        <w:tc>
          <w:tcPr>
            <w:tcW w:w="918" w:type="dxa"/>
            <w:tcBorders>
              <w:top w:val="single" w:sz="4" w:space="0" w:color="auto"/>
            </w:tcBorders>
            <w:vAlign w:val="center"/>
          </w:tcPr>
          <w:p w14:paraId="21857836" w14:textId="77777777" w:rsidR="008E537A" w:rsidRPr="00D01C98" w:rsidRDefault="008E537A" w:rsidP="00783802">
            <w:pPr>
              <w:widowControl/>
              <w:overflowPunct w:val="0"/>
              <w:spacing w:line="20" w:lineRule="exact"/>
              <w:jc w:val="right"/>
              <w:rPr>
                <w:rFonts w:ascii="標楷體" w:eastAsia="標楷體" w:hAnsi="標楷體" w:cs="新細明體"/>
                <w:kern w:val="0"/>
                <w:sz w:val="20"/>
              </w:rPr>
            </w:pPr>
          </w:p>
        </w:tc>
      </w:tr>
      <w:tr w:rsidR="008E537A" w:rsidRPr="002E03F4" w14:paraId="4BF6A7CB" w14:textId="77777777" w:rsidTr="00783802">
        <w:trPr>
          <w:trHeight w:val="57"/>
        </w:trPr>
        <w:tc>
          <w:tcPr>
            <w:tcW w:w="3554" w:type="dxa"/>
            <w:noWrap/>
            <w:vAlign w:val="center"/>
          </w:tcPr>
          <w:p w14:paraId="6ADE647E" w14:textId="77777777" w:rsidR="008E537A" w:rsidRPr="00400CF8" w:rsidRDefault="008E537A" w:rsidP="00783802">
            <w:pPr>
              <w:widowControl/>
              <w:overflowPunct w:val="0"/>
              <w:spacing w:line="40" w:lineRule="exact"/>
              <w:jc w:val="distribute"/>
              <w:rPr>
                <w:rFonts w:ascii="標楷體" w:eastAsia="標楷體" w:hAnsi="標楷體" w:cs="新細明體"/>
                <w:kern w:val="0"/>
                <w:sz w:val="20"/>
              </w:rPr>
            </w:pPr>
          </w:p>
        </w:tc>
        <w:tc>
          <w:tcPr>
            <w:tcW w:w="1102" w:type="dxa"/>
            <w:vAlign w:val="center"/>
          </w:tcPr>
          <w:p w14:paraId="70C22557" w14:textId="77777777" w:rsidR="008E537A" w:rsidRPr="00400CF8" w:rsidRDefault="008E537A" w:rsidP="00783802">
            <w:pPr>
              <w:widowControl/>
              <w:overflowPunct w:val="0"/>
              <w:spacing w:line="40" w:lineRule="exact"/>
              <w:jc w:val="right"/>
              <w:rPr>
                <w:rFonts w:ascii="標楷體" w:eastAsia="標楷體" w:hAnsi="標楷體" w:cs="新細明體"/>
                <w:kern w:val="0"/>
                <w:sz w:val="20"/>
              </w:rPr>
            </w:pPr>
          </w:p>
        </w:tc>
        <w:tc>
          <w:tcPr>
            <w:tcW w:w="1403" w:type="dxa"/>
            <w:vAlign w:val="center"/>
          </w:tcPr>
          <w:p w14:paraId="631F6647" w14:textId="77777777" w:rsidR="008E537A" w:rsidRPr="00400CF8" w:rsidRDefault="008E537A" w:rsidP="00783802">
            <w:pPr>
              <w:widowControl/>
              <w:overflowPunct w:val="0"/>
              <w:spacing w:line="40" w:lineRule="exact"/>
              <w:jc w:val="right"/>
              <w:rPr>
                <w:rFonts w:ascii="標楷體" w:eastAsia="標楷體" w:hAnsi="標楷體" w:cs="新細明體"/>
                <w:kern w:val="0"/>
                <w:sz w:val="20"/>
              </w:rPr>
            </w:pPr>
          </w:p>
        </w:tc>
        <w:tc>
          <w:tcPr>
            <w:tcW w:w="1367" w:type="dxa"/>
            <w:vAlign w:val="center"/>
          </w:tcPr>
          <w:p w14:paraId="46A38C62" w14:textId="77777777" w:rsidR="008E537A" w:rsidRPr="00400CF8" w:rsidRDefault="008E537A" w:rsidP="00783802">
            <w:pPr>
              <w:overflowPunct w:val="0"/>
              <w:spacing w:line="40" w:lineRule="exact"/>
              <w:jc w:val="right"/>
              <w:rPr>
                <w:rFonts w:ascii="標楷體" w:eastAsia="標楷體" w:hAnsi="標楷體" w:cs="新細明體"/>
                <w:kern w:val="0"/>
                <w:sz w:val="20"/>
              </w:rPr>
            </w:pPr>
          </w:p>
        </w:tc>
        <w:tc>
          <w:tcPr>
            <w:tcW w:w="1295" w:type="dxa"/>
            <w:vAlign w:val="center"/>
          </w:tcPr>
          <w:p w14:paraId="0B4D563C" w14:textId="77777777" w:rsidR="008E537A" w:rsidRPr="00400CF8" w:rsidRDefault="008E537A" w:rsidP="00783802">
            <w:pPr>
              <w:widowControl/>
              <w:overflowPunct w:val="0"/>
              <w:spacing w:line="40" w:lineRule="exact"/>
              <w:jc w:val="right"/>
              <w:rPr>
                <w:rFonts w:ascii="標楷體" w:eastAsia="標楷體" w:hAnsi="標楷體" w:cs="新細明體"/>
                <w:kern w:val="0"/>
                <w:sz w:val="20"/>
              </w:rPr>
            </w:pPr>
          </w:p>
        </w:tc>
        <w:tc>
          <w:tcPr>
            <w:tcW w:w="918" w:type="dxa"/>
            <w:vAlign w:val="center"/>
          </w:tcPr>
          <w:p w14:paraId="30F1EBFA" w14:textId="77777777" w:rsidR="008E537A" w:rsidRPr="00400CF8" w:rsidRDefault="008E537A" w:rsidP="00783802">
            <w:pPr>
              <w:widowControl/>
              <w:overflowPunct w:val="0"/>
              <w:spacing w:line="40" w:lineRule="exact"/>
              <w:jc w:val="right"/>
              <w:rPr>
                <w:rFonts w:ascii="標楷體" w:eastAsia="標楷體" w:hAnsi="標楷體" w:cs="新細明體"/>
                <w:kern w:val="0"/>
                <w:sz w:val="20"/>
              </w:rPr>
            </w:pPr>
          </w:p>
        </w:tc>
      </w:tr>
    </w:tbl>
    <w:p w14:paraId="37AFB8CD" w14:textId="278AE860" w:rsidR="0006563A" w:rsidRDefault="006378E7" w:rsidP="006378E7">
      <w:pPr>
        <w:pStyle w:val="af2"/>
        <w:adjustRightInd w:val="0"/>
        <w:spacing w:line="540" w:lineRule="exact"/>
        <w:rPr>
          <w:sz w:val="32"/>
          <w:szCs w:val="32"/>
        </w:rPr>
      </w:pPr>
      <w:r>
        <w:rPr>
          <w:rFonts w:hint="eastAsia"/>
          <w:sz w:val="32"/>
          <w:szCs w:val="32"/>
        </w:rPr>
        <w:t xml:space="preserve">  </w:t>
      </w:r>
      <w:r w:rsidR="0006563A" w:rsidRPr="001F2612">
        <w:rPr>
          <w:rFonts w:hint="eastAsia"/>
          <w:sz w:val="32"/>
          <w:szCs w:val="32"/>
        </w:rPr>
        <w:t>四</w:t>
      </w:r>
      <w:r w:rsidR="0006563A" w:rsidRPr="001F2612">
        <w:rPr>
          <w:sz w:val="32"/>
          <w:szCs w:val="32"/>
        </w:rPr>
        <w:t>、</w:t>
      </w:r>
      <w:proofErr w:type="gramStart"/>
      <w:r w:rsidR="0006563A" w:rsidRPr="001F2612">
        <w:rPr>
          <w:rFonts w:hint="eastAsia"/>
          <w:sz w:val="32"/>
          <w:szCs w:val="32"/>
        </w:rPr>
        <w:t>11</w:t>
      </w:r>
      <w:r w:rsidR="0006563A">
        <w:rPr>
          <w:rFonts w:hint="eastAsia"/>
          <w:sz w:val="32"/>
          <w:szCs w:val="32"/>
        </w:rPr>
        <w:t>2</w:t>
      </w:r>
      <w:proofErr w:type="gramEnd"/>
      <w:r w:rsidR="0006563A" w:rsidRPr="001F2612">
        <w:rPr>
          <w:sz w:val="32"/>
          <w:szCs w:val="32"/>
        </w:rPr>
        <w:t>年度重要審核意見追蹤查核概述</w:t>
      </w:r>
    </w:p>
    <w:p w14:paraId="6B5165D0" w14:textId="77777777" w:rsidR="0006563A" w:rsidRPr="003E53CD" w:rsidRDefault="0006563A" w:rsidP="008E537A">
      <w:pPr>
        <w:pStyle w:val="af2"/>
        <w:adjustRightInd w:val="0"/>
        <w:spacing w:line="540" w:lineRule="exact"/>
        <w:ind w:firstLineChars="230" w:firstLine="644"/>
        <w:rPr>
          <w:b w:val="0"/>
          <w:bCs/>
        </w:rPr>
      </w:pPr>
      <w:proofErr w:type="gramStart"/>
      <w:r w:rsidRPr="008E29DC">
        <w:rPr>
          <w:rFonts w:hint="eastAsia"/>
          <w:b w:val="0"/>
          <w:bCs/>
        </w:rPr>
        <w:t>本室於112</w:t>
      </w:r>
      <w:proofErr w:type="gramEnd"/>
      <w:r w:rsidRPr="008E29DC">
        <w:rPr>
          <w:rFonts w:hint="eastAsia"/>
          <w:b w:val="0"/>
          <w:bCs/>
        </w:rPr>
        <w:t>年度審核報告提列之重要審核</w:t>
      </w:r>
      <w:r w:rsidRPr="00AD2254">
        <w:rPr>
          <w:rFonts w:hint="eastAsia"/>
          <w:b w:val="0"/>
          <w:bCs/>
        </w:rPr>
        <w:t>意見計有68項（</w:t>
      </w:r>
      <w:r w:rsidRPr="0012472A">
        <w:rPr>
          <w:rFonts w:hint="eastAsia"/>
          <w:b w:val="0"/>
          <w:bCs/>
        </w:rPr>
        <w:t>表2），</w:t>
      </w:r>
      <w:r w:rsidRPr="00432B15">
        <w:rPr>
          <w:rFonts w:hint="eastAsia"/>
          <w:b w:val="0"/>
          <w:bCs/>
        </w:rPr>
        <w:t>為促使各機關確實有效落實辦理所提改善措施，仍</w:t>
      </w:r>
      <w:proofErr w:type="gramStart"/>
      <w:r w:rsidRPr="00432B15">
        <w:rPr>
          <w:rFonts w:hint="eastAsia"/>
          <w:b w:val="0"/>
          <w:bCs/>
        </w:rPr>
        <w:t>賡</w:t>
      </w:r>
      <w:proofErr w:type="gramEnd"/>
      <w:r w:rsidRPr="00432B15">
        <w:rPr>
          <w:rFonts w:hint="eastAsia"/>
          <w:b w:val="0"/>
          <w:bCs/>
        </w:rPr>
        <w:t>續追蹤查核實際辦理結果，</w:t>
      </w:r>
      <w:proofErr w:type="gramStart"/>
      <w:r w:rsidRPr="00432B15">
        <w:rPr>
          <w:rFonts w:hint="eastAsia"/>
          <w:b w:val="0"/>
          <w:bCs/>
        </w:rPr>
        <w:t>經核仍待</w:t>
      </w:r>
      <w:proofErr w:type="gramEnd"/>
      <w:r w:rsidRPr="00432B15">
        <w:rPr>
          <w:rFonts w:hint="eastAsia"/>
          <w:b w:val="0"/>
          <w:bCs/>
        </w:rPr>
        <w:t>繼續改善者</w:t>
      </w:r>
      <w:r>
        <w:rPr>
          <w:rFonts w:hint="eastAsia"/>
          <w:b w:val="0"/>
          <w:bCs/>
        </w:rPr>
        <w:t>21</w:t>
      </w:r>
      <w:r w:rsidRPr="00AD2254">
        <w:rPr>
          <w:rFonts w:hint="eastAsia"/>
          <w:b w:val="0"/>
          <w:bCs/>
        </w:rPr>
        <w:t>項、</w:t>
      </w:r>
      <w:r w:rsidRPr="003E53CD">
        <w:rPr>
          <w:rFonts w:hint="eastAsia"/>
          <w:b w:val="0"/>
          <w:bCs/>
        </w:rPr>
        <w:t>已</w:t>
      </w:r>
      <w:proofErr w:type="gramStart"/>
      <w:r w:rsidRPr="003E53CD">
        <w:rPr>
          <w:rFonts w:hint="eastAsia"/>
          <w:b w:val="0"/>
          <w:bCs/>
        </w:rPr>
        <w:t>研</w:t>
      </w:r>
      <w:proofErr w:type="gramEnd"/>
      <w:r w:rsidRPr="003E53CD">
        <w:rPr>
          <w:rFonts w:hint="eastAsia"/>
          <w:b w:val="0"/>
          <w:bCs/>
        </w:rPr>
        <w:t>謀改善或依改善措施持續辦理者</w:t>
      </w:r>
      <w:r>
        <w:rPr>
          <w:rFonts w:hint="eastAsia"/>
          <w:b w:val="0"/>
          <w:bCs/>
        </w:rPr>
        <w:t>47</w:t>
      </w:r>
      <w:r w:rsidRPr="00AD2254">
        <w:rPr>
          <w:rFonts w:hint="eastAsia"/>
          <w:b w:val="0"/>
          <w:bCs/>
        </w:rPr>
        <w:t>項</w:t>
      </w:r>
      <w:r w:rsidRPr="003E53CD">
        <w:rPr>
          <w:rFonts w:hint="eastAsia"/>
          <w:b w:val="0"/>
          <w:bCs/>
        </w:rPr>
        <w:t>，其中仍待繼續改善者，經再綜合</w:t>
      </w:r>
      <w:proofErr w:type="gramStart"/>
      <w:r w:rsidRPr="003E53CD">
        <w:rPr>
          <w:rFonts w:hint="eastAsia"/>
          <w:b w:val="0"/>
          <w:bCs/>
        </w:rPr>
        <w:t>研</w:t>
      </w:r>
      <w:proofErr w:type="gramEnd"/>
      <w:r w:rsidRPr="003E53CD">
        <w:rPr>
          <w:rFonts w:hint="eastAsia"/>
          <w:b w:val="0"/>
          <w:bCs/>
        </w:rPr>
        <w:t>提審核意見</w:t>
      </w:r>
      <w:r>
        <w:rPr>
          <w:rFonts w:hint="eastAsia"/>
          <w:b w:val="0"/>
          <w:bCs/>
        </w:rPr>
        <w:t>20</w:t>
      </w:r>
      <w:r w:rsidRPr="00AD2254">
        <w:rPr>
          <w:rFonts w:hint="eastAsia"/>
          <w:b w:val="0"/>
          <w:bCs/>
        </w:rPr>
        <w:t>項</w:t>
      </w:r>
      <w:r w:rsidRPr="003E53CD">
        <w:rPr>
          <w:rFonts w:hint="eastAsia"/>
          <w:b w:val="0"/>
          <w:bCs/>
        </w:rPr>
        <w:t>（詳乙、決算審核結果</w:t>
      </w:r>
      <w:r>
        <w:rPr>
          <w:rFonts w:hint="eastAsia"/>
          <w:b w:val="0"/>
          <w:bCs/>
        </w:rPr>
        <w:t>及戊、附錄</w:t>
      </w:r>
      <w:r w:rsidRPr="003E53CD">
        <w:rPr>
          <w:rFonts w:hint="eastAsia"/>
          <w:b w:val="0"/>
          <w:bCs/>
        </w:rPr>
        <w:t>），</w:t>
      </w:r>
      <w:proofErr w:type="gramStart"/>
      <w:r w:rsidRPr="003E53CD">
        <w:rPr>
          <w:rFonts w:hint="eastAsia"/>
          <w:b w:val="0"/>
          <w:bCs/>
        </w:rPr>
        <w:t>本室均已</w:t>
      </w:r>
      <w:proofErr w:type="gramEnd"/>
      <w:r w:rsidRPr="003E53CD">
        <w:rPr>
          <w:rFonts w:hint="eastAsia"/>
          <w:b w:val="0"/>
          <w:bCs/>
        </w:rPr>
        <w:t>列管注意追蹤其辦理情形。</w:t>
      </w:r>
    </w:p>
    <w:p w14:paraId="5028495A" w14:textId="0B969D07" w:rsidR="0006563A" w:rsidRPr="00B90506" w:rsidRDefault="0006563A" w:rsidP="0006563A">
      <w:pPr>
        <w:overflowPunct w:val="0"/>
        <w:snapToGrid w:val="0"/>
        <w:spacing w:line="480" w:lineRule="exact"/>
        <w:jc w:val="center"/>
        <w:rPr>
          <w:rFonts w:ascii="標楷體" w:eastAsia="標楷體" w:hAnsi="標楷體"/>
          <w:b/>
          <w:color w:val="000000" w:themeColor="text1"/>
          <w:sz w:val="34"/>
          <w:szCs w:val="34"/>
        </w:rPr>
      </w:pPr>
      <w:r w:rsidRPr="00714451">
        <w:rPr>
          <w:rFonts w:ascii="標楷體" w:eastAsia="標楷體" w:hAnsi="標楷體"/>
          <w:b/>
          <w:color w:val="000000" w:themeColor="text1"/>
          <w:sz w:val="34"/>
          <w:szCs w:val="34"/>
        </w:rPr>
        <w:lastRenderedPageBreak/>
        <w:t>表</w:t>
      </w:r>
      <w:r w:rsidR="008E537A">
        <w:rPr>
          <w:rFonts w:ascii="標楷體" w:eastAsia="標楷體" w:hAnsi="標楷體" w:hint="eastAsia"/>
          <w:b/>
          <w:color w:val="000000" w:themeColor="text1"/>
          <w:sz w:val="34"/>
          <w:szCs w:val="34"/>
        </w:rPr>
        <w:t>2</w:t>
      </w:r>
      <w:r w:rsidRPr="00714451">
        <w:rPr>
          <w:rFonts w:ascii="標楷體" w:eastAsia="標楷體" w:hAnsi="標楷體"/>
          <w:b/>
          <w:color w:val="000000" w:themeColor="text1"/>
          <w:sz w:val="34"/>
          <w:szCs w:val="34"/>
        </w:rPr>
        <w:t xml:space="preserve">  </w:t>
      </w:r>
      <w:r w:rsidRPr="00714451">
        <w:rPr>
          <w:rFonts w:ascii="標楷體" w:eastAsia="標楷體" w:hAnsi="標楷體" w:hint="eastAsia"/>
          <w:b/>
          <w:color w:val="000000" w:themeColor="text1"/>
          <w:sz w:val="34"/>
          <w:szCs w:val="34"/>
        </w:rPr>
        <w:t>審核報告所列重要審核意見分類及覆核辦理情形</w:t>
      </w:r>
    </w:p>
    <w:tbl>
      <w:tblPr>
        <w:tblpPr w:leftFromText="180" w:rightFromText="180" w:vertAnchor="page" w:horzAnchor="margin" w:tblpY="1951"/>
        <w:tblW w:w="9979" w:type="dxa"/>
        <w:tblBorders>
          <w:top w:val="single" w:sz="12" w:space="0" w:color="auto"/>
          <w:bottom w:val="single" w:sz="12" w:space="0" w:color="auto"/>
          <w:insideH w:val="single" w:sz="2" w:space="0" w:color="auto"/>
          <w:insideV w:val="single" w:sz="2" w:space="0" w:color="auto"/>
        </w:tblBorders>
        <w:tblLayout w:type="fixed"/>
        <w:tblCellMar>
          <w:left w:w="30" w:type="dxa"/>
          <w:right w:w="30" w:type="dxa"/>
        </w:tblCellMar>
        <w:tblLook w:val="0000" w:firstRow="0" w:lastRow="0" w:firstColumn="0" w:lastColumn="0" w:noHBand="0" w:noVBand="0"/>
      </w:tblPr>
      <w:tblGrid>
        <w:gridCol w:w="1871"/>
        <w:gridCol w:w="663"/>
        <w:gridCol w:w="605"/>
        <w:gridCol w:w="606"/>
        <w:gridCol w:w="606"/>
        <w:gridCol w:w="605"/>
        <w:gridCol w:w="606"/>
        <w:gridCol w:w="606"/>
        <w:gridCol w:w="663"/>
        <w:gridCol w:w="1092"/>
        <w:gridCol w:w="966"/>
        <w:gridCol w:w="1090"/>
      </w:tblGrid>
      <w:tr w:rsidR="0006563A" w:rsidRPr="00765FA9" w14:paraId="1B8D97A9" w14:textId="77777777" w:rsidTr="00783802">
        <w:trPr>
          <w:trHeight w:val="558"/>
        </w:trPr>
        <w:tc>
          <w:tcPr>
            <w:tcW w:w="1871"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3492E9C6" w14:textId="77777777" w:rsidR="0006563A" w:rsidRPr="00A5435B" w:rsidRDefault="0006563A" w:rsidP="00783802">
            <w:pPr>
              <w:autoSpaceDE w:val="0"/>
              <w:autoSpaceDN w:val="0"/>
              <w:adjustRightInd w:val="0"/>
              <w:spacing w:line="400" w:lineRule="exact"/>
              <w:jc w:val="distribute"/>
              <w:rPr>
                <w:rFonts w:ascii="標楷體" w:eastAsia="標楷體" w:hAnsi="標楷體"/>
                <w:szCs w:val="24"/>
              </w:rPr>
            </w:pPr>
            <w:r w:rsidRPr="00A5435B">
              <w:rPr>
                <w:rFonts w:ascii="標楷體" w:eastAsia="標楷體" w:hAnsi="標楷體"/>
                <w:szCs w:val="24"/>
              </w:rPr>
              <w:t>主管機關</w:t>
            </w:r>
          </w:p>
          <w:p w14:paraId="031F0FE0" w14:textId="77777777" w:rsidR="0006563A" w:rsidRPr="00A5435B" w:rsidRDefault="0006563A" w:rsidP="00783802">
            <w:pPr>
              <w:autoSpaceDE w:val="0"/>
              <w:autoSpaceDN w:val="0"/>
              <w:adjustRightInd w:val="0"/>
              <w:spacing w:line="400" w:lineRule="exact"/>
              <w:jc w:val="distribute"/>
              <w:rPr>
                <w:rFonts w:ascii="標楷體" w:eastAsia="標楷體" w:hAnsi="標楷體"/>
                <w:szCs w:val="24"/>
              </w:rPr>
            </w:pPr>
            <w:r w:rsidRPr="00A5435B">
              <w:rPr>
                <w:rFonts w:ascii="標楷體" w:eastAsia="標楷體" w:hAnsi="標楷體" w:hint="eastAsia"/>
                <w:szCs w:val="24"/>
              </w:rPr>
              <w:t>（計畫）名稱</w:t>
            </w:r>
          </w:p>
        </w:tc>
        <w:tc>
          <w:tcPr>
            <w:tcW w:w="4297" w:type="dxa"/>
            <w:gridSpan w:val="7"/>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9B0A7AA" w14:textId="77777777" w:rsidR="0006563A" w:rsidRPr="00A5435B" w:rsidRDefault="0006563A" w:rsidP="00783802">
            <w:pPr>
              <w:autoSpaceDE w:val="0"/>
              <w:autoSpaceDN w:val="0"/>
              <w:snapToGrid w:val="0"/>
              <w:contextualSpacing/>
              <w:jc w:val="center"/>
              <w:rPr>
                <w:rFonts w:ascii="標楷體" w:eastAsia="標楷體" w:hAnsi="標楷體"/>
                <w:bCs/>
                <w:szCs w:val="24"/>
              </w:rPr>
            </w:pPr>
            <w:proofErr w:type="gramStart"/>
            <w:r w:rsidRPr="00A5435B">
              <w:rPr>
                <w:rFonts w:ascii="標楷體" w:eastAsia="標楷體" w:hAnsi="標楷體" w:hint="eastAsia"/>
                <w:bCs/>
                <w:szCs w:val="24"/>
              </w:rPr>
              <w:t>11</w:t>
            </w:r>
            <w:r>
              <w:rPr>
                <w:rFonts w:ascii="標楷體" w:eastAsia="標楷體" w:hAnsi="標楷體" w:hint="eastAsia"/>
                <w:bCs/>
                <w:szCs w:val="24"/>
              </w:rPr>
              <w:t>3</w:t>
            </w:r>
            <w:proofErr w:type="gramEnd"/>
            <w:r w:rsidRPr="00A5435B">
              <w:rPr>
                <w:rFonts w:ascii="標楷體" w:eastAsia="標楷體" w:hAnsi="標楷體" w:hint="eastAsia"/>
                <w:bCs/>
                <w:szCs w:val="24"/>
              </w:rPr>
              <w:t>年度重要審核意見</w:t>
            </w:r>
          </w:p>
        </w:tc>
        <w:tc>
          <w:tcPr>
            <w:tcW w:w="3811"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91D13CD" w14:textId="77777777" w:rsidR="0006563A" w:rsidRPr="00A5435B" w:rsidRDefault="0006563A" w:rsidP="00783802">
            <w:pPr>
              <w:autoSpaceDE w:val="0"/>
              <w:autoSpaceDN w:val="0"/>
              <w:snapToGrid w:val="0"/>
              <w:contextualSpacing/>
              <w:jc w:val="distribute"/>
              <w:rPr>
                <w:rFonts w:ascii="標楷體" w:eastAsia="標楷體" w:hAnsi="標楷體"/>
                <w:spacing w:val="-18"/>
                <w:szCs w:val="24"/>
              </w:rPr>
            </w:pPr>
            <w:proofErr w:type="gramStart"/>
            <w:r w:rsidRPr="00A5435B">
              <w:rPr>
                <w:rFonts w:ascii="標楷體" w:eastAsia="標楷體" w:hAnsi="標楷體"/>
                <w:bCs/>
                <w:szCs w:val="24"/>
              </w:rPr>
              <w:t>1</w:t>
            </w:r>
            <w:r>
              <w:rPr>
                <w:rFonts w:ascii="標楷體" w:eastAsia="標楷體" w:hAnsi="標楷體"/>
                <w:bCs/>
                <w:szCs w:val="24"/>
              </w:rPr>
              <w:t>1</w:t>
            </w:r>
            <w:r>
              <w:rPr>
                <w:rFonts w:ascii="標楷體" w:eastAsia="標楷體" w:hAnsi="標楷體" w:hint="eastAsia"/>
                <w:bCs/>
                <w:szCs w:val="24"/>
              </w:rPr>
              <w:t>2</w:t>
            </w:r>
            <w:proofErr w:type="gramEnd"/>
            <w:r w:rsidRPr="00A5435B">
              <w:rPr>
                <w:rFonts w:ascii="標楷體" w:eastAsia="標楷體" w:hAnsi="標楷體"/>
                <w:bCs/>
                <w:szCs w:val="24"/>
              </w:rPr>
              <w:t>年度</w:t>
            </w:r>
            <w:r w:rsidRPr="00A5435B">
              <w:rPr>
                <w:rFonts w:ascii="標楷體" w:eastAsia="標楷體" w:hAnsi="標楷體" w:hint="eastAsia"/>
                <w:bCs/>
                <w:szCs w:val="24"/>
                <w:lang w:eastAsia="zh-HK"/>
              </w:rPr>
              <w:t>重要</w:t>
            </w:r>
            <w:r w:rsidRPr="00A5435B">
              <w:rPr>
                <w:rFonts w:ascii="標楷體" w:eastAsia="標楷體" w:hAnsi="標楷體"/>
                <w:bCs/>
                <w:szCs w:val="24"/>
              </w:rPr>
              <w:t>審核意見覆核情形</w:t>
            </w:r>
          </w:p>
        </w:tc>
      </w:tr>
      <w:tr w:rsidR="0006563A" w:rsidRPr="00765FA9" w14:paraId="149BBEBF" w14:textId="77777777" w:rsidTr="00783802">
        <w:trPr>
          <w:trHeight w:val="269"/>
        </w:trPr>
        <w:tc>
          <w:tcPr>
            <w:tcW w:w="1871"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1FFEF5C" w14:textId="77777777" w:rsidR="0006563A" w:rsidRPr="00A5435B" w:rsidRDefault="0006563A" w:rsidP="00783802">
            <w:pPr>
              <w:autoSpaceDE w:val="0"/>
              <w:autoSpaceDN w:val="0"/>
              <w:adjustRightInd w:val="0"/>
              <w:spacing w:line="440" w:lineRule="exact"/>
              <w:jc w:val="center"/>
              <w:rPr>
                <w:rFonts w:ascii="標楷體" w:eastAsia="標楷體" w:hAnsi="標楷體"/>
                <w:szCs w:val="24"/>
              </w:rPr>
            </w:pPr>
          </w:p>
        </w:tc>
        <w:tc>
          <w:tcPr>
            <w:tcW w:w="66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28E6267"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rPr>
              <w:t>項數</w:t>
            </w:r>
          </w:p>
          <w:p w14:paraId="5B61FC48"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rPr>
              <w:t>合計</w:t>
            </w:r>
          </w:p>
        </w:tc>
        <w:tc>
          <w:tcPr>
            <w:tcW w:w="3634"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9184187" w14:textId="77777777" w:rsidR="0006563A" w:rsidRPr="00A5435B" w:rsidRDefault="0006563A" w:rsidP="00783802">
            <w:pPr>
              <w:autoSpaceDE w:val="0"/>
              <w:autoSpaceDN w:val="0"/>
              <w:snapToGrid w:val="0"/>
              <w:ind w:rightChars="10" w:right="24"/>
              <w:contextualSpacing/>
              <w:jc w:val="center"/>
              <w:rPr>
                <w:rFonts w:ascii="標楷體" w:eastAsia="標楷體" w:hAnsi="標楷體"/>
                <w:szCs w:val="24"/>
              </w:rPr>
            </w:pPr>
            <w:r w:rsidRPr="00A5435B">
              <w:rPr>
                <w:rFonts w:ascii="標楷體" w:eastAsia="標楷體" w:hAnsi="標楷體" w:hint="eastAsia"/>
                <w:szCs w:val="24"/>
              </w:rPr>
              <w:t>分類（</w:t>
            </w:r>
            <w:proofErr w:type="gramStart"/>
            <w:r w:rsidRPr="00A5435B">
              <w:rPr>
                <w:rFonts w:ascii="標楷體" w:eastAsia="標楷體" w:hAnsi="標楷體" w:hint="eastAsia"/>
                <w:szCs w:val="24"/>
              </w:rPr>
              <w:t>註</w:t>
            </w:r>
            <w:proofErr w:type="gramEnd"/>
            <w:r w:rsidRPr="00A5435B">
              <w:rPr>
                <w:rFonts w:ascii="標楷體" w:eastAsia="標楷體" w:hAnsi="標楷體" w:hint="eastAsia"/>
                <w:szCs w:val="24"/>
              </w:rPr>
              <w:t>1）</w:t>
            </w:r>
          </w:p>
        </w:tc>
        <w:tc>
          <w:tcPr>
            <w:tcW w:w="66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296BD0D"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rPr>
              <w:t>項數</w:t>
            </w:r>
          </w:p>
          <w:p w14:paraId="3BDF4981"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rPr>
              <w:t>合計</w:t>
            </w:r>
          </w:p>
        </w:tc>
        <w:tc>
          <w:tcPr>
            <w:tcW w:w="109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013B308"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rPr>
              <w:t>仍待繼續改善</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EC7F33B" w14:textId="77777777" w:rsidR="0006563A" w:rsidRPr="00A5435B" w:rsidRDefault="0006563A" w:rsidP="00783802">
            <w:pPr>
              <w:autoSpaceDE w:val="0"/>
              <w:autoSpaceDN w:val="0"/>
              <w:snapToGrid w:val="0"/>
              <w:contextualSpacing/>
              <w:jc w:val="distribute"/>
              <w:rPr>
                <w:rFonts w:ascii="標楷體" w:eastAsia="標楷體" w:hAnsi="標楷體"/>
                <w:spacing w:val="-16"/>
                <w:szCs w:val="24"/>
              </w:rPr>
            </w:pPr>
            <w:r w:rsidRPr="00A5435B">
              <w:rPr>
                <w:rFonts w:ascii="標楷體" w:eastAsia="標楷體" w:hAnsi="標楷體"/>
                <w:spacing w:val="-16"/>
                <w:szCs w:val="24"/>
              </w:rPr>
              <w:t>處理中</w:t>
            </w:r>
          </w:p>
        </w:tc>
        <w:tc>
          <w:tcPr>
            <w:tcW w:w="109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7CAD030" w14:textId="77777777" w:rsidR="0006563A" w:rsidRPr="00A5435B" w:rsidRDefault="0006563A" w:rsidP="00783802">
            <w:pPr>
              <w:autoSpaceDE w:val="0"/>
              <w:autoSpaceDN w:val="0"/>
              <w:snapToGrid w:val="0"/>
              <w:contextualSpacing/>
              <w:jc w:val="distribute"/>
              <w:rPr>
                <w:rFonts w:ascii="標楷體" w:eastAsia="標楷體" w:hAnsi="標楷體"/>
                <w:szCs w:val="24"/>
              </w:rPr>
            </w:pPr>
            <w:r w:rsidRPr="00A5435B">
              <w:rPr>
                <w:rFonts w:ascii="標楷體" w:eastAsia="標楷體" w:hAnsi="標楷體" w:hint="eastAsia"/>
                <w:szCs w:val="24"/>
                <w:lang w:eastAsia="zh-HK"/>
              </w:rPr>
              <w:t>已</w:t>
            </w:r>
            <w:r w:rsidRPr="00A5435B">
              <w:rPr>
                <w:rFonts w:ascii="標楷體" w:eastAsia="標楷體" w:hAnsi="標楷體" w:hint="eastAsia"/>
                <w:szCs w:val="24"/>
              </w:rPr>
              <w:t>改善</w:t>
            </w:r>
          </w:p>
          <w:p w14:paraId="2AA199F3" w14:textId="77777777" w:rsidR="0006563A" w:rsidRPr="00EC3FF2" w:rsidRDefault="0006563A" w:rsidP="00783802">
            <w:pPr>
              <w:autoSpaceDE w:val="0"/>
              <w:autoSpaceDN w:val="0"/>
              <w:snapToGrid w:val="0"/>
              <w:ind w:rightChars="10" w:right="24"/>
              <w:contextualSpacing/>
              <w:jc w:val="distribute"/>
              <w:rPr>
                <w:rFonts w:ascii="標楷體" w:eastAsia="標楷體" w:hAnsi="標楷體"/>
                <w:spacing w:val="-10"/>
                <w:kern w:val="22"/>
                <w:szCs w:val="24"/>
              </w:rPr>
            </w:pPr>
            <w:r w:rsidRPr="00A5435B">
              <w:rPr>
                <w:rFonts w:ascii="標楷體" w:eastAsia="標楷體" w:hAnsi="標楷體" w:hint="eastAsia"/>
                <w:spacing w:val="-10"/>
                <w:kern w:val="22"/>
                <w:szCs w:val="24"/>
              </w:rPr>
              <w:t>辦理</w:t>
            </w:r>
            <w:r w:rsidRPr="00A5435B">
              <w:rPr>
                <w:rFonts w:ascii="標楷體" w:eastAsia="標楷體" w:hAnsi="標楷體" w:hint="eastAsia"/>
                <w:spacing w:val="-16"/>
                <w:kern w:val="22"/>
                <w:szCs w:val="24"/>
              </w:rPr>
              <w:t>（</w:t>
            </w:r>
            <w:proofErr w:type="gramStart"/>
            <w:r w:rsidRPr="00EC3FF2">
              <w:rPr>
                <w:rFonts w:ascii="標楷體" w:eastAsia="標楷體" w:hAnsi="標楷體" w:hint="eastAsia"/>
                <w:spacing w:val="-2"/>
                <w:kern w:val="22"/>
                <w:szCs w:val="24"/>
              </w:rPr>
              <w:t>註</w:t>
            </w:r>
            <w:proofErr w:type="gramEnd"/>
            <w:r w:rsidRPr="00EC3FF2">
              <w:rPr>
                <w:rFonts w:ascii="標楷體" w:eastAsia="標楷體" w:hAnsi="標楷體" w:hint="eastAsia"/>
                <w:spacing w:val="-2"/>
                <w:kern w:val="22"/>
                <w:szCs w:val="24"/>
              </w:rPr>
              <w:t>2</w:t>
            </w:r>
            <w:r w:rsidRPr="00A5435B">
              <w:rPr>
                <w:rFonts w:ascii="標楷體" w:eastAsia="標楷體" w:hAnsi="標楷體" w:hint="eastAsia"/>
                <w:spacing w:val="-16"/>
                <w:kern w:val="22"/>
                <w:szCs w:val="24"/>
              </w:rPr>
              <w:t>）</w:t>
            </w:r>
          </w:p>
        </w:tc>
      </w:tr>
      <w:tr w:rsidR="0006563A" w:rsidRPr="00765FA9" w14:paraId="2F7A14EE" w14:textId="77777777" w:rsidTr="00783802">
        <w:trPr>
          <w:trHeight w:val="269"/>
        </w:trPr>
        <w:tc>
          <w:tcPr>
            <w:tcW w:w="1871" w:type="dxa"/>
            <w:vMerge/>
            <w:tcBorders>
              <w:top w:val="single" w:sz="4" w:space="0" w:color="auto"/>
              <w:left w:val="single" w:sz="4" w:space="0" w:color="auto"/>
              <w:bottom w:val="single" w:sz="4" w:space="0" w:color="auto"/>
              <w:right w:val="single" w:sz="4" w:space="0" w:color="auto"/>
            </w:tcBorders>
            <w:vAlign w:val="center"/>
          </w:tcPr>
          <w:p w14:paraId="35F15318" w14:textId="77777777" w:rsidR="0006563A" w:rsidRPr="00A5435B" w:rsidRDefault="0006563A" w:rsidP="00783802">
            <w:pPr>
              <w:autoSpaceDE w:val="0"/>
              <w:autoSpaceDN w:val="0"/>
              <w:adjustRightInd w:val="0"/>
              <w:spacing w:line="440" w:lineRule="exact"/>
              <w:jc w:val="center"/>
              <w:rPr>
                <w:rFonts w:ascii="標楷體" w:eastAsia="標楷體" w:hAnsi="標楷體"/>
                <w:szCs w:val="24"/>
              </w:rPr>
            </w:pPr>
          </w:p>
        </w:tc>
        <w:tc>
          <w:tcPr>
            <w:tcW w:w="663" w:type="dxa"/>
            <w:vMerge/>
            <w:tcBorders>
              <w:top w:val="single" w:sz="4" w:space="0" w:color="auto"/>
              <w:left w:val="single" w:sz="4" w:space="0" w:color="auto"/>
              <w:bottom w:val="single" w:sz="4" w:space="0" w:color="auto"/>
              <w:right w:val="single" w:sz="4" w:space="0" w:color="auto"/>
            </w:tcBorders>
            <w:vAlign w:val="center"/>
          </w:tcPr>
          <w:p w14:paraId="060D91EB" w14:textId="77777777" w:rsidR="0006563A" w:rsidRPr="00A5435B" w:rsidRDefault="0006563A" w:rsidP="00783802">
            <w:pPr>
              <w:autoSpaceDE w:val="0"/>
              <w:autoSpaceDN w:val="0"/>
              <w:snapToGrid w:val="0"/>
              <w:contextualSpacing/>
              <w:jc w:val="center"/>
              <w:rPr>
                <w:rFonts w:ascii="標楷體" w:eastAsia="標楷體" w:hAnsi="標楷體"/>
                <w:szCs w:val="24"/>
              </w:rPr>
            </w:pPr>
          </w:p>
        </w:tc>
        <w:tc>
          <w:tcPr>
            <w:tcW w:w="60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1A3A1D0" w14:textId="77777777" w:rsidR="0006563A" w:rsidRPr="00E062B9"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E062B9">
              <w:rPr>
                <w:rFonts w:ascii="標楷體" w:eastAsia="標楷體" w:hAnsi="標楷體" w:hint="eastAsia"/>
                <w:spacing w:val="-20"/>
                <w:szCs w:val="24"/>
              </w:rPr>
              <w:t>（1）</w:t>
            </w:r>
          </w:p>
        </w:tc>
        <w:tc>
          <w:tcPr>
            <w:tcW w:w="60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D83804F" w14:textId="77777777" w:rsidR="0006563A" w:rsidRPr="00E062B9"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E062B9">
              <w:rPr>
                <w:rFonts w:ascii="標楷體" w:eastAsia="標楷體" w:hAnsi="標楷體" w:hint="eastAsia"/>
                <w:spacing w:val="-20"/>
                <w:szCs w:val="24"/>
              </w:rPr>
              <w:t>（2）</w:t>
            </w:r>
          </w:p>
        </w:tc>
        <w:tc>
          <w:tcPr>
            <w:tcW w:w="60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8DDFEB7" w14:textId="77777777" w:rsidR="0006563A" w:rsidRPr="00E062B9"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E062B9">
              <w:rPr>
                <w:rFonts w:ascii="標楷體" w:eastAsia="標楷體" w:hAnsi="標楷體" w:hint="eastAsia"/>
                <w:spacing w:val="-20"/>
                <w:szCs w:val="24"/>
              </w:rPr>
              <w:t>（3）</w:t>
            </w:r>
          </w:p>
        </w:tc>
        <w:tc>
          <w:tcPr>
            <w:tcW w:w="60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78165CE" w14:textId="77777777" w:rsidR="0006563A" w:rsidRPr="00E062B9"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E062B9">
              <w:rPr>
                <w:rFonts w:ascii="標楷體" w:eastAsia="標楷體" w:hAnsi="標楷體" w:hint="eastAsia"/>
                <w:spacing w:val="-20"/>
                <w:szCs w:val="24"/>
              </w:rPr>
              <w:t>（4）</w:t>
            </w:r>
          </w:p>
        </w:tc>
        <w:tc>
          <w:tcPr>
            <w:tcW w:w="60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A2B79EF" w14:textId="77777777" w:rsidR="0006563A" w:rsidRPr="00C42A5A"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C42A5A">
              <w:rPr>
                <w:rFonts w:ascii="標楷體" w:eastAsia="標楷體" w:hAnsi="標楷體" w:hint="eastAsia"/>
                <w:spacing w:val="-20"/>
                <w:szCs w:val="24"/>
              </w:rPr>
              <w:t>（5）</w:t>
            </w:r>
          </w:p>
        </w:tc>
        <w:tc>
          <w:tcPr>
            <w:tcW w:w="60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00F1A776" w14:textId="77777777" w:rsidR="0006563A" w:rsidRPr="00C42A5A" w:rsidRDefault="0006563A" w:rsidP="00783802">
            <w:pPr>
              <w:autoSpaceDE w:val="0"/>
              <w:autoSpaceDN w:val="0"/>
              <w:snapToGrid w:val="0"/>
              <w:ind w:leftChars="-24" w:left="6" w:hangingChars="32" w:hanging="64"/>
              <w:contextualSpacing/>
              <w:jc w:val="center"/>
              <w:rPr>
                <w:rFonts w:ascii="標楷體" w:eastAsia="標楷體" w:hAnsi="標楷體"/>
                <w:spacing w:val="-20"/>
                <w:szCs w:val="24"/>
              </w:rPr>
            </w:pPr>
            <w:r w:rsidRPr="00C42A5A">
              <w:rPr>
                <w:rFonts w:ascii="標楷體" w:eastAsia="標楷體" w:hAnsi="標楷體" w:hint="eastAsia"/>
                <w:spacing w:val="-20"/>
                <w:szCs w:val="24"/>
              </w:rPr>
              <w:t>（6）</w:t>
            </w:r>
          </w:p>
        </w:tc>
        <w:tc>
          <w:tcPr>
            <w:tcW w:w="663" w:type="dxa"/>
            <w:vMerge/>
            <w:tcBorders>
              <w:top w:val="single" w:sz="4" w:space="0" w:color="auto"/>
              <w:left w:val="single" w:sz="4" w:space="0" w:color="auto"/>
              <w:bottom w:val="single" w:sz="4" w:space="0" w:color="auto"/>
              <w:right w:val="single" w:sz="4" w:space="0" w:color="auto"/>
            </w:tcBorders>
            <w:vAlign w:val="center"/>
          </w:tcPr>
          <w:p w14:paraId="51B200FB" w14:textId="77777777" w:rsidR="0006563A" w:rsidRPr="00A5435B" w:rsidRDefault="0006563A" w:rsidP="00783802">
            <w:pPr>
              <w:autoSpaceDE w:val="0"/>
              <w:autoSpaceDN w:val="0"/>
              <w:adjustRightInd w:val="0"/>
              <w:spacing w:line="320" w:lineRule="exact"/>
              <w:jc w:val="distribute"/>
              <w:rPr>
                <w:rFonts w:ascii="標楷體" w:eastAsia="標楷體" w:hAnsi="標楷體"/>
                <w:szCs w:val="24"/>
              </w:rPr>
            </w:pPr>
          </w:p>
        </w:tc>
        <w:tc>
          <w:tcPr>
            <w:tcW w:w="1092" w:type="dxa"/>
            <w:vMerge/>
            <w:tcBorders>
              <w:top w:val="single" w:sz="4" w:space="0" w:color="auto"/>
              <w:left w:val="single" w:sz="4" w:space="0" w:color="auto"/>
              <w:bottom w:val="single" w:sz="4" w:space="0" w:color="auto"/>
              <w:right w:val="single" w:sz="4" w:space="0" w:color="auto"/>
            </w:tcBorders>
            <w:vAlign w:val="center"/>
          </w:tcPr>
          <w:p w14:paraId="34DC6FFB" w14:textId="77777777" w:rsidR="0006563A" w:rsidRPr="00A5435B" w:rsidRDefault="0006563A" w:rsidP="00783802">
            <w:pPr>
              <w:autoSpaceDE w:val="0"/>
              <w:autoSpaceDN w:val="0"/>
              <w:adjustRightInd w:val="0"/>
              <w:spacing w:line="320" w:lineRule="exact"/>
              <w:jc w:val="distribute"/>
              <w:rPr>
                <w:rFonts w:ascii="標楷體" w:eastAsia="標楷體" w:hAnsi="標楷體"/>
                <w:szCs w:val="24"/>
              </w:rPr>
            </w:pPr>
          </w:p>
        </w:tc>
        <w:tc>
          <w:tcPr>
            <w:tcW w:w="966" w:type="dxa"/>
            <w:vMerge/>
            <w:tcBorders>
              <w:top w:val="single" w:sz="4" w:space="0" w:color="auto"/>
              <w:left w:val="single" w:sz="4" w:space="0" w:color="auto"/>
              <w:bottom w:val="single" w:sz="4" w:space="0" w:color="auto"/>
              <w:right w:val="single" w:sz="4" w:space="0" w:color="auto"/>
            </w:tcBorders>
            <w:vAlign w:val="center"/>
          </w:tcPr>
          <w:p w14:paraId="07C0CA7A" w14:textId="77777777" w:rsidR="0006563A" w:rsidRPr="00A5435B" w:rsidRDefault="0006563A" w:rsidP="00783802">
            <w:pPr>
              <w:autoSpaceDE w:val="0"/>
              <w:autoSpaceDN w:val="0"/>
              <w:adjustRightInd w:val="0"/>
              <w:spacing w:line="320" w:lineRule="exact"/>
              <w:jc w:val="distribute"/>
              <w:rPr>
                <w:rFonts w:ascii="標楷體" w:eastAsia="標楷體" w:hAnsi="標楷體"/>
                <w:spacing w:val="-16"/>
                <w:szCs w:val="24"/>
              </w:rPr>
            </w:pPr>
          </w:p>
        </w:tc>
        <w:tc>
          <w:tcPr>
            <w:tcW w:w="1090" w:type="dxa"/>
            <w:vMerge/>
            <w:tcBorders>
              <w:top w:val="single" w:sz="4" w:space="0" w:color="auto"/>
              <w:left w:val="single" w:sz="4" w:space="0" w:color="auto"/>
              <w:bottom w:val="single" w:sz="4" w:space="0" w:color="auto"/>
              <w:right w:val="single" w:sz="4" w:space="0" w:color="auto"/>
            </w:tcBorders>
            <w:vAlign w:val="center"/>
          </w:tcPr>
          <w:p w14:paraId="0A245914" w14:textId="77777777" w:rsidR="0006563A" w:rsidRPr="00A5435B" w:rsidRDefault="0006563A" w:rsidP="00783802">
            <w:pPr>
              <w:autoSpaceDE w:val="0"/>
              <w:autoSpaceDN w:val="0"/>
              <w:adjustRightInd w:val="0"/>
              <w:spacing w:line="320" w:lineRule="exact"/>
              <w:jc w:val="distribute"/>
              <w:rPr>
                <w:rFonts w:ascii="標楷體" w:eastAsia="標楷體" w:hAnsi="標楷體"/>
                <w:szCs w:val="24"/>
              </w:rPr>
            </w:pPr>
          </w:p>
        </w:tc>
      </w:tr>
      <w:tr w:rsidR="0006563A" w:rsidRPr="00765FA9" w14:paraId="7A5660CE"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7981BEEE" w14:textId="77777777" w:rsidR="0006563A" w:rsidRPr="00A5435B" w:rsidRDefault="0006563A" w:rsidP="00783802">
            <w:pPr>
              <w:autoSpaceDE w:val="0"/>
              <w:autoSpaceDN w:val="0"/>
              <w:jc w:val="distribute"/>
              <w:rPr>
                <w:rFonts w:ascii="標楷體" w:eastAsia="標楷體" w:hAnsi="標楷體"/>
                <w:b/>
                <w:szCs w:val="24"/>
              </w:rPr>
            </w:pPr>
            <w:r w:rsidRPr="00A5435B">
              <w:rPr>
                <w:rFonts w:ascii="標楷體" w:eastAsia="標楷體" w:hAnsi="標楷體"/>
                <w:b/>
                <w:szCs w:val="24"/>
              </w:rPr>
              <w:t>合計</w:t>
            </w:r>
          </w:p>
        </w:tc>
        <w:tc>
          <w:tcPr>
            <w:tcW w:w="663" w:type="dxa"/>
            <w:tcBorders>
              <w:top w:val="single" w:sz="4" w:space="0" w:color="auto"/>
              <w:left w:val="single" w:sz="4" w:space="0" w:color="auto"/>
              <w:bottom w:val="single" w:sz="4" w:space="0" w:color="auto"/>
              <w:right w:val="single" w:sz="4" w:space="0" w:color="auto"/>
            </w:tcBorders>
            <w:vAlign w:val="center"/>
          </w:tcPr>
          <w:p w14:paraId="0186B3D0"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69</w:t>
            </w:r>
          </w:p>
        </w:tc>
        <w:tc>
          <w:tcPr>
            <w:tcW w:w="605" w:type="dxa"/>
            <w:tcBorders>
              <w:top w:val="single" w:sz="4" w:space="0" w:color="auto"/>
              <w:left w:val="single" w:sz="4" w:space="0" w:color="auto"/>
              <w:bottom w:val="single" w:sz="4" w:space="0" w:color="auto"/>
              <w:right w:val="single" w:sz="4" w:space="0" w:color="auto"/>
            </w:tcBorders>
            <w:vAlign w:val="center"/>
          </w:tcPr>
          <w:p w14:paraId="27ACF613"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5</w:t>
            </w:r>
          </w:p>
        </w:tc>
        <w:tc>
          <w:tcPr>
            <w:tcW w:w="606" w:type="dxa"/>
            <w:tcBorders>
              <w:top w:val="single" w:sz="4" w:space="0" w:color="auto"/>
              <w:left w:val="single" w:sz="4" w:space="0" w:color="auto"/>
              <w:bottom w:val="single" w:sz="4" w:space="0" w:color="auto"/>
              <w:right w:val="single" w:sz="4" w:space="0" w:color="auto"/>
            </w:tcBorders>
            <w:vAlign w:val="center"/>
          </w:tcPr>
          <w:p w14:paraId="316903A2"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31</w:t>
            </w:r>
          </w:p>
        </w:tc>
        <w:tc>
          <w:tcPr>
            <w:tcW w:w="606" w:type="dxa"/>
            <w:tcBorders>
              <w:top w:val="single" w:sz="4" w:space="0" w:color="auto"/>
              <w:left w:val="single" w:sz="4" w:space="0" w:color="auto"/>
              <w:bottom w:val="single" w:sz="4" w:space="0" w:color="auto"/>
              <w:right w:val="single" w:sz="4" w:space="0" w:color="auto"/>
            </w:tcBorders>
            <w:vAlign w:val="center"/>
          </w:tcPr>
          <w:p w14:paraId="24BD1CD5"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8</w:t>
            </w:r>
          </w:p>
        </w:tc>
        <w:tc>
          <w:tcPr>
            <w:tcW w:w="605" w:type="dxa"/>
            <w:tcBorders>
              <w:top w:val="single" w:sz="4" w:space="0" w:color="auto"/>
              <w:left w:val="single" w:sz="4" w:space="0" w:color="auto"/>
              <w:bottom w:val="single" w:sz="4" w:space="0" w:color="auto"/>
              <w:right w:val="single" w:sz="4" w:space="0" w:color="auto"/>
            </w:tcBorders>
            <w:vAlign w:val="center"/>
          </w:tcPr>
          <w:p w14:paraId="0607D157"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10</w:t>
            </w:r>
          </w:p>
        </w:tc>
        <w:tc>
          <w:tcPr>
            <w:tcW w:w="606" w:type="dxa"/>
            <w:tcBorders>
              <w:top w:val="single" w:sz="4" w:space="0" w:color="auto"/>
              <w:left w:val="single" w:sz="4" w:space="0" w:color="auto"/>
              <w:bottom w:val="single" w:sz="4" w:space="0" w:color="auto"/>
              <w:right w:val="single" w:sz="4" w:space="0" w:color="auto"/>
            </w:tcBorders>
            <w:vAlign w:val="center"/>
          </w:tcPr>
          <w:p w14:paraId="74F6AA0A"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9</w:t>
            </w:r>
          </w:p>
        </w:tc>
        <w:tc>
          <w:tcPr>
            <w:tcW w:w="606" w:type="dxa"/>
            <w:tcBorders>
              <w:top w:val="single" w:sz="4" w:space="0" w:color="auto"/>
              <w:left w:val="single" w:sz="4" w:space="0" w:color="auto"/>
              <w:bottom w:val="single" w:sz="4" w:space="0" w:color="auto"/>
              <w:right w:val="single" w:sz="4" w:space="0" w:color="auto"/>
            </w:tcBorders>
            <w:vAlign w:val="center"/>
          </w:tcPr>
          <w:p w14:paraId="35E6495E"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6</w:t>
            </w:r>
          </w:p>
        </w:tc>
        <w:tc>
          <w:tcPr>
            <w:tcW w:w="663" w:type="dxa"/>
            <w:tcBorders>
              <w:top w:val="single" w:sz="4" w:space="0" w:color="auto"/>
              <w:left w:val="single" w:sz="4" w:space="0" w:color="auto"/>
              <w:bottom w:val="single" w:sz="4" w:space="0" w:color="auto"/>
              <w:right w:val="single" w:sz="4" w:space="0" w:color="auto"/>
            </w:tcBorders>
            <w:vAlign w:val="center"/>
          </w:tcPr>
          <w:p w14:paraId="5E996374" w14:textId="77777777" w:rsidR="0006563A" w:rsidRPr="00DD7ADB" w:rsidRDefault="0006563A" w:rsidP="00783802">
            <w:pPr>
              <w:autoSpaceDE w:val="0"/>
              <w:autoSpaceDN w:val="0"/>
              <w:ind w:rightChars="32" w:right="77"/>
              <w:jc w:val="right"/>
              <w:rPr>
                <w:rFonts w:ascii="標楷體" w:eastAsia="標楷體" w:hAnsi="標楷體"/>
                <w:b/>
                <w:bCs/>
                <w:szCs w:val="24"/>
              </w:rPr>
            </w:pPr>
            <w:r>
              <w:rPr>
                <w:rFonts w:ascii="標楷體" w:eastAsia="標楷體" w:hAnsi="標楷體" w:hint="eastAsia"/>
                <w:b/>
                <w:bCs/>
                <w:szCs w:val="24"/>
              </w:rPr>
              <w:t>68</w:t>
            </w:r>
          </w:p>
        </w:tc>
        <w:tc>
          <w:tcPr>
            <w:tcW w:w="1092" w:type="dxa"/>
            <w:tcBorders>
              <w:top w:val="single" w:sz="4" w:space="0" w:color="auto"/>
              <w:left w:val="single" w:sz="4" w:space="0" w:color="auto"/>
              <w:bottom w:val="single" w:sz="4" w:space="0" w:color="auto"/>
              <w:right w:val="single" w:sz="4" w:space="0" w:color="auto"/>
            </w:tcBorders>
            <w:vAlign w:val="center"/>
          </w:tcPr>
          <w:p w14:paraId="3D893DD8" w14:textId="77777777" w:rsidR="0006563A" w:rsidRPr="00A5435B" w:rsidRDefault="0006563A" w:rsidP="00783802">
            <w:pPr>
              <w:autoSpaceDE w:val="0"/>
              <w:autoSpaceDN w:val="0"/>
              <w:spacing w:line="320" w:lineRule="exact"/>
              <w:ind w:rightChars="32" w:right="77"/>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t>21</w:t>
            </w:r>
          </w:p>
          <w:p w14:paraId="5516661A" w14:textId="77777777" w:rsidR="0006563A" w:rsidRPr="00A5435B" w:rsidRDefault="0006563A" w:rsidP="00783802">
            <w:pPr>
              <w:autoSpaceDE w:val="0"/>
              <w:autoSpaceDN w:val="0"/>
              <w:spacing w:line="320" w:lineRule="exact"/>
              <w:ind w:leftChars="-30" w:left="-72"/>
              <w:jc w:val="distribute"/>
              <w:rPr>
                <w:rFonts w:ascii="標楷體" w:eastAsia="標楷體" w:hAnsi="標楷體"/>
                <w:color w:val="000000" w:themeColor="text1"/>
                <w:spacing w:val="-20"/>
                <w:w w:val="70"/>
                <w:szCs w:val="24"/>
              </w:rPr>
            </w:pPr>
            <w:r w:rsidRPr="00A5435B">
              <w:rPr>
                <w:rFonts w:ascii="標楷體" w:eastAsia="標楷體" w:hAnsi="標楷體" w:hint="eastAsia"/>
                <w:color w:val="000000" w:themeColor="text1"/>
                <w:spacing w:val="-18"/>
                <w:szCs w:val="24"/>
              </w:rPr>
              <w:t>（</w:t>
            </w:r>
            <w:r>
              <w:rPr>
                <w:rFonts w:ascii="標楷體" w:eastAsia="標楷體" w:hAnsi="標楷體" w:hint="eastAsia"/>
                <w:color w:val="000000" w:themeColor="text1"/>
                <w:spacing w:val="-18"/>
                <w:szCs w:val="24"/>
              </w:rPr>
              <w:t>30.88</w:t>
            </w:r>
            <w:r w:rsidRPr="00A5435B">
              <w:rPr>
                <w:rFonts w:ascii="標楷體" w:eastAsia="標楷體" w:hAnsi="標楷體" w:hint="eastAsia"/>
                <w:color w:val="000000" w:themeColor="text1"/>
                <w:spacing w:val="-18"/>
                <w:szCs w:val="24"/>
              </w:rPr>
              <w:t>％）</w:t>
            </w:r>
          </w:p>
        </w:tc>
        <w:tc>
          <w:tcPr>
            <w:tcW w:w="966" w:type="dxa"/>
            <w:tcBorders>
              <w:top w:val="single" w:sz="4" w:space="0" w:color="auto"/>
              <w:left w:val="single" w:sz="4" w:space="0" w:color="auto"/>
              <w:bottom w:val="single" w:sz="4" w:space="0" w:color="auto"/>
              <w:right w:val="single" w:sz="4" w:space="0" w:color="auto"/>
            </w:tcBorders>
            <w:vAlign w:val="center"/>
          </w:tcPr>
          <w:p w14:paraId="5757DD18" w14:textId="77777777" w:rsidR="0006563A" w:rsidRPr="00A5435B" w:rsidRDefault="0006563A" w:rsidP="00783802">
            <w:pPr>
              <w:autoSpaceDE w:val="0"/>
              <w:autoSpaceDN w:val="0"/>
              <w:ind w:rightChars="32" w:right="77"/>
              <w:jc w:val="right"/>
              <w:rPr>
                <w:rFonts w:ascii="標楷體" w:eastAsia="標楷體" w:hAnsi="標楷體"/>
                <w:b/>
                <w:bCs/>
                <w:color w:val="000000" w:themeColor="text1"/>
                <w:spacing w:val="-18"/>
                <w:szCs w:val="24"/>
              </w:rPr>
            </w:pPr>
            <w:r w:rsidRPr="00D80F3D">
              <w:rPr>
                <w:rFonts w:ascii="標楷體" w:eastAsia="標楷體" w:hAnsi="標楷體" w:hint="eastAsia"/>
                <w:b/>
                <w:bCs/>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60C9BFE7" w14:textId="77777777" w:rsidR="0006563A" w:rsidRPr="00A5435B" w:rsidRDefault="0006563A" w:rsidP="00783802">
            <w:pPr>
              <w:autoSpaceDE w:val="0"/>
              <w:autoSpaceDN w:val="0"/>
              <w:spacing w:line="320" w:lineRule="exact"/>
              <w:ind w:rightChars="32" w:right="77"/>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t>47</w:t>
            </w:r>
          </w:p>
          <w:p w14:paraId="36D3E71F" w14:textId="77777777" w:rsidR="0006563A" w:rsidRPr="00A5435B" w:rsidRDefault="0006563A" w:rsidP="00783802">
            <w:pPr>
              <w:autoSpaceDE w:val="0"/>
              <w:autoSpaceDN w:val="0"/>
              <w:spacing w:line="320" w:lineRule="exact"/>
              <w:ind w:leftChars="-30" w:left="-72"/>
              <w:jc w:val="distribute"/>
              <w:rPr>
                <w:rFonts w:ascii="標楷體" w:eastAsia="標楷體" w:hAnsi="標楷體"/>
                <w:bCs/>
                <w:color w:val="000000" w:themeColor="text1"/>
                <w:spacing w:val="-20"/>
                <w:w w:val="70"/>
                <w:szCs w:val="24"/>
              </w:rPr>
            </w:pPr>
            <w:r w:rsidRPr="00A5435B">
              <w:rPr>
                <w:rFonts w:ascii="標楷體" w:eastAsia="標楷體" w:hAnsi="標楷體" w:hint="eastAsia"/>
                <w:bCs/>
                <w:color w:val="000000" w:themeColor="text1"/>
                <w:spacing w:val="-16"/>
                <w:szCs w:val="24"/>
              </w:rPr>
              <w:t>（</w:t>
            </w:r>
            <w:r>
              <w:rPr>
                <w:rFonts w:ascii="標楷體" w:eastAsia="標楷體" w:hAnsi="標楷體" w:hint="eastAsia"/>
                <w:bCs/>
                <w:color w:val="000000" w:themeColor="text1"/>
                <w:spacing w:val="-16"/>
                <w:szCs w:val="24"/>
              </w:rPr>
              <w:t>69.12</w:t>
            </w:r>
            <w:r w:rsidRPr="00A5435B">
              <w:rPr>
                <w:rFonts w:ascii="標楷體" w:eastAsia="標楷體" w:hAnsi="標楷體" w:hint="eastAsia"/>
                <w:bCs/>
                <w:color w:val="000000" w:themeColor="text1"/>
                <w:spacing w:val="-16"/>
                <w:szCs w:val="24"/>
              </w:rPr>
              <w:t>％</w:t>
            </w:r>
            <w:r w:rsidRPr="00A5435B">
              <w:rPr>
                <w:rFonts w:ascii="標楷體" w:eastAsia="標楷體" w:hAnsi="標楷體" w:hint="eastAsia"/>
                <w:bCs/>
                <w:color w:val="000000" w:themeColor="text1"/>
                <w:spacing w:val="-30"/>
                <w:szCs w:val="24"/>
              </w:rPr>
              <w:t>）</w:t>
            </w:r>
          </w:p>
        </w:tc>
      </w:tr>
      <w:tr w:rsidR="0006563A" w:rsidRPr="00765FA9" w14:paraId="061D6E51"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5ECCC927"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縣議會主管</w:t>
            </w:r>
          </w:p>
        </w:tc>
        <w:tc>
          <w:tcPr>
            <w:tcW w:w="663" w:type="dxa"/>
            <w:tcBorders>
              <w:top w:val="single" w:sz="4" w:space="0" w:color="auto"/>
              <w:left w:val="single" w:sz="4" w:space="0" w:color="auto"/>
              <w:bottom w:val="single" w:sz="4" w:space="0" w:color="auto"/>
              <w:right w:val="single" w:sz="4" w:space="0" w:color="auto"/>
            </w:tcBorders>
            <w:vAlign w:val="center"/>
          </w:tcPr>
          <w:p w14:paraId="714DC2FE"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4F3E84B5"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2C75E61A"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42093ED3"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77BBF426"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00924B4C"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075F4EE5" w14:textId="77777777" w:rsidR="0006563A" w:rsidRPr="00F77A27" w:rsidRDefault="0006563A" w:rsidP="00783802">
            <w:pPr>
              <w:autoSpaceDE w:val="0"/>
              <w:autoSpaceDN w:val="0"/>
              <w:ind w:rightChars="32" w:right="77"/>
              <w:jc w:val="right"/>
              <w:rPr>
                <w:rFonts w:ascii="標楷體" w:eastAsia="標楷體" w:hAnsi="標楷體"/>
                <w:szCs w:val="24"/>
              </w:rPr>
            </w:pPr>
            <w:r w:rsidRPr="002E20F6">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6E626814"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2" w:type="dxa"/>
            <w:tcBorders>
              <w:top w:val="single" w:sz="4" w:space="0" w:color="auto"/>
              <w:left w:val="single" w:sz="4" w:space="0" w:color="auto"/>
              <w:bottom w:val="single" w:sz="4" w:space="0" w:color="auto"/>
              <w:right w:val="single" w:sz="4" w:space="0" w:color="auto"/>
            </w:tcBorders>
            <w:vAlign w:val="center"/>
          </w:tcPr>
          <w:p w14:paraId="503FB825"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966" w:type="dxa"/>
            <w:tcBorders>
              <w:top w:val="single" w:sz="4" w:space="0" w:color="auto"/>
              <w:left w:val="single" w:sz="4" w:space="0" w:color="auto"/>
              <w:bottom w:val="single" w:sz="4" w:space="0" w:color="auto"/>
              <w:right w:val="single" w:sz="4" w:space="0" w:color="auto"/>
            </w:tcBorders>
            <w:vAlign w:val="center"/>
          </w:tcPr>
          <w:p w14:paraId="378842D3"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01787B43"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r>
      <w:tr w:rsidR="0006563A" w:rsidRPr="00765FA9" w14:paraId="26E0ADAA"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321DDD03" w14:textId="77777777" w:rsidR="0006563A" w:rsidRPr="00E734E3" w:rsidRDefault="0006563A" w:rsidP="00783802">
            <w:pPr>
              <w:autoSpaceDE w:val="0"/>
              <w:autoSpaceDN w:val="0"/>
              <w:ind w:rightChars="32" w:right="77"/>
              <w:jc w:val="distribute"/>
              <w:rPr>
                <w:rFonts w:ascii="標楷體" w:eastAsia="標楷體" w:hAnsi="標楷體"/>
                <w:szCs w:val="24"/>
              </w:rPr>
            </w:pPr>
            <w:r w:rsidRPr="00810CE7">
              <w:rPr>
                <w:rFonts w:ascii="標楷體" w:eastAsia="標楷體" w:hAnsi="標楷體"/>
                <w:spacing w:val="-34"/>
                <w:szCs w:val="24"/>
              </w:rPr>
              <w:t>縣政府主管</w:t>
            </w:r>
          </w:p>
        </w:tc>
        <w:tc>
          <w:tcPr>
            <w:tcW w:w="663" w:type="dxa"/>
            <w:tcBorders>
              <w:top w:val="single" w:sz="4" w:space="0" w:color="auto"/>
              <w:left w:val="single" w:sz="4" w:space="0" w:color="auto"/>
              <w:bottom w:val="single" w:sz="4" w:space="0" w:color="auto"/>
              <w:right w:val="single" w:sz="4" w:space="0" w:color="auto"/>
            </w:tcBorders>
            <w:vAlign w:val="center"/>
          </w:tcPr>
          <w:p w14:paraId="3EB49B48"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39</w:t>
            </w:r>
          </w:p>
        </w:tc>
        <w:tc>
          <w:tcPr>
            <w:tcW w:w="605" w:type="dxa"/>
            <w:tcBorders>
              <w:top w:val="single" w:sz="4" w:space="0" w:color="auto"/>
              <w:left w:val="single" w:sz="4" w:space="0" w:color="auto"/>
              <w:bottom w:val="single" w:sz="4" w:space="0" w:color="auto"/>
              <w:right w:val="single" w:sz="4" w:space="0" w:color="auto"/>
            </w:tcBorders>
            <w:vAlign w:val="center"/>
          </w:tcPr>
          <w:p w14:paraId="31B5F5E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606" w:type="dxa"/>
            <w:tcBorders>
              <w:top w:val="single" w:sz="4" w:space="0" w:color="auto"/>
              <w:left w:val="single" w:sz="4" w:space="0" w:color="auto"/>
              <w:bottom w:val="single" w:sz="4" w:space="0" w:color="auto"/>
              <w:right w:val="single" w:sz="4" w:space="0" w:color="auto"/>
            </w:tcBorders>
            <w:vAlign w:val="center"/>
          </w:tcPr>
          <w:p w14:paraId="2CA69D4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15</w:t>
            </w:r>
          </w:p>
        </w:tc>
        <w:tc>
          <w:tcPr>
            <w:tcW w:w="606" w:type="dxa"/>
            <w:tcBorders>
              <w:top w:val="single" w:sz="4" w:space="0" w:color="auto"/>
              <w:left w:val="single" w:sz="4" w:space="0" w:color="auto"/>
              <w:bottom w:val="single" w:sz="4" w:space="0" w:color="auto"/>
              <w:right w:val="single" w:sz="4" w:space="0" w:color="auto"/>
            </w:tcBorders>
            <w:vAlign w:val="center"/>
          </w:tcPr>
          <w:p w14:paraId="0EED16F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605" w:type="dxa"/>
            <w:tcBorders>
              <w:top w:val="single" w:sz="4" w:space="0" w:color="auto"/>
              <w:left w:val="single" w:sz="4" w:space="0" w:color="auto"/>
              <w:bottom w:val="single" w:sz="4" w:space="0" w:color="auto"/>
              <w:right w:val="single" w:sz="4" w:space="0" w:color="auto"/>
            </w:tcBorders>
            <w:vAlign w:val="center"/>
          </w:tcPr>
          <w:p w14:paraId="38960D71"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7</w:t>
            </w:r>
          </w:p>
        </w:tc>
        <w:tc>
          <w:tcPr>
            <w:tcW w:w="606" w:type="dxa"/>
            <w:tcBorders>
              <w:top w:val="single" w:sz="4" w:space="0" w:color="auto"/>
              <w:left w:val="single" w:sz="4" w:space="0" w:color="auto"/>
              <w:bottom w:val="single" w:sz="4" w:space="0" w:color="auto"/>
              <w:right w:val="single" w:sz="4" w:space="0" w:color="auto"/>
            </w:tcBorders>
            <w:vAlign w:val="center"/>
          </w:tcPr>
          <w:p w14:paraId="6F8E857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606" w:type="dxa"/>
            <w:tcBorders>
              <w:top w:val="single" w:sz="4" w:space="0" w:color="auto"/>
              <w:left w:val="single" w:sz="4" w:space="0" w:color="auto"/>
              <w:bottom w:val="single" w:sz="4" w:space="0" w:color="auto"/>
              <w:right w:val="single" w:sz="4" w:space="0" w:color="auto"/>
            </w:tcBorders>
            <w:vAlign w:val="center"/>
          </w:tcPr>
          <w:p w14:paraId="49A3D34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4</w:t>
            </w:r>
          </w:p>
        </w:tc>
        <w:tc>
          <w:tcPr>
            <w:tcW w:w="663" w:type="dxa"/>
            <w:tcBorders>
              <w:top w:val="single" w:sz="4" w:space="0" w:color="auto"/>
              <w:left w:val="single" w:sz="4" w:space="0" w:color="auto"/>
              <w:bottom w:val="single" w:sz="4" w:space="0" w:color="auto"/>
              <w:right w:val="single" w:sz="4" w:space="0" w:color="auto"/>
            </w:tcBorders>
            <w:vAlign w:val="center"/>
          </w:tcPr>
          <w:p w14:paraId="2CEDB7C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33</w:t>
            </w:r>
          </w:p>
        </w:tc>
        <w:tc>
          <w:tcPr>
            <w:tcW w:w="1092" w:type="dxa"/>
            <w:tcBorders>
              <w:top w:val="single" w:sz="4" w:space="0" w:color="auto"/>
              <w:left w:val="single" w:sz="4" w:space="0" w:color="auto"/>
              <w:bottom w:val="single" w:sz="4" w:space="0" w:color="auto"/>
              <w:right w:val="single" w:sz="4" w:space="0" w:color="auto"/>
            </w:tcBorders>
            <w:vAlign w:val="center"/>
          </w:tcPr>
          <w:p w14:paraId="36B0AE87"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9</w:t>
            </w:r>
          </w:p>
        </w:tc>
        <w:tc>
          <w:tcPr>
            <w:tcW w:w="966" w:type="dxa"/>
            <w:tcBorders>
              <w:top w:val="single" w:sz="4" w:space="0" w:color="auto"/>
              <w:left w:val="single" w:sz="4" w:space="0" w:color="auto"/>
              <w:bottom w:val="single" w:sz="4" w:space="0" w:color="auto"/>
              <w:right w:val="single" w:sz="4" w:space="0" w:color="auto"/>
            </w:tcBorders>
            <w:vAlign w:val="center"/>
          </w:tcPr>
          <w:p w14:paraId="33244B55"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126AD100"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24</w:t>
            </w:r>
          </w:p>
        </w:tc>
      </w:tr>
      <w:tr w:rsidR="0006563A" w:rsidRPr="00765FA9" w14:paraId="16AF8ECC"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1473233C"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民政處主管</w:t>
            </w:r>
          </w:p>
        </w:tc>
        <w:tc>
          <w:tcPr>
            <w:tcW w:w="663" w:type="dxa"/>
            <w:tcBorders>
              <w:top w:val="single" w:sz="4" w:space="0" w:color="auto"/>
              <w:left w:val="single" w:sz="4" w:space="0" w:color="auto"/>
              <w:bottom w:val="single" w:sz="4" w:space="0" w:color="auto"/>
              <w:right w:val="single" w:sz="4" w:space="0" w:color="auto"/>
            </w:tcBorders>
            <w:vAlign w:val="center"/>
          </w:tcPr>
          <w:p w14:paraId="201B6B6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5" w:type="dxa"/>
            <w:tcBorders>
              <w:top w:val="single" w:sz="4" w:space="0" w:color="auto"/>
              <w:left w:val="single" w:sz="4" w:space="0" w:color="auto"/>
              <w:bottom w:val="single" w:sz="4" w:space="0" w:color="auto"/>
              <w:right w:val="single" w:sz="4" w:space="0" w:color="auto"/>
            </w:tcBorders>
            <w:vAlign w:val="center"/>
          </w:tcPr>
          <w:p w14:paraId="56F4D1A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091C793F" w14:textId="77777777" w:rsidR="0006563A" w:rsidRPr="00F77A27" w:rsidRDefault="0006563A" w:rsidP="00783802">
            <w:pPr>
              <w:autoSpaceDE w:val="0"/>
              <w:autoSpaceDN w:val="0"/>
              <w:ind w:rightChars="32" w:right="77"/>
              <w:jc w:val="right"/>
              <w:rPr>
                <w:rFonts w:ascii="標楷體" w:eastAsia="標楷體" w:hAnsi="標楷體"/>
                <w:szCs w:val="24"/>
              </w:rPr>
            </w:pPr>
            <w:r w:rsidRPr="003728C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24641D7C" w14:textId="77777777" w:rsidR="0006563A" w:rsidRPr="00F77A27" w:rsidRDefault="0006563A" w:rsidP="00783802">
            <w:pPr>
              <w:autoSpaceDE w:val="0"/>
              <w:autoSpaceDN w:val="0"/>
              <w:ind w:rightChars="32" w:right="77"/>
              <w:jc w:val="right"/>
              <w:rPr>
                <w:rFonts w:ascii="標楷體" w:eastAsia="標楷體" w:hAnsi="標楷體"/>
                <w:szCs w:val="24"/>
              </w:rPr>
            </w:pPr>
            <w:r w:rsidRPr="003728C6">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2FCBEF58" w14:textId="77777777" w:rsidR="0006563A" w:rsidRPr="00F77A27" w:rsidRDefault="0006563A" w:rsidP="00783802">
            <w:pPr>
              <w:autoSpaceDE w:val="0"/>
              <w:autoSpaceDN w:val="0"/>
              <w:ind w:rightChars="32" w:right="77"/>
              <w:jc w:val="right"/>
              <w:rPr>
                <w:rFonts w:ascii="標楷體" w:eastAsia="標楷體" w:hAnsi="標楷體"/>
                <w:szCs w:val="24"/>
              </w:rPr>
            </w:pPr>
            <w:r w:rsidRPr="003728C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DA9DFE1" w14:textId="77777777" w:rsidR="0006563A" w:rsidRPr="00F77A27" w:rsidRDefault="0006563A" w:rsidP="00783802">
            <w:pPr>
              <w:autoSpaceDE w:val="0"/>
              <w:autoSpaceDN w:val="0"/>
              <w:ind w:rightChars="32" w:right="77"/>
              <w:jc w:val="right"/>
              <w:rPr>
                <w:rFonts w:ascii="標楷體" w:eastAsia="標楷體" w:hAnsi="標楷體"/>
                <w:szCs w:val="24"/>
              </w:rPr>
            </w:pPr>
            <w:r w:rsidRPr="003728C6">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8FE9D92" w14:textId="77777777" w:rsidR="0006563A" w:rsidRPr="00F77A27" w:rsidRDefault="0006563A" w:rsidP="00783802">
            <w:pPr>
              <w:autoSpaceDE w:val="0"/>
              <w:autoSpaceDN w:val="0"/>
              <w:ind w:rightChars="32" w:right="77"/>
              <w:jc w:val="right"/>
              <w:rPr>
                <w:rFonts w:ascii="標楷體" w:eastAsia="標楷體" w:hAnsi="標楷體"/>
                <w:szCs w:val="24"/>
              </w:rPr>
            </w:pPr>
            <w:r w:rsidRPr="003728C6">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1AEFB3E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1092" w:type="dxa"/>
            <w:tcBorders>
              <w:top w:val="single" w:sz="4" w:space="0" w:color="auto"/>
              <w:left w:val="single" w:sz="4" w:space="0" w:color="auto"/>
              <w:bottom w:val="single" w:sz="4" w:space="0" w:color="auto"/>
              <w:right w:val="single" w:sz="4" w:space="0" w:color="auto"/>
            </w:tcBorders>
            <w:vAlign w:val="center"/>
          </w:tcPr>
          <w:p w14:paraId="78D61BF4"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966" w:type="dxa"/>
            <w:tcBorders>
              <w:top w:val="single" w:sz="4" w:space="0" w:color="auto"/>
              <w:left w:val="single" w:sz="4" w:space="0" w:color="auto"/>
              <w:bottom w:val="single" w:sz="4" w:space="0" w:color="auto"/>
              <w:right w:val="single" w:sz="4" w:space="0" w:color="auto"/>
            </w:tcBorders>
            <w:vAlign w:val="center"/>
          </w:tcPr>
          <w:p w14:paraId="48FB5AD3"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6DD81BCE"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1</w:t>
            </w:r>
          </w:p>
        </w:tc>
      </w:tr>
      <w:tr w:rsidR="0006563A" w:rsidRPr="00765FA9" w14:paraId="02FE237B"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6805DD62"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地政處主管</w:t>
            </w:r>
          </w:p>
        </w:tc>
        <w:tc>
          <w:tcPr>
            <w:tcW w:w="663" w:type="dxa"/>
            <w:tcBorders>
              <w:top w:val="single" w:sz="4" w:space="0" w:color="auto"/>
              <w:left w:val="single" w:sz="4" w:space="0" w:color="auto"/>
              <w:bottom w:val="single" w:sz="4" w:space="0" w:color="auto"/>
              <w:right w:val="single" w:sz="4" w:space="0" w:color="auto"/>
            </w:tcBorders>
            <w:vAlign w:val="center"/>
          </w:tcPr>
          <w:p w14:paraId="440AD80F"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6F0FA105"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45A13A65"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554A1F04"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1794ACA1"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DAF5D9A"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0BA6B0DE" w14:textId="77777777" w:rsidR="0006563A" w:rsidRPr="00F77A27" w:rsidRDefault="0006563A" w:rsidP="00783802">
            <w:pPr>
              <w:autoSpaceDE w:val="0"/>
              <w:autoSpaceDN w:val="0"/>
              <w:ind w:rightChars="32" w:right="77"/>
              <w:jc w:val="right"/>
              <w:rPr>
                <w:rFonts w:ascii="標楷體" w:eastAsia="標楷體" w:hAnsi="標楷體"/>
                <w:szCs w:val="24"/>
              </w:rPr>
            </w:pPr>
            <w:r w:rsidRPr="00917DC0">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14DBF8E9"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1092" w:type="dxa"/>
            <w:tcBorders>
              <w:top w:val="single" w:sz="4" w:space="0" w:color="auto"/>
              <w:left w:val="single" w:sz="4" w:space="0" w:color="auto"/>
              <w:bottom w:val="single" w:sz="4" w:space="0" w:color="auto"/>
              <w:right w:val="single" w:sz="4" w:space="0" w:color="auto"/>
            </w:tcBorders>
            <w:vAlign w:val="center"/>
          </w:tcPr>
          <w:p w14:paraId="55E8C854"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966" w:type="dxa"/>
            <w:tcBorders>
              <w:top w:val="single" w:sz="4" w:space="0" w:color="auto"/>
              <w:left w:val="single" w:sz="4" w:space="0" w:color="auto"/>
              <w:bottom w:val="single" w:sz="4" w:space="0" w:color="auto"/>
              <w:right w:val="single" w:sz="4" w:space="0" w:color="auto"/>
            </w:tcBorders>
            <w:vAlign w:val="center"/>
          </w:tcPr>
          <w:p w14:paraId="5E5A1581"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40F7F1A5"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r>
      <w:tr w:rsidR="0006563A" w:rsidRPr="00765FA9" w14:paraId="1FE69804"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6AA3E5AC"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消防局主管</w:t>
            </w:r>
          </w:p>
        </w:tc>
        <w:tc>
          <w:tcPr>
            <w:tcW w:w="663" w:type="dxa"/>
            <w:tcBorders>
              <w:top w:val="single" w:sz="4" w:space="0" w:color="auto"/>
              <w:left w:val="single" w:sz="4" w:space="0" w:color="auto"/>
              <w:bottom w:val="single" w:sz="4" w:space="0" w:color="auto"/>
              <w:right w:val="single" w:sz="4" w:space="0" w:color="auto"/>
            </w:tcBorders>
            <w:vAlign w:val="center"/>
          </w:tcPr>
          <w:p w14:paraId="2CAED5F9"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605" w:type="dxa"/>
            <w:tcBorders>
              <w:top w:val="single" w:sz="4" w:space="0" w:color="auto"/>
              <w:left w:val="single" w:sz="4" w:space="0" w:color="auto"/>
              <w:bottom w:val="single" w:sz="4" w:space="0" w:color="auto"/>
              <w:right w:val="single" w:sz="4" w:space="0" w:color="auto"/>
            </w:tcBorders>
            <w:vAlign w:val="center"/>
          </w:tcPr>
          <w:p w14:paraId="4A537DCF"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000E4B90"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F75933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5" w:type="dxa"/>
            <w:tcBorders>
              <w:top w:val="single" w:sz="4" w:space="0" w:color="auto"/>
              <w:left w:val="single" w:sz="4" w:space="0" w:color="auto"/>
              <w:bottom w:val="single" w:sz="4" w:space="0" w:color="auto"/>
              <w:right w:val="single" w:sz="4" w:space="0" w:color="auto"/>
            </w:tcBorders>
            <w:vAlign w:val="center"/>
          </w:tcPr>
          <w:p w14:paraId="1C9DEF97"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71FD3AF6"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1ACBD7AC"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191D8EF8"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1092" w:type="dxa"/>
            <w:tcBorders>
              <w:top w:val="single" w:sz="4" w:space="0" w:color="auto"/>
              <w:left w:val="single" w:sz="4" w:space="0" w:color="auto"/>
              <w:bottom w:val="single" w:sz="4" w:space="0" w:color="auto"/>
              <w:right w:val="single" w:sz="4" w:space="0" w:color="auto"/>
            </w:tcBorders>
            <w:vAlign w:val="center"/>
          </w:tcPr>
          <w:p w14:paraId="1E027D63"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966" w:type="dxa"/>
            <w:tcBorders>
              <w:top w:val="single" w:sz="4" w:space="0" w:color="auto"/>
              <w:left w:val="single" w:sz="4" w:space="0" w:color="auto"/>
              <w:bottom w:val="single" w:sz="4" w:space="0" w:color="auto"/>
              <w:right w:val="single" w:sz="4" w:space="0" w:color="auto"/>
            </w:tcBorders>
            <w:vAlign w:val="center"/>
          </w:tcPr>
          <w:p w14:paraId="609108C4"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370A442F"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3</w:t>
            </w:r>
          </w:p>
        </w:tc>
      </w:tr>
      <w:tr w:rsidR="0006563A" w:rsidRPr="00765FA9" w14:paraId="71B61486"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6C629C3B"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農業處主管</w:t>
            </w:r>
          </w:p>
        </w:tc>
        <w:tc>
          <w:tcPr>
            <w:tcW w:w="663" w:type="dxa"/>
            <w:tcBorders>
              <w:top w:val="single" w:sz="4" w:space="0" w:color="auto"/>
              <w:left w:val="single" w:sz="4" w:space="0" w:color="auto"/>
              <w:bottom w:val="single" w:sz="4" w:space="0" w:color="auto"/>
              <w:right w:val="single" w:sz="4" w:space="0" w:color="auto"/>
            </w:tcBorders>
            <w:vAlign w:val="center"/>
          </w:tcPr>
          <w:p w14:paraId="1E1067E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5" w:type="dxa"/>
            <w:tcBorders>
              <w:top w:val="single" w:sz="4" w:space="0" w:color="auto"/>
              <w:left w:val="single" w:sz="4" w:space="0" w:color="auto"/>
              <w:bottom w:val="single" w:sz="4" w:space="0" w:color="auto"/>
              <w:right w:val="single" w:sz="4" w:space="0" w:color="auto"/>
            </w:tcBorders>
            <w:vAlign w:val="center"/>
          </w:tcPr>
          <w:p w14:paraId="766F45CF"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25D6132E"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20AAA4A7" w14:textId="77777777" w:rsidR="0006563A" w:rsidRPr="00F77A27" w:rsidRDefault="0006563A" w:rsidP="00783802">
            <w:pPr>
              <w:autoSpaceDE w:val="0"/>
              <w:autoSpaceDN w:val="0"/>
              <w:ind w:rightChars="32" w:right="77"/>
              <w:jc w:val="right"/>
              <w:rPr>
                <w:rFonts w:ascii="標楷體" w:eastAsia="標楷體" w:hAnsi="標楷體"/>
                <w:szCs w:val="24"/>
              </w:rPr>
            </w:pPr>
            <w:r w:rsidRPr="002E4681">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4D7B657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11EFAAE5" w14:textId="77777777" w:rsidR="0006563A" w:rsidRPr="00F77A27" w:rsidRDefault="0006563A" w:rsidP="00783802">
            <w:pPr>
              <w:autoSpaceDE w:val="0"/>
              <w:autoSpaceDN w:val="0"/>
              <w:ind w:rightChars="32" w:right="77"/>
              <w:jc w:val="right"/>
              <w:rPr>
                <w:rFonts w:ascii="標楷體" w:eastAsia="標楷體" w:hAnsi="標楷體"/>
                <w:szCs w:val="24"/>
              </w:rPr>
            </w:pPr>
            <w:r w:rsidRPr="002E4681">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27BDCEC" w14:textId="77777777" w:rsidR="0006563A" w:rsidRPr="00F77A27" w:rsidRDefault="0006563A" w:rsidP="00783802">
            <w:pPr>
              <w:autoSpaceDE w:val="0"/>
              <w:autoSpaceDN w:val="0"/>
              <w:ind w:rightChars="32" w:right="77"/>
              <w:jc w:val="right"/>
              <w:rPr>
                <w:rFonts w:ascii="標楷體" w:eastAsia="標楷體" w:hAnsi="標楷體"/>
                <w:szCs w:val="24"/>
              </w:rPr>
            </w:pPr>
            <w:r w:rsidRPr="002E4681">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54D7196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1092" w:type="dxa"/>
            <w:tcBorders>
              <w:top w:val="single" w:sz="4" w:space="0" w:color="auto"/>
              <w:left w:val="single" w:sz="4" w:space="0" w:color="auto"/>
              <w:bottom w:val="single" w:sz="4" w:space="0" w:color="auto"/>
              <w:right w:val="single" w:sz="4" w:space="0" w:color="auto"/>
            </w:tcBorders>
            <w:vAlign w:val="center"/>
          </w:tcPr>
          <w:p w14:paraId="5AF5A1A9"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966" w:type="dxa"/>
            <w:tcBorders>
              <w:top w:val="single" w:sz="4" w:space="0" w:color="auto"/>
              <w:left w:val="single" w:sz="4" w:space="0" w:color="auto"/>
              <w:bottom w:val="single" w:sz="4" w:space="0" w:color="auto"/>
              <w:right w:val="single" w:sz="4" w:space="0" w:color="auto"/>
            </w:tcBorders>
            <w:vAlign w:val="center"/>
          </w:tcPr>
          <w:p w14:paraId="1C47C12A"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07CA29E6"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r>
      <w:tr w:rsidR="0006563A" w:rsidRPr="00765FA9" w14:paraId="55A614FF"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713E4CD1"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衛生局主管</w:t>
            </w:r>
          </w:p>
        </w:tc>
        <w:tc>
          <w:tcPr>
            <w:tcW w:w="663" w:type="dxa"/>
            <w:tcBorders>
              <w:top w:val="single" w:sz="4" w:space="0" w:color="auto"/>
              <w:left w:val="single" w:sz="4" w:space="0" w:color="auto"/>
              <w:bottom w:val="single" w:sz="4" w:space="0" w:color="auto"/>
              <w:right w:val="single" w:sz="4" w:space="0" w:color="auto"/>
            </w:tcBorders>
            <w:vAlign w:val="center"/>
          </w:tcPr>
          <w:p w14:paraId="7E15DCBE"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6</w:t>
            </w:r>
          </w:p>
        </w:tc>
        <w:tc>
          <w:tcPr>
            <w:tcW w:w="605" w:type="dxa"/>
            <w:tcBorders>
              <w:top w:val="single" w:sz="4" w:space="0" w:color="auto"/>
              <w:left w:val="single" w:sz="4" w:space="0" w:color="auto"/>
              <w:bottom w:val="single" w:sz="4" w:space="0" w:color="auto"/>
              <w:right w:val="single" w:sz="4" w:space="0" w:color="auto"/>
            </w:tcBorders>
            <w:vAlign w:val="center"/>
          </w:tcPr>
          <w:p w14:paraId="27C257BE"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65ACCB18"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606" w:type="dxa"/>
            <w:tcBorders>
              <w:top w:val="single" w:sz="4" w:space="0" w:color="auto"/>
              <w:left w:val="single" w:sz="4" w:space="0" w:color="auto"/>
              <w:bottom w:val="single" w:sz="4" w:space="0" w:color="auto"/>
              <w:right w:val="single" w:sz="4" w:space="0" w:color="auto"/>
            </w:tcBorders>
            <w:vAlign w:val="center"/>
          </w:tcPr>
          <w:p w14:paraId="30F844F7" w14:textId="77777777" w:rsidR="0006563A" w:rsidRPr="00F77A27" w:rsidRDefault="0006563A" w:rsidP="00783802">
            <w:pPr>
              <w:autoSpaceDE w:val="0"/>
              <w:autoSpaceDN w:val="0"/>
              <w:ind w:rightChars="32" w:right="77"/>
              <w:jc w:val="right"/>
              <w:rPr>
                <w:rFonts w:ascii="標楷體" w:eastAsia="標楷體" w:hAnsi="標楷體"/>
                <w:szCs w:val="24"/>
              </w:rPr>
            </w:pPr>
            <w:r w:rsidRPr="00DF0B3F">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3F7A8B20" w14:textId="77777777" w:rsidR="0006563A" w:rsidRPr="00F77A27" w:rsidRDefault="0006563A" w:rsidP="00783802">
            <w:pPr>
              <w:autoSpaceDE w:val="0"/>
              <w:autoSpaceDN w:val="0"/>
              <w:ind w:rightChars="32" w:right="77"/>
              <w:jc w:val="right"/>
              <w:rPr>
                <w:rFonts w:ascii="標楷體" w:eastAsia="標楷體" w:hAnsi="標楷體"/>
                <w:szCs w:val="24"/>
              </w:rPr>
            </w:pPr>
            <w:r w:rsidRPr="00DF0B3F">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5B382AD5"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6" w:type="dxa"/>
            <w:tcBorders>
              <w:top w:val="single" w:sz="4" w:space="0" w:color="auto"/>
              <w:left w:val="single" w:sz="4" w:space="0" w:color="auto"/>
              <w:bottom w:val="single" w:sz="4" w:space="0" w:color="auto"/>
              <w:right w:val="single" w:sz="4" w:space="0" w:color="auto"/>
            </w:tcBorders>
            <w:vAlign w:val="center"/>
          </w:tcPr>
          <w:p w14:paraId="14D00FE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63" w:type="dxa"/>
            <w:tcBorders>
              <w:top w:val="single" w:sz="4" w:space="0" w:color="auto"/>
              <w:left w:val="single" w:sz="4" w:space="0" w:color="auto"/>
              <w:bottom w:val="single" w:sz="4" w:space="0" w:color="auto"/>
              <w:right w:val="single" w:sz="4" w:space="0" w:color="auto"/>
            </w:tcBorders>
            <w:vAlign w:val="center"/>
          </w:tcPr>
          <w:p w14:paraId="0CFF3204"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6</w:t>
            </w:r>
          </w:p>
        </w:tc>
        <w:tc>
          <w:tcPr>
            <w:tcW w:w="1092" w:type="dxa"/>
            <w:tcBorders>
              <w:top w:val="single" w:sz="4" w:space="0" w:color="auto"/>
              <w:left w:val="single" w:sz="4" w:space="0" w:color="auto"/>
              <w:bottom w:val="single" w:sz="4" w:space="0" w:color="auto"/>
              <w:right w:val="single" w:sz="4" w:space="0" w:color="auto"/>
            </w:tcBorders>
            <w:vAlign w:val="center"/>
          </w:tcPr>
          <w:p w14:paraId="352E8B29"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966" w:type="dxa"/>
            <w:tcBorders>
              <w:top w:val="single" w:sz="4" w:space="0" w:color="auto"/>
              <w:left w:val="single" w:sz="4" w:space="0" w:color="auto"/>
              <w:bottom w:val="single" w:sz="4" w:space="0" w:color="auto"/>
              <w:right w:val="single" w:sz="4" w:space="0" w:color="auto"/>
            </w:tcBorders>
            <w:vAlign w:val="center"/>
          </w:tcPr>
          <w:p w14:paraId="559D7737"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14F35239"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6</w:t>
            </w:r>
          </w:p>
        </w:tc>
      </w:tr>
      <w:tr w:rsidR="0006563A" w:rsidRPr="00765FA9" w14:paraId="14855D12"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5F804EA1"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環境保護局主管</w:t>
            </w:r>
          </w:p>
        </w:tc>
        <w:tc>
          <w:tcPr>
            <w:tcW w:w="663" w:type="dxa"/>
            <w:tcBorders>
              <w:top w:val="single" w:sz="4" w:space="0" w:color="auto"/>
              <w:left w:val="single" w:sz="4" w:space="0" w:color="auto"/>
              <w:bottom w:val="single" w:sz="4" w:space="0" w:color="auto"/>
              <w:right w:val="single" w:sz="4" w:space="0" w:color="auto"/>
            </w:tcBorders>
            <w:vAlign w:val="center"/>
          </w:tcPr>
          <w:p w14:paraId="58556814"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7</w:t>
            </w:r>
          </w:p>
        </w:tc>
        <w:tc>
          <w:tcPr>
            <w:tcW w:w="605" w:type="dxa"/>
            <w:tcBorders>
              <w:top w:val="single" w:sz="4" w:space="0" w:color="auto"/>
              <w:left w:val="single" w:sz="4" w:space="0" w:color="auto"/>
              <w:bottom w:val="single" w:sz="4" w:space="0" w:color="auto"/>
              <w:right w:val="single" w:sz="4" w:space="0" w:color="auto"/>
            </w:tcBorders>
            <w:vAlign w:val="center"/>
          </w:tcPr>
          <w:p w14:paraId="5F86AF31"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4CFBC22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606" w:type="dxa"/>
            <w:tcBorders>
              <w:top w:val="single" w:sz="4" w:space="0" w:color="auto"/>
              <w:left w:val="single" w:sz="4" w:space="0" w:color="auto"/>
              <w:bottom w:val="single" w:sz="4" w:space="0" w:color="auto"/>
              <w:right w:val="single" w:sz="4" w:space="0" w:color="auto"/>
            </w:tcBorders>
            <w:vAlign w:val="center"/>
          </w:tcPr>
          <w:p w14:paraId="7154BD84" w14:textId="77777777" w:rsidR="0006563A" w:rsidRPr="00F77A27" w:rsidRDefault="0006563A" w:rsidP="00783802">
            <w:pPr>
              <w:autoSpaceDE w:val="0"/>
              <w:autoSpaceDN w:val="0"/>
              <w:ind w:rightChars="32" w:right="77"/>
              <w:jc w:val="right"/>
              <w:rPr>
                <w:rFonts w:ascii="標楷體" w:eastAsia="標楷體" w:hAnsi="標楷體"/>
                <w:szCs w:val="24"/>
              </w:rPr>
            </w:pPr>
            <w:r w:rsidRPr="00794D60">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5AF75F3F"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5F0DDC1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31C2116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63" w:type="dxa"/>
            <w:tcBorders>
              <w:top w:val="single" w:sz="4" w:space="0" w:color="auto"/>
              <w:left w:val="single" w:sz="4" w:space="0" w:color="auto"/>
              <w:bottom w:val="single" w:sz="4" w:space="0" w:color="auto"/>
              <w:right w:val="single" w:sz="4" w:space="0" w:color="auto"/>
            </w:tcBorders>
            <w:vAlign w:val="center"/>
          </w:tcPr>
          <w:p w14:paraId="7D22D0E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7</w:t>
            </w:r>
          </w:p>
        </w:tc>
        <w:tc>
          <w:tcPr>
            <w:tcW w:w="1092" w:type="dxa"/>
            <w:tcBorders>
              <w:top w:val="single" w:sz="4" w:space="0" w:color="auto"/>
              <w:left w:val="single" w:sz="4" w:space="0" w:color="auto"/>
              <w:bottom w:val="single" w:sz="4" w:space="0" w:color="auto"/>
              <w:right w:val="single" w:sz="4" w:space="0" w:color="auto"/>
            </w:tcBorders>
            <w:vAlign w:val="center"/>
          </w:tcPr>
          <w:p w14:paraId="3BB5B72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966" w:type="dxa"/>
            <w:tcBorders>
              <w:top w:val="single" w:sz="4" w:space="0" w:color="auto"/>
              <w:left w:val="single" w:sz="4" w:space="0" w:color="auto"/>
              <w:bottom w:val="single" w:sz="4" w:space="0" w:color="auto"/>
              <w:right w:val="single" w:sz="4" w:space="0" w:color="auto"/>
            </w:tcBorders>
            <w:vAlign w:val="center"/>
          </w:tcPr>
          <w:p w14:paraId="4540A066" w14:textId="77777777" w:rsidR="0006563A" w:rsidRPr="00F77A27" w:rsidRDefault="0006563A" w:rsidP="00783802">
            <w:pPr>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5B56303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r>
      <w:tr w:rsidR="0006563A" w:rsidRPr="00765FA9" w14:paraId="7AFDB49D"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5B5024E6"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spacing w:val="-34"/>
                <w:szCs w:val="24"/>
              </w:rPr>
              <w:t>警察局主管</w:t>
            </w:r>
          </w:p>
        </w:tc>
        <w:tc>
          <w:tcPr>
            <w:tcW w:w="663" w:type="dxa"/>
            <w:tcBorders>
              <w:top w:val="single" w:sz="4" w:space="0" w:color="auto"/>
              <w:left w:val="single" w:sz="4" w:space="0" w:color="auto"/>
              <w:bottom w:val="single" w:sz="4" w:space="0" w:color="auto"/>
              <w:right w:val="single" w:sz="4" w:space="0" w:color="auto"/>
            </w:tcBorders>
            <w:vAlign w:val="center"/>
          </w:tcPr>
          <w:p w14:paraId="2CA46F96"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605" w:type="dxa"/>
            <w:tcBorders>
              <w:top w:val="single" w:sz="4" w:space="0" w:color="auto"/>
              <w:left w:val="single" w:sz="4" w:space="0" w:color="auto"/>
              <w:bottom w:val="single" w:sz="4" w:space="0" w:color="auto"/>
              <w:right w:val="single" w:sz="4" w:space="0" w:color="auto"/>
            </w:tcBorders>
            <w:vAlign w:val="center"/>
          </w:tcPr>
          <w:p w14:paraId="3B5993C7" w14:textId="77777777" w:rsidR="0006563A" w:rsidRPr="00F77A27" w:rsidRDefault="0006563A" w:rsidP="00783802">
            <w:pPr>
              <w:autoSpaceDE w:val="0"/>
              <w:autoSpaceDN w:val="0"/>
              <w:ind w:rightChars="32" w:right="77"/>
              <w:jc w:val="right"/>
              <w:rPr>
                <w:rFonts w:ascii="標楷體" w:eastAsia="標楷體" w:hAnsi="標楷體"/>
                <w:szCs w:val="24"/>
              </w:rPr>
            </w:pPr>
            <w:r w:rsidRPr="00365A29">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7686FB4D"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606" w:type="dxa"/>
            <w:tcBorders>
              <w:top w:val="single" w:sz="4" w:space="0" w:color="auto"/>
              <w:left w:val="single" w:sz="4" w:space="0" w:color="auto"/>
              <w:bottom w:val="single" w:sz="4" w:space="0" w:color="auto"/>
              <w:right w:val="single" w:sz="4" w:space="0" w:color="auto"/>
            </w:tcBorders>
            <w:vAlign w:val="center"/>
          </w:tcPr>
          <w:p w14:paraId="3363BA26" w14:textId="77777777" w:rsidR="0006563A" w:rsidRPr="00F77A27" w:rsidRDefault="0006563A" w:rsidP="00783802">
            <w:pPr>
              <w:autoSpaceDE w:val="0"/>
              <w:autoSpaceDN w:val="0"/>
              <w:ind w:rightChars="32" w:right="77"/>
              <w:jc w:val="right"/>
              <w:rPr>
                <w:rFonts w:ascii="標楷體" w:eastAsia="標楷體" w:hAnsi="標楷體"/>
                <w:szCs w:val="24"/>
              </w:rPr>
            </w:pPr>
            <w:r w:rsidRPr="00365A29">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13E92357" w14:textId="77777777" w:rsidR="0006563A" w:rsidRPr="00F77A27" w:rsidRDefault="0006563A" w:rsidP="00783802">
            <w:pPr>
              <w:autoSpaceDE w:val="0"/>
              <w:autoSpaceDN w:val="0"/>
              <w:ind w:rightChars="32" w:right="77"/>
              <w:jc w:val="right"/>
              <w:rPr>
                <w:rFonts w:ascii="標楷體" w:eastAsia="標楷體" w:hAnsi="標楷體"/>
                <w:szCs w:val="24"/>
              </w:rPr>
            </w:pPr>
            <w:r w:rsidRPr="00365A29">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71FD8AC8" w14:textId="77777777" w:rsidR="0006563A" w:rsidRPr="00F77A27" w:rsidRDefault="0006563A" w:rsidP="00783802">
            <w:pPr>
              <w:autoSpaceDE w:val="0"/>
              <w:autoSpaceDN w:val="0"/>
              <w:ind w:rightChars="32" w:right="77"/>
              <w:jc w:val="right"/>
              <w:rPr>
                <w:rFonts w:ascii="標楷體" w:eastAsia="標楷體" w:hAnsi="標楷體"/>
                <w:szCs w:val="24"/>
              </w:rPr>
            </w:pPr>
            <w:r w:rsidRPr="00365A29">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26C2141E" w14:textId="77777777" w:rsidR="0006563A" w:rsidRPr="00F77A27" w:rsidRDefault="0006563A" w:rsidP="00783802">
            <w:pPr>
              <w:autoSpaceDE w:val="0"/>
              <w:autoSpaceDN w:val="0"/>
              <w:ind w:rightChars="32" w:right="77"/>
              <w:jc w:val="right"/>
              <w:rPr>
                <w:rFonts w:ascii="標楷體" w:eastAsia="標楷體" w:hAnsi="標楷體"/>
                <w:szCs w:val="24"/>
              </w:rPr>
            </w:pPr>
            <w:r w:rsidRPr="00365A29">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7E8A874E"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5</w:t>
            </w:r>
          </w:p>
        </w:tc>
        <w:tc>
          <w:tcPr>
            <w:tcW w:w="1092" w:type="dxa"/>
            <w:tcBorders>
              <w:top w:val="single" w:sz="4" w:space="0" w:color="auto"/>
              <w:left w:val="single" w:sz="4" w:space="0" w:color="auto"/>
              <w:bottom w:val="single" w:sz="4" w:space="0" w:color="auto"/>
              <w:right w:val="single" w:sz="4" w:space="0" w:color="auto"/>
            </w:tcBorders>
            <w:vAlign w:val="center"/>
          </w:tcPr>
          <w:p w14:paraId="2375B55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966" w:type="dxa"/>
            <w:tcBorders>
              <w:top w:val="single" w:sz="4" w:space="0" w:color="auto"/>
              <w:left w:val="single" w:sz="4" w:space="0" w:color="auto"/>
              <w:bottom w:val="single" w:sz="4" w:space="0" w:color="auto"/>
              <w:right w:val="single" w:sz="4" w:space="0" w:color="auto"/>
            </w:tcBorders>
            <w:vAlign w:val="center"/>
          </w:tcPr>
          <w:p w14:paraId="75B9D989" w14:textId="77777777" w:rsidR="0006563A" w:rsidRPr="00F77A27" w:rsidRDefault="0006563A" w:rsidP="00783802">
            <w:pPr>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75DB594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r>
      <w:tr w:rsidR="0006563A" w:rsidRPr="00765FA9" w14:paraId="69648308"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7206DC8C"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hint="eastAsia"/>
                <w:spacing w:val="-34"/>
                <w:szCs w:val="24"/>
              </w:rPr>
              <w:t>文化處</w:t>
            </w:r>
            <w:r w:rsidRPr="00A5435B">
              <w:rPr>
                <w:rFonts w:ascii="標楷體" w:eastAsia="標楷體" w:hAnsi="標楷體"/>
                <w:spacing w:val="-34"/>
                <w:szCs w:val="24"/>
              </w:rPr>
              <w:t>主管</w:t>
            </w:r>
          </w:p>
        </w:tc>
        <w:tc>
          <w:tcPr>
            <w:tcW w:w="663" w:type="dxa"/>
            <w:tcBorders>
              <w:top w:val="single" w:sz="4" w:space="0" w:color="auto"/>
              <w:left w:val="single" w:sz="4" w:space="0" w:color="auto"/>
              <w:bottom w:val="single" w:sz="4" w:space="0" w:color="auto"/>
              <w:right w:val="single" w:sz="4" w:space="0" w:color="auto"/>
            </w:tcBorders>
            <w:vAlign w:val="center"/>
          </w:tcPr>
          <w:p w14:paraId="0C47EE42"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605" w:type="dxa"/>
            <w:tcBorders>
              <w:top w:val="single" w:sz="4" w:space="0" w:color="auto"/>
              <w:left w:val="single" w:sz="4" w:space="0" w:color="auto"/>
              <w:bottom w:val="single" w:sz="4" w:space="0" w:color="auto"/>
              <w:right w:val="single" w:sz="4" w:space="0" w:color="auto"/>
            </w:tcBorders>
            <w:vAlign w:val="center"/>
          </w:tcPr>
          <w:p w14:paraId="3E8C1625" w14:textId="77777777" w:rsidR="0006563A" w:rsidRPr="00F77A27" w:rsidRDefault="0006563A" w:rsidP="00783802">
            <w:pPr>
              <w:autoSpaceDE w:val="0"/>
              <w:autoSpaceDN w:val="0"/>
              <w:ind w:rightChars="32" w:right="77"/>
              <w:jc w:val="right"/>
              <w:rPr>
                <w:rFonts w:ascii="標楷體" w:eastAsia="標楷體" w:hAnsi="標楷體"/>
                <w:szCs w:val="24"/>
              </w:rPr>
            </w:pPr>
            <w:r w:rsidRPr="002150C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1F3A5DD0"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6" w:type="dxa"/>
            <w:tcBorders>
              <w:top w:val="single" w:sz="4" w:space="0" w:color="auto"/>
              <w:left w:val="single" w:sz="4" w:space="0" w:color="auto"/>
              <w:bottom w:val="single" w:sz="4" w:space="0" w:color="auto"/>
              <w:right w:val="single" w:sz="4" w:space="0" w:color="auto"/>
            </w:tcBorders>
            <w:vAlign w:val="center"/>
          </w:tcPr>
          <w:p w14:paraId="1D2DBC45"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5" w:type="dxa"/>
            <w:tcBorders>
              <w:top w:val="single" w:sz="4" w:space="0" w:color="auto"/>
              <w:left w:val="single" w:sz="4" w:space="0" w:color="auto"/>
              <w:bottom w:val="single" w:sz="4" w:space="0" w:color="auto"/>
              <w:right w:val="single" w:sz="4" w:space="0" w:color="auto"/>
            </w:tcBorders>
            <w:vAlign w:val="center"/>
          </w:tcPr>
          <w:p w14:paraId="7E9C7662" w14:textId="77777777" w:rsidR="0006563A" w:rsidRPr="00F77A27" w:rsidRDefault="0006563A" w:rsidP="00783802">
            <w:pPr>
              <w:autoSpaceDE w:val="0"/>
              <w:autoSpaceDN w:val="0"/>
              <w:ind w:rightChars="32" w:right="77"/>
              <w:jc w:val="right"/>
              <w:rPr>
                <w:rFonts w:ascii="標楷體" w:eastAsia="標楷體" w:hAnsi="標楷體"/>
                <w:szCs w:val="24"/>
              </w:rPr>
            </w:pPr>
            <w:r w:rsidRPr="00A15BD7">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53768D34" w14:textId="77777777" w:rsidR="0006563A" w:rsidRPr="00F77A27" w:rsidRDefault="0006563A" w:rsidP="00783802">
            <w:pPr>
              <w:autoSpaceDE w:val="0"/>
              <w:autoSpaceDN w:val="0"/>
              <w:ind w:rightChars="32" w:right="77"/>
              <w:jc w:val="right"/>
              <w:rPr>
                <w:rFonts w:ascii="標楷體" w:eastAsia="標楷體" w:hAnsi="標楷體"/>
                <w:szCs w:val="24"/>
              </w:rPr>
            </w:pPr>
            <w:r w:rsidRPr="00A15BD7">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0613EA9F" w14:textId="77777777" w:rsidR="0006563A" w:rsidRPr="00F77A27" w:rsidRDefault="0006563A" w:rsidP="00783802">
            <w:pPr>
              <w:autoSpaceDE w:val="0"/>
              <w:autoSpaceDN w:val="0"/>
              <w:ind w:rightChars="32" w:right="77"/>
              <w:jc w:val="right"/>
              <w:rPr>
                <w:rFonts w:ascii="標楷體" w:eastAsia="標楷體" w:hAnsi="標楷體"/>
                <w:szCs w:val="24"/>
              </w:rPr>
            </w:pPr>
            <w:r w:rsidRPr="00A15BD7">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451C8A5D"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1092" w:type="dxa"/>
            <w:tcBorders>
              <w:top w:val="single" w:sz="4" w:space="0" w:color="auto"/>
              <w:left w:val="single" w:sz="4" w:space="0" w:color="auto"/>
              <w:bottom w:val="single" w:sz="4" w:space="0" w:color="auto"/>
              <w:right w:val="single" w:sz="4" w:space="0" w:color="auto"/>
            </w:tcBorders>
            <w:vAlign w:val="center"/>
          </w:tcPr>
          <w:p w14:paraId="72F4D8E4"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966" w:type="dxa"/>
            <w:tcBorders>
              <w:top w:val="single" w:sz="4" w:space="0" w:color="auto"/>
              <w:left w:val="single" w:sz="4" w:space="0" w:color="auto"/>
              <w:bottom w:val="single" w:sz="4" w:space="0" w:color="auto"/>
              <w:right w:val="single" w:sz="4" w:space="0" w:color="auto"/>
            </w:tcBorders>
            <w:vAlign w:val="center"/>
          </w:tcPr>
          <w:p w14:paraId="36318B21" w14:textId="77777777" w:rsidR="0006563A" w:rsidRPr="00F77A27" w:rsidRDefault="0006563A" w:rsidP="00783802">
            <w:pPr>
              <w:ind w:rightChars="32" w:right="77"/>
              <w:jc w:val="right"/>
              <w:rPr>
                <w:rFonts w:ascii="標楷體" w:eastAsia="標楷體" w:hAnsi="標楷體"/>
                <w:szCs w:val="24"/>
              </w:rPr>
            </w:pPr>
            <w:r w:rsidRPr="007249DB">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25B344D6"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r>
      <w:tr w:rsidR="0006563A" w:rsidRPr="00765FA9" w14:paraId="2DC61876"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5003BA13"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hint="eastAsia"/>
                <w:spacing w:val="-34"/>
                <w:szCs w:val="24"/>
              </w:rPr>
              <w:t>財稅局主管</w:t>
            </w:r>
          </w:p>
        </w:tc>
        <w:tc>
          <w:tcPr>
            <w:tcW w:w="663" w:type="dxa"/>
            <w:tcBorders>
              <w:top w:val="single" w:sz="4" w:space="0" w:color="auto"/>
              <w:left w:val="single" w:sz="4" w:space="0" w:color="auto"/>
              <w:bottom w:val="single" w:sz="4" w:space="0" w:color="auto"/>
              <w:right w:val="single" w:sz="4" w:space="0" w:color="auto"/>
            </w:tcBorders>
            <w:vAlign w:val="center"/>
          </w:tcPr>
          <w:p w14:paraId="3A064185"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5" w:type="dxa"/>
            <w:tcBorders>
              <w:top w:val="single" w:sz="4" w:space="0" w:color="auto"/>
              <w:left w:val="single" w:sz="4" w:space="0" w:color="auto"/>
              <w:bottom w:val="single" w:sz="4" w:space="0" w:color="auto"/>
              <w:right w:val="single" w:sz="4" w:space="0" w:color="auto"/>
            </w:tcBorders>
            <w:vAlign w:val="center"/>
          </w:tcPr>
          <w:p w14:paraId="1D0C6442" w14:textId="77777777" w:rsidR="0006563A" w:rsidRPr="00F77A27" w:rsidRDefault="0006563A" w:rsidP="00783802">
            <w:pPr>
              <w:autoSpaceDE w:val="0"/>
              <w:autoSpaceDN w:val="0"/>
              <w:ind w:rightChars="32" w:right="77"/>
              <w:jc w:val="right"/>
              <w:rPr>
                <w:rFonts w:ascii="標楷體" w:eastAsia="標楷體" w:hAnsi="標楷體"/>
                <w:szCs w:val="24"/>
              </w:rPr>
            </w:pPr>
            <w:r w:rsidRPr="009D50E7">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7F6F02C0"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c>
          <w:tcPr>
            <w:tcW w:w="606" w:type="dxa"/>
            <w:tcBorders>
              <w:top w:val="single" w:sz="4" w:space="0" w:color="auto"/>
              <w:left w:val="single" w:sz="4" w:space="0" w:color="auto"/>
              <w:bottom w:val="single" w:sz="4" w:space="0" w:color="auto"/>
              <w:right w:val="single" w:sz="4" w:space="0" w:color="auto"/>
            </w:tcBorders>
            <w:vAlign w:val="center"/>
          </w:tcPr>
          <w:p w14:paraId="60C98A97" w14:textId="77777777" w:rsidR="0006563A" w:rsidRPr="00F77A27" w:rsidRDefault="0006563A" w:rsidP="00783802">
            <w:pPr>
              <w:autoSpaceDE w:val="0"/>
              <w:autoSpaceDN w:val="0"/>
              <w:ind w:rightChars="32" w:right="77"/>
              <w:jc w:val="right"/>
              <w:rPr>
                <w:rFonts w:ascii="標楷體" w:eastAsia="標楷體" w:hAnsi="標楷體"/>
                <w:szCs w:val="24"/>
              </w:rPr>
            </w:pPr>
            <w:r w:rsidRPr="009D50E7">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2ED6B306" w14:textId="77777777" w:rsidR="0006563A" w:rsidRPr="00F77A27" w:rsidRDefault="0006563A" w:rsidP="00783802">
            <w:pPr>
              <w:autoSpaceDE w:val="0"/>
              <w:autoSpaceDN w:val="0"/>
              <w:ind w:rightChars="32" w:right="77"/>
              <w:jc w:val="right"/>
              <w:rPr>
                <w:rFonts w:ascii="標楷體" w:eastAsia="標楷體" w:hAnsi="標楷體"/>
                <w:szCs w:val="24"/>
              </w:rPr>
            </w:pPr>
            <w:r w:rsidRPr="009D50E7">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7D9EC3CB" w14:textId="77777777" w:rsidR="0006563A" w:rsidRPr="00F77A27" w:rsidRDefault="0006563A" w:rsidP="00783802">
            <w:pPr>
              <w:autoSpaceDE w:val="0"/>
              <w:autoSpaceDN w:val="0"/>
              <w:ind w:rightChars="32" w:right="77"/>
              <w:jc w:val="right"/>
              <w:rPr>
                <w:rFonts w:ascii="標楷體" w:eastAsia="標楷體" w:hAnsi="標楷體"/>
                <w:szCs w:val="24"/>
              </w:rPr>
            </w:pPr>
            <w:r w:rsidRPr="009D50E7">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4ECA420C" w14:textId="77777777" w:rsidR="0006563A" w:rsidRPr="00F77A27" w:rsidRDefault="0006563A" w:rsidP="00783802">
            <w:pPr>
              <w:autoSpaceDE w:val="0"/>
              <w:autoSpaceDN w:val="0"/>
              <w:ind w:rightChars="32" w:right="77"/>
              <w:jc w:val="right"/>
              <w:rPr>
                <w:rFonts w:ascii="標楷體" w:eastAsia="標楷體" w:hAnsi="標楷體"/>
                <w:szCs w:val="24"/>
              </w:rPr>
            </w:pPr>
            <w:r w:rsidRPr="009D50E7">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4054B794"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3</w:t>
            </w:r>
          </w:p>
        </w:tc>
        <w:tc>
          <w:tcPr>
            <w:tcW w:w="1092" w:type="dxa"/>
            <w:tcBorders>
              <w:top w:val="single" w:sz="4" w:space="0" w:color="auto"/>
              <w:left w:val="single" w:sz="4" w:space="0" w:color="auto"/>
              <w:bottom w:val="single" w:sz="4" w:space="0" w:color="auto"/>
              <w:right w:val="single" w:sz="4" w:space="0" w:color="auto"/>
            </w:tcBorders>
            <w:vAlign w:val="center"/>
          </w:tcPr>
          <w:p w14:paraId="0D136DDA"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966" w:type="dxa"/>
            <w:tcBorders>
              <w:top w:val="single" w:sz="4" w:space="0" w:color="auto"/>
              <w:left w:val="single" w:sz="4" w:space="0" w:color="auto"/>
              <w:bottom w:val="single" w:sz="4" w:space="0" w:color="auto"/>
              <w:right w:val="single" w:sz="4" w:space="0" w:color="auto"/>
            </w:tcBorders>
            <w:vAlign w:val="center"/>
          </w:tcPr>
          <w:p w14:paraId="3D6A09CE" w14:textId="77777777" w:rsidR="0006563A" w:rsidRPr="00F77A27" w:rsidRDefault="0006563A" w:rsidP="00783802">
            <w:pPr>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2806F3DC"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2</w:t>
            </w:r>
          </w:p>
        </w:tc>
      </w:tr>
      <w:tr w:rsidR="0006563A" w:rsidRPr="00765FA9" w14:paraId="7CD0FB7F"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23A54308" w14:textId="77777777" w:rsidR="0006563A" w:rsidRPr="00E734E3" w:rsidRDefault="0006563A" w:rsidP="00783802">
            <w:pPr>
              <w:autoSpaceDE w:val="0"/>
              <w:autoSpaceDN w:val="0"/>
              <w:ind w:rightChars="32" w:right="77"/>
              <w:jc w:val="distribute"/>
              <w:rPr>
                <w:rFonts w:ascii="標楷體" w:eastAsia="標楷體" w:hAnsi="標楷體"/>
                <w:szCs w:val="24"/>
              </w:rPr>
            </w:pPr>
            <w:r w:rsidRPr="00A5435B">
              <w:rPr>
                <w:rFonts w:ascii="標楷體" w:eastAsia="標楷體" w:hAnsi="標楷體" w:hint="eastAsia"/>
                <w:spacing w:val="-34"/>
                <w:szCs w:val="24"/>
              </w:rPr>
              <w:t>第二預備金</w:t>
            </w:r>
          </w:p>
        </w:tc>
        <w:tc>
          <w:tcPr>
            <w:tcW w:w="663" w:type="dxa"/>
            <w:tcBorders>
              <w:top w:val="single" w:sz="4" w:space="0" w:color="auto"/>
              <w:left w:val="single" w:sz="4" w:space="0" w:color="auto"/>
              <w:bottom w:val="single" w:sz="4" w:space="0" w:color="auto"/>
              <w:right w:val="single" w:sz="4" w:space="0" w:color="auto"/>
            </w:tcBorders>
            <w:vAlign w:val="center"/>
          </w:tcPr>
          <w:p w14:paraId="16094D6B"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7DEBCE98"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5A619D6B"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6DE109FB"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6D48C28A"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1B5C18C1"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372E57E4" w14:textId="77777777" w:rsidR="0006563A" w:rsidRPr="00F77A27" w:rsidRDefault="0006563A" w:rsidP="00783802">
            <w:pPr>
              <w:autoSpaceDE w:val="0"/>
              <w:autoSpaceDN w:val="0"/>
              <w:ind w:rightChars="32" w:right="77"/>
              <w:jc w:val="right"/>
              <w:rPr>
                <w:rFonts w:ascii="標楷體" w:eastAsia="標楷體" w:hAnsi="標楷體"/>
                <w:szCs w:val="24"/>
              </w:rPr>
            </w:pPr>
            <w:r w:rsidRPr="003B7A0C">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07EE8D04"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2" w:type="dxa"/>
            <w:tcBorders>
              <w:top w:val="single" w:sz="4" w:space="0" w:color="auto"/>
              <w:left w:val="single" w:sz="4" w:space="0" w:color="auto"/>
              <w:bottom w:val="single" w:sz="4" w:space="0" w:color="auto"/>
              <w:right w:val="single" w:sz="4" w:space="0" w:color="auto"/>
            </w:tcBorders>
            <w:vAlign w:val="center"/>
          </w:tcPr>
          <w:p w14:paraId="65A474FE"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966" w:type="dxa"/>
            <w:tcBorders>
              <w:top w:val="single" w:sz="4" w:space="0" w:color="auto"/>
              <w:left w:val="single" w:sz="4" w:space="0" w:color="auto"/>
              <w:bottom w:val="single" w:sz="4" w:space="0" w:color="auto"/>
              <w:right w:val="single" w:sz="4" w:space="0" w:color="auto"/>
            </w:tcBorders>
            <w:vAlign w:val="center"/>
          </w:tcPr>
          <w:p w14:paraId="71292A5C"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534AEF73"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r>
      <w:tr w:rsidR="0006563A" w:rsidRPr="00765FA9" w14:paraId="3A009B50" w14:textId="77777777" w:rsidTr="00783802">
        <w:trPr>
          <w:trHeight w:val="800"/>
        </w:trPr>
        <w:tc>
          <w:tcPr>
            <w:tcW w:w="1871" w:type="dxa"/>
            <w:tcBorders>
              <w:top w:val="single" w:sz="4" w:space="0" w:color="auto"/>
              <w:left w:val="single" w:sz="4" w:space="0" w:color="auto"/>
              <w:bottom w:val="single" w:sz="4" w:space="0" w:color="auto"/>
              <w:right w:val="single" w:sz="4" w:space="0" w:color="auto"/>
            </w:tcBorders>
            <w:vAlign w:val="center"/>
          </w:tcPr>
          <w:p w14:paraId="784D267A" w14:textId="77777777" w:rsidR="0006563A" w:rsidRPr="00A5435B" w:rsidRDefault="0006563A" w:rsidP="00783802">
            <w:pPr>
              <w:autoSpaceDE w:val="0"/>
              <w:autoSpaceDN w:val="0"/>
              <w:ind w:rightChars="32" w:right="77"/>
              <w:jc w:val="distribute"/>
              <w:rPr>
                <w:rFonts w:ascii="標楷體" w:eastAsia="標楷體" w:hAnsi="標楷體"/>
                <w:spacing w:val="-34"/>
                <w:szCs w:val="24"/>
              </w:rPr>
            </w:pPr>
            <w:r w:rsidRPr="00A5435B">
              <w:rPr>
                <w:rFonts w:ascii="標楷體" w:eastAsia="標楷體" w:hAnsi="標楷體" w:hint="eastAsia"/>
                <w:spacing w:val="-34"/>
                <w:szCs w:val="24"/>
              </w:rPr>
              <w:t>政府捐助財團法人</w:t>
            </w:r>
          </w:p>
        </w:tc>
        <w:tc>
          <w:tcPr>
            <w:tcW w:w="663" w:type="dxa"/>
            <w:tcBorders>
              <w:top w:val="single" w:sz="4" w:space="0" w:color="auto"/>
              <w:left w:val="single" w:sz="4" w:space="0" w:color="auto"/>
              <w:bottom w:val="single" w:sz="4" w:space="0" w:color="auto"/>
              <w:right w:val="single" w:sz="4" w:space="0" w:color="auto"/>
            </w:tcBorders>
            <w:vAlign w:val="center"/>
          </w:tcPr>
          <w:p w14:paraId="42CA1387"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5" w:type="dxa"/>
            <w:tcBorders>
              <w:top w:val="single" w:sz="4" w:space="0" w:color="auto"/>
              <w:left w:val="single" w:sz="4" w:space="0" w:color="auto"/>
              <w:bottom w:val="single" w:sz="4" w:space="0" w:color="auto"/>
              <w:right w:val="single" w:sz="4" w:space="0" w:color="auto"/>
            </w:tcBorders>
            <w:vAlign w:val="center"/>
          </w:tcPr>
          <w:p w14:paraId="5D5BE999" w14:textId="77777777" w:rsidR="0006563A" w:rsidRPr="00F77A27" w:rsidRDefault="0006563A" w:rsidP="00783802">
            <w:pPr>
              <w:autoSpaceDE w:val="0"/>
              <w:autoSpaceDN w:val="0"/>
              <w:ind w:rightChars="32" w:right="77"/>
              <w:jc w:val="right"/>
              <w:rPr>
                <w:rFonts w:ascii="標楷體" w:eastAsia="標楷體" w:hAnsi="標楷體"/>
                <w:szCs w:val="24"/>
              </w:rPr>
            </w:pPr>
            <w:r w:rsidRPr="004077B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2A1D7E55" w14:textId="77777777" w:rsidR="0006563A" w:rsidRPr="00F77A27" w:rsidRDefault="0006563A" w:rsidP="00783802">
            <w:pPr>
              <w:autoSpaceDE w:val="0"/>
              <w:autoSpaceDN w:val="0"/>
              <w:ind w:rightChars="32" w:right="77"/>
              <w:jc w:val="right"/>
              <w:rPr>
                <w:rFonts w:ascii="標楷體" w:eastAsia="標楷體" w:hAnsi="標楷體"/>
                <w:szCs w:val="24"/>
              </w:rPr>
            </w:pPr>
            <w:r w:rsidRPr="004077B8">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48843DFF" w14:textId="77777777" w:rsidR="0006563A" w:rsidRPr="00F77A27" w:rsidRDefault="0006563A" w:rsidP="00783802">
            <w:pPr>
              <w:autoSpaceDE w:val="0"/>
              <w:autoSpaceDN w:val="0"/>
              <w:ind w:rightChars="32" w:right="77"/>
              <w:jc w:val="right"/>
              <w:rPr>
                <w:rFonts w:ascii="標楷體" w:eastAsia="標楷體" w:hAnsi="標楷體"/>
                <w:szCs w:val="24"/>
              </w:rPr>
            </w:pPr>
            <w:r w:rsidRPr="004077B8">
              <w:rPr>
                <w:rFonts w:ascii="標楷體" w:eastAsia="標楷體" w:hAnsi="標楷體" w:hint="eastAsia"/>
                <w:szCs w:val="24"/>
              </w:rPr>
              <w:t>－</w:t>
            </w:r>
          </w:p>
        </w:tc>
        <w:tc>
          <w:tcPr>
            <w:tcW w:w="605" w:type="dxa"/>
            <w:tcBorders>
              <w:top w:val="single" w:sz="4" w:space="0" w:color="auto"/>
              <w:left w:val="single" w:sz="4" w:space="0" w:color="auto"/>
              <w:bottom w:val="single" w:sz="4" w:space="0" w:color="auto"/>
              <w:right w:val="single" w:sz="4" w:space="0" w:color="auto"/>
            </w:tcBorders>
            <w:vAlign w:val="center"/>
          </w:tcPr>
          <w:p w14:paraId="144B458B"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606" w:type="dxa"/>
            <w:tcBorders>
              <w:top w:val="single" w:sz="4" w:space="0" w:color="auto"/>
              <w:left w:val="single" w:sz="4" w:space="0" w:color="auto"/>
              <w:bottom w:val="single" w:sz="4" w:space="0" w:color="auto"/>
              <w:right w:val="single" w:sz="4" w:space="0" w:color="auto"/>
            </w:tcBorders>
            <w:vAlign w:val="center"/>
          </w:tcPr>
          <w:p w14:paraId="26B79A2C" w14:textId="77777777" w:rsidR="0006563A" w:rsidRPr="00F77A27" w:rsidRDefault="0006563A" w:rsidP="00783802">
            <w:pPr>
              <w:autoSpaceDE w:val="0"/>
              <w:autoSpaceDN w:val="0"/>
              <w:ind w:rightChars="32" w:right="77"/>
              <w:jc w:val="right"/>
              <w:rPr>
                <w:rFonts w:ascii="標楷體" w:eastAsia="標楷體" w:hAnsi="標楷體"/>
                <w:szCs w:val="24"/>
              </w:rPr>
            </w:pPr>
            <w:r w:rsidRPr="00B13173">
              <w:rPr>
                <w:rFonts w:ascii="標楷體" w:eastAsia="標楷體" w:hAnsi="標楷體" w:hint="eastAsia"/>
                <w:szCs w:val="24"/>
              </w:rPr>
              <w:t>－</w:t>
            </w:r>
          </w:p>
        </w:tc>
        <w:tc>
          <w:tcPr>
            <w:tcW w:w="606" w:type="dxa"/>
            <w:tcBorders>
              <w:top w:val="single" w:sz="4" w:space="0" w:color="auto"/>
              <w:left w:val="single" w:sz="4" w:space="0" w:color="auto"/>
              <w:bottom w:val="single" w:sz="4" w:space="0" w:color="auto"/>
              <w:right w:val="single" w:sz="4" w:space="0" w:color="auto"/>
            </w:tcBorders>
            <w:vAlign w:val="center"/>
          </w:tcPr>
          <w:p w14:paraId="6CA2580F" w14:textId="77777777" w:rsidR="0006563A" w:rsidRPr="00F77A27" w:rsidRDefault="0006563A" w:rsidP="00783802">
            <w:pPr>
              <w:autoSpaceDE w:val="0"/>
              <w:autoSpaceDN w:val="0"/>
              <w:ind w:rightChars="32" w:right="77"/>
              <w:jc w:val="right"/>
              <w:rPr>
                <w:rFonts w:ascii="標楷體" w:eastAsia="標楷體" w:hAnsi="標楷體"/>
                <w:szCs w:val="24"/>
              </w:rPr>
            </w:pPr>
            <w:r w:rsidRPr="00B13173">
              <w:rPr>
                <w:rFonts w:ascii="標楷體" w:eastAsia="標楷體" w:hAnsi="標楷體" w:hint="eastAsia"/>
                <w:szCs w:val="24"/>
              </w:rPr>
              <w:t>－</w:t>
            </w:r>
          </w:p>
        </w:tc>
        <w:tc>
          <w:tcPr>
            <w:tcW w:w="663" w:type="dxa"/>
            <w:tcBorders>
              <w:top w:val="single" w:sz="4" w:space="0" w:color="auto"/>
              <w:left w:val="single" w:sz="4" w:space="0" w:color="auto"/>
              <w:bottom w:val="single" w:sz="4" w:space="0" w:color="auto"/>
              <w:right w:val="single" w:sz="4" w:space="0" w:color="auto"/>
            </w:tcBorders>
            <w:vAlign w:val="center"/>
          </w:tcPr>
          <w:p w14:paraId="2B191BA1"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1092" w:type="dxa"/>
            <w:tcBorders>
              <w:top w:val="single" w:sz="4" w:space="0" w:color="auto"/>
              <w:left w:val="single" w:sz="4" w:space="0" w:color="auto"/>
              <w:bottom w:val="single" w:sz="4" w:space="0" w:color="auto"/>
              <w:right w:val="single" w:sz="4" w:space="0" w:color="auto"/>
            </w:tcBorders>
            <w:vAlign w:val="center"/>
          </w:tcPr>
          <w:p w14:paraId="7D45C3C7" w14:textId="77777777" w:rsidR="0006563A" w:rsidRPr="00F77A27" w:rsidRDefault="0006563A" w:rsidP="00783802">
            <w:pPr>
              <w:autoSpaceDE w:val="0"/>
              <w:autoSpaceDN w:val="0"/>
              <w:ind w:rightChars="32" w:right="77"/>
              <w:jc w:val="right"/>
              <w:rPr>
                <w:rFonts w:ascii="標楷體" w:eastAsia="標楷體" w:hAnsi="標楷體"/>
                <w:szCs w:val="24"/>
              </w:rPr>
            </w:pPr>
            <w:r>
              <w:rPr>
                <w:rFonts w:ascii="標楷體" w:eastAsia="標楷體" w:hAnsi="標楷體" w:hint="eastAsia"/>
                <w:szCs w:val="24"/>
              </w:rPr>
              <w:t>1</w:t>
            </w:r>
          </w:p>
        </w:tc>
        <w:tc>
          <w:tcPr>
            <w:tcW w:w="966" w:type="dxa"/>
            <w:tcBorders>
              <w:top w:val="single" w:sz="4" w:space="0" w:color="auto"/>
              <w:left w:val="single" w:sz="4" w:space="0" w:color="auto"/>
              <w:bottom w:val="single" w:sz="4" w:space="0" w:color="auto"/>
              <w:right w:val="single" w:sz="4" w:space="0" w:color="auto"/>
            </w:tcBorders>
            <w:vAlign w:val="center"/>
          </w:tcPr>
          <w:p w14:paraId="7874B6C1"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c>
          <w:tcPr>
            <w:tcW w:w="1090" w:type="dxa"/>
            <w:tcBorders>
              <w:top w:val="single" w:sz="4" w:space="0" w:color="auto"/>
              <w:left w:val="single" w:sz="4" w:space="0" w:color="auto"/>
              <w:bottom w:val="single" w:sz="4" w:space="0" w:color="auto"/>
              <w:right w:val="single" w:sz="4" w:space="0" w:color="auto"/>
            </w:tcBorders>
            <w:vAlign w:val="center"/>
          </w:tcPr>
          <w:p w14:paraId="309407EB" w14:textId="77777777" w:rsidR="0006563A" w:rsidRPr="00F77A27" w:rsidRDefault="0006563A" w:rsidP="00783802">
            <w:pPr>
              <w:autoSpaceDE w:val="0"/>
              <w:autoSpaceDN w:val="0"/>
              <w:ind w:rightChars="32" w:right="77"/>
              <w:jc w:val="right"/>
              <w:rPr>
                <w:rFonts w:ascii="標楷體" w:eastAsia="標楷體" w:hAnsi="標楷體"/>
                <w:szCs w:val="24"/>
              </w:rPr>
            </w:pPr>
            <w:r w:rsidRPr="00F77A27">
              <w:rPr>
                <w:rFonts w:ascii="標楷體" w:eastAsia="標楷體" w:hAnsi="標楷體" w:hint="eastAsia"/>
                <w:szCs w:val="24"/>
              </w:rPr>
              <w:t>－</w:t>
            </w:r>
          </w:p>
        </w:tc>
      </w:tr>
    </w:tbl>
    <w:p w14:paraId="445316D7" w14:textId="77777777" w:rsidR="0006563A" w:rsidRPr="00A5435B" w:rsidRDefault="0006563A" w:rsidP="008E537A">
      <w:pPr>
        <w:tabs>
          <w:tab w:val="left" w:pos="284"/>
        </w:tabs>
        <w:overflowPunct w:val="0"/>
        <w:spacing w:line="220" w:lineRule="exact"/>
        <w:ind w:left="600" w:hangingChars="300" w:hanging="600"/>
        <w:jc w:val="both"/>
        <w:rPr>
          <w:rFonts w:ascii="標楷體" w:eastAsia="標楷體" w:hAnsi="標楷體"/>
          <w:color w:val="000000" w:themeColor="text1"/>
          <w:sz w:val="20"/>
        </w:rPr>
      </w:pPr>
      <w:proofErr w:type="gramStart"/>
      <w:r w:rsidRPr="00A5435B">
        <w:rPr>
          <w:rFonts w:ascii="標楷體" w:eastAsia="標楷體" w:hAnsi="標楷體" w:hint="eastAsia"/>
          <w:color w:val="000000" w:themeColor="text1"/>
          <w:sz w:val="20"/>
        </w:rPr>
        <w:t>註</w:t>
      </w:r>
      <w:proofErr w:type="gramEnd"/>
      <w:r w:rsidRPr="00A5435B">
        <w:rPr>
          <w:rFonts w:ascii="標楷體" w:eastAsia="標楷體" w:hAnsi="標楷體" w:hint="eastAsia"/>
          <w:color w:val="000000" w:themeColor="text1"/>
          <w:sz w:val="20"/>
        </w:rPr>
        <w:t>：1.分類：（1）對於內部</w:t>
      </w:r>
      <w:proofErr w:type="gramStart"/>
      <w:r w:rsidRPr="00A5435B">
        <w:rPr>
          <w:rFonts w:ascii="標楷體" w:eastAsia="標楷體" w:hAnsi="標楷體" w:hint="eastAsia"/>
          <w:color w:val="000000" w:themeColor="text1"/>
          <w:sz w:val="20"/>
        </w:rPr>
        <w:t>稽</w:t>
      </w:r>
      <w:proofErr w:type="gramEnd"/>
      <w:r w:rsidRPr="00A5435B">
        <w:rPr>
          <w:rFonts w:ascii="標楷體" w:eastAsia="標楷體" w:hAnsi="標楷體" w:hint="eastAsia"/>
          <w:color w:val="000000" w:themeColor="text1"/>
          <w:sz w:val="20"/>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0E9E1DB4" w14:textId="7611370D" w:rsidR="0006563A" w:rsidRPr="0006563A" w:rsidRDefault="0006563A" w:rsidP="008E537A">
      <w:pPr>
        <w:overflowPunct w:val="0"/>
        <w:spacing w:line="220" w:lineRule="exact"/>
        <w:ind w:leftChars="155" w:left="372" w:rightChars="-118" w:right="-283" w:firstLineChars="10" w:firstLine="20"/>
        <w:rPr>
          <w:rFonts w:ascii="標楷體" w:eastAsia="標楷體" w:hAnsi="標楷體"/>
          <w:color w:val="000000" w:themeColor="text1"/>
          <w:sz w:val="20"/>
        </w:rPr>
      </w:pPr>
      <w:r w:rsidRPr="00A5435B">
        <w:rPr>
          <w:rFonts w:ascii="標楷體" w:eastAsia="標楷體" w:hAnsi="標楷體" w:hint="eastAsia"/>
          <w:color w:val="000000" w:themeColor="text1"/>
          <w:sz w:val="20"/>
        </w:rPr>
        <w:t>2.係機關已</w:t>
      </w:r>
      <w:proofErr w:type="gramStart"/>
      <w:r w:rsidRPr="00A5435B">
        <w:rPr>
          <w:rFonts w:ascii="標楷體" w:eastAsia="標楷體" w:hAnsi="標楷體" w:hint="eastAsia"/>
          <w:color w:val="000000" w:themeColor="text1"/>
          <w:sz w:val="20"/>
        </w:rPr>
        <w:t>研</w:t>
      </w:r>
      <w:proofErr w:type="gramEnd"/>
      <w:r w:rsidRPr="00A5435B">
        <w:rPr>
          <w:rFonts w:ascii="標楷體" w:eastAsia="標楷體" w:hAnsi="標楷體" w:hint="eastAsia"/>
          <w:color w:val="000000" w:themeColor="text1"/>
          <w:sz w:val="20"/>
        </w:rPr>
        <w:t>謀改善或依改善措施持續辦理。</w:t>
      </w:r>
    </w:p>
    <w:sectPr w:rsidR="0006563A" w:rsidRPr="0006563A" w:rsidSect="00381068">
      <w:footerReference w:type="default" r:id="rId21"/>
      <w:pgSz w:w="11906" w:h="16838" w:code="9"/>
      <w:pgMar w:top="1418" w:right="851" w:bottom="1418" w:left="1134" w:header="0"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F5C2A" w14:textId="77777777" w:rsidR="000D0CD1" w:rsidRDefault="000D0CD1">
      <w:r>
        <w:separator/>
      </w:r>
    </w:p>
  </w:endnote>
  <w:endnote w:type="continuationSeparator" w:id="0">
    <w:p w14:paraId="24901A77" w14:textId="77777777" w:rsidR="000D0CD1" w:rsidRDefault="000D0C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embedRegular r:id="rId1" w:subsetted="1" w:fontKey="{73217F0B-814D-4CE9-9E2C-0EF3479B5C6A}"/>
    <w:embedBold r:id="rId2" w:subsetted="1" w:fontKey="{382D1CA3-3833-400B-8EBE-AD6FF5432F93}"/>
  </w:font>
  <w:font w:name="Wingdings">
    <w:panose1 w:val="05000000000000000000"/>
    <w:charset w:val="02"/>
    <w:family w:val="auto"/>
    <w:pitch w:val="variable"/>
    <w:sig w:usb0="00000000" w:usb1="10000000" w:usb2="00000000" w:usb3="00000000" w:csb0="80000000" w:csb1="00000000"/>
  </w:font>
  <w:font w:name="夹发砰">
    <w:altName w:val="Microsoft YaHei"/>
    <w:panose1 w:val="00000000000000000000"/>
    <w:charset w:val="86"/>
    <w:family w:val="auto"/>
    <w:notTrueType/>
    <w:pitch w:val="default"/>
    <w:sig w:usb0="00000001" w:usb1="080E0000" w:usb2="00000010" w:usb3="00000000" w:csb0="0004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華康楷書體W5">
    <w:altName w:val="標楷體"/>
    <w:charset w:val="88"/>
    <w:family w:val="modern"/>
    <w:pitch w:val="fixed"/>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embedRegular r:id="rId3" w:fontKey="{0BCB7364-C3FD-464A-BD11-2A86E428A1AE}"/>
  </w:font>
  <w:font w:name="Courier">
    <w:panose1 w:val="02070409020205020404"/>
    <w:charset w:val="00"/>
    <w:family w:val="modern"/>
    <w:notTrueType/>
    <w:pitch w:val="fixed"/>
    <w:sig w:usb0="00000003" w:usb1="00000000" w:usb2="00000000" w:usb3="00000000" w:csb0="00000001" w:csb1="00000000"/>
  </w:font>
  <w:font w:name="DFMingStd-W3">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29369" w14:textId="77777777" w:rsidR="0057175D" w:rsidRPr="00400A20" w:rsidRDefault="0057175D" w:rsidP="009D200B">
    <w:pPr>
      <w:pStyle w:val="aa"/>
      <w:spacing w:beforeLines="100" w:before="240"/>
      <w:jc w:val="center"/>
      <w:rPr>
        <w:rFonts w:ascii="標楷體" w:eastAsia="標楷體" w:hAnsi="標楷體"/>
        <w:sz w:val="24"/>
        <w:szCs w:val="24"/>
      </w:rPr>
    </w:pPr>
    <w:r w:rsidRPr="00400A20">
      <w:rPr>
        <w:rFonts w:ascii="標楷體" w:eastAsia="標楷體" w:hAnsi="標楷體" w:hint="eastAsia"/>
        <w:position w:val="1"/>
        <w:sz w:val="24"/>
        <w:szCs w:val="24"/>
      </w:rPr>
      <w:t>甲－</w:t>
    </w:r>
    <w:r w:rsidRPr="00400A20">
      <w:rPr>
        <w:rStyle w:val="ac"/>
        <w:rFonts w:ascii="標楷體" w:eastAsia="標楷體" w:hAnsi="標楷體"/>
        <w:sz w:val="24"/>
        <w:szCs w:val="24"/>
      </w:rPr>
      <w:fldChar w:fldCharType="begin"/>
    </w:r>
    <w:r w:rsidRPr="00400A20">
      <w:rPr>
        <w:rStyle w:val="ac"/>
        <w:rFonts w:ascii="標楷體" w:eastAsia="標楷體" w:hAnsi="標楷體"/>
        <w:sz w:val="24"/>
        <w:szCs w:val="24"/>
      </w:rPr>
      <w:instrText xml:space="preserve"> PAGE </w:instrText>
    </w:r>
    <w:r w:rsidRPr="00400A20">
      <w:rPr>
        <w:rStyle w:val="ac"/>
        <w:rFonts w:ascii="標楷體" w:eastAsia="標楷體" w:hAnsi="標楷體"/>
        <w:sz w:val="24"/>
        <w:szCs w:val="24"/>
      </w:rPr>
      <w:fldChar w:fldCharType="separate"/>
    </w:r>
    <w:r w:rsidR="00BB35C6">
      <w:rPr>
        <w:rStyle w:val="ac"/>
        <w:rFonts w:ascii="標楷體" w:eastAsia="標楷體" w:hAnsi="標楷體"/>
        <w:noProof/>
        <w:sz w:val="24"/>
        <w:szCs w:val="24"/>
      </w:rPr>
      <w:t>47</w:t>
    </w:r>
    <w:r w:rsidRPr="00400A20">
      <w:rPr>
        <w:rStyle w:val="ac"/>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3DADE" w14:textId="77777777" w:rsidR="000D0CD1" w:rsidRDefault="000D0CD1">
      <w:r>
        <w:separator/>
      </w:r>
    </w:p>
  </w:footnote>
  <w:footnote w:type="continuationSeparator" w:id="0">
    <w:p w14:paraId="755CADA2" w14:textId="77777777" w:rsidR="000D0CD1" w:rsidRDefault="000D0C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13BD2"/>
    <w:multiLevelType w:val="hybridMultilevel"/>
    <w:tmpl w:val="EB34DD1A"/>
    <w:lvl w:ilvl="0" w:tplc="15026212">
      <w:start w:val="1"/>
      <w:numFmt w:val="decimal"/>
      <w:lvlText w:val="%1."/>
      <w:lvlJc w:val="left"/>
      <w:pPr>
        <w:ind w:left="612" w:hanging="360"/>
      </w:pPr>
      <w:rPr>
        <w:rFonts w:hint="default"/>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1" w15:restartNumberingAfterBreak="0">
    <w:nsid w:val="16F43D0F"/>
    <w:multiLevelType w:val="hybridMultilevel"/>
    <w:tmpl w:val="F4B8C16A"/>
    <w:lvl w:ilvl="0" w:tplc="E3D04142">
      <w:start w:val="4"/>
      <w:numFmt w:val="bullet"/>
      <w:lvlText w:val="-"/>
      <w:lvlJc w:val="left"/>
      <w:pPr>
        <w:ind w:left="288" w:hanging="360"/>
      </w:pPr>
      <w:rPr>
        <w:rFonts w:ascii="標楷體" w:eastAsia="標楷體" w:hAnsi="標楷體" w:cs="Times New Roman" w:hint="eastAsia"/>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2" w15:restartNumberingAfterBreak="0">
    <w:nsid w:val="1A48663A"/>
    <w:multiLevelType w:val="hybridMultilevel"/>
    <w:tmpl w:val="345AC25A"/>
    <w:lvl w:ilvl="0" w:tplc="3D902B36">
      <w:start w:val="3"/>
      <w:numFmt w:val="bullet"/>
      <w:lvlText w:val="-"/>
      <w:lvlJc w:val="left"/>
      <w:pPr>
        <w:ind w:left="312" w:hanging="360"/>
      </w:pPr>
      <w:rPr>
        <w:rFonts w:ascii="標楷體" w:eastAsia="標楷體" w:hAnsi="標楷體" w:cs="夹发砰" w:hint="eastAsia"/>
      </w:rPr>
    </w:lvl>
    <w:lvl w:ilvl="1" w:tplc="04090003" w:tentative="1">
      <w:start w:val="1"/>
      <w:numFmt w:val="bullet"/>
      <w:lvlText w:val=""/>
      <w:lvlJc w:val="left"/>
      <w:pPr>
        <w:ind w:left="912" w:hanging="480"/>
      </w:pPr>
      <w:rPr>
        <w:rFonts w:ascii="Wingdings" w:hAnsi="Wingdings" w:hint="default"/>
      </w:rPr>
    </w:lvl>
    <w:lvl w:ilvl="2" w:tplc="04090005" w:tentative="1">
      <w:start w:val="1"/>
      <w:numFmt w:val="bullet"/>
      <w:lvlText w:val=""/>
      <w:lvlJc w:val="left"/>
      <w:pPr>
        <w:ind w:left="1392" w:hanging="480"/>
      </w:pPr>
      <w:rPr>
        <w:rFonts w:ascii="Wingdings" w:hAnsi="Wingdings" w:hint="default"/>
      </w:rPr>
    </w:lvl>
    <w:lvl w:ilvl="3" w:tplc="04090001" w:tentative="1">
      <w:start w:val="1"/>
      <w:numFmt w:val="bullet"/>
      <w:lvlText w:val=""/>
      <w:lvlJc w:val="left"/>
      <w:pPr>
        <w:ind w:left="1872" w:hanging="480"/>
      </w:pPr>
      <w:rPr>
        <w:rFonts w:ascii="Wingdings" w:hAnsi="Wingdings" w:hint="default"/>
      </w:rPr>
    </w:lvl>
    <w:lvl w:ilvl="4" w:tplc="04090003" w:tentative="1">
      <w:start w:val="1"/>
      <w:numFmt w:val="bullet"/>
      <w:lvlText w:val=""/>
      <w:lvlJc w:val="left"/>
      <w:pPr>
        <w:ind w:left="2352" w:hanging="480"/>
      </w:pPr>
      <w:rPr>
        <w:rFonts w:ascii="Wingdings" w:hAnsi="Wingdings" w:hint="default"/>
      </w:rPr>
    </w:lvl>
    <w:lvl w:ilvl="5" w:tplc="04090005" w:tentative="1">
      <w:start w:val="1"/>
      <w:numFmt w:val="bullet"/>
      <w:lvlText w:val=""/>
      <w:lvlJc w:val="left"/>
      <w:pPr>
        <w:ind w:left="2832" w:hanging="480"/>
      </w:pPr>
      <w:rPr>
        <w:rFonts w:ascii="Wingdings" w:hAnsi="Wingdings" w:hint="default"/>
      </w:rPr>
    </w:lvl>
    <w:lvl w:ilvl="6" w:tplc="04090001" w:tentative="1">
      <w:start w:val="1"/>
      <w:numFmt w:val="bullet"/>
      <w:lvlText w:val=""/>
      <w:lvlJc w:val="left"/>
      <w:pPr>
        <w:ind w:left="3312" w:hanging="480"/>
      </w:pPr>
      <w:rPr>
        <w:rFonts w:ascii="Wingdings" w:hAnsi="Wingdings" w:hint="default"/>
      </w:rPr>
    </w:lvl>
    <w:lvl w:ilvl="7" w:tplc="04090003" w:tentative="1">
      <w:start w:val="1"/>
      <w:numFmt w:val="bullet"/>
      <w:lvlText w:val=""/>
      <w:lvlJc w:val="left"/>
      <w:pPr>
        <w:ind w:left="3792" w:hanging="480"/>
      </w:pPr>
      <w:rPr>
        <w:rFonts w:ascii="Wingdings" w:hAnsi="Wingdings" w:hint="default"/>
      </w:rPr>
    </w:lvl>
    <w:lvl w:ilvl="8" w:tplc="04090005" w:tentative="1">
      <w:start w:val="1"/>
      <w:numFmt w:val="bullet"/>
      <w:lvlText w:val=""/>
      <w:lvlJc w:val="left"/>
      <w:pPr>
        <w:ind w:left="4272" w:hanging="480"/>
      </w:pPr>
      <w:rPr>
        <w:rFonts w:ascii="Wingdings" w:hAnsi="Wingdings" w:hint="default"/>
      </w:rPr>
    </w:lvl>
  </w:abstractNum>
  <w:abstractNum w:abstractNumId="3" w15:restartNumberingAfterBreak="0">
    <w:nsid w:val="1C953EE5"/>
    <w:multiLevelType w:val="hybridMultilevel"/>
    <w:tmpl w:val="A0208E3E"/>
    <w:lvl w:ilvl="0" w:tplc="343C670C">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 w15:restartNumberingAfterBreak="0">
    <w:nsid w:val="315F41F5"/>
    <w:multiLevelType w:val="hybridMultilevel"/>
    <w:tmpl w:val="A7FCDD06"/>
    <w:lvl w:ilvl="0" w:tplc="F07078E6">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5" w15:restartNumberingAfterBreak="0">
    <w:nsid w:val="5B727B81"/>
    <w:multiLevelType w:val="hybridMultilevel"/>
    <w:tmpl w:val="89AAD6DE"/>
    <w:lvl w:ilvl="0" w:tplc="FF0C3714">
      <w:start w:val="3"/>
      <w:numFmt w:val="bullet"/>
      <w:lvlText w:val="-"/>
      <w:lvlJc w:val="left"/>
      <w:pPr>
        <w:ind w:left="672" w:hanging="360"/>
      </w:pPr>
      <w:rPr>
        <w:rFonts w:ascii="標楷體" w:eastAsia="標楷體" w:hAnsi="標楷體" w:cs="夹发砰" w:hint="eastAsia"/>
      </w:rPr>
    </w:lvl>
    <w:lvl w:ilvl="1" w:tplc="04090003" w:tentative="1">
      <w:start w:val="1"/>
      <w:numFmt w:val="bullet"/>
      <w:lvlText w:val=""/>
      <w:lvlJc w:val="left"/>
      <w:pPr>
        <w:ind w:left="1272" w:hanging="480"/>
      </w:pPr>
      <w:rPr>
        <w:rFonts w:ascii="Wingdings" w:hAnsi="Wingdings" w:hint="default"/>
      </w:rPr>
    </w:lvl>
    <w:lvl w:ilvl="2" w:tplc="04090005" w:tentative="1">
      <w:start w:val="1"/>
      <w:numFmt w:val="bullet"/>
      <w:lvlText w:val=""/>
      <w:lvlJc w:val="left"/>
      <w:pPr>
        <w:ind w:left="1752" w:hanging="480"/>
      </w:pPr>
      <w:rPr>
        <w:rFonts w:ascii="Wingdings" w:hAnsi="Wingdings" w:hint="default"/>
      </w:rPr>
    </w:lvl>
    <w:lvl w:ilvl="3" w:tplc="04090001" w:tentative="1">
      <w:start w:val="1"/>
      <w:numFmt w:val="bullet"/>
      <w:lvlText w:val=""/>
      <w:lvlJc w:val="left"/>
      <w:pPr>
        <w:ind w:left="2232" w:hanging="480"/>
      </w:pPr>
      <w:rPr>
        <w:rFonts w:ascii="Wingdings" w:hAnsi="Wingdings" w:hint="default"/>
      </w:rPr>
    </w:lvl>
    <w:lvl w:ilvl="4" w:tplc="04090003" w:tentative="1">
      <w:start w:val="1"/>
      <w:numFmt w:val="bullet"/>
      <w:lvlText w:val=""/>
      <w:lvlJc w:val="left"/>
      <w:pPr>
        <w:ind w:left="2712" w:hanging="480"/>
      </w:pPr>
      <w:rPr>
        <w:rFonts w:ascii="Wingdings" w:hAnsi="Wingdings" w:hint="default"/>
      </w:rPr>
    </w:lvl>
    <w:lvl w:ilvl="5" w:tplc="04090005" w:tentative="1">
      <w:start w:val="1"/>
      <w:numFmt w:val="bullet"/>
      <w:lvlText w:val=""/>
      <w:lvlJc w:val="left"/>
      <w:pPr>
        <w:ind w:left="3192" w:hanging="480"/>
      </w:pPr>
      <w:rPr>
        <w:rFonts w:ascii="Wingdings" w:hAnsi="Wingdings" w:hint="default"/>
      </w:rPr>
    </w:lvl>
    <w:lvl w:ilvl="6" w:tplc="04090001" w:tentative="1">
      <w:start w:val="1"/>
      <w:numFmt w:val="bullet"/>
      <w:lvlText w:val=""/>
      <w:lvlJc w:val="left"/>
      <w:pPr>
        <w:ind w:left="3672" w:hanging="480"/>
      </w:pPr>
      <w:rPr>
        <w:rFonts w:ascii="Wingdings" w:hAnsi="Wingdings" w:hint="default"/>
      </w:rPr>
    </w:lvl>
    <w:lvl w:ilvl="7" w:tplc="04090003" w:tentative="1">
      <w:start w:val="1"/>
      <w:numFmt w:val="bullet"/>
      <w:lvlText w:val=""/>
      <w:lvlJc w:val="left"/>
      <w:pPr>
        <w:ind w:left="4152" w:hanging="480"/>
      </w:pPr>
      <w:rPr>
        <w:rFonts w:ascii="Wingdings" w:hAnsi="Wingdings" w:hint="default"/>
      </w:rPr>
    </w:lvl>
    <w:lvl w:ilvl="8" w:tplc="04090005" w:tentative="1">
      <w:start w:val="1"/>
      <w:numFmt w:val="bullet"/>
      <w:lvlText w:val=""/>
      <w:lvlJc w:val="left"/>
      <w:pPr>
        <w:ind w:left="4632" w:hanging="480"/>
      </w:pPr>
      <w:rPr>
        <w:rFonts w:ascii="Wingdings" w:hAnsi="Wingdings" w:hint="default"/>
      </w:rPr>
    </w:lvl>
  </w:abstractNum>
  <w:num w:numId="1" w16cid:durableId="693389019">
    <w:abstractNumId w:val="0"/>
  </w:num>
  <w:num w:numId="2" w16cid:durableId="1164396719">
    <w:abstractNumId w:val="3"/>
  </w:num>
  <w:num w:numId="3" w16cid:durableId="353649847">
    <w:abstractNumId w:val="1"/>
  </w:num>
  <w:num w:numId="4" w16cid:durableId="1765615851">
    <w:abstractNumId w:val="4"/>
  </w:num>
  <w:num w:numId="5" w16cid:durableId="1878156223">
    <w:abstractNumId w:val="2"/>
  </w:num>
  <w:num w:numId="6" w16cid:durableId="6678281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o:colormru v:ext="edit" colors="#ffc,#ff9"/>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2043"/>
    <w:rsid w:val="00000291"/>
    <w:rsid w:val="00000E61"/>
    <w:rsid w:val="0000120A"/>
    <w:rsid w:val="000017B9"/>
    <w:rsid w:val="00001970"/>
    <w:rsid w:val="000020B0"/>
    <w:rsid w:val="0000217C"/>
    <w:rsid w:val="00002D8C"/>
    <w:rsid w:val="00003416"/>
    <w:rsid w:val="0000393C"/>
    <w:rsid w:val="00003D56"/>
    <w:rsid w:val="00003DD3"/>
    <w:rsid w:val="000049C4"/>
    <w:rsid w:val="00004C73"/>
    <w:rsid w:val="000050D7"/>
    <w:rsid w:val="000051B0"/>
    <w:rsid w:val="00005856"/>
    <w:rsid w:val="0000690B"/>
    <w:rsid w:val="000070CD"/>
    <w:rsid w:val="000076A0"/>
    <w:rsid w:val="000078E1"/>
    <w:rsid w:val="00007BA3"/>
    <w:rsid w:val="00007E66"/>
    <w:rsid w:val="00007EBC"/>
    <w:rsid w:val="000112E6"/>
    <w:rsid w:val="00012A43"/>
    <w:rsid w:val="00012A55"/>
    <w:rsid w:val="00012E52"/>
    <w:rsid w:val="0001398F"/>
    <w:rsid w:val="000139EF"/>
    <w:rsid w:val="00013E20"/>
    <w:rsid w:val="00014CCD"/>
    <w:rsid w:val="0001527B"/>
    <w:rsid w:val="00015524"/>
    <w:rsid w:val="000162F7"/>
    <w:rsid w:val="00016715"/>
    <w:rsid w:val="00016962"/>
    <w:rsid w:val="00016D4D"/>
    <w:rsid w:val="00017A35"/>
    <w:rsid w:val="00017AAE"/>
    <w:rsid w:val="00020413"/>
    <w:rsid w:val="000212C2"/>
    <w:rsid w:val="000212DE"/>
    <w:rsid w:val="0002173A"/>
    <w:rsid w:val="00021C63"/>
    <w:rsid w:val="000222C6"/>
    <w:rsid w:val="0002266F"/>
    <w:rsid w:val="000226FE"/>
    <w:rsid w:val="00022722"/>
    <w:rsid w:val="00022D6F"/>
    <w:rsid w:val="0002369D"/>
    <w:rsid w:val="00023975"/>
    <w:rsid w:val="00023AEF"/>
    <w:rsid w:val="00023E6A"/>
    <w:rsid w:val="00024B01"/>
    <w:rsid w:val="00024E45"/>
    <w:rsid w:val="000251CA"/>
    <w:rsid w:val="00026331"/>
    <w:rsid w:val="000266DB"/>
    <w:rsid w:val="000270AD"/>
    <w:rsid w:val="000271EA"/>
    <w:rsid w:val="00027227"/>
    <w:rsid w:val="00027A35"/>
    <w:rsid w:val="00027B8C"/>
    <w:rsid w:val="00027BEF"/>
    <w:rsid w:val="00030762"/>
    <w:rsid w:val="00031834"/>
    <w:rsid w:val="00031DBC"/>
    <w:rsid w:val="00032865"/>
    <w:rsid w:val="00032962"/>
    <w:rsid w:val="00032CF3"/>
    <w:rsid w:val="0003309D"/>
    <w:rsid w:val="000344CA"/>
    <w:rsid w:val="00034710"/>
    <w:rsid w:val="00036662"/>
    <w:rsid w:val="000370B5"/>
    <w:rsid w:val="0003753E"/>
    <w:rsid w:val="00040030"/>
    <w:rsid w:val="000406A9"/>
    <w:rsid w:val="00041396"/>
    <w:rsid w:val="00041A0C"/>
    <w:rsid w:val="00042104"/>
    <w:rsid w:val="00042EE9"/>
    <w:rsid w:val="0004358E"/>
    <w:rsid w:val="00043707"/>
    <w:rsid w:val="00043B35"/>
    <w:rsid w:val="00043B8A"/>
    <w:rsid w:val="00043FD9"/>
    <w:rsid w:val="00044DD4"/>
    <w:rsid w:val="00045DC2"/>
    <w:rsid w:val="000463D7"/>
    <w:rsid w:val="000464C6"/>
    <w:rsid w:val="00046FFB"/>
    <w:rsid w:val="00047344"/>
    <w:rsid w:val="0004795B"/>
    <w:rsid w:val="00047F7E"/>
    <w:rsid w:val="00050252"/>
    <w:rsid w:val="000504DA"/>
    <w:rsid w:val="000512A0"/>
    <w:rsid w:val="00051DCB"/>
    <w:rsid w:val="00052508"/>
    <w:rsid w:val="000529A9"/>
    <w:rsid w:val="0005328B"/>
    <w:rsid w:val="00053E1E"/>
    <w:rsid w:val="00053F5E"/>
    <w:rsid w:val="00053FE8"/>
    <w:rsid w:val="0005434B"/>
    <w:rsid w:val="00056051"/>
    <w:rsid w:val="000561BD"/>
    <w:rsid w:val="000563DD"/>
    <w:rsid w:val="0005650D"/>
    <w:rsid w:val="0005687E"/>
    <w:rsid w:val="000572E8"/>
    <w:rsid w:val="000577DA"/>
    <w:rsid w:val="000577F5"/>
    <w:rsid w:val="00057CFB"/>
    <w:rsid w:val="000600E9"/>
    <w:rsid w:val="0006047D"/>
    <w:rsid w:val="00060E6A"/>
    <w:rsid w:val="000618F9"/>
    <w:rsid w:val="000619E2"/>
    <w:rsid w:val="0006298B"/>
    <w:rsid w:val="00064208"/>
    <w:rsid w:val="0006476D"/>
    <w:rsid w:val="00064B88"/>
    <w:rsid w:val="00064D80"/>
    <w:rsid w:val="000651B1"/>
    <w:rsid w:val="0006563A"/>
    <w:rsid w:val="00065719"/>
    <w:rsid w:val="0006666C"/>
    <w:rsid w:val="000666DB"/>
    <w:rsid w:val="00067104"/>
    <w:rsid w:val="000673F0"/>
    <w:rsid w:val="0006779B"/>
    <w:rsid w:val="00070117"/>
    <w:rsid w:val="00070216"/>
    <w:rsid w:val="00070550"/>
    <w:rsid w:val="0007081F"/>
    <w:rsid w:val="00070B02"/>
    <w:rsid w:val="00070D06"/>
    <w:rsid w:val="00071724"/>
    <w:rsid w:val="00071ABA"/>
    <w:rsid w:val="00071C3D"/>
    <w:rsid w:val="00071F4D"/>
    <w:rsid w:val="000725FC"/>
    <w:rsid w:val="00073356"/>
    <w:rsid w:val="00073CA0"/>
    <w:rsid w:val="00074074"/>
    <w:rsid w:val="000751F5"/>
    <w:rsid w:val="000769A4"/>
    <w:rsid w:val="0007710E"/>
    <w:rsid w:val="0007721A"/>
    <w:rsid w:val="0007787C"/>
    <w:rsid w:val="0008079D"/>
    <w:rsid w:val="0008092E"/>
    <w:rsid w:val="00080BA5"/>
    <w:rsid w:val="00080CDE"/>
    <w:rsid w:val="00080E19"/>
    <w:rsid w:val="000817DB"/>
    <w:rsid w:val="00081F0E"/>
    <w:rsid w:val="000829BA"/>
    <w:rsid w:val="00082F00"/>
    <w:rsid w:val="0008339F"/>
    <w:rsid w:val="000847DC"/>
    <w:rsid w:val="00085227"/>
    <w:rsid w:val="00085747"/>
    <w:rsid w:val="000860B3"/>
    <w:rsid w:val="00086C99"/>
    <w:rsid w:val="00087146"/>
    <w:rsid w:val="00087833"/>
    <w:rsid w:val="00087BCE"/>
    <w:rsid w:val="00091998"/>
    <w:rsid w:val="0009251C"/>
    <w:rsid w:val="0009283D"/>
    <w:rsid w:val="00093689"/>
    <w:rsid w:val="00093D69"/>
    <w:rsid w:val="000940E4"/>
    <w:rsid w:val="0009413A"/>
    <w:rsid w:val="0009434B"/>
    <w:rsid w:val="00094F29"/>
    <w:rsid w:val="000956E9"/>
    <w:rsid w:val="000958B8"/>
    <w:rsid w:val="00095DB4"/>
    <w:rsid w:val="00096F35"/>
    <w:rsid w:val="00097F9D"/>
    <w:rsid w:val="000A0EBB"/>
    <w:rsid w:val="000A233F"/>
    <w:rsid w:val="000A2D03"/>
    <w:rsid w:val="000A4144"/>
    <w:rsid w:val="000A42B3"/>
    <w:rsid w:val="000A60E9"/>
    <w:rsid w:val="000A6867"/>
    <w:rsid w:val="000A71D8"/>
    <w:rsid w:val="000B1436"/>
    <w:rsid w:val="000B1D94"/>
    <w:rsid w:val="000B1E97"/>
    <w:rsid w:val="000B281A"/>
    <w:rsid w:val="000B2ABD"/>
    <w:rsid w:val="000B3E2C"/>
    <w:rsid w:val="000B480B"/>
    <w:rsid w:val="000B4DE5"/>
    <w:rsid w:val="000B5633"/>
    <w:rsid w:val="000B5EE7"/>
    <w:rsid w:val="000B637B"/>
    <w:rsid w:val="000B66A5"/>
    <w:rsid w:val="000B6FB5"/>
    <w:rsid w:val="000B6FD6"/>
    <w:rsid w:val="000B70FB"/>
    <w:rsid w:val="000B7BEC"/>
    <w:rsid w:val="000C00B6"/>
    <w:rsid w:val="000C010A"/>
    <w:rsid w:val="000C01DA"/>
    <w:rsid w:val="000C0A19"/>
    <w:rsid w:val="000C1878"/>
    <w:rsid w:val="000C1BA2"/>
    <w:rsid w:val="000C1BC0"/>
    <w:rsid w:val="000C1BCB"/>
    <w:rsid w:val="000C1BF5"/>
    <w:rsid w:val="000C2432"/>
    <w:rsid w:val="000C3076"/>
    <w:rsid w:val="000C36D5"/>
    <w:rsid w:val="000C4AE3"/>
    <w:rsid w:val="000C6926"/>
    <w:rsid w:val="000C693F"/>
    <w:rsid w:val="000C76B9"/>
    <w:rsid w:val="000C7AE6"/>
    <w:rsid w:val="000D01B8"/>
    <w:rsid w:val="000D0207"/>
    <w:rsid w:val="000D0A47"/>
    <w:rsid w:val="000D0CD1"/>
    <w:rsid w:val="000D101F"/>
    <w:rsid w:val="000D1240"/>
    <w:rsid w:val="000D131A"/>
    <w:rsid w:val="000D13B1"/>
    <w:rsid w:val="000D200C"/>
    <w:rsid w:val="000D2128"/>
    <w:rsid w:val="000D3007"/>
    <w:rsid w:val="000D329B"/>
    <w:rsid w:val="000D35C7"/>
    <w:rsid w:val="000D583F"/>
    <w:rsid w:val="000D5C05"/>
    <w:rsid w:val="000D6483"/>
    <w:rsid w:val="000D67C1"/>
    <w:rsid w:val="000D6992"/>
    <w:rsid w:val="000D6AA4"/>
    <w:rsid w:val="000D6AF4"/>
    <w:rsid w:val="000D6B51"/>
    <w:rsid w:val="000D7259"/>
    <w:rsid w:val="000E06A7"/>
    <w:rsid w:val="000E09B7"/>
    <w:rsid w:val="000E09BF"/>
    <w:rsid w:val="000E1234"/>
    <w:rsid w:val="000E1299"/>
    <w:rsid w:val="000E244A"/>
    <w:rsid w:val="000E268F"/>
    <w:rsid w:val="000E284E"/>
    <w:rsid w:val="000E2F2C"/>
    <w:rsid w:val="000E2FE3"/>
    <w:rsid w:val="000E3BD7"/>
    <w:rsid w:val="000E40CC"/>
    <w:rsid w:val="000E43E0"/>
    <w:rsid w:val="000E4C5D"/>
    <w:rsid w:val="000E4CF3"/>
    <w:rsid w:val="000E5239"/>
    <w:rsid w:val="000E5346"/>
    <w:rsid w:val="000E5E2A"/>
    <w:rsid w:val="000E6182"/>
    <w:rsid w:val="000E62BD"/>
    <w:rsid w:val="000E696A"/>
    <w:rsid w:val="000E69E0"/>
    <w:rsid w:val="000E70DD"/>
    <w:rsid w:val="000E7905"/>
    <w:rsid w:val="000F018B"/>
    <w:rsid w:val="000F09DA"/>
    <w:rsid w:val="000F0B54"/>
    <w:rsid w:val="000F15CE"/>
    <w:rsid w:val="000F4453"/>
    <w:rsid w:val="000F5A1A"/>
    <w:rsid w:val="000F786F"/>
    <w:rsid w:val="000F7E81"/>
    <w:rsid w:val="001000F8"/>
    <w:rsid w:val="001001CF"/>
    <w:rsid w:val="0010104E"/>
    <w:rsid w:val="00101AC1"/>
    <w:rsid w:val="00101BE8"/>
    <w:rsid w:val="00101E74"/>
    <w:rsid w:val="00102147"/>
    <w:rsid w:val="00102575"/>
    <w:rsid w:val="00103178"/>
    <w:rsid w:val="001031A6"/>
    <w:rsid w:val="00103324"/>
    <w:rsid w:val="00103913"/>
    <w:rsid w:val="0010430E"/>
    <w:rsid w:val="00104BE0"/>
    <w:rsid w:val="00104CA4"/>
    <w:rsid w:val="00104DFB"/>
    <w:rsid w:val="001065A4"/>
    <w:rsid w:val="001067E8"/>
    <w:rsid w:val="00106F43"/>
    <w:rsid w:val="00107091"/>
    <w:rsid w:val="0011008E"/>
    <w:rsid w:val="00110703"/>
    <w:rsid w:val="00111574"/>
    <w:rsid w:val="00111B17"/>
    <w:rsid w:val="00111CAE"/>
    <w:rsid w:val="00111EEE"/>
    <w:rsid w:val="001143BC"/>
    <w:rsid w:val="001147D1"/>
    <w:rsid w:val="00114D77"/>
    <w:rsid w:val="00114FD6"/>
    <w:rsid w:val="001158F6"/>
    <w:rsid w:val="00116ED8"/>
    <w:rsid w:val="001173AC"/>
    <w:rsid w:val="001178A9"/>
    <w:rsid w:val="001204A3"/>
    <w:rsid w:val="0012145A"/>
    <w:rsid w:val="00123491"/>
    <w:rsid w:val="001245F2"/>
    <w:rsid w:val="001246D8"/>
    <w:rsid w:val="00124783"/>
    <w:rsid w:val="001254AE"/>
    <w:rsid w:val="00125954"/>
    <w:rsid w:val="00126A6C"/>
    <w:rsid w:val="00126B77"/>
    <w:rsid w:val="00127615"/>
    <w:rsid w:val="00127D51"/>
    <w:rsid w:val="001300CA"/>
    <w:rsid w:val="00130185"/>
    <w:rsid w:val="0013059C"/>
    <w:rsid w:val="00130735"/>
    <w:rsid w:val="00130B45"/>
    <w:rsid w:val="00130B52"/>
    <w:rsid w:val="001314E8"/>
    <w:rsid w:val="00131707"/>
    <w:rsid w:val="0013219A"/>
    <w:rsid w:val="00132978"/>
    <w:rsid w:val="001336D2"/>
    <w:rsid w:val="00133FD1"/>
    <w:rsid w:val="0013453E"/>
    <w:rsid w:val="0013471C"/>
    <w:rsid w:val="00135CB9"/>
    <w:rsid w:val="001362CF"/>
    <w:rsid w:val="001364DB"/>
    <w:rsid w:val="00136510"/>
    <w:rsid w:val="0013661C"/>
    <w:rsid w:val="0013696C"/>
    <w:rsid w:val="00136D3C"/>
    <w:rsid w:val="00137C75"/>
    <w:rsid w:val="001410E1"/>
    <w:rsid w:val="001415A6"/>
    <w:rsid w:val="001417FD"/>
    <w:rsid w:val="00141E13"/>
    <w:rsid w:val="0014291C"/>
    <w:rsid w:val="00142B48"/>
    <w:rsid w:val="00144489"/>
    <w:rsid w:val="00144F84"/>
    <w:rsid w:val="00145790"/>
    <w:rsid w:val="00146229"/>
    <w:rsid w:val="00146B53"/>
    <w:rsid w:val="00146E2C"/>
    <w:rsid w:val="0014712A"/>
    <w:rsid w:val="00147C72"/>
    <w:rsid w:val="00147DA4"/>
    <w:rsid w:val="00147E1F"/>
    <w:rsid w:val="00150075"/>
    <w:rsid w:val="0015085C"/>
    <w:rsid w:val="0015361A"/>
    <w:rsid w:val="00153C34"/>
    <w:rsid w:val="00154751"/>
    <w:rsid w:val="00154A8D"/>
    <w:rsid w:val="00154BB2"/>
    <w:rsid w:val="0015503B"/>
    <w:rsid w:val="0015519E"/>
    <w:rsid w:val="00155657"/>
    <w:rsid w:val="0015767D"/>
    <w:rsid w:val="00157C81"/>
    <w:rsid w:val="001603F5"/>
    <w:rsid w:val="00160AA5"/>
    <w:rsid w:val="00160B2C"/>
    <w:rsid w:val="0016196A"/>
    <w:rsid w:val="0016201E"/>
    <w:rsid w:val="001630B0"/>
    <w:rsid w:val="00163885"/>
    <w:rsid w:val="00163B7B"/>
    <w:rsid w:val="0016493C"/>
    <w:rsid w:val="001650C0"/>
    <w:rsid w:val="001652C2"/>
    <w:rsid w:val="001652EB"/>
    <w:rsid w:val="001652FE"/>
    <w:rsid w:val="0016530B"/>
    <w:rsid w:val="001656FB"/>
    <w:rsid w:val="00165ED1"/>
    <w:rsid w:val="0016646C"/>
    <w:rsid w:val="00166C54"/>
    <w:rsid w:val="00167FB0"/>
    <w:rsid w:val="001704D8"/>
    <w:rsid w:val="0017113F"/>
    <w:rsid w:val="00171E0C"/>
    <w:rsid w:val="00172DA4"/>
    <w:rsid w:val="00173034"/>
    <w:rsid w:val="001735DA"/>
    <w:rsid w:val="001747BB"/>
    <w:rsid w:val="00174B7A"/>
    <w:rsid w:val="00175B34"/>
    <w:rsid w:val="00176D81"/>
    <w:rsid w:val="00176DAE"/>
    <w:rsid w:val="00177B8D"/>
    <w:rsid w:val="00181416"/>
    <w:rsid w:val="00181432"/>
    <w:rsid w:val="001820FB"/>
    <w:rsid w:val="001831A5"/>
    <w:rsid w:val="001833A8"/>
    <w:rsid w:val="00183CE9"/>
    <w:rsid w:val="00183FBC"/>
    <w:rsid w:val="00184618"/>
    <w:rsid w:val="0018520C"/>
    <w:rsid w:val="001852C8"/>
    <w:rsid w:val="001854C9"/>
    <w:rsid w:val="0018679F"/>
    <w:rsid w:val="00187578"/>
    <w:rsid w:val="00187FB2"/>
    <w:rsid w:val="0019091A"/>
    <w:rsid w:val="00191260"/>
    <w:rsid w:val="00191ABF"/>
    <w:rsid w:val="00191BFB"/>
    <w:rsid w:val="0019422C"/>
    <w:rsid w:val="0019462C"/>
    <w:rsid w:val="001948BB"/>
    <w:rsid w:val="00194981"/>
    <w:rsid w:val="00194F86"/>
    <w:rsid w:val="00195070"/>
    <w:rsid w:val="00195079"/>
    <w:rsid w:val="00195755"/>
    <w:rsid w:val="00196BB8"/>
    <w:rsid w:val="00197294"/>
    <w:rsid w:val="001973ED"/>
    <w:rsid w:val="0019793D"/>
    <w:rsid w:val="00197B59"/>
    <w:rsid w:val="001A015F"/>
    <w:rsid w:val="001A09AC"/>
    <w:rsid w:val="001A0ED7"/>
    <w:rsid w:val="001A1248"/>
    <w:rsid w:val="001A171F"/>
    <w:rsid w:val="001A2190"/>
    <w:rsid w:val="001A2809"/>
    <w:rsid w:val="001A2C0F"/>
    <w:rsid w:val="001A31F9"/>
    <w:rsid w:val="001A3DA4"/>
    <w:rsid w:val="001A4702"/>
    <w:rsid w:val="001A47AA"/>
    <w:rsid w:val="001A4CA6"/>
    <w:rsid w:val="001A5233"/>
    <w:rsid w:val="001A52AA"/>
    <w:rsid w:val="001A564C"/>
    <w:rsid w:val="001A5FD4"/>
    <w:rsid w:val="001A60F8"/>
    <w:rsid w:val="001A6D1E"/>
    <w:rsid w:val="001A7359"/>
    <w:rsid w:val="001A73BD"/>
    <w:rsid w:val="001A7650"/>
    <w:rsid w:val="001A769A"/>
    <w:rsid w:val="001A7A92"/>
    <w:rsid w:val="001B06DB"/>
    <w:rsid w:val="001B23A6"/>
    <w:rsid w:val="001B3039"/>
    <w:rsid w:val="001B3557"/>
    <w:rsid w:val="001B3B8D"/>
    <w:rsid w:val="001B4096"/>
    <w:rsid w:val="001B4199"/>
    <w:rsid w:val="001B4497"/>
    <w:rsid w:val="001B4736"/>
    <w:rsid w:val="001B5734"/>
    <w:rsid w:val="001B5896"/>
    <w:rsid w:val="001B6166"/>
    <w:rsid w:val="001B6BB8"/>
    <w:rsid w:val="001B6F43"/>
    <w:rsid w:val="001B7135"/>
    <w:rsid w:val="001B7185"/>
    <w:rsid w:val="001B731F"/>
    <w:rsid w:val="001B7F6B"/>
    <w:rsid w:val="001C08A4"/>
    <w:rsid w:val="001C09D5"/>
    <w:rsid w:val="001C0A98"/>
    <w:rsid w:val="001C10BE"/>
    <w:rsid w:val="001C14E5"/>
    <w:rsid w:val="001C18F1"/>
    <w:rsid w:val="001C1F10"/>
    <w:rsid w:val="001C272D"/>
    <w:rsid w:val="001C27CF"/>
    <w:rsid w:val="001C2B85"/>
    <w:rsid w:val="001C41E4"/>
    <w:rsid w:val="001C43F5"/>
    <w:rsid w:val="001C44C3"/>
    <w:rsid w:val="001C4D24"/>
    <w:rsid w:val="001C5678"/>
    <w:rsid w:val="001C6004"/>
    <w:rsid w:val="001C6345"/>
    <w:rsid w:val="001D0581"/>
    <w:rsid w:val="001D2087"/>
    <w:rsid w:val="001D278D"/>
    <w:rsid w:val="001D2AE6"/>
    <w:rsid w:val="001D2B70"/>
    <w:rsid w:val="001D2EC0"/>
    <w:rsid w:val="001D2FBE"/>
    <w:rsid w:val="001D36F8"/>
    <w:rsid w:val="001D503B"/>
    <w:rsid w:val="001D5E79"/>
    <w:rsid w:val="001D69B5"/>
    <w:rsid w:val="001D6DBF"/>
    <w:rsid w:val="001D757E"/>
    <w:rsid w:val="001D7A79"/>
    <w:rsid w:val="001E0D07"/>
    <w:rsid w:val="001E0DFA"/>
    <w:rsid w:val="001E0F35"/>
    <w:rsid w:val="001E22E7"/>
    <w:rsid w:val="001E2427"/>
    <w:rsid w:val="001E2FFA"/>
    <w:rsid w:val="001E4144"/>
    <w:rsid w:val="001E5598"/>
    <w:rsid w:val="001E6E87"/>
    <w:rsid w:val="001E7731"/>
    <w:rsid w:val="001E782D"/>
    <w:rsid w:val="001E7DBB"/>
    <w:rsid w:val="001F13B2"/>
    <w:rsid w:val="001F1E98"/>
    <w:rsid w:val="001F21FF"/>
    <w:rsid w:val="001F2847"/>
    <w:rsid w:val="001F2CC2"/>
    <w:rsid w:val="001F30CC"/>
    <w:rsid w:val="001F33BB"/>
    <w:rsid w:val="001F3516"/>
    <w:rsid w:val="001F443A"/>
    <w:rsid w:val="001F4513"/>
    <w:rsid w:val="001F4C6A"/>
    <w:rsid w:val="001F5335"/>
    <w:rsid w:val="001F5480"/>
    <w:rsid w:val="001F5A2A"/>
    <w:rsid w:val="001F5DA3"/>
    <w:rsid w:val="001F62FE"/>
    <w:rsid w:val="001F632C"/>
    <w:rsid w:val="001F6461"/>
    <w:rsid w:val="001F6C3D"/>
    <w:rsid w:val="001F6D83"/>
    <w:rsid w:val="001F6DC8"/>
    <w:rsid w:val="001F767B"/>
    <w:rsid w:val="001F76A4"/>
    <w:rsid w:val="001F7B38"/>
    <w:rsid w:val="00200370"/>
    <w:rsid w:val="00200454"/>
    <w:rsid w:val="00200890"/>
    <w:rsid w:val="0020106D"/>
    <w:rsid w:val="00201845"/>
    <w:rsid w:val="0020232C"/>
    <w:rsid w:val="00202331"/>
    <w:rsid w:val="002023DA"/>
    <w:rsid w:val="00202839"/>
    <w:rsid w:val="00202D4E"/>
    <w:rsid w:val="00203C53"/>
    <w:rsid w:val="00204FF0"/>
    <w:rsid w:val="00205592"/>
    <w:rsid w:val="00205A64"/>
    <w:rsid w:val="00205D34"/>
    <w:rsid w:val="00207F82"/>
    <w:rsid w:val="0021079B"/>
    <w:rsid w:val="00211211"/>
    <w:rsid w:val="002114D2"/>
    <w:rsid w:val="00211E9C"/>
    <w:rsid w:val="0021226E"/>
    <w:rsid w:val="0021275D"/>
    <w:rsid w:val="002127A9"/>
    <w:rsid w:val="0021285B"/>
    <w:rsid w:val="00212AC3"/>
    <w:rsid w:val="0021300A"/>
    <w:rsid w:val="002134F0"/>
    <w:rsid w:val="00214845"/>
    <w:rsid w:val="0021493E"/>
    <w:rsid w:val="00214DBE"/>
    <w:rsid w:val="00214F16"/>
    <w:rsid w:val="002166A1"/>
    <w:rsid w:val="00216A96"/>
    <w:rsid w:val="00217069"/>
    <w:rsid w:val="002176EC"/>
    <w:rsid w:val="00217AF9"/>
    <w:rsid w:val="00217B42"/>
    <w:rsid w:val="002205A1"/>
    <w:rsid w:val="002209DB"/>
    <w:rsid w:val="0022104E"/>
    <w:rsid w:val="00221F80"/>
    <w:rsid w:val="00222279"/>
    <w:rsid w:val="00222B94"/>
    <w:rsid w:val="00223458"/>
    <w:rsid w:val="0022356C"/>
    <w:rsid w:val="00223EC0"/>
    <w:rsid w:val="002240FC"/>
    <w:rsid w:val="0022410F"/>
    <w:rsid w:val="00224497"/>
    <w:rsid w:val="00226916"/>
    <w:rsid w:val="00226C55"/>
    <w:rsid w:val="00227536"/>
    <w:rsid w:val="0022775E"/>
    <w:rsid w:val="0022790C"/>
    <w:rsid w:val="00230E32"/>
    <w:rsid w:val="00231E81"/>
    <w:rsid w:val="002326EC"/>
    <w:rsid w:val="00232CD8"/>
    <w:rsid w:val="00233CC1"/>
    <w:rsid w:val="0023457A"/>
    <w:rsid w:val="00234709"/>
    <w:rsid w:val="00234907"/>
    <w:rsid w:val="00234E65"/>
    <w:rsid w:val="00235392"/>
    <w:rsid w:val="0023559B"/>
    <w:rsid w:val="00235E00"/>
    <w:rsid w:val="00236063"/>
    <w:rsid w:val="00236425"/>
    <w:rsid w:val="002367D0"/>
    <w:rsid w:val="00237E30"/>
    <w:rsid w:val="00237FF3"/>
    <w:rsid w:val="0024069E"/>
    <w:rsid w:val="00241CAE"/>
    <w:rsid w:val="00241CFF"/>
    <w:rsid w:val="00241EE6"/>
    <w:rsid w:val="00242A87"/>
    <w:rsid w:val="00244357"/>
    <w:rsid w:val="00244C0D"/>
    <w:rsid w:val="0024539A"/>
    <w:rsid w:val="00245D97"/>
    <w:rsid w:val="00246D0C"/>
    <w:rsid w:val="00247EC9"/>
    <w:rsid w:val="0025069E"/>
    <w:rsid w:val="00250747"/>
    <w:rsid w:val="00250843"/>
    <w:rsid w:val="00250DB7"/>
    <w:rsid w:val="00251689"/>
    <w:rsid w:val="00253AEF"/>
    <w:rsid w:val="002545EA"/>
    <w:rsid w:val="00254A21"/>
    <w:rsid w:val="00254D9F"/>
    <w:rsid w:val="00255345"/>
    <w:rsid w:val="002558D8"/>
    <w:rsid w:val="00255D23"/>
    <w:rsid w:val="00255D7D"/>
    <w:rsid w:val="00257411"/>
    <w:rsid w:val="00257782"/>
    <w:rsid w:val="00257AB7"/>
    <w:rsid w:val="00257BE9"/>
    <w:rsid w:val="0026069F"/>
    <w:rsid w:val="00261397"/>
    <w:rsid w:val="002619DC"/>
    <w:rsid w:val="00262779"/>
    <w:rsid w:val="002628AC"/>
    <w:rsid w:val="00262A9E"/>
    <w:rsid w:val="002635DF"/>
    <w:rsid w:val="00263F02"/>
    <w:rsid w:val="002654D6"/>
    <w:rsid w:val="00265B6A"/>
    <w:rsid w:val="00266738"/>
    <w:rsid w:val="00266AAF"/>
    <w:rsid w:val="00267823"/>
    <w:rsid w:val="002706A0"/>
    <w:rsid w:val="00272077"/>
    <w:rsid w:val="00272ACD"/>
    <w:rsid w:val="00272F73"/>
    <w:rsid w:val="002733F9"/>
    <w:rsid w:val="002736F2"/>
    <w:rsid w:val="002752B6"/>
    <w:rsid w:val="002759EB"/>
    <w:rsid w:val="00276007"/>
    <w:rsid w:val="00276BA2"/>
    <w:rsid w:val="00277965"/>
    <w:rsid w:val="00277B3A"/>
    <w:rsid w:val="00277EAE"/>
    <w:rsid w:val="00280766"/>
    <w:rsid w:val="0028076C"/>
    <w:rsid w:val="00281057"/>
    <w:rsid w:val="0028138A"/>
    <w:rsid w:val="00281794"/>
    <w:rsid w:val="00281BF0"/>
    <w:rsid w:val="00281C14"/>
    <w:rsid w:val="00283575"/>
    <w:rsid w:val="002843AC"/>
    <w:rsid w:val="00284B79"/>
    <w:rsid w:val="0028562F"/>
    <w:rsid w:val="002859F9"/>
    <w:rsid w:val="00285BCC"/>
    <w:rsid w:val="00286139"/>
    <w:rsid w:val="002864CB"/>
    <w:rsid w:val="00290308"/>
    <w:rsid w:val="00292152"/>
    <w:rsid w:val="0029389E"/>
    <w:rsid w:val="00294B08"/>
    <w:rsid w:val="00294FF8"/>
    <w:rsid w:val="00295253"/>
    <w:rsid w:val="002952AB"/>
    <w:rsid w:val="002962FA"/>
    <w:rsid w:val="00296830"/>
    <w:rsid w:val="00297D5F"/>
    <w:rsid w:val="002A051C"/>
    <w:rsid w:val="002A11FB"/>
    <w:rsid w:val="002A202D"/>
    <w:rsid w:val="002A2B77"/>
    <w:rsid w:val="002A3174"/>
    <w:rsid w:val="002A379A"/>
    <w:rsid w:val="002A401C"/>
    <w:rsid w:val="002A6369"/>
    <w:rsid w:val="002A6854"/>
    <w:rsid w:val="002A6F6E"/>
    <w:rsid w:val="002A7407"/>
    <w:rsid w:val="002B0779"/>
    <w:rsid w:val="002B10C6"/>
    <w:rsid w:val="002B1367"/>
    <w:rsid w:val="002B1871"/>
    <w:rsid w:val="002B26E0"/>
    <w:rsid w:val="002B27FD"/>
    <w:rsid w:val="002B33EE"/>
    <w:rsid w:val="002B4334"/>
    <w:rsid w:val="002B45A6"/>
    <w:rsid w:val="002B4B4A"/>
    <w:rsid w:val="002B6145"/>
    <w:rsid w:val="002B6805"/>
    <w:rsid w:val="002B6A2B"/>
    <w:rsid w:val="002B6D0C"/>
    <w:rsid w:val="002B7250"/>
    <w:rsid w:val="002B78A2"/>
    <w:rsid w:val="002B7BC7"/>
    <w:rsid w:val="002C0C38"/>
    <w:rsid w:val="002C0D6D"/>
    <w:rsid w:val="002C206C"/>
    <w:rsid w:val="002C2652"/>
    <w:rsid w:val="002C394C"/>
    <w:rsid w:val="002C40D4"/>
    <w:rsid w:val="002C4F96"/>
    <w:rsid w:val="002C571F"/>
    <w:rsid w:val="002C661D"/>
    <w:rsid w:val="002C6884"/>
    <w:rsid w:val="002C6C30"/>
    <w:rsid w:val="002D0400"/>
    <w:rsid w:val="002D0CA3"/>
    <w:rsid w:val="002D0D26"/>
    <w:rsid w:val="002D1C9F"/>
    <w:rsid w:val="002D1DD9"/>
    <w:rsid w:val="002D24CB"/>
    <w:rsid w:val="002D2F42"/>
    <w:rsid w:val="002D345B"/>
    <w:rsid w:val="002D46DB"/>
    <w:rsid w:val="002D46EC"/>
    <w:rsid w:val="002D54C7"/>
    <w:rsid w:val="002D555F"/>
    <w:rsid w:val="002D5FE0"/>
    <w:rsid w:val="002D6589"/>
    <w:rsid w:val="002D65BA"/>
    <w:rsid w:val="002D65CE"/>
    <w:rsid w:val="002D68CB"/>
    <w:rsid w:val="002D68D4"/>
    <w:rsid w:val="002E0A2F"/>
    <w:rsid w:val="002E148B"/>
    <w:rsid w:val="002E187D"/>
    <w:rsid w:val="002E2C55"/>
    <w:rsid w:val="002E2E5B"/>
    <w:rsid w:val="002E2ECD"/>
    <w:rsid w:val="002E3CA5"/>
    <w:rsid w:val="002E3D9A"/>
    <w:rsid w:val="002E3F1F"/>
    <w:rsid w:val="002E40B8"/>
    <w:rsid w:val="002E486C"/>
    <w:rsid w:val="002E4EA1"/>
    <w:rsid w:val="002E5267"/>
    <w:rsid w:val="002E56B1"/>
    <w:rsid w:val="002E5D1D"/>
    <w:rsid w:val="002E70D2"/>
    <w:rsid w:val="002E7EF0"/>
    <w:rsid w:val="002F0689"/>
    <w:rsid w:val="002F0DE6"/>
    <w:rsid w:val="002F17D0"/>
    <w:rsid w:val="002F2043"/>
    <w:rsid w:val="002F2222"/>
    <w:rsid w:val="002F29E6"/>
    <w:rsid w:val="002F3516"/>
    <w:rsid w:val="002F3EDC"/>
    <w:rsid w:val="002F4B5B"/>
    <w:rsid w:val="002F4F67"/>
    <w:rsid w:val="002F6DE9"/>
    <w:rsid w:val="00300C6E"/>
    <w:rsid w:val="003012D4"/>
    <w:rsid w:val="00301744"/>
    <w:rsid w:val="00302BF8"/>
    <w:rsid w:val="0030374B"/>
    <w:rsid w:val="00304158"/>
    <w:rsid w:val="00304722"/>
    <w:rsid w:val="00304B08"/>
    <w:rsid w:val="00304C31"/>
    <w:rsid w:val="00305836"/>
    <w:rsid w:val="00305BD8"/>
    <w:rsid w:val="00306813"/>
    <w:rsid w:val="00306C18"/>
    <w:rsid w:val="00311B63"/>
    <w:rsid w:val="00312C43"/>
    <w:rsid w:val="003138BB"/>
    <w:rsid w:val="00313FF6"/>
    <w:rsid w:val="00314CF9"/>
    <w:rsid w:val="00314D6F"/>
    <w:rsid w:val="003151F3"/>
    <w:rsid w:val="00315A31"/>
    <w:rsid w:val="003167A1"/>
    <w:rsid w:val="003169DA"/>
    <w:rsid w:val="003178F9"/>
    <w:rsid w:val="00317C5A"/>
    <w:rsid w:val="00317C89"/>
    <w:rsid w:val="00321434"/>
    <w:rsid w:val="00321EB1"/>
    <w:rsid w:val="00323142"/>
    <w:rsid w:val="0032328E"/>
    <w:rsid w:val="003238C1"/>
    <w:rsid w:val="00323AD5"/>
    <w:rsid w:val="00324101"/>
    <w:rsid w:val="0032429B"/>
    <w:rsid w:val="00324AAD"/>
    <w:rsid w:val="00324DE7"/>
    <w:rsid w:val="00325F2E"/>
    <w:rsid w:val="00330E7D"/>
    <w:rsid w:val="00331829"/>
    <w:rsid w:val="00331E13"/>
    <w:rsid w:val="0033235B"/>
    <w:rsid w:val="00333CB6"/>
    <w:rsid w:val="00334939"/>
    <w:rsid w:val="00336F92"/>
    <w:rsid w:val="003375CC"/>
    <w:rsid w:val="0033771F"/>
    <w:rsid w:val="003400BC"/>
    <w:rsid w:val="00340715"/>
    <w:rsid w:val="00340BD7"/>
    <w:rsid w:val="00340DFE"/>
    <w:rsid w:val="00341483"/>
    <w:rsid w:val="00341DAE"/>
    <w:rsid w:val="00341E81"/>
    <w:rsid w:val="00343262"/>
    <w:rsid w:val="0034364B"/>
    <w:rsid w:val="00343B0E"/>
    <w:rsid w:val="00344007"/>
    <w:rsid w:val="00344232"/>
    <w:rsid w:val="00345074"/>
    <w:rsid w:val="00350300"/>
    <w:rsid w:val="00350700"/>
    <w:rsid w:val="00352064"/>
    <w:rsid w:val="0035274C"/>
    <w:rsid w:val="00352AD5"/>
    <w:rsid w:val="00353266"/>
    <w:rsid w:val="00353622"/>
    <w:rsid w:val="00353EF6"/>
    <w:rsid w:val="00354147"/>
    <w:rsid w:val="00354163"/>
    <w:rsid w:val="00355D40"/>
    <w:rsid w:val="00357387"/>
    <w:rsid w:val="00357D91"/>
    <w:rsid w:val="00357DFF"/>
    <w:rsid w:val="00363B5D"/>
    <w:rsid w:val="0036512F"/>
    <w:rsid w:val="00365FDD"/>
    <w:rsid w:val="00366110"/>
    <w:rsid w:val="003667C8"/>
    <w:rsid w:val="00366BC3"/>
    <w:rsid w:val="00366DD2"/>
    <w:rsid w:val="00367602"/>
    <w:rsid w:val="00367660"/>
    <w:rsid w:val="0036778D"/>
    <w:rsid w:val="00370338"/>
    <w:rsid w:val="00370F0B"/>
    <w:rsid w:val="00371C00"/>
    <w:rsid w:val="00372619"/>
    <w:rsid w:val="003731FC"/>
    <w:rsid w:val="00373555"/>
    <w:rsid w:val="00374294"/>
    <w:rsid w:val="00374610"/>
    <w:rsid w:val="00374F68"/>
    <w:rsid w:val="00376DEB"/>
    <w:rsid w:val="00380395"/>
    <w:rsid w:val="00380AEA"/>
    <w:rsid w:val="00380B79"/>
    <w:rsid w:val="00380D57"/>
    <w:rsid w:val="00380F0C"/>
    <w:rsid w:val="00381068"/>
    <w:rsid w:val="003810E7"/>
    <w:rsid w:val="0038139B"/>
    <w:rsid w:val="00381819"/>
    <w:rsid w:val="00381973"/>
    <w:rsid w:val="003820E0"/>
    <w:rsid w:val="00382D0E"/>
    <w:rsid w:val="00383301"/>
    <w:rsid w:val="003834DE"/>
    <w:rsid w:val="003841A1"/>
    <w:rsid w:val="00384784"/>
    <w:rsid w:val="00385B43"/>
    <w:rsid w:val="003861F2"/>
    <w:rsid w:val="00386CA9"/>
    <w:rsid w:val="00386CAD"/>
    <w:rsid w:val="003870D9"/>
    <w:rsid w:val="00387694"/>
    <w:rsid w:val="00387D3B"/>
    <w:rsid w:val="00387E1F"/>
    <w:rsid w:val="003903D4"/>
    <w:rsid w:val="003906AC"/>
    <w:rsid w:val="00391230"/>
    <w:rsid w:val="0039172D"/>
    <w:rsid w:val="00391C60"/>
    <w:rsid w:val="00391DD8"/>
    <w:rsid w:val="00392336"/>
    <w:rsid w:val="003928F0"/>
    <w:rsid w:val="0039362A"/>
    <w:rsid w:val="00393AE3"/>
    <w:rsid w:val="003943E3"/>
    <w:rsid w:val="0039556E"/>
    <w:rsid w:val="00395703"/>
    <w:rsid w:val="00395D0D"/>
    <w:rsid w:val="00397365"/>
    <w:rsid w:val="00397514"/>
    <w:rsid w:val="00397A08"/>
    <w:rsid w:val="003A072E"/>
    <w:rsid w:val="003A09D4"/>
    <w:rsid w:val="003A0C2C"/>
    <w:rsid w:val="003A11EB"/>
    <w:rsid w:val="003A188D"/>
    <w:rsid w:val="003A1899"/>
    <w:rsid w:val="003A2E8B"/>
    <w:rsid w:val="003A32A6"/>
    <w:rsid w:val="003A33A2"/>
    <w:rsid w:val="003A3CFF"/>
    <w:rsid w:val="003A3D90"/>
    <w:rsid w:val="003A419A"/>
    <w:rsid w:val="003A47EE"/>
    <w:rsid w:val="003A4BAB"/>
    <w:rsid w:val="003A55C5"/>
    <w:rsid w:val="003A7950"/>
    <w:rsid w:val="003B23A3"/>
    <w:rsid w:val="003B28CA"/>
    <w:rsid w:val="003B3855"/>
    <w:rsid w:val="003B38D4"/>
    <w:rsid w:val="003B3D62"/>
    <w:rsid w:val="003B44CE"/>
    <w:rsid w:val="003B5A00"/>
    <w:rsid w:val="003B608B"/>
    <w:rsid w:val="003B69FB"/>
    <w:rsid w:val="003B6B98"/>
    <w:rsid w:val="003B6C86"/>
    <w:rsid w:val="003B6F99"/>
    <w:rsid w:val="003B7047"/>
    <w:rsid w:val="003C114F"/>
    <w:rsid w:val="003C1FDA"/>
    <w:rsid w:val="003C20BB"/>
    <w:rsid w:val="003C2740"/>
    <w:rsid w:val="003C2CB3"/>
    <w:rsid w:val="003C36BA"/>
    <w:rsid w:val="003C39B2"/>
    <w:rsid w:val="003C4A66"/>
    <w:rsid w:val="003C5B56"/>
    <w:rsid w:val="003C5C8F"/>
    <w:rsid w:val="003C7AF0"/>
    <w:rsid w:val="003D03EF"/>
    <w:rsid w:val="003D0831"/>
    <w:rsid w:val="003D0A7B"/>
    <w:rsid w:val="003D0B88"/>
    <w:rsid w:val="003D17B9"/>
    <w:rsid w:val="003D2265"/>
    <w:rsid w:val="003D244A"/>
    <w:rsid w:val="003D25D4"/>
    <w:rsid w:val="003D2D99"/>
    <w:rsid w:val="003D3066"/>
    <w:rsid w:val="003D349F"/>
    <w:rsid w:val="003D4825"/>
    <w:rsid w:val="003D4BFF"/>
    <w:rsid w:val="003D5128"/>
    <w:rsid w:val="003D54E8"/>
    <w:rsid w:val="003D5744"/>
    <w:rsid w:val="003D5807"/>
    <w:rsid w:val="003D5C87"/>
    <w:rsid w:val="003D5D43"/>
    <w:rsid w:val="003D5E9F"/>
    <w:rsid w:val="003D6663"/>
    <w:rsid w:val="003D7070"/>
    <w:rsid w:val="003E0C93"/>
    <w:rsid w:val="003E0F1A"/>
    <w:rsid w:val="003E1055"/>
    <w:rsid w:val="003E1610"/>
    <w:rsid w:val="003E1CC6"/>
    <w:rsid w:val="003E2228"/>
    <w:rsid w:val="003E2F39"/>
    <w:rsid w:val="003E4875"/>
    <w:rsid w:val="003E5B8E"/>
    <w:rsid w:val="003E6178"/>
    <w:rsid w:val="003E62B6"/>
    <w:rsid w:val="003E638B"/>
    <w:rsid w:val="003E6461"/>
    <w:rsid w:val="003E6565"/>
    <w:rsid w:val="003E752F"/>
    <w:rsid w:val="003F1118"/>
    <w:rsid w:val="003F1369"/>
    <w:rsid w:val="003F19F1"/>
    <w:rsid w:val="003F25DB"/>
    <w:rsid w:val="003F2745"/>
    <w:rsid w:val="003F3387"/>
    <w:rsid w:val="003F371C"/>
    <w:rsid w:val="003F4AA3"/>
    <w:rsid w:val="003F65F3"/>
    <w:rsid w:val="003F6F7D"/>
    <w:rsid w:val="003F752F"/>
    <w:rsid w:val="003F7BBE"/>
    <w:rsid w:val="004002D6"/>
    <w:rsid w:val="00400A20"/>
    <w:rsid w:val="00401203"/>
    <w:rsid w:val="00401F8E"/>
    <w:rsid w:val="00402480"/>
    <w:rsid w:val="00404B9B"/>
    <w:rsid w:val="00404BEE"/>
    <w:rsid w:val="00405C1E"/>
    <w:rsid w:val="00406A7D"/>
    <w:rsid w:val="00407019"/>
    <w:rsid w:val="0040706C"/>
    <w:rsid w:val="004076D8"/>
    <w:rsid w:val="00407C7B"/>
    <w:rsid w:val="00407D66"/>
    <w:rsid w:val="00407E0C"/>
    <w:rsid w:val="00407E6E"/>
    <w:rsid w:val="00410B01"/>
    <w:rsid w:val="00411B1D"/>
    <w:rsid w:val="00411FE1"/>
    <w:rsid w:val="00413AA1"/>
    <w:rsid w:val="00413CBE"/>
    <w:rsid w:val="0041446E"/>
    <w:rsid w:val="00414FC7"/>
    <w:rsid w:val="0041607B"/>
    <w:rsid w:val="00416981"/>
    <w:rsid w:val="00416F44"/>
    <w:rsid w:val="00416F72"/>
    <w:rsid w:val="00417340"/>
    <w:rsid w:val="0041735A"/>
    <w:rsid w:val="004174E0"/>
    <w:rsid w:val="00417646"/>
    <w:rsid w:val="00417746"/>
    <w:rsid w:val="0041777A"/>
    <w:rsid w:val="00420EB4"/>
    <w:rsid w:val="00420F1C"/>
    <w:rsid w:val="00421286"/>
    <w:rsid w:val="0042183B"/>
    <w:rsid w:val="00421AEA"/>
    <w:rsid w:val="00421B89"/>
    <w:rsid w:val="00422040"/>
    <w:rsid w:val="004234B8"/>
    <w:rsid w:val="004239C4"/>
    <w:rsid w:val="00423BE5"/>
    <w:rsid w:val="0042433F"/>
    <w:rsid w:val="00424931"/>
    <w:rsid w:val="00424C58"/>
    <w:rsid w:val="00424DC2"/>
    <w:rsid w:val="004251CA"/>
    <w:rsid w:val="004253DB"/>
    <w:rsid w:val="00425905"/>
    <w:rsid w:val="00426ABC"/>
    <w:rsid w:val="004270BB"/>
    <w:rsid w:val="004302E5"/>
    <w:rsid w:val="00430C69"/>
    <w:rsid w:val="0043106D"/>
    <w:rsid w:val="00431487"/>
    <w:rsid w:val="0043172A"/>
    <w:rsid w:val="0043178F"/>
    <w:rsid w:val="00431AD2"/>
    <w:rsid w:val="0043355B"/>
    <w:rsid w:val="00433BD8"/>
    <w:rsid w:val="00434B1B"/>
    <w:rsid w:val="00435918"/>
    <w:rsid w:val="00436E69"/>
    <w:rsid w:val="00437519"/>
    <w:rsid w:val="00437720"/>
    <w:rsid w:val="004377EE"/>
    <w:rsid w:val="00437830"/>
    <w:rsid w:val="004379CE"/>
    <w:rsid w:val="00440274"/>
    <w:rsid w:val="004405C3"/>
    <w:rsid w:val="00440791"/>
    <w:rsid w:val="004409BB"/>
    <w:rsid w:val="00441D80"/>
    <w:rsid w:val="00441F33"/>
    <w:rsid w:val="00443AE9"/>
    <w:rsid w:val="0044488D"/>
    <w:rsid w:val="00444B2A"/>
    <w:rsid w:val="00444C14"/>
    <w:rsid w:val="00445AF2"/>
    <w:rsid w:val="00445C3A"/>
    <w:rsid w:val="00446A02"/>
    <w:rsid w:val="00447744"/>
    <w:rsid w:val="004503C0"/>
    <w:rsid w:val="00450489"/>
    <w:rsid w:val="0045095B"/>
    <w:rsid w:val="004513C1"/>
    <w:rsid w:val="004513E6"/>
    <w:rsid w:val="00451E3F"/>
    <w:rsid w:val="00452AFB"/>
    <w:rsid w:val="00453AEE"/>
    <w:rsid w:val="00453DAB"/>
    <w:rsid w:val="004543C6"/>
    <w:rsid w:val="00455E16"/>
    <w:rsid w:val="0045692F"/>
    <w:rsid w:val="00457CCF"/>
    <w:rsid w:val="004600E7"/>
    <w:rsid w:val="0046016D"/>
    <w:rsid w:val="004601E9"/>
    <w:rsid w:val="004603EA"/>
    <w:rsid w:val="00460833"/>
    <w:rsid w:val="00460F5E"/>
    <w:rsid w:val="00461091"/>
    <w:rsid w:val="00461597"/>
    <w:rsid w:val="0046186A"/>
    <w:rsid w:val="00461A9D"/>
    <w:rsid w:val="00461B9A"/>
    <w:rsid w:val="00462135"/>
    <w:rsid w:val="00463A02"/>
    <w:rsid w:val="00463DF2"/>
    <w:rsid w:val="00464A3F"/>
    <w:rsid w:val="00464E74"/>
    <w:rsid w:val="00465479"/>
    <w:rsid w:val="00465D50"/>
    <w:rsid w:val="00466A0E"/>
    <w:rsid w:val="00466FE1"/>
    <w:rsid w:val="004700A3"/>
    <w:rsid w:val="004714C4"/>
    <w:rsid w:val="004718C8"/>
    <w:rsid w:val="00471EFC"/>
    <w:rsid w:val="00471F1E"/>
    <w:rsid w:val="00472920"/>
    <w:rsid w:val="00472ED6"/>
    <w:rsid w:val="0047346B"/>
    <w:rsid w:val="00473FDD"/>
    <w:rsid w:val="004770E8"/>
    <w:rsid w:val="00477851"/>
    <w:rsid w:val="00477BDF"/>
    <w:rsid w:val="00480D66"/>
    <w:rsid w:val="00481636"/>
    <w:rsid w:val="004817A1"/>
    <w:rsid w:val="004820F6"/>
    <w:rsid w:val="00482186"/>
    <w:rsid w:val="00482A53"/>
    <w:rsid w:val="00482F6A"/>
    <w:rsid w:val="00483BF3"/>
    <w:rsid w:val="00484013"/>
    <w:rsid w:val="0048467E"/>
    <w:rsid w:val="004856B6"/>
    <w:rsid w:val="0048575D"/>
    <w:rsid w:val="0048595E"/>
    <w:rsid w:val="00485D3E"/>
    <w:rsid w:val="00485FC1"/>
    <w:rsid w:val="00486176"/>
    <w:rsid w:val="004874D4"/>
    <w:rsid w:val="0048753D"/>
    <w:rsid w:val="00487904"/>
    <w:rsid w:val="00487AA7"/>
    <w:rsid w:val="00487C6D"/>
    <w:rsid w:val="004906D3"/>
    <w:rsid w:val="00490DD4"/>
    <w:rsid w:val="00491075"/>
    <w:rsid w:val="0049164E"/>
    <w:rsid w:val="00491DCB"/>
    <w:rsid w:val="00492552"/>
    <w:rsid w:val="004925DA"/>
    <w:rsid w:val="00492D9F"/>
    <w:rsid w:val="00492E85"/>
    <w:rsid w:val="00492F83"/>
    <w:rsid w:val="004938D2"/>
    <w:rsid w:val="004942DF"/>
    <w:rsid w:val="00494379"/>
    <w:rsid w:val="00494584"/>
    <w:rsid w:val="00494690"/>
    <w:rsid w:val="0049480A"/>
    <w:rsid w:val="004952B8"/>
    <w:rsid w:val="0049557A"/>
    <w:rsid w:val="00495842"/>
    <w:rsid w:val="004958ED"/>
    <w:rsid w:val="00495A8A"/>
    <w:rsid w:val="00495B23"/>
    <w:rsid w:val="0049625F"/>
    <w:rsid w:val="00496504"/>
    <w:rsid w:val="0049673A"/>
    <w:rsid w:val="004968CF"/>
    <w:rsid w:val="00496D53"/>
    <w:rsid w:val="00496E8F"/>
    <w:rsid w:val="004A0378"/>
    <w:rsid w:val="004A09EB"/>
    <w:rsid w:val="004A0C89"/>
    <w:rsid w:val="004A0FEB"/>
    <w:rsid w:val="004A13D9"/>
    <w:rsid w:val="004A32FD"/>
    <w:rsid w:val="004A330F"/>
    <w:rsid w:val="004A3489"/>
    <w:rsid w:val="004A3B9F"/>
    <w:rsid w:val="004A4458"/>
    <w:rsid w:val="004A448B"/>
    <w:rsid w:val="004A48A3"/>
    <w:rsid w:val="004A4FB9"/>
    <w:rsid w:val="004A54F1"/>
    <w:rsid w:val="004A5630"/>
    <w:rsid w:val="004A576F"/>
    <w:rsid w:val="004A6147"/>
    <w:rsid w:val="004A7A2D"/>
    <w:rsid w:val="004A7F2A"/>
    <w:rsid w:val="004B064B"/>
    <w:rsid w:val="004B0A34"/>
    <w:rsid w:val="004B0ABE"/>
    <w:rsid w:val="004B1A07"/>
    <w:rsid w:val="004B21FC"/>
    <w:rsid w:val="004B27D7"/>
    <w:rsid w:val="004B2B58"/>
    <w:rsid w:val="004B2D8D"/>
    <w:rsid w:val="004B2E80"/>
    <w:rsid w:val="004B32BB"/>
    <w:rsid w:val="004B3654"/>
    <w:rsid w:val="004B420B"/>
    <w:rsid w:val="004B541E"/>
    <w:rsid w:val="004B575B"/>
    <w:rsid w:val="004B5ACE"/>
    <w:rsid w:val="004B5EFA"/>
    <w:rsid w:val="004B62D6"/>
    <w:rsid w:val="004B6BC7"/>
    <w:rsid w:val="004B754D"/>
    <w:rsid w:val="004C12DF"/>
    <w:rsid w:val="004C17F2"/>
    <w:rsid w:val="004C1CD9"/>
    <w:rsid w:val="004C26AD"/>
    <w:rsid w:val="004C2831"/>
    <w:rsid w:val="004C283C"/>
    <w:rsid w:val="004C3045"/>
    <w:rsid w:val="004C30D6"/>
    <w:rsid w:val="004C3BE5"/>
    <w:rsid w:val="004C3C76"/>
    <w:rsid w:val="004C425C"/>
    <w:rsid w:val="004C627E"/>
    <w:rsid w:val="004C78B0"/>
    <w:rsid w:val="004D0B83"/>
    <w:rsid w:val="004D11A6"/>
    <w:rsid w:val="004D1262"/>
    <w:rsid w:val="004D1A5E"/>
    <w:rsid w:val="004D2575"/>
    <w:rsid w:val="004D2C26"/>
    <w:rsid w:val="004D2C31"/>
    <w:rsid w:val="004D2D4A"/>
    <w:rsid w:val="004D3005"/>
    <w:rsid w:val="004D333D"/>
    <w:rsid w:val="004D3CA7"/>
    <w:rsid w:val="004D43DE"/>
    <w:rsid w:val="004D4B14"/>
    <w:rsid w:val="004D59A7"/>
    <w:rsid w:val="004D5F2C"/>
    <w:rsid w:val="004D68FA"/>
    <w:rsid w:val="004D787B"/>
    <w:rsid w:val="004D7902"/>
    <w:rsid w:val="004E0267"/>
    <w:rsid w:val="004E0363"/>
    <w:rsid w:val="004E07C8"/>
    <w:rsid w:val="004E1371"/>
    <w:rsid w:val="004E1967"/>
    <w:rsid w:val="004E21EA"/>
    <w:rsid w:val="004E22AD"/>
    <w:rsid w:val="004E2E06"/>
    <w:rsid w:val="004E38D3"/>
    <w:rsid w:val="004E39C5"/>
    <w:rsid w:val="004E3DFD"/>
    <w:rsid w:val="004E3F43"/>
    <w:rsid w:val="004E4018"/>
    <w:rsid w:val="004E4CED"/>
    <w:rsid w:val="004E4DDB"/>
    <w:rsid w:val="004E5E99"/>
    <w:rsid w:val="004E62F6"/>
    <w:rsid w:val="004E6643"/>
    <w:rsid w:val="004E67F2"/>
    <w:rsid w:val="004E7ED8"/>
    <w:rsid w:val="004F05FB"/>
    <w:rsid w:val="004F0778"/>
    <w:rsid w:val="004F0D38"/>
    <w:rsid w:val="004F11E7"/>
    <w:rsid w:val="004F130A"/>
    <w:rsid w:val="004F13C6"/>
    <w:rsid w:val="004F376B"/>
    <w:rsid w:val="004F38B1"/>
    <w:rsid w:val="004F4DA9"/>
    <w:rsid w:val="004F52BE"/>
    <w:rsid w:val="004F5900"/>
    <w:rsid w:val="004F65E0"/>
    <w:rsid w:val="004F748E"/>
    <w:rsid w:val="004F7F85"/>
    <w:rsid w:val="00500349"/>
    <w:rsid w:val="00500681"/>
    <w:rsid w:val="00500BC3"/>
    <w:rsid w:val="00501CF0"/>
    <w:rsid w:val="005020AC"/>
    <w:rsid w:val="00502278"/>
    <w:rsid w:val="00502291"/>
    <w:rsid w:val="005023B8"/>
    <w:rsid w:val="00502ED9"/>
    <w:rsid w:val="00503175"/>
    <w:rsid w:val="00504807"/>
    <w:rsid w:val="00505A93"/>
    <w:rsid w:val="0050611F"/>
    <w:rsid w:val="00506872"/>
    <w:rsid w:val="00506995"/>
    <w:rsid w:val="00507257"/>
    <w:rsid w:val="0050733D"/>
    <w:rsid w:val="00507528"/>
    <w:rsid w:val="00507960"/>
    <w:rsid w:val="005101A3"/>
    <w:rsid w:val="00510391"/>
    <w:rsid w:val="0051040E"/>
    <w:rsid w:val="00510DC6"/>
    <w:rsid w:val="0051204C"/>
    <w:rsid w:val="005124D2"/>
    <w:rsid w:val="005125B3"/>
    <w:rsid w:val="00512B6E"/>
    <w:rsid w:val="00512B88"/>
    <w:rsid w:val="00512BB4"/>
    <w:rsid w:val="0051338E"/>
    <w:rsid w:val="00513402"/>
    <w:rsid w:val="005136A5"/>
    <w:rsid w:val="00513C38"/>
    <w:rsid w:val="00513E56"/>
    <w:rsid w:val="00514AA8"/>
    <w:rsid w:val="00515A91"/>
    <w:rsid w:val="00515B24"/>
    <w:rsid w:val="005208E5"/>
    <w:rsid w:val="0052120A"/>
    <w:rsid w:val="0052127B"/>
    <w:rsid w:val="0052150F"/>
    <w:rsid w:val="0052172B"/>
    <w:rsid w:val="00521A73"/>
    <w:rsid w:val="0052211E"/>
    <w:rsid w:val="005222EF"/>
    <w:rsid w:val="005229B3"/>
    <w:rsid w:val="005234D1"/>
    <w:rsid w:val="00523C53"/>
    <w:rsid w:val="005241F3"/>
    <w:rsid w:val="005243AE"/>
    <w:rsid w:val="005256EE"/>
    <w:rsid w:val="00525D5F"/>
    <w:rsid w:val="00525DC2"/>
    <w:rsid w:val="00526044"/>
    <w:rsid w:val="00526463"/>
    <w:rsid w:val="005265F9"/>
    <w:rsid w:val="0052748F"/>
    <w:rsid w:val="00527A87"/>
    <w:rsid w:val="00527F48"/>
    <w:rsid w:val="00530A9F"/>
    <w:rsid w:val="005312A3"/>
    <w:rsid w:val="005322EE"/>
    <w:rsid w:val="0053253C"/>
    <w:rsid w:val="00532788"/>
    <w:rsid w:val="00532BF0"/>
    <w:rsid w:val="00532DE4"/>
    <w:rsid w:val="005338E8"/>
    <w:rsid w:val="00533B28"/>
    <w:rsid w:val="00533B85"/>
    <w:rsid w:val="00534B88"/>
    <w:rsid w:val="0053582D"/>
    <w:rsid w:val="00536367"/>
    <w:rsid w:val="00536873"/>
    <w:rsid w:val="00537A88"/>
    <w:rsid w:val="00537FBB"/>
    <w:rsid w:val="0054043D"/>
    <w:rsid w:val="00540783"/>
    <w:rsid w:val="005408D2"/>
    <w:rsid w:val="005410A2"/>
    <w:rsid w:val="00541313"/>
    <w:rsid w:val="00541CB2"/>
    <w:rsid w:val="0054238D"/>
    <w:rsid w:val="005438B0"/>
    <w:rsid w:val="005439B3"/>
    <w:rsid w:val="00543A3A"/>
    <w:rsid w:val="00544582"/>
    <w:rsid w:val="00544949"/>
    <w:rsid w:val="005450E5"/>
    <w:rsid w:val="0054559D"/>
    <w:rsid w:val="00545A55"/>
    <w:rsid w:val="00545A60"/>
    <w:rsid w:val="00546A52"/>
    <w:rsid w:val="00546B90"/>
    <w:rsid w:val="0054761F"/>
    <w:rsid w:val="005479BD"/>
    <w:rsid w:val="00550651"/>
    <w:rsid w:val="00551085"/>
    <w:rsid w:val="00551428"/>
    <w:rsid w:val="0055159B"/>
    <w:rsid w:val="00551B4F"/>
    <w:rsid w:val="0055228F"/>
    <w:rsid w:val="005532DF"/>
    <w:rsid w:val="00553463"/>
    <w:rsid w:val="0055346E"/>
    <w:rsid w:val="00553755"/>
    <w:rsid w:val="00553F1F"/>
    <w:rsid w:val="0055432D"/>
    <w:rsid w:val="00554D90"/>
    <w:rsid w:val="00554ED2"/>
    <w:rsid w:val="005555AC"/>
    <w:rsid w:val="005557A7"/>
    <w:rsid w:val="00556153"/>
    <w:rsid w:val="005579EE"/>
    <w:rsid w:val="00557A34"/>
    <w:rsid w:val="00560561"/>
    <w:rsid w:val="00560690"/>
    <w:rsid w:val="005610D1"/>
    <w:rsid w:val="005616C9"/>
    <w:rsid w:val="005623F1"/>
    <w:rsid w:val="005625F5"/>
    <w:rsid w:val="0056262F"/>
    <w:rsid w:val="0056279B"/>
    <w:rsid w:val="0056376A"/>
    <w:rsid w:val="00564261"/>
    <w:rsid w:val="0056480C"/>
    <w:rsid w:val="00565818"/>
    <w:rsid w:val="00565FBF"/>
    <w:rsid w:val="00566788"/>
    <w:rsid w:val="005669A6"/>
    <w:rsid w:val="005672E8"/>
    <w:rsid w:val="00567C12"/>
    <w:rsid w:val="00567F9F"/>
    <w:rsid w:val="0057175D"/>
    <w:rsid w:val="00571DF6"/>
    <w:rsid w:val="005725F8"/>
    <w:rsid w:val="0057275F"/>
    <w:rsid w:val="005727D1"/>
    <w:rsid w:val="00572BF0"/>
    <w:rsid w:val="00572C81"/>
    <w:rsid w:val="0057471B"/>
    <w:rsid w:val="005747EE"/>
    <w:rsid w:val="00574903"/>
    <w:rsid w:val="00574B2C"/>
    <w:rsid w:val="00575193"/>
    <w:rsid w:val="005751B2"/>
    <w:rsid w:val="00575B74"/>
    <w:rsid w:val="0057606C"/>
    <w:rsid w:val="00576E44"/>
    <w:rsid w:val="005809E5"/>
    <w:rsid w:val="00580CCC"/>
    <w:rsid w:val="00580FCB"/>
    <w:rsid w:val="0058107B"/>
    <w:rsid w:val="005811C5"/>
    <w:rsid w:val="005814D0"/>
    <w:rsid w:val="00581F5F"/>
    <w:rsid w:val="00582D16"/>
    <w:rsid w:val="00582D96"/>
    <w:rsid w:val="00583DD8"/>
    <w:rsid w:val="00583E5F"/>
    <w:rsid w:val="00584D45"/>
    <w:rsid w:val="00585D56"/>
    <w:rsid w:val="0058634F"/>
    <w:rsid w:val="0058714C"/>
    <w:rsid w:val="005877E3"/>
    <w:rsid w:val="00587992"/>
    <w:rsid w:val="00590408"/>
    <w:rsid w:val="00590496"/>
    <w:rsid w:val="00590F4F"/>
    <w:rsid w:val="005919CF"/>
    <w:rsid w:val="005919E2"/>
    <w:rsid w:val="00591F2F"/>
    <w:rsid w:val="0059224B"/>
    <w:rsid w:val="005933AD"/>
    <w:rsid w:val="005940B1"/>
    <w:rsid w:val="00594402"/>
    <w:rsid w:val="005948B1"/>
    <w:rsid w:val="0059507F"/>
    <w:rsid w:val="005953ED"/>
    <w:rsid w:val="0059591A"/>
    <w:rsid w:val="0059620E"/>
    <w:rsid w:val="0059695A"/>
    <w:rsid w:val="00597096"/>
    <w:rsid w:val="00597819"/>
    <w:rsid w:val="00597B5B"/>
    <w:rsid w:val="00597D8C"/>
    <w:rsid w:val="005A0417"/>
    <w:rsid w:val="005A0A16"/>
    <w:rsid w:val="005A0B16"/>
    <w:rsid w:val="005A1290"/>
    <w:rsid w:val="005A2805"/>
    <w:rsid w:val="005A33EC"/>
    <w:rsid w:val="005A3561"/>
    <w:rsid w:val="005A3DCF"/>
    <w:rsid w:val="005A4485"/>
    <w:rsid w:val="005A48BC"/>
    <w:rsid w:val="005A53AE"/>
    <w:rsid w:val="005A5D13"/>
    <w:rsid w:val="005A6240"/>
    <w:rsid w:val="005A6784"/>
    <w:rsid w:val="005A67E5"/>
    <w:rsid w:val="005A7034"/>
    <w:rsid w:val="005A79BA"/>
    <w:rsid w:val="005A7B37"/>
    <w:rsid w:val="005A7C32"/>
    <w:rsid w:val="005A7CDC"/>
    <w:rsid w:val="005B16A1"/>
    <w:rsid w:val="005B1742"/>
    <w:rsid w:val="005B1C5A"/>
    <w:rsid w:val="005B202C"/>
    <w:rsid w:val="005B3166"/>
    <w:rsid w:val="005B3410"/>
    <w:rsid w:val="005B45D1"/>
    <w:rsid w:val="005B53B0"/>
    <w:rsid w:val="005B5BF9"/>
    <w:rsid w:val="005B5F0E"/>
    <w:rsid w:val="005B6D74"/>
    <w:rsid w:val="005B6E89"/>
    <w:rsid w:val="005B7C46"/>
    <w:rsid w:val="005B7C81"/>
    <w:rsid w:val="005C064F"/>
    <w:rsid w:val="005C2591"/>
    <w:rsid w:val="005C2BD0"/>
    <w:rsid w:val="005C32EE"/>
    <w:rsid w:val="005C3584"/>
    <w:rsid w:val="005C4807"/>
    <w:rsid w:val="005C606B"/>
    <w:rsid w:val="005C6151"/>
    <w:rsid w:val="005C6321"/>
    <w:rsid w:val="005C6A45"/>
    <w:rsid w:val="005C7131"/>
    <w:rsid w:val="005C7708"/>
    <w:rsid w:val="005C7F61"/>
    <w:rsid w:val="005C7FD4"/>
    <w:rsid w:val="005D02FF"/>
    <w:rsid w:val="005D050F"/>
    <w:rsid w:val="005D0B61"/>
    <w:rsid w:val="005D276A"/>
    <w:rsid w:val="005D3250"/>
    <w:rsid w:val="005D34F2"/>
    <w:rsid w:val="005D368C"/>
    <w:rsid w:val="005D3CB0"/>
    <w:rsid w:val="005D547D"/>
    <w:rsid w:val="005D5A8C"/>
    <w:rsid w:val="005D5AE5"/>
    <w:rsid w:val="005D6118"/>
    <w:rsid w:val="005D6404"/>
    <w:rsid w:val="005D64BE"/>
    <w:rsid w:val="005D6887"/>
    <w:rsid w:val="005D6E13"/>
    <w:rsid w:val="005D6FC3"/>
    <w:rsid w:val="005D7351"/>
    <w:rsid w:val="005D76F0"/>
    <w:rsid w:val="005D7C0E"/>
    <w:rsid w:val="005E0261"/>
    <w:rsid w:val="005E064E"/>
    <w:rsid w:val="005E0886"/>
    <w:rsid w:val="005E089E"/>
    <w:rsid w:val="005E1FA3"/>
    <w:rsid w:val="005E23B4"/>
    <w:rsid w:val="005E2B0E"/>
    <w:rsid w:val="005E2CD6"/>
    <w:rsid w:val="005E2F7A"/>
    <w:rsid w:val="005E414E"/>
    <w:rsid w:val="005E4389"/>
    <w:rsid w:val="005E4615"/>
    <w:rsid w:val="005E4867"/>
    <w:rsid w:val="005E50F0"/>
    <w:rsid w:val="005E5A67"/>
    <w:rsid w:val="005E619B"/>
    <w:rsid w:val="005E62E7"/>
    <w:rsid w:val="005E66B1"/>
    <w:rsid w:val="005E6D34"/>
    <w:rsid w:val="005E6FDF"/>
    <w:rsid w:val="005F0341"/>
    <w:rsid w:val="005F0553"/>
    <w:rsid w:val="005F06A6"/>
    <w:rsid w:val="005F1257"/>
    <w:rsid w:val="005F1DEC"/>
    <w:rsid w:val="005F1FE5"/>
    <w:rsid w:val="005F2CD1"/>
    <w:rsid w:val="005F2E79"/>
    <w:rsid w:val="005F3233"/>
    <w:rsid w:val="005F323E"/>
    <w:rsid w:val="005F5432"/>
    <w:rsid w:val="005F58D6"/>
    <w:rsid w:val="005F72AF"/>
    <w:rsid w:val="005F74B5"/>
    <w:rsid w:val="005F7891"/>
    <w:rsid w:val="005F7C27"/>
    <w:rsid w:val="005F7FF4"/>
    <w:rsid w:val="006001A7"/>
    <w:rsid w:val="00600285"/>
    <w:rsid w:val="006004D8"/>
    <w:rsid w:val="00600817"/>
    <w:rsid w:val="006017D3"/>
    <w:rsid w:val="006019A0"/>
    <w:rsid w:val="006019D4"/>
    <w:rsid w:val="00602174"/>
    <w:rsid w:val="0060238C"/>
    <w:rsid w:val="00603569"/>
    <w:rsid w:val="00603CC4"/>
    <w:rsid w:val="0060443E"/>
    <w:rsid w:val="0060498C"/>
    <w:rsid w:val="00605A01"/>
    <w:rsid w:val="00605DF4"/>
    <w:rsid w:val="00605E60"/>
    <w:rsid w:val="0060633E"/>
    <w:rsid w:val="00606E93"/>
    <w:rsid w:val="00607678"/>
    <w:rsid w:val="006078D0"/>
    <w:rsid w:val="006102A4"/>
    <w:rsid w:val="00610F14"/>
    <w:rsid w:val="00611339"/>
    <w:rsid w:val="0061266E"/>
    <w:rsid w:val="00612D69"/>
    <w:rsid w:val="006138F5"/>
    <w:rsid w:val="00614077"/>
    <w:rsid w:val="0061440F"/>
    <w:rsid w:val="00615011"/>
    <w:rsid w:val="00616D5A"/>
    <w:rsid w:val="006177BF"/>
    <w:rsid w:val="006204A9"/>
    <w:rsid w:val="00620B17"/>
    <w:rsid w:val="00621059"/>
    <w:rsid w:val="0062141D"/>
    <w:rsid w:val="00621451"/>
    <w:rsid w:val="006216E3"/>
    <w:rsid w:val="0062254A"/>
    <w:rsid w:val="00623865"/>
    <w:rsid w:val="00623D28"/>
    <w:rsid w:val="00623E53"/>
    <w:rsid w:val="00624451"/>
    <w:rsid w:val="00624CA0"/>
    <w:rsid w:val="0062535C"/>
    <w:rsid w:val="006254DF"/>
    <w:rsid w:val="00625B4D"/>
    <w:rsid w:val="0062644F"/>
    <w:rsid w:val="006265A0"/>
    <w:rsid w:val="006266DE"/>
    <w:rsid w:val="00626883"/>
    <w:rsid w:val="00626F54"/>
    <w:rsid w:val="006271DF"/>
    <w:rsid w:val="0062769C"/>
    <w:rsid w:val="006276C6"/>
    <w:rsid w:val="00630061"/>
    <w:rsid w:val="00630DF5"/>
    <w:rsid w:val="006312D5"/>
    <w:rsid w:val="0063166C"/>
    <w:rsid w:val="00631863"/>
    <w:rsid w:val="006320EE"/>
    <w:rsid w:val="0063240E"/>
    <w:rsid w:val="00632520"/>
    <w:rsid w:val="00632F82"/>
    <w:rsid w:val="00633F65"/>
    <w:rsid w:val="00635DA7"/>
    <w:rsid w:val="0063682E"/>
    <w:rsid w:val="0063693A"/>
    <w:rsid w:val="00637696"/>
    <w:rsid w:val="006378E7"/>
    <w:rsid w:val="00640C0D"/>
    <w:rsid w:val="00641E82"/>
    <w:rsid w:val="006423A0"/>
    <w:rsid w:val="006431C1"/>
    <w:rsid w:val="0064325C"/>
    <w:rsid w:val="006438D8"/>
    <w:rsid w:val="00644416"/>
    <w:rsid w:val="00644C53"/>
    <w:rsid w:val="00645A4D"/>
    <w:rsid w:val="00645FC0"/>
    <w:rsid w:val="00645FDA"/>
    <w:rsid w:val="00646670"/>
    <w:rsid w:val="0064676D"/>
    <w:rsid w:val="00646A6D"/>
    <w:rsid w:val="00647862"/>
    <w:rsid w:val="0065059A"/>
    <w:rsid w:val="00651973"/>
    <w:rsid w:val="00651B06"/>
    <w:rsid w:val="00651D54"/>
    <w:rsid w:val="00651D74"/>
    <w:rsid w:val="00652879"/>
    <w:rsid w:val="00652D62"/>
    <w:rsid w:val="006543F0"/>
    <w:rsid w:val="0065479D"/>
    <w:rsid w:val="00655655"/>
    <w:rsid w:val="00655FA0"/>
    <w:rsid w:val="006563BD"/>
    <w:rsid w:val="006567BB"/>
    <w:rsid w:val="006600AB"/>
    <w:rsid w:val="0066064F"/>
    <w:rsid w:val="006615FF"/>
    <w:rsid w:val="0066165E"/>
    <w:rsid w:val="00661A93"/>
    <w:rsid w:val="00662053"/>
    <w:rsid w:val="00663395"/>
    <w:rsid w:val="00663B07"/>
    <w:rsid w:val="00663ECB"/>
    <w:rsid w:val="0066431A"/>
    <w:rsid w:val="006648E6"/>
    <w:rsid w:val="00664DA6"/>
    <w:rsid w:val="00666CCE"/>
    <w:rsid w:val="006679D1"/>
    <w:rsid w:val="006679E3"/>
    <w:rsid w:val="00667C91"/>
    <w:rsid w:val="00667FF1"/>
    <w:rsid w:val="0067076C"/>
    <w:rsid w:val="00670C62"/>
    <w:rsid w:val="0067105C"/>
    <w:rsid w:val="00671177"/>
    <w:rsid w:val="006713F8"/>
    <w:rsid w:val="00671591"/>
    <w:rsid w:val="00671EA0"/>
    <w:rsid w:val="00672308"/>
    <w:rsid w:val="00673194"/>
    <w:rsid w:val="006740CA"/>
    <w:rsid w:val="00675C35"/>
    <w:rsid w:val="00675D55"/>
    <w:rsid w:val="00676523"/>
    <w:rsid w:val="006766A7"/>
    <w:rsid w:val="00676D75"/>
    <w:rsid w:val="00677339"/>
    <w:rsid w:val="00677A47"/>
    <w:rsid w:val="00680610"/>
    <w:rsid w:val="00680A4D"/>
    <w:rsid w:val="00681513"/>
    <w:rsid w:val="00681588"/>
    <w:rsid w:val="00681D03"/>
    <w:rsid w:val="00683249"/>
    <w:rsid w:val="006833C4"/>
    <w:rsid w:val="00683B6C"/>
    <w:rsid w:val="00683E89"/>
    <w:rsid w:val="00684097"/>
    <w:rsid w:val="00684DF9"/>
    <w:rsid w:val="00685A9A"/>
    <w:rsid w:val="00685E16"/>
    <w:rsid w:val="00687FE0"/>
    <w:rsid w:val="006904DB"/>
    <w:rsid w:val="00691C09"/>
    <w:rsid w:val="00691E68"/>
    <w:rsid w:val="00691F19"/>
    <w:rsid w:val="00692D62"/>
    <w:rsid w:val="006931FB"/>
    <w:rsid w:val="00693930"/>
    <w:rsid w:val="006945B2"/>
    <w:rsid w:val="0069498E"/>
    <w:rsid w:val="00694CA3"/>
    <w:rsid w:val="00694CFC"/>
    <w:rsid w:val="00695B42"/>
    <w:rsid w:val="00695E6F"/>
    <w:rsid w:val="00696871"/>
    <w:rsid w:val="00696E34"/>
    <w:rsid w:val="006974EB"/>
    <w:rsid w:val="00697899"/>
    <w:rsid w:val="00697D21"/>
    <w:rsid w:val="006A0CE9"/>
    <w:rsid w:val="006A1685"/>
    <w:rsid w:val="006A1820"/>
    <w:rsid w:val="006A1A05"/>
    <w:rsid w:val="006A34A0"/>
    <w:rsid w:val="006A3873"/>
    <w:rsid w:val="006A4296"/>
    <w:rsid w:val="006A49E5"/>
    <w:rsid w:val="006A5220"/>
    <w:rsid w:val="006A532F"/>
    <w:rsid w:val="006A5607"/>
    <w:rsid w:val="006A6487"/>
    <w:rsid w:val="006A674F"/>
    <w:rsid w:val="006A6A6E"/>
    <w:rsid w:val="006A6D4E"/>
    <w:rsid w:val="006A7271"/>
    <w:rsid w:val="006A76F8"/>
    <w:rsid w:val="006B017A"/>
    <w:rsid w:val="006B195F"/>
    <w:rsid w:val="006B1FB0"/>
    <w:rsid w:val="006B25D0"/>
    <w:rsid w:val="006B2A86"/>
    <w:rsid w:val="006B34CB"/>
    <w:rsid w:val="006B486B"/>
    <w:rsid w:val="006B4A77"/>
    <w:rsid w:val="006B4D76"/>
    <w:rsid w:val="006B52C7"/>
    <w:rsid w:val="006B54CA"/>
    <w:rsid w:val="006B59B3"/>
    <w:rsid w:val="006B6CA5"/>
    <w:rsid w:val="006B73D9"/>
    <w:rsid w:val="006B77D4"/>
    <w:rsid w:val="006C005F"/>
    <w:rsid w:val="006C031B"/>
    <w:rsid w:val="006C0599"/>
    <w:rsid w:val="006C0751"/>
    <w:rsid w:val="006C2492"/>
    <w:rsid w:val="006C2A65"/>
    <w:rsid w:val="006C2D95"/>
    <w:rsid w:val="006C2E9B"/>
    <w:rsid w:val="006C415A"/>
    <w:rsid w:val="006C49AF"/>
    <w:rsid w:val="006C588C"/>
    <w:rsid w:val="006C5A7F"/>
    <w:rsid w:val="006C5E01"/>
    <w:rsid w:val="006C6021"/>
    <w:rsid w:val="006C6153"/>
    <w:rsid w:val="006C7139"/>
    <w:rsid w:val="006C7B79"/>
    <w:rsid w:val="006C7B87"/>
    <w:rsid w:val="006D0359"/>
    <w:rsid w:val="006D0986"/>
    <w:rsid w:val="006D2901"/>
    <w:rsid w:val="006D34B3"/>
    <w:rsid w:val="006D456E"/>
    <w:rsid w:val="006D4658"/>
    <w:rsid w:val="006D47ED"/>
    <w:rsid w:val="006D4D04"/>
    <w:rsid w:val="006D51C8"/>
    <w:rsid w:val="006D5BE5"/>
    <w:rsid w:val="006D63ED"/>
    <w:rsid w:val="006D711C"/>
    <w:rsid w:val="006D731A"/>
    <w:rsid w:val="006D757A"/>
    <w:rsid w:val="006D7AC5"/>
    <w:rsid w:val="006E02DF"/>
    <w:rsid w:val="006E02F2"/>
    <w:rsid w:val="006E0D31"/>
    <w:rsid w:val="006E0F07"/>
    <w:rsid w:val="006E1110"/>
    <w:rsid w:val="006E1202"/>
    <w:rsid w:val="006E1592"/>
    <w:rsid w:val="006E182E"/>
    <w:rsid w:val="006E255E"/>
    <w:rsid w:val="006E26A0"/>
    <w:rsid w:val="006E2CAA"/>
    <w:rsid w:val="006E31F5"/>
    <w:rsid w:val="006E3828"/>
    <w:rsid w:val="006E3F29"/>
    <w:rsid w:val="006E4077"/>
    <w:rsid w:val="006E5775"/>
    <w:rsid w:val="006E5AC5"/>
    <w:rsid w:val="006E6053"/>
    <w:rsid w:val="006E6397"/>
    <w:rsid w:val="006E7286"/>
    <w:rsid w:val="006E7FE6"/>
    <w:rsid w:val="006F0DED"/>
    <w:rsid w:val="006F1879"/>
    <w:rsid w:val="006F24A1"/>
    <w:rsid w:val="006F2FAE"/>
    <w:rsid w:val="006F3C4A"/>
    <w:rsid w:val="006F41C3"/>
    <w:rsid w:val="006F4E3F"/>
    <w:rsid w:val="006F5309"/>
    <w:rsid w:val="006F626D"/>
    <w:rsid w:val="006F6285"/>
    <w:rsid w:val="006F7376"/>
    <w:rsid w:val="006F7533"/>
    <w:rsid w:val="006F7919"/>
    <w:rsid w:val="006F7CEC"/>
    <w:rsid w:val="00700093"/>
    <w:rsid w:val="0070153C"/>
    <w:rsid w:val="00701E70"/>
    <w:rsid w:val="007027B3"/>
    <w:rsid w:val="00703266"/>
    <w:rsid w:val="00703571"/>
    <w:rsid w:val="00704252"/>
    <w:rsid w:val="007044B4"/>
    <w:rsid w:val="00704DE0"/>
    <w:rsid w:val="00706365"/>
    <w:rsid w:val="00706A67"/>
    <w:rsid w:val="00706AE4"/>
    <w:rsid w:val="00706D65"/>
    <w:rsid w:val="007071E4"/>
    <w:rsid w:val="00711125"/>
    <w:rsid w:val="00711505"/>
    <w:rsid w:val="0071186E"/>
    <w:rsid w:val="00711B3A"/>
    <w:rsid w:val="00711FB7"/>
    <w:rsid w:val="007136CD"/>
    <w:rsid w:val="00713CCC"/>
    <w:rsid w:val="00714250"/>
    <w:rsid w:val="00714511"/>
    <w:rsid w:val="00714949"/>
    <w:rsid w:val="00714A36"/>
    <w:rsid w:val="0071507C"/>
    <w:rsid w:val="007158A4"/>
    <w:rsid w:val="00715B56"/>
    <w:rsid w:val="00716742"/>
    <w:rsid w:val="0071725C"/>
    <w:rsid w:val="00717789"/>
    <w:rsid w:val="007208D6"/>
    <w:rsid w:val="00721FC5"/>
    <w:rsid w:val="00722A36"/>
    <w:rsid w:val="00722D87"/>
    <w:rsid w:val="00722FF1"/>
    <w:rsid w:val="00723B8E"/>
    <w:rsid w:val="00723D0E"/>
    <w:rsid w:val="007241D0"/>
    <w:rsid w:val="00724468"/>
    <w:rsid w:val="0072576C"/>
    <w:rsid w:val="00725CC3"/>
    <w:rsid w:val="00725EBD"/>
    <w:rsid w:val="00726522"/>
    <w:rsid w:val="00726D69"/>
    <w:rsid w:val="00731743"/>
    <w:rsid w:val="00731823"/>
    <w:rsid w:val="00731A62"/>
    <w:rsid w:val="00731F23"/>
    <w:rsid w:val="00732422"/>
    <w:rsid w:val="0073337B"/>
    <w:rsid w:val="00733C79"/>
    <w:rsid w:val="0073444E"/>
    <w:rsid w:val="00734A27"/>
    <w:rsid w:val="00735187"/>
    <w:rsid w:val="007355E6"/>
    <w:rsid w:val="00736593"/>
    <w:rsid w:val="00736C90"/>
    <w:rsid w:val="00737030"/>
    <w:rsid w:val="00737C9B"/>
    <w:rsid w:val="00740333"/>
    <w:rsid w:val="007404FD"/>
    <w:rsid w:val="0074136D"/>
    <w:rsid w:val="0074224E"/>
    <w:rsid w:val="0074251E"/>
    <w:rsid w:val="007443CF"/>
    <w:rsid w:val="00744F24"/>
    <w:rsid w:val="0074566C"/>
    <w:rsid w:val="00745B97"/>
    <w:rsid w:val="00746850"/>
    <w:rsid w:val="00746CBC"/>
    <w:rsid w:val="00747A80"/>
    <w:rsid w:val="007503A1"/>
    <w:rsid w:val="0075108E"/>
    <w:rsid w:val="00751360"/>
    <w:rsid w:val="00751AF6"/>
    <w:rsid w:val="00751ECE"/>
    <w:rsid w:val="007522A8"/>
    <w:rsid w:val="00752D75"/>
    <w:rsid w:val="00752E79"/>
    <w:rsid w:val="00753155"/>
    <w:rsid w:val="00753202"/>
    <w:rsid w:val="007534BD"/>
    <w:rsid w:val="007535C1"/>
    <w:rsid w:val="007538AB"/>
    <w:rsid w:val="0075397E"/>
    <w:rsid w:val="007541B5"/>
    <w:rsid w:val="0075537D"/>
    <w:rsid w:val="00755AC7"/>
    <w:rsid w:val="00755C40"/>
    <w:rsid w:val="007564CB"/>
    <w:rsid w:val="007568C4"/>
    <w:rsid w:val="00756EB1"/>
    <w:rsid w:val="0075702C"/>
    <w:rsid w:val="0075715B"/>
    <w:rsid w:val="00757D77"/>
    <w:rsid w:val="007600E6"/>
    <w:rsid w:val="007608FA"/>
    <w:rsid w:val="00760AD8"/>
    <w:rsid w:val="00761919"/>
    <w:rsid w:val="00761EB3"/>
    <w:rsid w:val="00763330"/>
    <w:rsid w:val="00764332"/>
    <w:rsid w:val="0076508F"/>
    <w:rsid w:val="0076518C"/>
    <w:rsid w:val="00765ECB"/>
    <w:rsid w:val="00766168"/>
    <w:rsid w:val="00766EAF"/>
    <w:rsid w:val="00767657"/>
    <w:rsid w:val="00767A60"/>
    <w:rsid w:val="00767ED7"/>
    <w:rsid w:val="00770838"/>
    <w:rsid w:val="007709F6"/>
    <w:rsid w:val="00770DE3"/>
    <w:rsid w:val="007713BB"/>
    <w:rsid w:val="00772528"/>
    <w:rsid w:val="0077467B"/>
    <w:rsid w:val="0077487D"/>
    <w:rsid w:val="00774A7F"/>
    <w:rsid w:val="00774CA0"/>
    <w:rsid w:val="00774D89"/>
    <w:rsid w:val="00774DCD"/>
    <w:rsid w:val="00775393"/>
    <w:rsid w:val="0077559B"/>
    <w:rsid w:val="00776762"/>
    <w:rsid w:val="00777333"/>
    <w:rsid w:val="007773D7"/>
    <w:rsid w:val="007804A9"/>
    <w:rsid w:val="0078111E"/>
    <w:rsid w:val="0078130B"/>
    <w:rsid w:val="007813A0"/>
    <w:rsid w:val="00781FD3"/>
    <w:rsid w:val="0078204D"/>
    <w:rsid w:val="00782463"/>
    <w:rsid w:val="007827CE"/>
    <w:rsid w:val="007831B5"/>
    <w:rsid w:val="00783BA5"/>
    <w:rsid w:val="007848C7"/>
    <w:rsid w:val="007850A4"/>
    <w:rsid w:val="00785DB1"/>
    <w:rsid w:val="00786A5E"/>
    <w:rsid w:val="007872A3"/>
    <w:rsid w:val="00787B6A"/>
    <w:rsid w:val="00787CFF"/>
    <w:rsid w:val="00787D4E"/>
    <w:rsid w:val="00787F14"/>
    <w:rsid w:val="0079004D"/>
    <w:rsid w:val="0079188B"/>
    <w:rsid w:val="007924CC"/>
    <w:rsid w:val="00793085"/>
    <w:rsid w:val="0079309F"/>
    <w:rsid w:val="007933EC"/>
    <w:rsid w:val="00793620"/>
    <w:rsid w:val="00795155"/>
    <w:rsid w:val="007952BA"/>
    <w:rsid w:val="0079545B"/>
    <w:rsid w:val="007962F5"/>
    <w:rsid w:val="007A04EE"/>
    <w:rsid w:val="007A077A"/>
    <w:rsid w:val="007A1000"/>
    <w:rsid w:val="007A176A"/>
    <w:rsid w:val="007A17D4"/>
    <w:rsid w:val="007A1A9A"/>
    <w:rsid w:val="007A27FE"/>
    <w:rsid w:val="007A2C4B"/>
    <w:rsid w:val="007A2D79"/>
    <w:rsid w:val="007A2F1F"/>
    <w:rsid w:val="007A2F37"/>
    <w:rsid w:val="007A4435"/>
    <w:rsid w:val="007A4959"/>
    <w:rsid w:val="007A5AF2"/>
    <w:rsid w:val="007A5DCA"/>
    <w:rsid w:val="007A6811"/>
    <w:rsid w:val="007A71EC"/>
    <w:rsid w:val="007A7812"/>
    <w:rsid w:val="007A7A22"/>
    <w:rsid w:val="007B0FA7"/>
    <w:rsid w:val="007B17A4"/>
    <w:rsid w:val="007B3053"/>
    <w:rsid w:val="007B31ED"/>
    <w:rsid w:val="007B33E4"/>
    <w:rsid w:val="007B391C"/>
    <w:rsid w:val="007B3E7A"/>
    <w:rsid w:val="007B413F"/>
    <w:rsid w:val="007B44D3"/>
    <w:rsid w:val="007B4611"/>
    <w:rsid w:val="007B4DF7"/>
    <w:rsid w:val="007B547C"/>
    <w:rsid w:val="007B57AF"/>
    <w:rsid w:val="007B581E"/>
    <w:rsid w:val="007B5B5D"/>
    <w:rsid w:val="007B6530"/>
    <w:rsid w:val="007B6EFF"/>
    <w:rsid w:val="007B6F01"/>
    <w:rsid w:val="007B7537"/>
    <w:rsid w:val="007C090C"/>
    <w:rsid w:val="007C1069"/>
    <w:rsid w:val="007C222C"/>
    <w:rsid w:val="007C2B0B"/>
    <w:rsid w:val="007C2C1E"/>
    <w:rsid w:val="007C2CCA"/>
    <w:rsid w:val="007C3067"/>
    <w:rsid w:val="007C36B7"/>
    <w:rsid w:val="007C38BC"/>
    <w:rsid w:val="007C3DD4"/>
    <w:rsid w:val="007C45AF"/>
    <w:rsid w:val="007C4950"/>
    <w:rsid w:val="007C4BD2"/>
    <w:rsid w:val="007C4EBA"/>
    <w:rsid w:val="007C58C1"/>
    <w:rsid w:val="007C6212"/>
    <w:rsid w:val="007C630C"/>
    <w:rsid w:val="007C6C50"/>
    <w:rsid w:val="007C745C"/>
    <w:rsid w:val="007C7A38"/>
    <w:rsid w:val="007D01DB"/>
    <w:rsid w:val="007D159F"/>
    <w:rsid w:val="007D2AE5"/>
    <w:rsid w:val="007D3E01"/>
    <w:rsid w:val="007D40DA"/>
    <w:rsid w:val="007D4844"/>
    <w:rsid w:val="007D4952"/>
    <w:rsid w:val="007D509C"/>
    <w:rsid w:val="007D6A54"/>
    <w:rsid w:val="007D7D8B"/>
    <w:rsid w:val="007D7F7E"/>
    <w:rsid w:val="007E0440"/>
    <w:rsid w:val="007E0508"/>
    <w:rsid w:val="007E1AD4"/>
    <w:rsid w:val="007E243C"/>
    <w:rsid w:val="007E2EEC"/>
    <w:rsid w:val="007E3A0E"/>
    <w:rsid w:val="007E3C03"/>
    <w:rsid w:val="007E4F30"/>
    <w:rsid w:val="007E5C0F"/>
    <w:rsid w:val="007E5CD7"/>
    <w:rsid w:val="007E65B1"/>
    <w:rsid w:val="007E68B2"/>
    <w:rsid w:val="007E6DA1"/>
    <w:rsid w:val="007E6FB5"/>
    <w:rsid w:val="007E738D"/>
    <w:rsid w:val="007F111C"/>
    <w:rsid w:val="007F113A"/>
    <w:rsid w:val="007F1CFB"/>
    <w:rsid w:val="007F25D7"/>
    <w:rsid w:val="007F2871"/>
    <w:rsid w:val="007F29E7"/>
    <w:rsid w:val="007F2A69"/>
    <w:rsid w:val="007F33B5"/>
    <w:rsid w:val="007F33C6"/>
    <w:rsid w:val="007F34D1"/>
    <w:rsid w:val="007F3D28"/>
    <w:rsid w:val="007F3D43"/>
    <w:rsid w:val="007F3EC6"/>
    <w:rsid w:val="007F4B1E"/>
    <w:rsid w:val="007F54FF"/>
    <w:rsid w:val="007F5AE9"/>
    <w:rsid w:val="007F64F2"/>
    <w:rsid w:val="007F7CB0"/>
    <w:rsid w:val="00800859"/>
    <w:rsid w:val="00801C01"/>
    <w:rsid w:val="00801EAC"/>
    <w:rsid w:val="008025D2"/>
    <w:rsid w:val="00802A5A"/>
    <w:rsid w:val="00802BDB"/>
    <w:rsid w:val="00802EAB"/>
    <w:rsid w:val="00802ECB"/>
    <w:rsid w:val="0080335F"/>
    <w:rsid w:val="00803B6B"/>
    <w:rsid w:val="008045C0"/>
    <w:rsid w:val="0080472C"/>
    <w:rsid w:val="00804812"/>
    <w:rsid w:val="00804BE7"/>
    <w:rsid w:val="00804F61"/>
    <w:rsid w:val="00805739"/>
    <w:rsid w:val="008057F7"/>
    <w:rsid w:val="00805A2E"/>
    <w:rsid w:val="00805C1C"/>
    <w:rsid w:val="00806215"/>
    <w:rsid w:val="00806459"/>
    <w:rsid w:val="0080686E"/>
    <w:rsid w:val="00806A61"/>
    <w:rsid w:val="008070B4"/>
    <w:rsid w:val="00810831"/>
    <w:rsid w:val="00810B3A"/>
    <w:rsid w:val="00811406"/>
    <w:rsid w:val="00811DD5"/>
    <w:rsid w:val="008122F5"/>
    <w:rsid w:val="00812938"/>
    <w:rsid w:val="00813783"/>
    <w:rsid w:val="008139DB"/>
    <w:rsid w:val="00813D9A"/>
    <w:rsid w:val="00814450"/>
    <w:rsid w:val="00814A3A"/>
    <w:rsid w:val="0081533A"/>
    <w:rsid w:val="0081552F"/>
    <w:rsid w:val="00815DEC"/>
    <w:rsid w:val="008168E3"/>
    <w:rsid w:val="00817C47"/>
    <w:rsid w:val="00817D1A"/>
    <w:rsid w:val="00820132"/>
    <w:rsid w:val="0082047D"/>
    <w:rsid w:val="00820615"/>
    <w:rsid w:val="00821F3B"/>
    <w:rsid w:val="00823CF4"/>
    <w:rsid w:val="00823D1D"/>
    <w:rsid w:val="0082581B"/>
    <w:rsid w:val="0082581E"/>
    <w:rsid w:val="008258CE"/>
    <w:rsid w:val="0082726C"/>
    <w:rsid w:val="00827594"/>
    <w:rsid w:val="00827870"/>
    <w:rsid w:val="00827C6A"/>
    <w:rsid w:val="00830349"/>
    <w:rsid w:val="008306F2"/>
    <w:rsid w:val="00830ED3"/>
    <w:rsid w:val="0083117E"/>
    <w:rsid w:val="00831D80"/>
    <w:rsid w:val="00831EB7"/>
    <w:rsid w:val="0083291E"/>
    <w:rsid w:val="00832C88"/>
    <w:rsid w:val="00832DA6"/>
    <w:rsid w:val="00833B7F"/>
    <w:rsid w:val="00835622"/>
    <w:rsid w:val="008358F2"/>
    <w:rsid w:val="00835929"/>
    <w:rsid w:val="008368AA"/>
    <w:rsid w:val="00837162"/>
    <w:rsid w:val="00837DA2"/>
    <w:rsid w:val="00840A6F"/>
    <w:rsid w:val="00840D46"/>
    <w:rsid w:val="00841840"/>
    <w:rsid w:val="008418CA"/>
    <w:rsid w:val="00841EEE"/>
    <w:rsid w:val="00842A49"/>
    <w:rsid w:val="00842E20"/>
    <w:rsid w:val="00842EF1"/>
    <w:rsid w:val="0084303D"/>
    <w:rsid w:val="00843150"/>
    <w:rsid w:val="00844488"/>
    <w:rsid w:val="00844D34"/>
    <w:rsid w:val="00844E3D"/>
    <w:rsid w:val="00845299"/>
    <w:rsid w:val="008452C4"/>
    <w:rsid w:val="00845641"/>
    <w:rsid w:val="00845AD3"/>
    <w:rsid w:val="00845B70"/>
    <w:rsid w:val="00845CB0"/>
    <w:rsid w:val="00845E52"/>
    <w:rsid w:val="00846AD9"/>
    <w:rsid w:val="00850AE3"/>
    <w:rsid w:val="00850E68"/>
    <w:rsid w:val="008511A8"/>
    <w:rsid w:val="00851D0E"/>
    <w:rsid w:val="00851D48"/>
    <w:rsid w:val="0085416F"/>
    <w:rsid w:val="00854214"/>
    <w:rsid w:val="00854F56"/>
    <w:rsid w:val="00855AA9"/>
    <w:rsid w:val="00855FDB"/>
    <w:rsid w:val="00856EBB"/>
    <w:rsid w:val="00856ED8"/>
    <w:rsid w:val="008571E8"/>
    <w:rsid w:val="00860388"/>
    <w:rsid w:val="00860669"/>
    <w:rsid w:val="00861FC4"/>
    <w:rsid w:val="0086205E"/>
    <w:rsid w:val="00862689"/>
    <w:rsid w:val="008633BD"/>
    <w:rsid w:val="00863812"/>
    <w:rsid w:val="00863AF7"/>
    <w:rsid w:val="008641C5"/>
    <w:rsid w:val="008642D3"/>
    <w:rsid w:val="0086552E"/>
    <w:rsid w:val="00866B1D"/>
    <w:rsid w:val="00866F20"/>
    <w:rsid w:val="00867C24"/>
    <w:rsid w:val="00867E79"/>
    <w:rsid w:val="008701BE"/>
    <w:rsid w:val="00870405"/>
    <w:rsid w:val="0087064C"/>
    <w:rsid w:val="0087106D"/>
    <w:rsid w:val="00871391"/>
    <w:rsid w:val="0087191E"/>
    <w:rsid w:val="0087199E"/>
    <w:rsid w:val="00871CC4"/>
    <w:rsid w:val="00873826"/>
    <w:rsid w:val="00873D07"/>
    <w:rsid w:val="00874347"/>
    <w:rsid w:val="0087447F"/>
    <w:rsid w:val="00875415"/>
    <w:rsid w:val="008761F7"/>
    <w:rsid w:val="008764D8"/>
    <w:rsid w:val="00876691"/>
    <w:rsid w:val="00876AD9"/>
    <w:rsid w:val="00877598"/>
    <w:rsid w:val="00877753"/>
    <w:rsid w:val="008800BF"/>
    <w:rsid w:val="00881047"/>
    <w:rsid w:val="0088129F"/>
    <w:rsid w:val="00881FB0"/>
    <w:rsid w:val="008829BB"/>
    <w:rsid w:val="00882B38"/>
    <w:rsid w:val="008834F5"/>
    <w:rsid w:val="00883C4F"/>
    <w:rsid w:val="008848E5"/>
    <w:rsid w:val="00884A1D"/>
    <w:rsid w:val="00884DE9"/>
    <w:rsid w:val="00884F67"/>
    <w:rsid w:val="008854BF"/>
    <w:rsid w:val="00885A43"/>
    <w:rsid w:val="00885DD9"/>
    <w:rsid w:val="00885E92"/>
    <w:rsid w:val="00885E98"/>
    <w:rsid w:val="00886089"/>
    <w:rsid w:val="008864AC"/>
    <w:rsid w:val="008878D6"/>
    <w:rsid w:val="00887AD0"/>
    <w:rsid w:val="00887F47"/>
    <w:rsid w:val="0089099E"/>
    <w:rsid w:val="00890B22"/>
    <w:rsid w:val="0089154D"/>
    <w:rsid w:val="00892388"/>
    <w:rsid w:val="00892482"/>
    <w:rsid w:val="0089276D"/>
    <w:rsid w:val="00892CF9"/>
    <w:rsid w:val="00892D9D"/>
    <w:rsid w:val="00892F94"/>
    <w:rsid w:val="00893327"/>
    <w:rsid w:val="0089335C"/>
    <w:rsid w:val="00893A4B"/>
    <w:rsid w:val="008941B7"/>
    <w:rsid w:val="008946B3"/>
    <w:rsid w:val="00894AFE"/>
    <w:rsid w:val="00895CF5"/>
    <w:rsid w:val="00896340"/>
    <w:rsid w:val="0089738B"/>
    <w:rsid w:val="0089741A"/>
    <w:rsid w:val="00897A80"/>
    <w:rsid w:val="008A01CC"/>
    <w:rsid w:val="008A0816"/>
    <w:rsid w:val="008A0F1E"/>
    <w:rsid w:val="008A1145"/>
    <w:rsid w:val="008A13B1"/>
    <w:rsid w:val="008A177F"/>
    <w:rsid w:val="008A17BF"/>
    <w:rsid w:val="008A2150"/>
    <w:rsid w:val="008A2B1B"/>
    <w:rsid w:val="008A4A6D"/>
    <w:rsid w:val="008A4D8B"/>
    <w:rsid w:val="008A4F5E"/>
    <w:rsid w:val="008A59CF"/>
    <w:rsid w:val="008A5A8B"/>
    <w:rsid w:val="008A71CE"/>
    <w:rsid w:val="008B056D"/>
    <w:rsid w:val="008B0A4D"/>
    <w:rsid w:val="008B0C07"/>
    <w:rsid w:val="008B2450"/>
    <w:rsid w:val="008B2B39"/>
    <w:rsid w:val="008B2E50"/>
    <w:rsid w:val="008B32DD"/>
    <w:rsid w:val="008B3567"/>
    <w:rsid w:val="008B3F3F"/>
    <w:rsid w:val="008B47F8"/>
    <w:rsid w:val="008B4DE2"/>
    <w:rsid w:val="008B5DC6"/>
    <w:rsid w:val="008B6297"/>
    <w:rsid w:val="008B68A4"/>
    <w:rsid w:val="008B693A"/>
    <w:rsid w:val="008B6CB4"/>
    <w:rsid w:val="008B7E6F"/>
    <w:rsid w:val="008C00E5"/>
    <w:rsid w:val="008C0375"/>
    <w:rsid w:val="008C09B1"/>
    <w:rsid w:val="008C1BE3"/>
    <w:rsid w:val="008C1BE5"/>
    <w:rsid w:val="008C29C9"/>
    <w:rsid w:val="008C2DA4"/>
    <w:rsid w:val="008C303B"/>
    <w:rsid w:val="008C3706"/>
    <w:rsid w:val="008C39EB"/>
    <w:rsid w:val="008C3FB3"/>
    <w:rsid w:val="008C4671"/>
    <w:rsid w:val="008C6A0E"/>
    <w:rsid w:val="008C6CB3"/>
    <w:rsid w:val="008C7E1B"/>
    <w:rsid w:val="008C7E93"/>
    <w:rsid w:val="008D0819"/>
    <w:rsid w:val="008D1156"/>
    <w:rsid w:val="008D1E6C"/>
    <w:rsid w:val="008D2223"/>
    <w:rsid w:val="008D22C4"/>
    <w:rsid w:val="008D2C20"/>
    <w:rsid w:val="008D3BB2"/>
    <w:rsid w:val="008D3F33"/>
    <w:rsid w:val="008D4A2E"/>
    <w:rsid w:val="008D5613"/>
    <w:rsid w:val="008D58DC"/>
    <w:rsid w:val="008D633F"/>
    <w:rsid w:val="008D64A4"/>
    <w:rsid w:val="008D79C9"/>
    <w:rsid w:val="008E0A68"/>
    <w:rsid w:val="008E0B11"/>
    <w:rsid w:val="008E0D05"/>
    <w:rsid w:val="008E128F"/>
    <w:rsid w:val="008E2200"/>
    <w:rsid w:val="008E27DE"/>
    <w:rsid w:val="008E2897"/>
    <w:rsid w:val="008E2AE5"/>
    <w:rsid w:val="008E2B39"/>
    <w:rsid w:val="008E36B2"/>
    <w:rsid w:val="008E38C2"/>
    <w:rsid w:val="008E4597"/>
    <w:rsid w:val="008E4981"/>
    <w:rsid w:val="008E4F49"/>
    <w:rsid w:val="008E537A"/>
    <w:rsid w:val="008E5F89"/>
    <w:rsid w:val="008E6537"/>
    <w:rsid w:val="008E6872"/>
    <w:rsid w:val="008E715E"/>
    <w:rsid w:val="008E7FF1"/>
    <w:rsid w:val="008F0672"/>
    <w:rsid w:val="008F0728"/>
    <w:rsid w:val="008F0CCD"/>
    <w:rsid w:val="008F0F8A"/>
    <w:rsid w:val="008F13E7"/>
    <w:rsid w:val="008F1769"/>
    <w:rsid w:val="008F2715"/>
    <w:rsid w:val="008F2816"/>
    <w:rsid w:val="008F3534"/>
    <w:rsid w:val="008F3E0D"/>
    <w:rsid w:val="008F4410"/>
    <w:rsid w:val="008F5D2C"/>
    <w:rsid w:val="008F6142"/>
    <w:rsid w:val="008F70DE"/>
    <w:rsid w:val="008F749E"/>
    <w:rsid w:val="008F7CD8"/>
    <w:rsid w:val="00900149"/>
    <w:rsid w:val="0090085A"/>
    <w:rsid w:val="009014B0"/>
    <w:rsid w:val="00901E5E"/>
    <w:rsid w:val="00902310"/>
    <w:rsid w:val="00902862"/>
    <w:rsid w:val="0090292B"/>
    <w:rsid w:val="009032D5"/>
    <w:rsid w:val="00903792"/>
    <w:rsid w:val="00903EC6"/>
    <w:rsid w:val="00904420"/>
    <w:rsid w:val="00905539"/>
    <w:rsid w:val="009064D1"/>
    <w:rsid w:val="00907D2D"/>
    <w:rsid w:val="00910413"/>
    <w:rsid w:val="00910907"/>
    <w:rsid w:val="00910A85"/>
    <w:rsid w:val="00910AB2"/>
    <w:rsid w:val="00910C67"/>
    <w:rsid w:val="00910F5C"/>
    <w:rsid w:val="0091103F"/>
    <w:rsid w:val="009116E5"/>
    <w:rsid w:val="00911B75"/>
    <w:rsid w:val="00912E4F"/>
    <w:rsid w:val="00913007"/>
    <w:rsid w:val="00913189"/>
    <w:rsid w:val="00913A83"/>
    <w:rsid w:val="00913CFA"/>
    <w:rsid w:val="00913F56"/>
    <w:rsid w:val="00913F68"/>
    <w:rsid w:val="00914417"/>
    <w:rsid w:val="00914DF6"/>
    <w:rsid w:val="00915473"/>
    <w:rsid w:val="00915DA3"/>
    <w:rsid w:val="00915F80"/>
    <w:rsid w:val="009166C3"/>
    <w:rsid w:val="00916730"/>
    <w:rsid w:val="0091731B"/>
    <w:rsid w:val="009178CB"/>
    <w:rsid w:val="00917998"/>
    <w:rsid w:val="00917D81"/>
    <w:rsid w:val="0092033D"/>
    <w:rsid w:val="00920B27"/>
    <w:rsid w:val="00921227"/>
    <w:rsid w:val="00922369"/>
    <w:rsid w:val="009223EF"/>
    <w:rsid w:val="00922704"/>
    <w:rsid w:val="00923D28"/>
    <w:rsid w:val="009243CC"/>
    <w:rsid w:val="00924421"/>
    <w:rsid w:val="00924816"/>
    <w:rsid w:val="00924D5C"/>
    <w:rsid w:val="009258F6"/>
    <w:rsid w:val="0092618E"/>
    <w:rsid w:val="00926C3D"/>
    <w:rsid w:val="009318EF"/>
    <w:rsid w:val="00932481"/>
    <w:rsid w:val="0093391B"/>
    <w:rsid w:val="00933A34"/>
    <w:rsid w:val="00933CF2"/>
    <w:rsid w:val="00933DD4"/>
    <w:rsid w:val="00933F49"/>
    <w:rsid w:val="009349CC"/>
    <w:rsid w:val="00935999"/>
    <w:rsid w:val="00935DBB"/>
    <w:rsid w:val="00937565"/>
    <w:rsid w:val="00937D61"/>
    <w:rsid w:val="00937FFB"/>
    <w:rsid w:val="009409BF"/>
    <w:rsid w:val="0094119A"/>
    <w:rsid w:val="009413B8"/>
    <w:rsid w:val="00941939"/>
    <w:rsid w:val="00942573"/>
    <w:rsid w:val="00942D1A"/>
    <w:rsid w:val="00943409"/>
    <w:rsid w:val="00943E6D"/>
    <w:rsid w:val="009442F7"/>
    <w:rsid w:val="0094579F"/>
    <w:rsid w:val="00945F19"/>
    <w:rsid w:val="00946499"/>
    <w:rsid w:val="009504A1"/>
    <w:rsid w:val="00950814"/>
    <w:rsid w:val="00951AB0"/>
    <w:rsid w:val="00951AF7"/>
    <w:rsid w:val="00951D86"/>
    <w:rsid w:val="00952CAD"/>
    <w:rsid w:val="00953DDB"/>
    <w:rsid w:val="00954207"/>
    <w:rsid w:val="009545BF"/>
    <w:rsid w:val="0095495D"/>
    <w:rsid w:val="00954BA7"/>
    <w:rsid w:val="00954C8E"/>
    <w:rsid w:val="00955449"/>
    <w:rsid w:val="009554D6"/>
    <w:rsid w:val="0095770A"/>
    <w:rsid w:val="00957796"/>
    <w:rsid w:val="0096009A"/>
    <w:rsid w:val="00960339"/>
    <w:rsid w:val="00960683"/>
    <w:rsid w:val="00960BDB"/>
    <w:rsid w:val="009611F8"/>
    <w:rsid w:val="009617D9"/>
    <w:rsid w:val="00961EED"/>
    <w:rsid w:val="00961F5B"/>
    <w:rsid w:val="0096250B"/>
    <w:rsid w:val="00963152"/>
    <w:rsid w:val="0096397F"/>
    <w:rsid w:val="00963E84"/>
    <w:rsid w:val="00963F0E"/>
    <w:rsid w:val="0096448D"/>
    <w:rsid w:val="00964940"/>
    <w:rsid w:val="00964B4C"/>
    <w:rsid w:val="00965151"/>
    <w:rsid w:val="009654B5"/>
    <w:rsid w:val="0096588C"/>
    <w:rsid w:val="009666CA"/>
    <w:rsid w:val="00966880"/>
    <w:rsid w:val="00966A5B"/>
    <w:rsid w:val="00966BA9"/>
    <w:rsid w:val="00970323"/>
    <w:rsid w:val="009706DC"/>
    <w:rsid w:val="00971461"/>
    <w:rsid w:val="0097161D"/>
    <w:rsid w:val="00972169"/>
    <w:rsid w:val="0097259E"/>
    <w:rsid w:val="009729F1"/>
    <w:rsid w:val="00973A81"/>
    <w:rsid w:val="00973BF1"/>
    <w:rsid w:val="00974A42"/>
    <w:rsid w:val="00974A8D"/>
    <w:rsid w:val="00974A9B"/>
    <w:rsid w:val="00974D24"/>
    <w:rsid w:val="00977911"/>
    <w:rsid w:val="0098042A"/>
    <w:rsid w:val="0098091B"/>
    <w:rsid w:val="00980CC7"/>
    <w:rsid w:val="00980D63"/>
    <w:rsid w:val="00980F1E"/>
    <w:rsid w:val="009812B5"/>
    <w:rsid w:val="00981735"/>
    <w:rsid w:val="00982093"/>
    <w:rsid w:val="009820CC"/>
    <w:rsid w:val="00982252"/>
    <w:rsid w:val="00982613"/>
    <w:rsid w:val="00982834"/>
    <w:rsid w:val="00984A70"/>
    <w:rsid w:val="00984BD2"/>
    <w:rsid w:val="00984D6C"/>
    <w:rsid w:val="009856EB"/>
    <w:rsid w:val="00986A5E"/>
    <w:rsid w:val="00987CB8"/>
    <w:rsid w:val="00993038"/>
    <w:rsid w:val="00993665"/>
    <w:rsid w:val="00994D7B"/>
    <w:rsid w:val="00995215"/>
    <w:rsid w:val="0099597E"/>
    <w:rsid w:val="0099633F"/>
    <w:rsid w:val="00996444"/>
    <w:rsid w:val="00996979"/>
    <w:rsid w:val="00996B15"/>
    <w:rsid w:val="0099706B"/>
    <w:rsid w:val="009A0292"/>
    <w:rsid w:val="009A0750"/>
    <w:rsid w:val="009A07AC"/>
    <w:rsid w:val="009A0A7C"/>
    <w:rsid w:val="009A10AC"/>
    <w:rsid w:val="009A1751"/>
    <w:rsid w:val="009A2057"/>
    <w:rsid w:val="009A3862"/>
    <w:rsid w:val="009A404B"/>
    <w:rsid w:val="009A47A3"/>
    <w:rsid w:val="009A4E2D"/>
    <w:rsid w:val="009A5930"/>
    <w:rsid w:val="009A6C74"/>
    <w:rsid w:val="009A6E39"/>
    <w:rsid w:val="009A6FB0"/>
    <w:rsid w:val="009A7BE6"/>
    <w:rsid w:val="009A7CD8"/>
    <w:rsid w:val="009A7ECD"/>
    <w:rsid w:val="009B08B2"/>
    <w:rsid w:val="009B13C3"/>
    <w:rsid w:val="009B155A"/>
    <w:rsid w:val="009B1B95"/>
    <w:rsid w:val="009B234B"/>
    <w:rsid w:val="009B2CA1"/>
    <w:rsid w:val="009B363A"/>
    <w:rsid w:val="009B3706"/>
    <w:rsid w:val="009B4FAD"/>
    <w:rsid w:val="009B4FF6"/>
    <w:rsid w:val="009B52B2"/>
    <w:rsid w:val="009B55C8"/>
    <w:rsid w:val="009B6302"/>
    <w:rsid w:val="009B6375"/>
    <w:rsid w:val="009B6601"/>
    <w:rsid w:val="009B77D2"/>
    <w:rsid w:val="009B783A"/>
    <w:rsid w:val="009C00DA"/>
    <w:rsid w:val="009C0209"/>
    <w:rsid w:val="009C0BEE"/>
    <w:rsid w:val="009C0E39"/>
    <w:rsid w:val="009C18D4"/>
    <w:rsid w:val="009C1AF0"/>
    <w:rsid w:val="009C359B"/>
    <w:rsid w:val="009C35E3"/>
    <w:rsid w:val="009C443E"/>
    <w:rsid w:val="009C4C6F"/>
    <w:rsid w:val="009C50AE"/>
    <w:rsid w:val="009C5534"/>
    <w:rsid w:val="009C586E"/>
    <w:rsid w:val="009C5925"/>
    <w:rsid w:val="009C70C9"/>
    <w:rsid w:val="009C78BA"/>
    <w:rsid w:val="009D00B7"/>
    <w:rsid w:val="009D02AB"/>
    <w:rsid w:val="009D0C02"/>
    <w:rsid w:val="009D0E13"/>
    <w:rsid w:val="009D114B"/>
    <w:rsid w:val="009D200B"/>
    <w:rsid w:val="009D21C9"/>
    <w:rsid w:val="009D39F5"/>
    <w:rsid w:val="009D3A3D"/>
    <w:rsid w:val="009D3EA3"/>
    <w:rsid w:val="009D42D0"/>
    <w:rsid w:val="009D4C88"/>
    <w:rsid w:val="009D5A18"/>
    <w:rsid w:val="009D7D57"/>
    <w:rsid w:val="009E07B7"/>
    <w:rsid w:val="009E0D34"/>
    <w:rsid w:val="009E158B"/>
    <w:rsid w:val="009E206B"/>
    <w:rsid w:val="009E2883"/>
    <w:rsid w:val="009E2CE9"/>
    <w:rsid w:val="009E2E40"/>
    <w:rsid w:val="009E2FE6"/>
    <w:rsid w:val="009E3781"/>
    <w:rsid w:val="009E4885"/>
    <w:rsid w:val="009E4D3E"/>
    <w:rsid w:val="009E5134"/>
    <w:rsid w:val="009E580A"/>
    <w:rsid w:val="009E59F0"/>
    <w:rsid w:val="009E7153"/>
    <w:rsid w:val="009E7BE5"/>
    <w:rsid w:val="009F16CB"/>
    <w:rsid w:val="009F1EE8"/>
    <w:rsid w:val="009F1FA0"/>
    <w:rsid w:val="009F20C7"/>
    <w:rsid w:val="009F28A6"/>
    <w:rsid w:val="009F2C04"/>
    <w:rsid w:val="009F40CC"/>
    <w:rsid w:val="009F44C3"/>
    <w:rsid w:val="009F5A9F"/>
    <w:rsid w:val="009F60D9"/>
    <w:rsid w:val="009F60F2"/>
    <w:rsid w:val="009F6ACE"/>
    <w:rsid w:val="009F7471"/>
    <w:rsid w:val="009F7748"/>
    <w:rsid w:val="00A00014"/>
    <w:rsid w:val="00A009E3"/>
    <w:rsid w:val="00A00B93"/>
    <w:rsid w:val="00A022E7"/>
    <w:rsid w:val="00A0257B"/>
    <w:rsid w:val="00A025BB"/>
    <w:rsid w:val="00A02B84"/>
    <w:rsid w:val="00A03228"/>
    <w:rsid w:val="00A0335B"/>
    <w:rsid w:val="00A03A2E"/>
    <w:rsid w:val="00A03DB2"/>
    <w:rsid w:val="00A046D6"/>
    <w:rsid w:val="00A04CDC"/>
    <w:rsid w:val="00A04D3C"/>
    <w:rsid w:val="00A04EB6"/>
    <w:rsid w:val="00A057E8"/>
    <w:rsid w:val="00A057F5"/>
    <w:rsid w:val="00A06212"/>
    <w:rsid w:val="00A070E5"/>
    <w:rsid w:val="00A0739B"/>
    <w:rsid w:val="00A07DFF"/>
    <w:rsid w:val="00A10E02"/>
    <w:rsid w:val="00A11F1F"/>
    <w:rsid w:val="00A12283"/>
    <w:rsid w:val="00A1268C"/>
    <w:rsid w:val="00A12ADE"/>
    <w:rsid w:val="00A12B73"/>
    <w:rsid w:val="00A13C97"/>
    <w:rsid w:val="00A13D2B"/>
    <w:rsid w:val="00A144DE"/>
    <w:rsid w:val="00A14A52"/>
    <w:rsid w:val="00A16FA9"/>
    <w:rsid w:val="00A178D8"/>
    <w:rsid w:val="00A2116E"/>
    <w:rsid w:val="00A22838"/>
    <w:rsid w:val="00A239BE"/>
    <w:rsid w:val="00A24553"/>
    <w:rsid w:val="00A24E03"/>
    <w:rsid w:val="00A25212"/>
    <w:rsid w:val="00A2585E"/>
    <w:rsid w:val="00A25A12"/>
    <w:rsid w:val="00A26B28"/>
    <w:rsid w:val="00A26EC5"/>
    <w:rsid w:val="00A26F25"/>
    <w:rsid w:val="00A2715E"/>
    <w:rsid w:val="00A27BD6"/>
    <w:rsid w:val="00A27BF1"/>
    <w:rsid w:val="00A30871"/>
    <w:rsid w:val="00A30B5C"/>
    <w:rsid w:val="00A30D22"/>
    <w:rsid w:val="00A32027"/>
    <w:rsid w:val="00A323A8"/>
    <w:rsid w:val="00A323C7"/>
    <w:rsid w:val="00A331A8"/>
    <w:rsid w:val="00A34076"/>
    <w:rsid w:val="00A34A05"/>
    <w:rsid w:val="00A35B52"/>
    <w:rsid w:val="00A35BF4"/>
    <w:rsid w:val="00A361E4"/>
    <w:rsid w:val="00A362A2"/>
    <w:rsid w:val="00A401C9"/>
    <w:rsid w:val="00A404B0"/>
    <w:rsid w:val="00A407CC"/>
    <w:rsid w:val="00A40EFA"/>
    <w:rsid w:val="00A42252"/>
    <w:rsid w:val="00A42E71"/>
    <w:rsid w:val="00A430D8"/>
    <w:rsid w:val="00A43264"/>
    <w:rsid w:val="00A432BE"/>
    <w:rsid w:val="00A43D1A"/>
    <w:rsid w:val="00A45064"/>
    <w:rsid w:val="00A45C9F"/>
    <w:rsid w:val="00A45F68"/>
    <w:rsid w:val="00A46D4A"/>
    <w:rsid w:val="00A46EB1"/>
    <w:rsid w:val="00A47E1B"/>
    <w:rsid w:val="00A47E3C"/>
    <w:rsid w:val="00A50045"/>
    <w:rsid w:val="00A5052B"/>
    <w:rsid w:val="00A50F41"/>
    <w:rsid w:val="00A51E8F"/>
    <w:rsid w:val="00A521F0"/>
    <w:rsid w:val="00A5265F"/>
    <w:rsid w:val="00A539F7"/>
    <w:rsid w:val="00A541DE"/>
    <w:rsid w:val="00A5472B"/>
    <w:rsid w:val="00A54B23"/>
    <w:rsid w:val="00A56C6B"/>
    <w:rsid w:val="00A57415"/>
    <w:rsid w:val="00A57F55"/>
    <w:rsid w:val="00A60432"/>
    <w:rsid w:val="00A610E9"/>
    <w:rsid w:val="00A61C85"/>
    <w:rsid w:val="00A62050"/>
    <w:rsid w:val="00A6304E"/>
    <w:rsid w:val="00A63BB0"/>
    <w:rsid w:val="00A647EE"/>
    <w:rsid w:val="00A64BA1"/>
    <w:rsid w:val="00A6541B"/>
    <w:rsid w:val="00A66B9F"/>
    <w:rsid w:val="00A674ED"/>
    <w:rsid w:val="00A705C1"/>
    <w:rsid w:val="00A70AEC"/>
    <w:rsid w:val="00A70B59"/>
    <w:rsid w:val="00A7104C"/>
    <w:rsid w:val="00A7227A"/>
    <w:rsid w:val="00A726D4"/>
    <w:rsid w:val="00A729E7"/>
    <w:rsid w:val="00A734C1"/>
    <w:rsid w:val="00A7400B"/>
    <w:rsid w:val="00A74109"/>
    <w:rsid w:val="00A74629"/>
    <w:rsid w:val="00A74EEE"/>
    <w:rsid w:val="00A75453"/>
    <w:rsid w:val="00A754B2"/>
    <w:rsid w:val="00A7566D"/>
    <w:rsid w:val="00A75A7E"/>
    <w:rsid w:val="00A76204"/>
    <w:rsid w:val="00A76794"/>
    <w:rsid w:val="00A76BFF"/>
    <w:rsid w:val="00A76C59"/>
    <w:rsid w:val="00A774D7"/>
    <w:rsid w:val="00A77B36"/>
    <w:rsid w:val="00A77EB6"/>
    <w:rsid w:val="00A80A42"/>
    <w:rsid w:val="00A80BFF"/>
    <w:rsid w:val="00A80D5C"/>
    <w:rsid w:val="00A81B54"/>
    <w:rsid w:val="00A828E7"/>
    <w:rsid w:val="00A82C46"/>
    <w:rsid w:val="00A82DF7"/>
    <w:rsid w:val="00A833D1"/>
    <w:rsid w:val="00A841EC"/>
    <w:rsid w:val="00A859A4"/>
    <w:rsid w:val="00A85BBA"/>
    <w:rsid w:val="00A86630"/>
    <w:rsid w:val="00A869DD"/>
    <w:rsid w:val="00A8788E"/>
    <w:rsid w:val="00A908D9"/>
    <w:rsid w:val="00A90B94"/>
    <w:rsid w:val="00A919C8"/>
    <w:rsid w:val="00A921D2"/>
    <w:rsid w:val="00A929D2"/>
    <w:rsid w:val="00A937EE"/>
    <w:rsid w:val="00A93C66"/>
    <w:rsid w:val="00A9480F"/>
    <w:rsid w:val="00A96E11"/>
    <w:rsid w:val="00A97146"/>
    <w:rsid w:val="00A9730B"/>
    <w:rsid w:val="00A97550"/>
    <w:rsid w:val="00A979F9"/>
    <w:rsid w:val="00AA0D54"/>
    <w:rsid w:val="00AA0E83"/>
    <w:rsid w:val="00AA12D6"/>
    <w:rsid w:val="00AA18A1"/>
    <w:rsid w:val="00AA211A"/>
    <w:rsid w:val="00AA265A"/>
    <w:rsid w:val="00AA2DDC"/>
    <w:rsid w:val="00AA368A"/>
    <w:rsid w:val="00AA3F0F"/>
    <w:rsid w:val="00AA48C0"/>
    <w:rsid w:val="00AA4B06"/>
    <w:rsid w:val="00AA522A"/>
    <w:rsid w:val="00AA5EA8"/>
    <w:rsid w:val="00AA6509"/>
    <w:rsid w:val="00AA692F"/>
    <w:rsid w:val="00AA6AC9"/>
    <w:rsid w:val="00AB0F4D"/>
    <w:rsid w:val="00AB273C"/>
    <w:rsid w:val="00AB2D1B"/>
    <w:rsid w:val="00AB3732"/>
    <w:rsid w:val="00AB39D8"/>
    <w:rsid w:val="00AB3CCA"/>
    <w:rsid w:val="00AB42F5"/>
    <w:rsid w:val="00AB45C5"/>
    <w:rsid w:val="00AB49C1"/>
    <w:rsid w:val="00AB4E3A"/>
    <w:rsid w:val="00AB5033"/>
    <w:rsid w:val="00AB50AD"/>
    <w:rsid w:val="00AB51F6"/>
    <w:rsid w:val="00AB5467"/>
    <w:rsid w:val="00AB5B37"/>
    <w:rsid w:val="00AB6193"/>
    <w:rsid w:val="00AB6261"/>
    <w:rsid w:val="00AB6A4D"/>
    <w:rsid w:val="00AB6F9D"/>
    <w:rsid w:val="00AB7AA8"/>
    <w:rsid w:val="00AB7CFC"/>
    <w:rsid w:val="00AB7D08"/>
    <w:rsid w:val="00AC1957"/>
    <w:rsid w:val="00AC3059"/>
    <w:rsid w:val="00AC36F1"/>
    <w:rsid w:val="00AC3FB8"/>
    <w:rsid w:val="00AC4756"/>
    <w:rsid w:val="00AC5CC7"/>
    <w:rsid w:val="00AC6B8A"/>
    <w:rsid w:val="00AC6BE6"/>
    <w:rsid w:val="00AD08AB"/>
    <w:rsid w:val="00AD0A25"/>
    <w:rsid w:val="00AD0E19"/>
    <w:rsid w:val="00AD271D"/>
    <w:rsid w:val="00AD314C"/>
    <w:rsid w:val="00AD3E51"/>
    <w:rsid w:val="00AD432F"/>
    <w:rsid w:val="00AD4506"/>
    <w:rsid w:val="00AD5502"/>
    <w:rsid w:val="00AD5A12"/>
    <w:rsid w:val="00AD6178"/>
    <w:rsid w:val="00AD6C8A"/>
    <w:rsid w:val="00AD70D8"/>
    <w:rsid w:val="00AE004C"/>
    <w:rsid w:val="00AE1290"/>
    <w:rsid w:val="00AE1454"/>
    <w:rsid w:val="00AE20CF"/>
    <w:rsid w:val="00AE28AF"/>
    <w:rsid w:val="00AE2A90"/>
    <w:rsid w:val="00AE2BB7"/>
    <w:rsid w:val="00AE3648"/>
    <w:rsid w:val="00AE3FE5"/>
    <w:rsid w:val="00AE4604"/>
    <w:rsid w:val="00AE512A"/>
    <w:rsid w:val="00AE57B0"/>
    <w:rsid w:val="00AE5862"/>
    <w:rsid w:val="00AE5A53"/>
    <w:rsid w:val="00AE5D0C"/>
    <w:rsid w:val="00AE651E"/>
    <w:rsid w:val="00AE73CB"/>
    <w:rsid w:val="00AE7801"/>
    <w:rsid w:val="00AE7C75"/>
    <w:rsid w:val="00AE7E92"/>
    <w:rsid w:val="00AF2A5F"/>
    <w:rsid w:val="00AF3BA0"/>
    <w:rsid w:val="00AF400A"/>
    <w:rsid w:val="00AF4B1D"/>
    <w:rsid w:val="00AF4D79"/>
    <w:rsid w:val="00AF4E29"/>
    <w:rsid w:val="00AF5077"/>
    <w:rsid w:val="00AF5BB4"/>
    <w:rsid w:val="00AF5EAE"/>
    <w:rsid w:val="00AF6B8A"/>
    <w:rsid w:val="00AF6DD6"/>
    <w:rsid w:val="00AF70E6"/>
    <w:rsid w:val="00AF797B"/>
    <w:rsid w:val="00B01178"/>
    <w:rsid w:val="00B01242"/>
    <w:rsid w:val="00B026B8"/>
    <w:rsid w:val="00B03CC5"/>
    <w:rsid w:val="00B05068"/>
    <w:rsid w:val="00B05778"/>
    <w:rsid w:val="00B058ED"/>
    <w:rsid w:val="00B05CC1"/>
    <w:rsid w:val="00B0666E"/>
    <w:rsid w:val="00B06780"/>
    <w:rsid w:val="00B072AF"/>
    <w:rsid w:val="00B07384"/>
    <w:rsid w:val="00B0782E"/>
    <w:rsid w:val="00B07C20"/>
    <w:rsid w:val="00B10BBA"/>
    <w:rsid w:val="00B10CA0"/>
    <w:rsid w:val="00B113AC"/>
    <w:rsid w:val="00B11B9F"/>
    <w:rsid w:val="00B12819"/>
    <w:rsid w:val="00B1365A"/>
    <w:rsid w:val="00B13D93"/>
    <w:rsid w:val="00B148D1"/>
    <w:rsid w:val="00B14BBB"/>
    <w:rsid w:val="00B157BE"/>
    <w:rsid w:val="00B15FC9"/>
    <w:rsid w:val="00B1645D"/>
    <w:rsid w:val="00B16B70"/>
    <w:rsid w:val="00B201AF"/>
    <w:rsid w:val="00B20457"/>
    <w:rsid w:val="00B20713"/>
    <w:rsid w:val="00B214B4"/>
    <w:rsid w:val="00B223A3"/>
    <w:rsid w:val="00B22CFD"/>
    <w:rsid w:val="00B233D2"/>
    <w:rsid w:val="00B233D3"/>
    <w:rsid w:val="00B23DB6"/>
    <w:rsid w:val="00B24F62"/>
    <w:rsid w:val="00B251C5"/>
    <w:rsid w:val="00B25ED7"/>
    <w:rsid w:val="00B26027"/>
    <w:rsid w:val="00B2614A"/>
    <w:rsid w:val="00B26840"/>
    <w:rsid w:val="00B2694E"/>
    <w:rsid w:val="00B27442"/>
    <w:rsid w:val="00B309DA"/>
    <w:rsid w:val="00B30C57"/>
    <w:rsid w:val="00B31402"/>
    <w:rsid w:val="00B32538"/>
    <w:rsid w:val="00B341C4"/>
    <w:rsid w:val="00B344C2"/>
    <w:rsid w:val="00B34A80"/>
    <w:rsid w:val="00B353F9"/>
    <w:rsid w:val="00B3597E"/>
    <w:rsid w:val="00B35C56"/>
    <w:rsid w:val="00B3616D"/>
    <w:rsid w:val="00B37B32"/>
    <w:rsid w:val="00B37E4A"/>
    <w:rsid w:val="00B40332"/>
    <w:rsid w:val="00B40712"/>
    <w:rsid w:val="00B40F09"/>
    <w:rsid w:val="00B4116C"/>
    <w:rsid w:val="00B418C1"/>
    <w:rsid w:val="00B41C44"/>
    <w:rsid w:val="00B427EF"/>
    <w:rsid w:val="00B4281E"/>
    <w:rsid w:val="00B42D6A"/>
    <w:rsid w:val="00B43057"/>
    <w:rsid w:val="00B43390"/>
    <w:rsid w:val="00B44088"/>
    <w:rsid w:val="00B44ED7"/>
    <w:rsid w:val="00B4559F"/>
    <w:rsid w:val="00B463FB"/>
    <w:rsid w:val="00B468F8"/>
    <w:rsid w:val="00B474F9"/>
    <w:rsid w:val="00B476A1"/>
    <w:rsid w:val="00B50CDF"/>
    <w:rsid w:val="00B52096"/>
    <w:rsid w:val="00B52718"/>
    <w:rsid w:val="00B5351B"/>
    <w:rsid w:val="00B54044"/>
    <w:rsid w:val="00B5440F"/>
    <w:rsid w:val="00B549B2"/>
    <w:rsid w:val="00B55389"/>
    <w:rsid w:val="00B55A21"/>
    <w:rsid w:val="00B55E2B"/>
    <w:rsid w:val="00B56373"/>
    <w:rsid w:val="00B5755D"/>
    <w:rsid w:val="00B57735"/>
    <w:rsid w:val="00B5786B"/>
    <w:rsid w:val="00B604C4"/>
    <w:rsid w:val="00B61485"/>
    <w:rsid w:val="00B619AF"/>
    <w:rsid w:val="00B62966"/>
    <w:rsid w:val="00B62C55"/>
    <w:rsid w:val="00B6355E"/>
    <w:rsid w:val="00B6374A"/>
    <w:rsid w:val="00B63D2A"/>
    <w:rsid w:val="00B63D51"/>
    <w:rsid w:val="00B641AD"/>
    <w:rsid w:val="00B65568"/>
    <w:rsid w:val="00B65798"/>
    <w:rsid w:val="00B658F9"/>
    <w:rsid w:val="00B6660F"/>
    <w:rsid w:val="00B666DD"/>
    <w:rsid w:val="00B670B2"/>
    <w:rsid w:val="00B671E3"/>
    <w:rsid w:val="00B704DA"/>
    <w:rsid w:val="00B7075A"/>
    <w:rsid w:val="00B709E5"/>
    <w:rsid w:val="00B71552"/>
    <w:rsid w:val="00B721DD"/>
    <w:rsid w:val="00B725BD"/>
    <w:rsid w:val="00B729AA"/>
    <w:rsid w:val="00B72C70"/>
    <w:rsid w:val="00B731E6"/>
    <w:rsid w:val="00B736A9"/>
    <w:rsid w:val="00B739BE"/>
    <w:rsid w:val="00B73F5E"/>
    <w:rsid w:val="00B7426E"/>
    <w:rsid w:val="00B74844"/>
    <w:rsid w:val="00B75B3E"/>
    <w:rsid w:val="00B75EB3"/>
    <w:rsid w:val="00B76607"/>
    <w:rsid w:val="00B7709C"/>
    <w:rsid w:val="00B777F9"/>
    <w:rsid w:val="00B77A9F"/>
    <w:rsid w:val="00B77F4D"/>
    <w:rsid w:val="00B81DBF"/>
    <w:rsid w:val="00B8419D"/>
    <w:rsid w:val="00B84339"/>
    <w:rsid w:val="00B857E5"/>
    <w:rsid w:val="00B85F2D"/>
    <w:rsid w:val="00B8625C"/>
    <w:rsid w:val="00B864CB"/>
    <w:rsid w:val="00B86C06"/>
    <w:rsid w:val="00B874DA"/>
    <w:rsid w:val="00B903A2"/>
    <w:rsid w:val="00B905C7"/>
    <w:rsid w:val="00B909E3"/>
    <w:rsid w:val="00B90F51"/>
    <w:rsid w:val="00B917D4"/>
    <w:rsid w:val="00B91BD9"/>
    <w:rsid w:val="00B91FB8"/>
    <w:rsid w:val="00B92047"/>
    <w:rsid w:val="00B925C3"/>
    <w:rsid w:val="00B929FA"/>
    <w:rsid w:val="00B92E81"/>
    <w:rsid w:val="00B93385"/>
    <w:rsid w:val="00B935AD"/>
    <w:rsid w:val="00B9392E"/>
    <w:rsid w:val="00B93C85"/>
    <w:rsid w:val="00B93EA1"/>
    <w:rsid w:val="00B94162"/>
    <w:rsid w:val="00B9448D"/>
    <w:rsid w:val="00B948E6"/>
    <w:rsid w:val="00B95400"/>
    <w:rsid w:val="00B955D5"/>
    <w:rsid w:val="00B95B94"/>
    <w:rsid w:val="00B95BEE"/>
    <w:rsid w:val="00B96158"/>
    <w:rsid w:val="00B963B5"/>
    <w:rsid w:val="00B964C3"/>
    <w:rsid w:val="00B97611"/>
    <w:rsid w:val="00B9798E"/>
    <w:rsid w:val="00BA1282"/>
    <w:rsid w:val="00BA2B98"/>
    <w:rsid w:val="00BA4C52"/>
    <w:rsid w:val="00BA51EC"/>
    <w:rsid w:val="00BA56CD"/>
    <w:rsid w:val="00BA59BA"/>
    <w:rsid w:val="00BA6042"/>
    <w:rsid w:val="00BA6A88"/>
    <w:rsid w:val="00BA71B0"/>
    <w:rsid w:val="00BB10FC"/>
    <w:rsid w:val="00BB13B1"/>
    <w:rsid w:val="00BB151C"/>
    <w:rsid w:val="00BB1DC3"/>
    <w:rsid w:val="00BB1F3D"/>
    <w:rsid w:val="00BB25BA"/>
    <w:rsid w:val="00BB2CF6"/>
    <w:rsid w:val="00BB35C6"/>
    <w:rsid w:val="00BB425A"/>
    <w:rsid w:val="00BB46F9"/>
    <w:rsid w:val="00BB4ECF"/>
    <w:rsid w:val="00BB5055"/>
    <w:rsid w:val="00BB510E"/>
    <w:rsid w:val="00BB58CA"/>
    <w:rsid w:val="00BB70C1"/>
    <w:rsid w:val="00BC1983"/>
    <w:rsid w:val="00BC266C"/>
    <w:rsid w:val="00BC2713"/>
    <w:rsid w:val="00BC2775"/>
    <w:rsid w:val="00BC27E7"/>
    <w:rsid w:val="00BC2A97"/>
    <w:rsid w:val="00BC32F5"/>
    <w:rsid w:val="00BC331D"/>
    <w:rsid w:val="00BC367C"/>
    <w:rsid w:val="00BC45C6"/>
    <w:rsid w:val="00BC48EE"/>
    <w:rsid w:val="00BC51D8"/>
    <w:rsid w:val="00BC5596"/>
    <w:rsid w:val="00BC56FE"/>
    <w:rsid w:val="00BC5904"/>
    <w:rsid w:val="00BC611E"/>
    <w:rsid w:val="00BC66CB"/>
    <w:rsid w:val="00BC6A82"/>
    <w:rsid w:val="00BC6CD5"/>
    <w:rsid w:val="00BC7135"/>
    <w:rsid w:val="00BD0AEF"/>
    <w:rsid w:val="00BD0FD7"/>
    <w:rsid w:val="00BD11E2"/>
    <w:rsid w:val="00BD1324"/>
    <w:rsid w:val="00BD1E35"/>
    <w:rsid w:val="00BD2703"/>
    <w:rsid w:val="00BD31BC"/>
    <w:rsid w:val="00BD31EE"/>
    <w:rsid w:val="00BD351B"/>
    <w:rsid w:val="00BD3C45"/>
    <w:rsid w:val="00BD3D53"/>
    <w:rsid w:val="00BD412C"/>
    <w:rsid w:val="00BD4534"/>
    <w:rsid w:val="00BD52FD"/>
    <w:rsid w:val="00BD56B6"/>
    <w:rsid w:val="00BD59BE"/>
    <w:rsid w:val="00BD5B79"/>
    <w:rsid w:val="00BD66F6"/>
    <w:rsid w:val="00BD6840"/>
    <w:rsid w:val="00BD6AA5"/>
    <w:rsid w:val="00BD735A"/>
    <w:rsid w:val="00BD73AE"/>
    <w:rsid w:val="00BD7418"/>
    <w:rsid w:val="00BD7CFD"/>
    <w:rsid w:val="00BD7F11"/>
    <w:rsid w:val="00BE001D"/>
    <w:rsid w:val="00BE0021"/>
    <w:rsid w:val="00BE009F"/>
    <w:rsid w:val="00BE06DE"/>
    <w:rsid w:val="00BE084A"/>
    <w:rsid w:val="00BE0CB0"/>
    <w:rsid w:val="00BE0DC7"/>
    <w:rsid w:val="00BE2010"/>
    <w:rsid w:val="00BE2424"/>
    <w:rsid w:val="00BE2FD0"/>
    <w:rsid w:val="00BE3005"/>
    <w:rsid w:val="00BE3B18"/>
    <w:rsid w:val="00BE46A9"/>
    <w:rsid w:val="00BE5614"/>
    <w:rsid w:val="00BE5E87"/>
    <w:rsid w:val="00BE5FBA"/>
    <w:rsid w:val="00BE638C"/>
    <w:rsid w:val="00BE673D"/>
    <w:rsid w:val="00BE6C1D"/>
    <w:rsid w:val="00BE6D0C"/>
    <w:rsid w:val="00BE7760"/>
    <w:rsid w:val="00BE7A09"/>
    <w:rsid w:val="00BF04DE"/>
    <w:rsid w:val="00BF08BF"/>
    <w:rsid w:val="00BF0FF0"/>
    <w:rsid w:val="00BF1434"/>
    <w:rsid w:val="00BF1566"/>
    <w:rsid w:val="00BF2449"/>
    <w:rsid w:val="00BF2826"/>
    <w:rsid w:val="00BF2E0B"/>
    <w:rsid w:val="00BF3F3C"/>
    <w:rsid w:val="00BF3FDD"/>
    <w:rsid w:val="00BF40AE"/>
    <w:rsid w:val="00BF40BC"/>
    <w:rsid w:val="00BF45A8"/>
    <w:rsid w:val="00BF4865"/>
    <w:rsid w:val="00BF4AB4"/>
    <w:rsid w:val="00BF5F4A"/>
    <w:rsid w:val="00BF6087"/>
    <w:rsid w:val="00BF686A"/>
    <w:rsid w:val="00BF6B73"/>
    <w:rsid w:val="00C000F7"/>
    <w:rsid w:val="00C00602"/>
    <w:rsid w:val="00C00B13"/>
    <w:rsid w:val="00C01092"/>
    <w:rsid w:val="00C0181E"/>
    <w:rsid w:val="00C01C56"/>
    <w:rsid w:val="00C02422"/>
    <w:rsid w:val="00C024FF"/>
    <w:rsid w:val="00C0307C"/>
    <w:rsid w:val="00C0320A"/>
    <w:rsid w:val="00C0366D"/>
    <w:rsid w:val="00C04B90"/>
    <w:rsid w:val="00C04D3A"/>
    <w:rsid w:val="00C04D80"/>
    <w:rsid w:val="00C054ED"/>
    <w:rsid w:val="00C05FC7"/>
    <w:rsid w:val="00C0602F"/>
    <w:rsid w:val="00C06539"/>
    <w:rsid w:val="00C06574"/>
    <w:rsid w:val="00C06622"/>
    <w:rsid w:val="00C06963"/>
    <w:rsid w:val="00C06D98"/>
    <w:rsid w:val="00C070FF"/>
    <w:rsid w:val="00C0752E"/>
    <w:rsid w:val="00C079BD"/>
    <w:rsid w:val="00C07A34"/>
    <w:rsid w:val="00C07FB1"/>
    <w:rsid w:val="00C10DF6"/>
    <w:rsid w:val="00C114EE"/>
    <w:rsid w:val="00C11A97"/>
    <w:rsid w:val="00C1207E"/>
    <w:rsid w:val="00C120E2"/>
    <w:rsid w:val="00C12E16"/>
    <w:rsid w:val="00C1313C"/>
    <w:rsid w:val="00C134B9"/>
    <w:rsid w:val="00C15B7B"/>
    <w:rsid w:val="00C15BB0"/>
    <w:rsid w:val="00C177AC"/>
    <w:rsid w:val="00C17872"/>
    <w:rsid w:val="00C17A11"/>
    <w:rsid w:val="00C200AF"/>
    <w:rsid w:val="00C202AC"/>
    <w:rsid w:val="00C22733"/>
    <w:rsid w:val="00C22AF4"/>
    <w:rsid w:val="00C23155"/>
    <w:rsid w:val="00C233FB"/>
    <w:rsid w:val="00C23F01"/>
    <w:rsid w:val="00C24823"/>
    <w:rsid w:val="00C24B1D"/>
    <w:rsid w:val="00C255EB"/>
    <w:rsid w:val="00C25BA6"/>
    <w:rsid w:val="00C25F07"/>
    <w:rsid w:val="00C260CA"/>
    <w:rsid w:val="00C26286"/>
    <w:rsid w:val="00C26380"/>
    <w:rsid w:val="00C263E9"/>
    <w:rsid w:val="00C26B62"/>
    <w:rsid w:val="00C304B7"/>
    <w:rsid w:val="00C308E8"/>
    <w:rsid w:val="00C30A1C"/>
    <w:rsid w:val="00C30D30"/>
    <w:rsid w:val="00C31297"/>
    <w:rsid w:val="00C312C4"/>
    <w:rsid w:val="00C31A07"/>
    <w:rsid w:val="00C31C42"/>
    <w:rsid w:val="00C3215B"/>
    <w:rsid w:val="00C327DD"/>
    <w:rsid w:val="00C32A1E"/>
    <w:rsid w:val="00C32A74"/>
    <w:rsid w:val="00C34CFA"/>
    <w:rsid w:val="00C34EDE"/>
    <w:rsid w:val="00C36480"/>
    <w:rsid w:val="00C37AEC"/>
    <w:rsid w:val="00C37CAB"/>
    <w:rsid w:val="00C40EBC"/>
    <w:rsid w:val="00C41384"/>
    <w:rsid w:val="00C420EB"/>
    <w:rsid w:val="00C434A8"/>
    <w:rsid w:val="00C43570"/>
    <w:rsid w:val="00C43E8A"/>
    <w:rsid w:val="00C44223"/>
    <w:rsid w:val="00C448CF"/>
    <w:rsid w:val="00C44C6D"/>
    <w:rsid w:val="00C452F2"/>
    <w:rsid w:val="00C46465"/>
    <w:rsid w:val="00C4692D"/>
    <w:rsid w:val="00C47929"/>
    <w:rsid w:val="00C47C97"/>
    <w:rsid w:val="00C50477"/>
    <w:rsid w:val="00C509F1"/>
    <w:rsid w:val="00C50C94"/>
    <w:rsid w:val="00C52C66"/>
    <w:rsid w:val="00C52D85"/>
    <w:rsid w:val="00C531CB"/>
    <w:rsid w:val="00C54074"/>
    <w:rsid w:val="00C555C5"/>
    <w:rsid w:val="00C55F56"/>
    <w:rsid w:val="00C5601F"/>
    <w:rsid w:val="00C569B2"/>
    <w:rsid w:val="00C56B2E"/>
    <w:rsid w:val="00C570B5"/>
    <w:rsid w:val="00C57BE0"/>
    <w:rsid w:val="00C601CF"/>
    <w:rsid w:val="00C6037E"/>
    <w:rsid w:val="00C60C0E"/>
    <w:rsid w:val="00C60CF8"/>
    <w:rsid w:val="00C6119C"/>
    <w:rsid w:val="00C61FB7"/>
    <w:rsid w:val="00C62755"/>
    <w:rsid w:val="00C62921"/>
    <w:rsid w:val="00C62B06"/>
    <w:rsid w:val="00C6405E"/>
    <w:rsid w:val="00C6411D"/>
    <w:rsid w:val="00C64186"/>
    <w:rsid w:val="00C6441B"/>
    <w:rsid w:val="00C65FA0"/>
    <w:rsid w:val="00C662DF"/>
    <w:rsid w:val="00C66D2B"/>
    <w:rsid w:val="00C66D2E"/>
    <w:rsid w:val="00C70BCC"/>
    <w:rsid w:val="00C71B8B"/>
    <w:rsid w:val="00C71D56"/>
    <w:rsid w:val="00C72146"/>
    <w:rsid w:val="00C722E1"/>
    <w:rsid w:val="00C72F52"/>
    <w:rsid w:val="00C73FB7"/>
    <w:rsid w:val="00C752C1"/>
    <w:rsid w:val="00C76093"/>
    <w:rsid w:val="00C76D0C"/>
    <w:rsid w:val="00C76F29"/>
    <w:rsid w:val="00C76FCD"/>
    <w:rsid w:val="00C76FD9"/>
    <w:rsid w:val="00C772DD"/>
    <w:rsid w:val="00C77716"/>
    <w:rsid w:val="00C80840"/>
    <w:rsid w:val="00C8153F"/>
    <w:rsid w:val="00C81546"/>
    <w:rsid w:val="00C81A1D"/>
    <w:rsid w:val="00C81AD8"/>
    <w:rsid w:val="00C81E8F"/>
    <w:rsid w:val="00C81E94"/>
    <w:rsid w:val="00C83F55"/>
    <w:rsid w:val="00C847E8"/>
    <w:rsid w:val="00C84FF7"/>
    <w:rsid w:val="00C86A67"/>
    <w:rsid w:val="00C86C95"/>
    <w:rsid w:val="00C86D10"/>
    <w:rsid w:val="00C86FF9"/>
    <w:rsid w:val="00C9068E"/>
    <w:rsid w:val="00C90F96"/>
    <w:rsid w:val="00C91221"/>
    <w:rsid w:val="00C913BB"/>
    <w:rsid w:val="00C92059"/>
    <w:rsid w:val="00C92599"/>
    <w:rsid w:val="00C92DB6"/>
    <w:rsid w:val="00C92EA2"/>
    <w:rsid w:val="00C92FDD"/>
    <w:rsid w:val="00C93233"/>
    <w:rsid w:val="00C937DD"/>
    <w:rsid w:val="00C93E0B"/>
    <w:rsid w:val="00C94153"/>
    <w:rsid w:val="00C94311"/>
    <w:rsid w:val="00C94503"/>
    <w:rsid w:val="00C94856"/>
    <w:rsid w:val="00C95195"/>
    <w:rsid w:val="00C95306"/>
    <w:rsid w:val="00C95C2A"/>
    <w:rsid w:val="00C95CDB"/>
    <w:rsid w:val="00C95D32"/>
    <w:rsid w:val="00C95F20"/>
    <w:rsid w:val="00C97285"/>
    <w:rsid w:val="00CA0169"/>
    <w:rsid w:val="00CA07CC"/>
    <w:rsid w:val="00CA0F39"/>
    <w:rsid w:val="00CA1518"/>
    <w:rsid w:val="00CA170C"/>
    <w:rsid w:val="00CA1CD0"/>
    <w:rsid w:val="00CA2054"/>
    <w:rsid w:val="00CA28CF"/>
    <w:rsid w:val="00CA299C"/>
    <w:rsid w:val="00CA2C63"/>
    <w:rsid w:val="00CA3F93"/>
    <w:rsid w:val="00CA4303"/>
    <w:rsid w:val="00CA5357"/>
    <w:rsid w:val="00CA5CE9"/>
    <w:rsid w:val="00CA6705"/>
    <w:rsid w:val="00CA7A0C"/>
    <w:rsid w:val="00CA7BA2"/>
    <w:rsid w:val="00CA7CD5"/>
    <w:rsid w:val="00CA7E12"/>
    <w:rsid w:val="00CB0AB2"/>
    <w:rsid w:val="00CB111F"/>
    <w:rsid w:val="00CB13C4"/>
    <w:rsid w:val="00CB1407"/>
    <w:rsid w:val="00CB1642"/>
    <w:rsid w:val="00CB1B25"/>
    <w:rsid w:val="00CB1F7C"/>
    <w:rsid w:val="00CB269A"/>
    <w:rsid w:val="00CB26BC"/>
    <w:rsid w:val="00CB2E70"/>
    <w:rsid w:val="00CB313B"/>
    <w:rsid w:val="00CB43D2"/>
    <w:rsid w:val="00CB4E99"/>
    <w:rsid w:val="00CB5D41"/>
    <w:rsid w:val="00CB6C02"/>
    <w:rsid w:val="00CB77BB"/>
    <w:rsid w:val="00CC042B"/>
    <w:rsid w:val="00CC068F"/>
    <w:rsid w:val="00CC1F2A"/>
    <w:rsid w:val="00CC25C2"/>
    <w:rsid w:val="00CC3522"/>
    <w:rsid w:val="00CC35D3"/>
    <w:rsid w:val="00CC3D15"/>
    <w:rsid w:val="00CC49C7"/>
    <w:rsid w:val="00CC5C32"/>
    <w:rsid w:val="00CC615D"/>
    <w:rsid w:val="00CC6264"/>
    <w:rsid w:val="00CC6295"/>
    <w:rsid w:val="00CC70F7"/>
    <w:rsid w:val="00CC71BF"/>
    <w:rsid w:val="00CC72C4"/>
    <w:rsid w:val="00CC7B0A"/>
    <w:rsid w:val="00CD096C"/>
    <w:rsid w:val="00CD1892"/>
    <w:rsid w:val="00CD25E5"/>
    <w:rsid w:val="00CD2B80"/>
    <w:rsid w:val="00CD4B36"/>
    <w:rsid w:val="00CD585F"/>
    <w:rsid w:val="00CD5B59"/>
    <w:rsid w:val="00CD7B01"/>
    <w:rsid w:val="00CD7BB3"/>
    <w:rsid w:val="00CE04E5"/>
    <w:rsid w:val="00CE0784"/>
    <w:rsid w:val="00CE0A40"/>
    <w:rsid w:val="00CE0A90"/>
    <w:rsid w:val="00CE1137"/>
    <w:rsid w:val="00CE1999"/>
    <w:rsid w:val="00CE1CE5"/>
    <w:rsid w:val="00CE1FC7"/>
    <w:rsid w:val="00CE2620"/>
    <w:rsid w:val="00CE2C98"/>
    <w:rsid w:val="00CE4CDD"/>
    <w:rsid w:val="00CE506C"/>
    <w:rsid w:val="00CE516B"/>
    <w:rsid w:val="00CE5B42"/>
    <w:rsid w:val="00CE60C2"/>
    <w:rsid w:val="00CE712B"/>
    <w:rsid w:val="00CE751F"/>
    <w:rsid w:val="00CF09DC"/>
    <w:rsid w:val="00CF0B8A"/>
    <w:rsid w:val="00CF207E"/>
    <w:rsid w:val="00CF28F7"/>
    <w:rsid w:val="00CF2BCF"/>
    <w:rsid w:val="00CF2CBA"/>
    <w:rsid w:val="00CF3452"/>
    <w:rsid w:val="00CF3A53"/>
    <w:rsid w:val="00CF3D58"/>
    <w:rsid w:val="00CF531D"/>
    <w:rsid w:val="00CF54BC"/>
    <w:rsid w:val="00CF5854"/>
    <w:rsid w:val="00CF5A32"/>
    <w:rsid w:val="00CF5A94"/>
    <w:rsid w:val="00CF643E"/>
    <w:rsid w:val="00CF6467"/>
    <w:rsid w:val="00CF6652"/>
    <w:rsid w:val="00CF6A25"/>
    <w:rsid w:val="00CF6B9E"/>
    <w:rsid w:val="00CF7CDB"/>
    <w:rsid w:val="00D0000C"/>
    <w:rsid w:val="00D00FF1"/>
    <w:rsid w:val="00D01B43"/>
    <w:rsid w:val="00D0214B"/>
    <w:rsid w:val="00D02A94"/>
    <w:rsid w:val="00D02FF4"/>
    <w:rsid w:val="00D03385"/>
    <w:rsid w:val="00D040AD"/>
    <w:rsid w:val="00D04803"/>
    <w:rsid w:val="00D049A1"/>
    <w:rsid w:val="00D04F81"/>
    <w:rsid w:val="00D054DE"/>
    <w:rsid w:val="00D05BCB"/>
    <w:rsid w:val="00D06386"/>
    <w:rsid w:val="00D064D0"/>
    <w:rsid w:val="00D06B21"/>
    <w:rsid w:val="00D078E1"/>
    <w:rsid w:val="00D07ECB"/>
    <w:rsid w:val="00D104AE"/>
    <w:rsid w:val="00D10FD2"/>
    <w:rsid w:val="00D1116F"/>
    <w:rsid w:val="00D11AE1"/>
    <w:rsid w:val="00D123AB"/>
    <w:rsid w:val="00D1291A"/>
    <w:rsid w:val="00D12B14"/>
    <w:rsid w:val="00D13B85"/>
    <w:rsid w:val="00D1498C"/>
    <w:rsid w:val="00D14F9D"/>
    <w:rsid w:val="00D15207"/>
    <w:rsid w:val="00D15E26"/>
    <w:rsid w:val="00D16960"/>
    <w:rsid w:val="00D17610"/>
    <w:rsid w:val="00D178D2"/>
    <w:rsid w:val="00D20C08"/>
    <w:rsid w:val="00D21099"/>
    <w:rsid w:val="00D217B5"/>
    <w:rsid w:val="00D222EF"/>
    <w:rsid w:val="00D2246F"/>
    <w:rsid w:val="00D23AC1"/>
    <w:rsid w:val="00D240C9"/>
    <w:rsid w:val="00D24979"/>
    <w:rsid w:val="00D24DE7"/>
    <w:rsid w:val="00D251DB"/>
    <w:rsid w:val="00D258C1"/>
    <w:rsid w:val="00D25BB6"/>
    <w:rsid w:val="00D263D3"/>
    <w:rsid w:val="00D26ADD"/>
    <w:rsid w:val="00D26C22"/>
    <w:rsid w:val="00D27E7D"/>
    <w:rsid w:val="00D27FC9"/>
    <w:rsid w:val="00D322A5"/>
    <w:rsid w:val="00D32C9B"/>
    <w:rsid w:val="00D32E50"/>
    <w:rsid w:val="00D344E8"/>
    <w:rsid w:val="00D349C5"/>
    <w:rsid w:val="00D3532B"/>
    <w:rsid w:val="00D35653"/>
    <w:rsid w:val="00D358ED"/>
    <w:rsid w:val="00D35B5E"/>
    <w:rsid w:val="00D3617A"/>
    <w:rsid w:val="00D36230"/>
    <w:rsid w:val="00D36BAB"/>
    <w:rsid w:val="00D36DEE"/>
    <w:rsid w:val="00D3738E"/>
    <w:rsid w:val="00D373B8"/>
    <w:rsid w:val="00D401FE"/>
    <w:rsid w:val="00D405C5"/>
    <w:rsid w:val="00D414CA"/>
    <w:rsid w:val="00D4179C"/>
    <w:rsid w:val="00D42240"/>
    <w:rsid w:val="00D437FF"/>
    <w:rsid w:val="00D43EFB"/>
    <w:rsid w:val="00D442E4"/>
    <w:rsid w:val="00D442FC"/>
    <w:rsid w:val="00D4462E"/>
    <w:rsid w:val="00D44B61"/>
    <w:rsid w:val="00D451F7"/>
    <w:rsid w:val="00D45342"/>
    <w:rsid w:val="00D465D2"/>
    <w:rsid w:val="00D46DFD"/>
    <w:rsid w:val="00D47093"/>
    <w:rsid w:val="00D4743C"/>
    <w:rsid w:val="00D4749B"/>
    <w:rsid w:val="00D47E73"/>
    <w:rsid w:val="00D50454"/>
    <w:rsid w:val="00D50A6E"/>
    <w:rsid w:val="00D515CC"/>
    <w:rsid w:val="00D51E47"/>
    <w:rsid w:val="00D52174"/>
    <w:rsid w:val="00D52547"/>
    <w:rsid w:val="00D52F2B"/>
    <w:rsid w:val="00D53091"/>
    <w:rsid w:val="00D541FE"/>
    <w:rsid w:val="00D544D1"/>
    <w:rsid w:val="00D5462C"/>
    <w:rsid w:val="00D561C7"/>
    <w:rsid w:val="00D56298"/>
    <w:rsid w:val="00D562CD"/>
    <w:rsid w:val="00D564E1"/>
    <w:rsid w:val="00D56C7D"/>
    <w:rsid w:val="00D57A69"/>
    <w:rsid w:val="00D611B9"/>
    <w:rsid w:val="00D61313"/>
    <w:rsid w:val="00D61D56"/>
    <w:rsid w:val="00D62E69"/>
    <w:rsid w:val="00D630AA"/>
    <w:rsid w:val="00D63D7C"/>
    <w:rsid w:val="00D64271"/>
    <w:rsid w:val="00D64A71"/>
    <w:rsid w:val="00D65180"/>
    <w:rsid w:val="00D663B3"/>
    <w:rsid w:val="00D664A4"/>
    <w:rsid w:val="00D6795F"/>
    <w:rsid w:val="00D67C6E"/>
    <w:rsid w:val="00D702D1"/>
    <w:rsid w:val="00D71073"/>
    <w:rsid w:val="00D716C4"/>
    <w:rsid w:val="00D71F0E"/>
    <w:rsid w:val="00D722F7"/>
    <w:rsid w:val="00D72676"/>
    <w:rsid w:val="00D73227"/>
    <w:rsid w:val="00D7369F"/>
    <w:rsid w:val="00D7418C"/>
    <w:rsid w:val="00D74370"/>
    <w:rsid w:val="00D74A2E"/>
    <w:rsid w:val="00D764E4"/>
    <w:rsid w:val="00D76ADE"/>
    <w:rsid w:val="00D76C09"/>
    <w:rsid w:val="00D77123"/>
    <w:rsid w:val="00D7793C"/>
    <w:rsid w:val="00D8020B"/>
    <w:rsid w:val="00D80522"/>
    <w:rsid w:val="00D806C1"/>
    <w:rsid w:val="00D810FE"/>
    <w:rsid w:val="00D81D21"/>
    <w:rsid w:val="00D82C1D"/>
    <w:rsid w:val="00D82E2D"/>
    <w:rsid w:val="00D83247"/>
    <w:rsid w:val="00D83323"/>
    <w:rsid w:val="00D835D6"/>
    <w:rsid w:val="00D83C9A"/>
    <w:rsid w:val="00D84A67"/>
    <w:rsid w:val="00D84CF0"/>
    <w:rsid w:val="00D861F5"/>
    <w:rsid w:val="00D86223"/>
    <w:rsid w:val="00D86C26"/>
    <w:rsid w:val="00D876B3"/>
    <w:rsid w:val="00D87882"/>
    <w:rsid w:val="00D87D53"/>
    <w:rsid w:val="00D90C92"/>
    <w:rsid w:val="00D90D31"/>
    <w:rsid w:val="00D90F48"/>
    <w:rsid w:val="00D92645"/>
    <w:rsid w:val="00D92CB7"/>
    <w:rsid w:val="00D93636"/>
    <w:rsid w:val="00D953CA"/>
    <w:rsid w:val="00D95BAD"/>
    <w:rsid w:val="00D961E6"/>
    <w:rsid w:val="00D9647C"/>
    <w:rsid w:val="00D96A83"/>
    <w:rsid w:val="00D96D45"/>
    <w:rsid w:val="00D96D5D"/>
    <w:rsid w:val="00D96ED6"/>
    <w:rsid w:val="00DA022F"/>
    <w:rsid w:val="00DA05C7"/>
    <w:rsid w:val="00DA0C07"/>
    <w:rsid w:val="00DA1C07"/>
    <w:rsid w:val="00DA2086"/>
    <w:rsid w:val="00DA216C"/>
    <w:rsid w:val="00DA2A18"/>
    <w:rsid w:val="00DA338A"/>
    <w:rsid w:val="00DA398A"/>
    <w:rsid w:val="00DA39FB"/>
    <w:rsid w:val="00DA3EB1"/>
    <w:rsid w:val="00DA5205"/>
    <w:rsid w:val="00DA53C2"/>
    <w:rsid w:val="00DA65A9"/>
    <w:rsid w:val="00DA7385"/>
    <w:rsid w:val="00DA784F"/>
    <w:rsid w:val="00DB0BE6"/>
    <w:rsid w:val="00DB167E"/>
    <w:rsid w:val="00DB20E3"/>
    <w:rsid w:val="00DB231D"/>
    <w:rsid w:val="00DB27FE"/>
    <w:rsid w:val="00DB2CA1"/>
    <w:rsid w:val="00DB2ED3"/>
    <w:rsid w:val="00DB3846"/>
    <w:rsid w:val="00DB3CA8"/>
    <w:rsid w:val="00DB45A6"/>
    <w:rsid w:val="00DB4899"/>
    <w:rsid w:val="00DB4E35"/>
    <w:rsid w:val="00DB5F2C"/>
    <w:rsid w:val="00DB61F9"/>
    <w:rsid w:val="00DC0119"/>
    <w:rsid w:val="00DC042C"/>
    <w:rsid w:val="00DC08E4"/>
    <w:rsid w:val="00DC092C"/>
    <w:rsid w:val="00DC0AF0"/>
    <w:rsid w:val="00DC172C"/>
    <w:rsid w:val="00DC1B3E"/>
    <w:rsid w:val="00DC2249"/>
    <w:rsid w:val="00DC256A"/>
    <w:rsid w:val="00DC27CB"/>
    <w:rsid w:val="00DC2D2F"/>
    <w:rsid w:val="00DC3069"/>
    <w:rsid w:val="00DC3490"/>
    <w:rsid w:val="00DC45F7"/>
    <w:rsid w:val="00DC4F85"/>
    <w:rsid w:val="00DC5044"/>
    <w:rsid w:val="00DC566B"/>
    <w:rsid w:val="00DC5B3E"/>
    <w:rsid w:val="00DC7E8C"/>
    <w:rsid w:val="00DD0686"/>
    <w:rsid w:val="00DD143B"/>
    <w:rsid w:val="00DD1530"/>
    <w:rsid w:val="00DD1621"/>
    <w:rsid w:val="00DD268C"/>
    <w:rsid w:val="00DD2B7F"/>
    <w:rsid w:val="00DD3486"/>
    <w:rsid w:val="00DD3BAE"/>
    <w:rsid w:val="00DD4B0A"/>
    <w:rsid w:val="00DD4BFE"/>
    <w:rsid w:val="00DD6296"/>
    <w:rsid w:val="00DD62CD"/>
    <w:rsid w:val="00DD6B9F"/>
    <w:rsid w:val="00DD70A8"/>
    <w:rsid w:val="00DD720C"/>
    <w:rsid w:val="00DE0341"/>
    <w:rsid w:val="00DE0537"/>
    <w:rsid w:val="00DE1631"/>
    <w:rsid w:val="00DE23CB"/>
    <w:rsid w:val="00DE255D"/>
    <w:rsid w:val="00DE285B"/>
    <w:rsid w:val="00DE2DAC"/>
    <w:rsid w:val="00DE3A6C"/>
    <w:rsid w:val="00DE3BF6"/>
    <w:rsid w:val="00DE44D7"/>
    <w:rsid w:val="00DE475A"/>
    <w:rsid w:val="00DE5695"/>
    <w:rsid w:val="00DE598E"/>
    <w:rsid w:val="00DE7BD1"/>
    <w:rsid w:val="00DE7FC4"/>
    <w:rsid w:val="00DF30C5"/>
    <w:rsid w:val="00DF3911"/>
    <w:rsid w:val="00DF3E60"/>
    <w:rsid w:val="00DF4290"/>
    <w:rsid w:val="00DF4CFF"/>
    <w:rsid w:val="00DF7B4B"/>
    <w:rsid w:val="00DF7FE1"/>
    <w:rsid w:val="00E01212"/>
    <w:rsid w:val="00E01FC7"/>
    <w:rsid w:val="00E02029"/>
    <w:rsid w:val="00E02377"/>
    <w:rsid w:val="00E02FB1"/>
    <w:rsid w:val="00E0423C"/>
    <w:rsid w:val="00E042FD"/>
    <w:rsid w:val="00E0689F"/>
    <w:rsid w:val="00E0713A"/>
    <w:rsid w:val="00E07B0D"/>
    <w:rsid w:val="00E1072E"/>
    <w:rsid w:val="00E11747"/>
    <w:rsid w:val="00E12BA7"/>
    <w:rsid w:val="00E1354A"/>
    <w:rsid w:val="00E1399E"/>
    <w:rsid w:val="00E13BDB"/>
    <w:rsid w:val="00E13BE1"/>
    <w:rsid w:val="00E142ED"/>
    <w:rsid w:val="00E15718"/>
    <w:rsid w:val="00E15721"/>
    <w:rsid w:val="00E168A5"/>
    <w:rsid w:val="00E172F1"/>
    <w:rsid w:val="00E174C5"/>
    <w:rsid w:val="00E174F0"/>
    <w:rsid w:val="00E175CC"/>
    <w:rsid w:val="00E2012E"/>
    <w:rsid w:val="00E204C8"/>
    <w:rsid w:val="00E20EFD"/>
    <w:rsid w:val="00E215B8"/>
    <w:rsid w:val="00E21993"/>
    <w:rsid w:val="00E22BA2"/>
    <w:rsid w:val="00E22C4B"/>
    <w:rsid w:val="00E232E8"/>
    <w:rsid w:val="00E234C0"/>
    <w:rsid w:val="00E237AD"/>
    <w:rsid w:val="00E2482E"/>
    <w:rsid w:val="00E24D8E"/>
    <w:rsid w:val="00E24FC2"/>
    <w:rsid w:val="00E25721"/>
    <w:rsid w:val="00E25790"/>
    <w:rsid w:val="00E2617D"/>
    <w:rsid w:val="00E261F2"/>
    <w:rsid w:val="00E262CD"/>
    <w:rsid w:val="00E269A4"/>
    <w:rsid w:val="00E26E04"/>
    <w:rsid w:val="00E26F46"/>
    <w:rsid w:val="00E270DE"/>
    <w:rsid w:val="00E277C0"/>
    <w:rsid w:val="00E27A48"/>
    <w:rsid w:val="00E301A8"/>
    <w:rsid w:val="00E3050B"/>
    <w:rsid w:val="00E311DE"/>
    <w:rsid w:val="00E312C8"/>
    <w:rsid w:val="00E322F7"/>
    <w:rsid w:val="00E32D65"/>
    <w:rsid w:val="00E330CE"/>
    <w:rsid w:val="00E33350"/>
    <w:rsid w:val="00E33733"/>
    <w:rsid w:val="00E33F1B"/>
    <w:rsid w:val="00E346DA"/>
    <w:rsid w:val="00E35337"/>
    <w:rsid w:val="00E35675"/>
    <w:rsid w:val="00E35FCE"/>
    <w:rsid w:val="00E3636D"/>
    <w:rsid w:val="00E3682B"/>
    <w:rsid w:val="00E40286"/>
    <w:rsid w:val="00E40A5D"/>
    <w:rsid w:val="00E411B3"/>
    <w:rsid w:val="00E4213B"/>
    <w:rsid w:val="00E43AC5"/>
    <w:rsid w:val="00E43B02"/>
    <w:rsid w:val="00E43FB6"/>
    <w:rsid w:val="00E44629"/>
    <w:rsid w:val="00E452BF"/>
    <w:rsid w:val="00E45328"/>
    <w:rsid w:val="00E462B1"/>
    <w:rsid w:val="00E463EB"/>
    <w:rsid w:val="00E46480"/>
    <w:rsid w:val="00E46786"/>
    <w:rsid w:val="00E467A7"/>
    <w:rsid w:val="00E47F95"/>
    <w:rsid w:val="00E507DD"/>
    <w:rsid w:val="00E521BC"/>
    <w:rsid w:val="00E53BBA"/>
    <w:rsid w:val="00E53D80"/>
    <w:rsid w:val="00E551DE"/>
    <w:rsid w:val="00E5605A"/>
    <w:rsid w:val="00E561F7"/>
    <w:rsid w:val="00E57718"/>
    <w:rsid w:val="00E57B27"/>
    <w:rsid w:val="00E57CF3"/>
    <w:rsid w:val="00E60B62"/>
    <w:rsid w:val="00E60D1C"/>
    <w:rsid w:val="00E60D2C"/>
    <w:rsid w:val="00E61B0D"/>
    <w:rsid w:val="00E61FCE"/>
    <w:rsid w:val="00E62F42"/>
    <w:rsid w:val="00E638B3"/>
    <w:rsid w:val="00E6552D"/>
    <w:rsid w:val="00E67844"/>
    <w:rsid w:val="00E67A87"/>
    <w:rsid w:val="00E70BAF"/>
    <w:rsid w:val="00E71053"/>
    <w:rsid w:val="00E71093"/>
    <w:rsid w:val="00E71ADB"/>
    <w:rsid w:val="00E71DDF"/>
    <w:rsid w:val="00E724BB"/>
    <w:rsid w:val="00E7282A"/>
    <w:rsid w:val="00E73261"/>
    <w:rsid w:val="00E73536"/>
    <w:rsid w:val="00E73772"/>
    <w:rsid w:val="00E74171"/>
    <w:rsid w:val="00E749C2"/>
    <w:rsid w:val="00E74C69"/>
    <w:rsid w:val="00E75670"/>
    <w:rsid w:val="00E756E1"/>
    <w:rsid w:val="00E75928"/>
    <w:rsid w:val="00E762CF"/>
    <w:rsid w:val="00E76663"/>
    <w:rsid w:val="00E80AA0"/>
    <w:rsid w:val="00E81908"/>
    <w:rsid w:val="00E822C1"/>
    <w:rsid w:val="00E824CF"/>
    <w:rsid w:val="00E83DAE"/>
    <w:rsid w:val="00E84455"/>
    <w:rsid w:val="00E847CF"/>
    <w:rsid w:val="00E853CE"/>
    <w:rsid w:val="00E8579B"/>
    <w:rsid w:val="00E85B90"/>
    <w:rsid w:val="00E86E27"/>
    <w:rsid w:val="00E87B2F"/>
    <w:rsid w:val="00E9024D"/>
    <w:rsid w:val="00E90819"/>
    <w:rsid w:val="00E908F0"/>
    <w:rsid w:val="00E91F8B"/>
    <w:rsid w:val="00E92187"/>
    <w:rsid w:val="00E9245D"/>
    <w:rsid w:val="00E930E3"/>
    <w:rsid w:val="00E933A3"/>
    <w:rsid w:val="00E95531"/>
    <w:rsid w:val="00E95CC4"/>
    <w:rsid w:val="00E9667F"/>
    <w:rsid w:val="00E979CE"/>
    <w:rsid w:val="00E97E6C"/>
    <w:rsid w:val="00EA3629"/>
    <w:rsid w:val="00EA38E4"/>
    <w:rsid w:val="00EA3B43"/>
    <w:rsid w:val="00EA3CE0"/>
    <w:rsid w:val="00EA3CEA"/>
    <w:rsid w:val="00EA3D2D"/>
    <w:rsid w:val="00EA3DFE"/>
    <w:rsid w:val="00EA3E68"/>
    <w:rsid w:val="00EA4BE5"/>
    <w:rsid w:val="00EA4F54"/>
    <w:rsid w:val="00EA50BE"/>
    <w:rsid w:val="00EA5170"/>
    <w:rsid w:val="00EA63E4"/>
    <w:rsid w:val="00EA677F"/>
    <w:rsid w:val="00EA6784"/>
    <w:rsid w:val="00EA67FF"/>
    <w:rsid w:val="00EA70DA"/>
    <w:rsid w:val="00EA7314"/>
    <w:rsid w:val="00EA7C96"/>
    <w:rsid w:val="00EA7D0F"/>
    <w:rsid w:val="00EB004E"/>
    <w:rsid w:val="00EB09A8"/>
    <w:rsid w:val="00EB17F8"/>
    <w:rsid w:val="00EB1E77"/>
    <w:rsid w:val="00EB2293"/>
    <w:rsid w:val="00EB2C04"/>
    <w:rsid w:val="00EB4746"/>
    <w:rsid w:val="00EB494A"/>
    <w:rsid w:val="00EB4D2E"/>
    <w:rsid w:val="00EB50A9"/>
    <w:rsid w:val="00EB5CEB"/>
    <w:rsid w:val="00EB6298"/>
    <w:rsid w:val="00EB685B"/>
    <w:rsid w:val="00EB6A24"/>
    <w:rsid w:val="00EB6A90"/>
    <w:rsid w:val="00EB6D12"/>
    <w:rsid w:val="00EB79D1"/>
    <w:rsid w:val="00EB7CE2"/>
    <w:rsid w:val="00EC03CC"/>
    <w:rsid w:val="00EC0992"/>
    <w:rsid w:val="00EC0D8B"/>
    <w:rsid w:val="00EC0EC7"/>
    <w:rsid w:val="00EC0F3F"/>
    <w:rsid w:val="00EC15F7"/>
    <w:rsid w:val="00EC16B4"/>
    <w:rsid w:val="00EC19F7"/>
    <w:rsid w:val="00EC1F66"/>
    <w:rsid w:val="00EC2435"/>
    <w:rsid w:val="00EC27FC"/>
    <w:rsid w:val="00EC2BF8"/>
    <w:rsid w:val="00EC4953"/>
    <w:rsid w:val="00EC5728"/>
    <w:rsid w:val="00EC62BC"/>
    <w:rsid w:val="00EC63C9"/>
    <w:rsid w:val="00EC6873"/>
    <w:rsid w:val="00EC6CA0"/>
    <w:rsid w:val="00EC6DE6"/>
    <w:rsid w:val="00EC6F24"/>
    <w:rsid w:val="00EC766E"/>
    <w:rsid w:val="00ED021E"/>
    <w:rsid w:val="00ED0643"/>
    <w:rsid w:val="00ED07F6"/>
    <w:rsid w:val="00ED1162"/>
    <w:rsid w:val="00ED212F"/>
    <w:rsid w:val="00ED238B"/>
    <w:rsid w:val="00ED23B6"/>
    <w:rsid w:val="00ED2C05"/>
    <w:rsid w:val="00ED3889"/>
    <w:rsid w:val="00ED4059"/>
    <w:rsid w:val="00ED47DE"/>
    <w:rsid w:val="00ED5185"/>
    <w:rsid w:val="00ED595C"/>
    <w:rsid w:val="00ED609F"/>
    <w:rsid w:val="00ED611F"/>
    <w:rsid w:val="00ED623E"/>
    <w:rsid w:val="00ED66AC"/>
    <w:rsid w:val="00ED6934"/>
    <w:rsid w:val="00ED7BA9"/>
    <w:rsid w:val="00ED7F29"/>
    <w:rsid w:val="00EE0256"/>
    <w:rsid w:val="00EE0755"/>
    <w:rsid w:val="00EE0B61"/>
    <w:rsid w:val="00EE19F3"/>
    <w:rsid w:val="00EE27C5"/>
    <w:rsid w:val="00EE3030"/>
    <w:rsid w:val="00EE37D1"/>
    <w:rsid w:val="00EE4B62"/>
    <w:rsid w:val="00EE4CAB"/>
    <w:rsid w:val="00EE4EF0"/>
    <w:rsid w:val="00EE4F4D"/>
    <w:rsid w:val="00EE5140"/>
    <w:rsid w:val="00EE6254"/>
    <w:rsid w:val="00EE62A2"/>
    <w:rsid w:val="00EE6DDC"/>
    <w:rsid w:val="00EE70A8"/>
    <w:rsid w:val="00EE7AD4"/>
    <w:rsid w:val="00EE7EF3"/>
    <w:rsid w:val="00EF0299"/>
    <w:rsid w:val="00EF0814"/>
    <w:rsid w:val="00EF19D5"/>
    <w:rsid w:val="00EF2644"/>
    <w:rsid w:val="00EF2D6B"/>
    <w:rsid w:val="00EF441D"/>
    <w:rsid w:val="00EF463B"/>
    <w:rsid w:val="00EF4A1E"/>
    <w:rsid w:val="00EF4AD2"/>
    <w:rsid w:val="00EF4DC3"/>
    <w:rsid w:val="00EF5077"/>
    <w:rsid w:val="00EF5A72"/>
    <w:rsid w:val="00EF5ABC"/>
    <w:rsid w:val="00EF5E0D"/>
    <w:rsid w:val="00EF7509"/>
    <w:rsid w:val="00EF7ACB"/>
    <w:rsid w:val="00EF7E82"/>
    <w:rsid w:val="00F00A33"/>
    <w:rsid w:val="00F00C62"/>
    <w:rsid w:val="00F012A7"/>
    <w:rsid w:val="00F01675"/>
    <w:rsid w:val="00F019B6"/>
    <w:rsid w:val="00F01A11"/>
    <w:rsid w:val="00F022B8"/>
    <w:rsid w:val="00F031BF"/>
    <w:rsid w:val="00F037F2"/>
    <w:rsid w:val="00F039B5"/>
    <w:rsid w:val="00F04ABA"/>
    <w:rsid w:val="00F057B4"/>
    <w:rsid w:val="00F05ED6"/>
    <w:rsid w:val="00F061B2"/>
    <w:rsid w:val="00F065E2"/>
    <w:rsid w:val="00F06949"/>
    <w:rsid w:val="00F07783"/>
    <w:rsid w:val="00F07888"/>
    <w:rsid w:val="00F07D2C"/>
    <w:rsid w:val="00F100E6"/>
    <w:rsid w:val="00F106B9"/>
    <w:rsid w:val="00F10804"/>
    <w:rsid w:val="00F10901"/>
    <w:rsid w:val="00F1141A"/>
    <w:rsid w:val="00F11B2C"/>
    <w:rsid w:val="00F12048"/>
    <w:rsid w:val="00F124BE"/>
    <w:rsid w:val="00F1388C"/>
    <w:rsid w:val="00F13BAA"/>
    <w:rsid w:val="00F14453"/>
    <w:rsid w:val="00F15860"/>
    <w:rsid w:val="00F165C5"/>
    <w:rsid w:val="00F17085"/>
    <w:rsid w:val="00F17123"/>
    <w:rsid w:val="00F1762E"/>
    <w:rsid w:val="00F17651"/>
    <w:rsid w:val="00F22A69"/>
    <w:rsid w:val="00F23F90"/>
    <w:rsid w:val="00F24244"/>
    <w:rsid w:val="00F249BF"/>
    <w:rsid w:val="00F259E9"/>
    <w:rsid w:val="00F25A8C"/>
    <w:rsid w:val="00F25B82"/>
    <w:rsid w:val="00F25EF7"/>
    <w:rsid w:val="00F3056E"/>
    <w:rsid w:val="00F31540"/>
    <w:rsid w:val="00F31B08"/>
    <w:rsid w:val="00F31F41"/>
    <w:rsid w:val="00F3267D"/>
    <w:rsid w:val="00F32974"/>
    <w:rsid w:val="00F32F0E"/>
    <w:rsid w:val="00F34460"/>
    <w:rsid w:val="00F348ED"/>
    <w:rsid w:val="00F35572"/>
    <w:rsid w:val="00F35E16"/>
    <w:rsid w:val="00F36FB3"/>
    <w:rsid w:val="00F375D2"/>
    <w:rsid w:val="00F3773E"/>
    <w:rsid w:val="00F377CE"/>
    <w:rsid w:val="00F40A09"/>
    <w:rsid w:val="00F41B8D"/>
    <w:rsid w:val="00F4251F"/>
    <w:rsid w:val="00F42581"/>
    <w:rsid w:val="00F44243"/>
    <w:rsid w:val="00F444D9"/>
    <w:rsid w:val="00F45347"/>
    <w:rsid w:val="00F45833"/>
    <w:rsid w:val="00F45B8F"/>
    <w:rsid w:val="00F466F1"/>
    <w:rsid w:val="00F46BF1"/>
    <w:rsid w:val="00F5047A"/>
    <w:rsid w:val="00F5093C"/>
    <w:rsid w:val="00F509BF"/>
    <w:rsid w:val="00F513B2"/>
    <w:rsid w:val="00F52636"/>
    <w:rsid w:val="00F5292B"/>
    <w:rsid w:val="00F53AE7"/>
    <w:rsid w:val="00F544DE"/>
    <w:rsid w:val="00F546D2"/>
    <w:rsid w:val="00F54A07"/>
    <w:rsid w:val="00F57BF9"/>
    <w:rsid w:val="00F60E74"/>
    <w:rsid w:val="00F61D41"/>
    <w:rsid w:val="00F621DB"/>
    <w:rsid w:val="00F6370E"/>
    <w:rsid w:val="00F65543"/>
    <w:rsid w:val="00F65693"/>
    <w:rsid w:val="00F65768"/>
    <w:rsid w:val="00F6685C"/>
    <w:rsid w:val="00F67209"/>
    <w:rsid w:val="00F672C8"/>
    <w:rsid w:val="00F6731A"/>
    <w:rsid w:val="00F676D7"/>
    <w:rsid w:val="00F67AF5"/>
    <w:rsid w:val="00F7064F"/>
    <w:rsid w:val="00F71751"/>
    <w:rsid w:val="00F71F7B"/>
    <w:rsid w:val="00F72567"/>
    <w:rsid w:val="00F728E8"/>
    <w:rsid w:val="00F72AF8"/>
    <w:rsid w:val="00F73341"/>
    <w:rsid w:val="00F73D3F"/>
    <w:rsid w:val="00F7402C"/>
    <w:rsid w:val="00F742D0"/>
    <w:rsid w:val="00F74890"/>
    <w:rsid w:val="00F74BAA"/>
    <w:rsid w:val="00F75156"/>
    <w:rsid w:val="00F75913"/>
    <w:rsid w:val="00F7648E"/>
    <w:rsid w:val="00F7688C"/>
    <w:rsid w:val="00F76A85"/>
    <w:rsid w:val="00F76E09"/>
    <w:rsid w:val="00F76E20"/>
    <w:rsid w:val="00F76EF6"/>
    <w:rsid w:val="00F77560"/>
    <w:rsid w:val="00F77F7F"/>
    <w:rsid w:val="00F800C4"/>
    <w:rsid w:val="00F80605"/>
    <w:rsid w:val="00F81242"/>
    <w:rsid w:val="00F81372"/>
    <w:rsid w:val="00F81C37"/>
    <w:rsid w:val="00F82010"/>
    <w:rsid w:val="00F82670"/>
    <w:rsid w:val="00F82EFA"/>
    <w:rsid w:val="00F83F6B"/>
    <w:rsid w:val="00F84162"/>
    <w:rsid w:val="00F84CB4"/>
    <w:rsid w:val="00F85071"/>
    <w:rsid w:val="00F858D6"/>
    <w:rsid w:val="00F87051"/>
    <w:rsid w:val="00F87239"/>
    <w:rsid w:val="00F87474"/>
    <w:rsid w:val="00F87BD1"/>
    <w:rsid w:val="00F90173"/>
    <w:rsid w:val="00F90216"/>
    <w:rsid w:val="00F90803"/>
    <w:rsid w:val="00F90EB5"/>
    <w:rsid w:val="00F91C45"/>
    <w:rsid w:val="00F91DE1"/>
    <w:rsid w:val="00F91FB1"/>
    <w:rsid w:val="00F9333B"/>
    <w:rsid w:val="00F93495"/>
    <w:rsid w:val="00F93BBE"/>
    <w:rsid w:val="00F946B2"/>
    <w:rsid w:val="00F94FDE"/>
    <w:rsid w:val="00F95230"/>
    <w:rsid w:val="00F95DCB"/>
    <w:rsid w:val="00F96BD7"/>
    <w:rsid w:val="00F96CDD"/>
    <w:rsid w:val="00F97655"/>
    <w:rsid w:val="00F97909"/>
    <w:rsid w:val="00FA072A"/>
    <w:rsid w:val="00FA0D94"/>
    <w:rsid w:val="00FA1317"/>
    <w:rsid w:val="00FA1697"/>
    <w:rsid w:val="00FA16CD"/>
    <w:rsid w:val="00FA2A84"/>
    <w:rsid w:val="00FA32EE"/>
    <w:rsid w:val="00FA44D1"/>
    <w:rsid w:val="00FA5160"/>
    <w:rsid w:val="00FA7237"/>
    <w:rsid w:val="00FA7776"/>
    <w:rsid w:val="00FB0373"/>
    <w:rsid w:val="00FB0FDA"/>
    <w:rsid w:val="00FB2032"/>
    <w:rsid w:val="00FB2C45"/>
    <w:rsid w:val="00FB2EEC"/>
    <w:rsid w:val="00FB2FA1"/>
    <w:rsid w:val="00FB30E4"/>
    <w:rsid w:val="00FB43D2"/>
    <w:rsid w:val="00FB4E6B"/>
    <w:rsid w:val="00FB52EA"/>
    <w:rsid w:val="00FB533B"/>
    <w:rsid w:val="00FB5E36"/>
    <w:rsid w:val="00FB5E55"/>
    <w:rsid w:val="00FB62C8"/>
    <w:rsid w:val="00FB637B"/>
    <w:rsid w:val="00FB6883"/>
    <w:rsid w:val="00FB6C25"/>
    <w:rsid w:val="00FB7203"/>
    <w:rsid w:val="00FB7551"/>
    <w:rsid w:val="00FB7759"/>
    <w:rsid w:val="00FB7E20"/>
    <w:rsid w:val="00FB7F0E"/>
    <w:rsid w:val="00FB7F12"/>
    <w:rsid w:val="00FC027D"/>
    <w:rsid w:val="00FC0486"/>
    <w:rsid w:val="00FC0989"/>
    <w:rsid w:val="00FC0EE1"/>
    <w:rsid w:val="00FC14DE"/>
    <w:rsid w:val="00FC2354"/>
    <w:rsid w:val="00FC2AAE"/>
    <w:rsid w:val="00FC3385"/>
    <w:rsid w:val="00FC390A"/>
    <w:rsid w:val="00FC41E1"/>
    <w:rsid w:val="00FC447E"/>
    <w:rsid w:val="00FC4D4F"/>
    <w:rsid w:val="00FC4D7B"/>
    <w:rsid w:val="00FC56A8"/>
    <w:rsid w:val="00FC6946"/>
    <w:rsid w:val="00FC6E6D"/>
    <w:rsid w:val="00FC7031"/>
    <w:rsid w:val="00FC725A"/>
    <w:rsid w:val="00FC7483"/>
    <w:rsid w:val="00FC7A51"/>
    <w:rsid w:val="00FD16C1"/>
    <w:rsid w:val="00FD1A52"/>
    <w:rsid w:val="00FD1C31"/>
    <w:rsid w:val="00FD3C39"/>
    <w:rsid w:val="00FD3F16"/>
    <w:rsid w:val="00FD43FE"/>
    <w:rsid w:val="00FD61DD"/>
    <w:rsid w:val="00FD6216"/>
    <w:rsid w:val="00FD7027"/>
    <w:rsid w:val="00FD7919"/>
    <w:rsid w:val="00FE0A35"/>
    <w:rsid w:val="00FE0D04"/>
    <w:rsid w:val="00FE1430"/>
    <w:rsid w:val="00FE1469"/>
    <w:rsid w:val="00FE188A"/>
    <w:rsid w:val="00FE1C57"/>
    <w:rsid w:val="00FE1F55"/>
    <w:rsid w:val="00FE3F71"/>
    <w:rsid w:val="00FE5CD1"/>
    <w:rsid w:val="00FE5FE4"/>
    <w:rsid w:val="00FE69F3"/>
    <w:rsid w:val="00FE69F5"/>
    <w:rsid w:val="00FE74F9"/>
    <w:rsid w:val="00FE77F2"/>
    <w:rsid w:val="00FE7A72"/>
    <w:rsid w:val="00FE7F79"/>
    <w:rsid w:val="00FF01A8"/>
    <w:rsid w:val="00FF076D"/>
    <w:rsid w:val="00FF0C0E"/>
    <w:rsid w:val="00FF0DB4"/>
    <w:rsid w:val="00FF22FB"/>
    <w:rsid w:val="00FF24C2"/>
    <w:rsid w:val="00FF4536"/>
    <w:rsid w:val="00FF4FE4"/>
    <w:rsid w:val="00FF56D8"/>
    <w:rsid w:val="00FF5B1D"/>
    <w:rsid w:val="00FF5BAA"/>
    <w:rsid w:val="00FF5FCC"/>
    <w:rsid w:val="00FF613E"/>
    <w:rsid w:val="00FF7091"/>
    <w:rsid w:val="00FF75F9"/>
    <w:rsid w:val="00FF7640"/>
    <w:rsid w:val="00FF7F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ff9"/>
    </o:shapedefaults>
    <o:shapelayout v:ext="edit">
      <o:idmap v:ext="edit" data="2"/>
    </o:shapelayout>
  </w:shapeDefaults>
  <w:decimalSymbol w:val="."/>
  <w:listSeparator w:val=","/>
  <w14:docId w14:val="0DB57CAF"/>
  <w15:docId w15:val="{77BBC712-03BE-4244-965B-39710D6C2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2043"/>
    <w:pPr>
      <w:widowControl w:val="0"/>
    </w:pPr>
    <w:rPr>
      <w:kern w:val="2"/>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2F2043"/>
    <w:rPr>
      <w:rFonts w:ascii="細明體" w:eastAsia="細明體" w:hAnsi="Courier New"/>
      <w:sz w:val="32"/>
    </w:rPr>
  </w:style>
  <w:style w:type="paragraph" w:styleId="3">
    <w:name w:val="Body Text Indent 3"/>
    <w:basedOn w:val="a"/>
    <w:rsid w:val="0009413A"/>
    <w:pPr>
      <w:spacing w:line="480" w:lineRule="exact"/>
      <w:ind w:firstLine="600"/>
      <w:jc w:val="both"/>
    </w:pPr>
    <w:rPr>
      <w:rFonts w:ascii="標楷體" w:eastAsia="標楷體"/>
      <w:sz w:val="22"/>
    </w:rPr>
  </w:style>
  <w:style w:type="paragraph" w:styleId="a5">
    <w:name w:val="Body Text Indent"/>
    <w:aliases w:val="原因"/>
    <w:basedOn w:val="a"/>
    <w:link w:val="a6"/>
    <w:rsid w:val="0009413A"/>
    <w:pPr>
      <w:autoSpaceDE w:val="0"/>
      <w:autoSpaceDN w:val="0"/>
      <w:spacing w:line="600" w:lineRule="exact"/>
      <w:ind w:left="180" w:firstLine="540"/>
      <w:jc w:val="both"/>
    </w:pPr>
    <w:rPr>
      <w:rFonts w:ascii="標楷體" w:eastAsia="標楷體"/>
      <w:color w:val="000000"/>
      <w:sz w:val="32"/>
    </w:rPr>
  </w:style>
  <w:style w:type="paragraph" w:styleId="a7">
    <w:name w:val="Body Text"/>
    <w:basedOn w:val="a"/>
    <w:rsid w:val="00A10E02"/>
    <w:pPr>
      <w:spacing w:after="120"/>
    </w:pPr>
  </w:style>
  <w:style w:type="paragraph" w:customStyle="1" w:styleId="a8">
    <w:name w:val="甲篇內文"/>
    <w:basedOn w:val="a"/>
    <w:qFormat/>
    <w:rsid w:val="00A10E02"/>
    <w:pPr>
      <w:spacing w:line="460" w:lineRule="exact"/>
      <w:ind w:firstLineChars="200" w:firstLine="200"/>
      <w:jc w:val="both"/>
    </w:pPr>
    <w:rPr>
      <w:rFonts w:ascii="標楷體" w:eastAsia="標楷體"/>
      <w:sz w:val="28"/>
      <w:szCs w:val="28"/>
    </w:rPr>
  </w:style>
  <w:style w:type="paragraph" w:styleId="2">
    <w:name w:val="Body Text Indent 2"/>
    <w:basedOn w:val="a"/>
    <w:rsid w:val="00C555C5"/>
    <w:pPr>
      <w:spacing w:after="120" w:line="480" w:lineRule="auto"/>
      <w:ind w:leftChars="200" w:left="480"/>
    </w:pPr>
  </w:style>
  <w:style w:type="paragraph" w:styleId="a9">
    <w:name w:val="header"/>
    <w:basedOn w:val="a"/>
    <w:rsid w:val="00350300"/>
    <w:pPr>
      <w:tabs>
        <w:tab w:val="center" w:pos="4153"/>
        <w:tab w:val="right" w:pos="8306"/>
      </w:tabs>
      <w:snapToGrid w:val="0"/>
    </w:pPr>
    <w:rPr>
      <w:sz w:val="20"/>
    </w:rPr>
  </w:style>
  <w:style w:type="paragraph" w:styleId="aa">
    <w:name w:val="footer"/>
    <w:basedOn w:val="a"/>
    <w:link w:val="ab"/>
    <w:rsid w:val="00350300"/>
    <w:pPr>
      <w:tabs>
        <w:tab w:val="center" w:pos="4153"/>
        <w:tab w:val="right" w:pos="8306"/>
      </w:tabs>
      <w:snapToGrid w:val="0"/>
    </w:pPr>
    <w:rPr>
      <w:sz w:val="20"/>
    </w:rPr>
  </w:style>
  <w:style w:type="character" w:styleId="ac">
    <w:name w:val="page number"/>
    <w:basedOn w:val="a0"/>
    <w:rsid w:val="00350300"/>
  </w:style>
  <w:style w:type="paragraph" w:styleId="ad">
    <w:name w:val="Balloon Text"/>
    <w:basedOn w:val="a"/>
    <w:link w:val="ae"/>
    <w:uiPriority w:val="99"/>
    <w:semiHidden/>
    <w:rsid w:val="00B55A21"/>
    <w:rPr>
      <w:rFonts w:ascii="Arial" w:hAnsi="Arial"/>
      <w:sz w:val="18"/>
      <w:szCs w:val="18"/>
    </w:rPr>
  </w:style>
  <w:style w:type="table" w:styleId="af">
    <w:name w:val="Table Grid"/>
    <w:aliases w:val="我的表格,SGS Table Basic 1"/>
    <w:basedOn w:val="a1"/>
    <w:uiPriority w:val="39"/>
    <w:rsid w:val="0021275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前言甲乙丙"/>
    <w:qFormat/>
    <w:rsid w:val="00FA1697"/>
    <w:pPr>
      <w:overflowPunct w:val="0"/>
      <w:jc w:val="center"/>
    </w:pPr>
    <w:rPr>
      <w:rFonts w:ascii="標楷體" w:eastAsia="標楷體" w:hAnsi="標楷體"/>
      <w:b/>
      <w:kern w:val="2"/>
      <w:sz w:val="40"/>
      <w:szCs w:val="36"/>
    </w:rPr>
  </w:style>
  <w:style w:type="paragraph" w:customStyle="1" w:styleId="af1">
    <w:name w:val="壹貳叁"/>
    <w:qFormat/>
    <w:rsid w:val="00706365"/>
    <w:pPr>
      <w:overflowPunct w:val="0"/>
      <w:jc w:val="both"/>
    </w:pPr>
    <w:rPr>
      <w:rFonts w:ascii="標楷體" w:eastAsia="標楷體" w:hAnsi="標楷體"/>
      <w:b/>
      <w:kern w:val="2"/>
      <w:sz w:val="34"/>
      <w:szCs w:val="32"/>
    </w:rPr>
  </w:style>
  <w:style w:type="paragraph" w:customStyle="1" w:styleId="123">
    <w:name w:val="(1)(2)(3)"/>
    <w:rsid w:val="008418CA"/>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af2">
    <w:name w:val="一二三"/>
    <w:qFormat/>
    <w:rsid w:val="004C12DF"/>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字元"/>
    <w:basedOn w:val="a"/>
    <w:semiHidden/>
    <w:rsid w:val="00286139"/>
    <w:pPr>
      <w:widowControl/>
      <w:spacing w:after="160" w:line="240" w:lineRule="exact"/>
    </w:pPr>
    <w:rPr>
      <w:rFonts w:ascii="Verdana" w:eastAsia="Times New Roman" w:hAnsi="Verdana"/>
      <w:kern w:val="0"/>
      <w:sz w:val="20"/>
      <w:lang w:eastAsia="en-US"/>
    </w:rPr>
  </w:style>
  <w:style w:type="paragraph" w:styleId="af3">
    <w:name w:val="footnote text"/>
    <w:basedOn w:val="a"/>
    <w:link w:val="af4"/>
    <w:uiPriority w:val="99"/>
    <w:semiHidden/>
    <w:rsid w:val="00526463"/>
    <w:pPr>
      <w:snapToGrid w:val="0"/>
    </w:pPr>
    <w:rPr>
      <w:sz w:val="20"/>
    </w:rPr>
  </w:style>
  <w:style w:type="character" w:styleId="af5">
    <w:name w:val="footnote reference"/>
    <w:rsid w:val="00526463"/>
    <w:rPr>
      <w:vertAlign w:val="superscript"/>
    </w:rPr>
  </w:style>
  <w:style w:type="paragraph" w:customStyle="1" w:styleId="af6">
    <w:name w:val="(一)(二)(三)"/>
    <w:qFormat/>
    <w:rsid w:val="00217B42"/>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BE7760"/>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
    <w:name w:val="1 字元 字元 字元"/>
    <w:basedOn w:val="a"/>
    <w:semiHidden/>
    <w:rsid w:val="00BE7760"/>
    <w:pPr>
      <w:widowControl/>
      <w:spacing w:after="160" w:line="240" w:lineRule="exact"/>
    </w:pPr>
    <w:rPr>
      <w:rFonts w:ascii="Verdana" w:eastAsia="Times New Roman" w:hAnsi="Verdana"/>
      <w:kern w:val="0"/>
      <w:sz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
    <w:semiHidden/>
    <w:rsid w:val="00C6405E"/>
    <w:pPr>
      <w:widowControl/>
      <w:spacing w:after="160" w:line="240" w:lineRule="exact"/>
    </w:pPr>
    <w:rPr>
      <w:rFonts w:ascii="Tahoma" w:hAnsi="Tahoma"/>
      <w:kern w:val="0"/>
      <w:sz w:val="20"/>
      <w:lang w:eastAsia="en-US"/>
    </w:rPr>
  </w:style>
  <w:style w:type="paragraph" w:customStyle="1" w:styleId="20">
    <w:name w:val="字元 字元2 字元 字元 字元"/>
    <w:basedOn w:val="a"/>
    <w:semiHidden/>
    <w:rsid w:val="0016493C"/>
    <w:pPr>
      <w:widowControl/>
      <w:spacing w:after="160" w:line="240" w:lineRule="exact"/>
    </w:pPr>
    <w:rPr>
      <w:rFonts w:ascii="Verdana" w:eastAsia="Times New Roman" w:hAnsi="Verdana"/>
      <w:kern w:val="0"/>
      <w:sz w:val="20"/>
      <w:lang w:eastAsia="en-US"/>
    </w:rPr>
  </w:style>
  <w:style w:type="paragraph" w:customStyle="1" w:styleId="af7">
    <w:name w:val="字元 字元"/>
    <w:basedOn w:val="a"/>
    <w:semiHidden/>
    <w:rsid w:val="0079545B"/>
    <w:pPr>
      <w:widowControl/>
      <w:spacing w:after="160" w:line="240" w:lineRule="exact"/>
    </w:pPr>
    <w:rPr>
      <w:rFonts w:ascii="Verdana" w:eastAsia="Times New Roman" w:hAnsi="Verdana"/>
      <w:kern w:val="0"/>
      <w:sz w:val="20"/>
      <w:lang w:eastAsia="en-US"/>
    </w:rPr>
  </w:style>
  <w:style w:type="paragraph" w:customStyle="1" w:styleId="22">
    <w:name w:val="字元 字元2"/>
    <w:basedOn w:val="a"/>
    <w:semiHidden/>
    <w:rsid w:val="00671591"/>
    <w:pPr>
      <w:widowControl/>
      <w:spacing w:after="160" w:line="240" w:lineRule="exact"/>
    </w:pPr>
    <w:rPr>
      <w:rFonts w:ascii="Verdana" w:eastAsia="Times New Roman" w:hAnsi="Verdana"/>
      <w:kern w:val="0"/>
      <w:sz w:val="20"/>
      <w:lang w:eastAsia="en-US"/>
    </w:rPr>
  </w:style>
  <w:style w:type="paragraph" w:customStyle="1" w:styleId="af8">
    <w:name w:val="乙篇內文"/>
    <w:basedOn w:val="a"/>
    <w:rsid w:val="0064676D"/>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9">
    <w:name w:val="乙篇一二三"/>
    <w:basedOn w:val="a"/>
    <w:rsid w:val="0064676D"/>
    <w:pPr>
      <w:widowControl/>
      <w:overflowPunct w:val="0"/>
      <w:snapToGrid w:val="0"/>
      <w:spacing w:line="460" w:lineRule="exact"/>
      <w:jc w:val="both"/>
    </w:pPr>
    <w:rPr>
      <w:rFonts w:ascii="標楷體" w:eastAsia="標楷體" w:hAnsi="標楷體"/>
      <w:b/>
      <w:szCs w:val="28"/>
    </w:rPr>
  </w:style>
  <w:style w:type="paragraph" w:customStyle="1" w:styleId="1231">
    <w:name w:val="乙篇123"/>
    <w:basedOn w:val="a"/>
    <w:rsid w:val="00B31402"/>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3">
    <w:name w:val="字元 字元2 字元"/>
    <w:basedOn w:val="a"/>
    <w:semiHidden/>
    <w:rsid w:val="005B1C5A"/>
    <w:pPr>
      <w:widowControl/>
      <w:spacing w:after="160" w:line="240" w:lineRule="exact"/>
    </w:pPr>
    <w:rPr>
      <w:rFonts w:ascii="Verdana" w:eastAsia="Times New Roman" w:hAnsi="Verdana"/>
      <w:kern w:val="0"/>
      <w:sz w:val="20"/>
      <w:lang w:eastAsia="en-US"/>
    </w:rPr>
  </w:style>
  <w:style w:type="character" w:customStyle="1" w:styleId="ab">
    <w:name w:val="頁尾 字元"/>
    <w:link w:val="aa"/>
    <w:rsid w:val="00BB70C1"/>
    <w:rPr>
      <w:kern w:val="2"/>
    </w:rPr>
  </w:style>
  <w:style w:type="paragraph" w:styleId="afa">
    <w:name w:val="Date"/>
    <w:aliases w:val=" 字元"/>
    <w:basedOn w:val="a"/>
    <w:next w:val="a"/>
    <w:link w:val="afb"/>
    <w:rsid w:val="00F61D41"/>
    <w:pPr>
      <w:jc w:val="right"/>
    </w:pPr>
    <w:rPr>
      <w:rFonts w:eastAsia="標楷體"/>
      <w:sz w:val="20"/>
    </w:rPr>
  </w:style>
  <w:style w:type="character" w:customStyle="1" w:styleId="afb">
    <w:name w:val="日期 字元"/>
    <w:aliases w:val=" 字元 字元"/>
    <w:link w:val="afa"/>
    <w:rsid w:val="00F61D41"/>
    <w:rPr>
      <w:rFonts w:eastAsia="標楷體"/>
      <w:kern w:val="2"/>
    </w:rPr>
  </w:style>
  <w:style w:type="paragraph" w:customStyle="1" w:styleId="210">
    <w:name w:val="字元 字元2 字元 字元 字元1 字元 字元 字元 字元 字元 字元"/>
    <w:basedOn w:val="a"/>
    <w:semiHidden/>
    <w:rsid w:val="00DA0C07"/>
    <w:pPr>
      <w:widowControl/>
      <w:spacing w:after="160" w:line="240" w:lineRule="exact"/>
    </w:pPr>
    <w:rPr>
      <w:rFonts w:ascii="Verdana" w:eastAsia="Times New Roman" w:hAnsi="Verdana"/>
      <w:kern w:val="0"/>
      <w:sz w:val="20"/>
      <w:lang w:eastAsia="en-US"/>
    </w:rPr>
  </w:style>
  <w:style w:type="character" w:customStyle="1" w:styleId="a6">
    <w:name w:val="本文縮排 字元"/>
    <w:aliases w:val="原因 字元"/>
    <w:link w:val="a5"/>
    <w:rsid w:val="002134F0"/>
    <w:rPr>
      <w:rFonts w:ascii="標楷體" w:eastAsia="標楷體"/>
      <w:color w:val="000000"/>
      <w:kern w:val="2"/>
      <w:sz w:val="32"/>
    </w:rPr>
  </w:style>
  <w:style w:type="paragraph" w:customStyle="1" w:styleId="afc">
    <w:name w:val="乙篇(一)(二)(三)"/>
    <w:basedOn w:val="a"/>
    <w:rsid w:val="008B3F3F"/>
    <w:pPr>
      <w:widowControl/>
      <w:overflowPunct w:val="0"/>
      <w:snapToGrid w:val="0"/>
      <w:spacing w:line="460" w:lineRule="exact"/>
      <w:ind w:firstLineChars="100" w:firstLine="100"/>
      <w:jc w:val="both"/>
    </w:pPr>
    <w:rPr>
      <w:rFonts w:ascii="標楷體" w:eastAsia="標楷體" w:hAnsi="標楷體"/>
      <w:b/>
      <w:szCs w:val="28"/>
    </w:rPr>
  </w:style>
  <w:style w:type="paragraph" w:styleId="afd">
    <w:name w:val="List Paragraph"/>
    <w:basedOn w:val="a"/>
    <w:uiPriority w:val="34"/>
    <w:qFormat/>
    <w:rsid w:val="00023E6A"/>
    <w:pPr>
      <w:ind w:leftChars="200" w:left="480"/>
    </w:pPr>
  </w:style>
  <w:style w:type="paragraph" w:customStyle="1" w:styleId="afe">
    <w:name w:val="內文"/>
    <w:basedOn w:val="a"/>
    <w:rsid w:val="00E2617D"/>
    <w:pPr>
      <w:snapToGrid w:val="0"/>
      <w:spacing w:line="500" w:lineRule="exact"/>
      <w:ind w:leftChars="274" w:left="1005" w:hangingChars="102" w:hanging="347"/>
      <w:jc w:val="both"/>
    </w:pPr>
    <w:rPr>
      <w:rFonts w:ascii="標楷體" w:eastAsia="標楷體"/>
      <w:spacing w:val="10"/>
      <w:sz w:val="32"/>
      <w:szCs w:val="24"/>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
    <w:semiHidden/>
    <w:rsid w:val="008452C4"/>
    <w:pPr>
      <w:widowControl/>
      <w:spacing w:after="160" w:line="240" w:lineRule="exact"/>
    </w:pPr>
    <w:rPr>
      <w:rFonts w:ascii="Tahoma" w:hAnsi="Tahoma"/>
      <w:kern w:val="0"/>
      <w:sz w:val="20"/>
      <w:lang w:eastAsia="en-US"/>
    </w:rPr>
  </w:style>
  <w:style w:type="paragraph" w:styleId="Web">
    <w:name w:val="Normal (Web)"/>
    <w:basedOn w:val="a"/>
    <w:uiPriority w:val="99"/>
    <w:unhideWhenUsed/>
    <w:rsid w:val="008452C4"/>
    <w:pPr>
      <w:widowControl/>
      <w:spacing w:before="100" w:beforeAutospacing="1" w:after="100" w:afterAutospacing="1"/>
    </w:pPr>
    <w:rPr>
      <w:rFonts w:ascii="新細明體" w:hAnsi="新細明體" w:cs="新細明體"/>
      <w:kern w:val="0"/>
      <w:szCs w:val="24"/>
    </w:rPr>
  </w:style>
  <w:style w:type="paragraph" w:customStyle="1" w:styleId="aff">
    <w:name w:val="表頭"/>
    <w:basedOn w:val="a"/>
    <w:rsid w:val="001A1248"/>
    <w:pPr>
      <w:ind w:leftChars="30" w:left="30" w:rightChars="30" w:right="30"/>
      <w:jc w:val="distribute"/>
    </w:pPr>
    <w:rPr>
      <w:rFonts w:ascii="華康楷書體W5" w:eastAsia="標楷體"/>
      <w:sz w:val="20"/>
    </w:rPr>
  </w:style>
  <w:style w:type="paragraph" w:customStyle="1" w:styleId="24">
    <w:name w:val="表格欄2數字"/>
    <w:basedOn w:val="a"/>
    <w:rsid w:val="001A1248"/>
    <w:pPr>
      <w:jc w:val="right"/>
    </w:pPr>
    <w:rPr>
      <w:rFonts w:ascii="細明體" w:eastAsia="細明體" w:hAnsi="Arial"/>
      <w:b/>
      <w:bCs/>
      <w:w w:val="90"/>
      <w:sz w:val="18"/>
    </w:rPr>
  </w:style>
  <w:style w:type="paragraph" w:customStyle="1" w:styleId="1-1">
    <w:name w:val="表格欄1-1主管"/>
    <w:basedOn w:val="a"/>
    <w:rsid w:val="001A1248"/>
    <w:pPr>
      <w:jc w:val="distribute"/>
    </w:pPr>
    <w:rPr>
      <w:rFonts w:eastAsia="標楷體" w:cs="新細明體"/>
      <w:b/>
      <w:sz w:val="20"/>
    </w:rPr>
  </w:style>
  <w:style w:type="paragraph" w:customStyle="1" w:styleId="aff0">
    <w:name w:val="內文一"/>
    <w:basedOn w:val="a"/>
    <w:rsid w:val="001A1248"/>
    <w:pPr>
      <w:adjustRightInd w:val="0"/>
      <w:spacing w:line="480" w:lineRule="exact"/>
      <w:jc w:val="both"/>
    </w:pPr>
    <w:rPr>
      <w:rFonts w:ascii="標楷體" w:eastAsia="標楷體" w:hAnsi="標楷體"/>
      <w:kern w:val="0"/>
      <w:sz w:val="28"/>
      <w:szCs w:val="24"/>
    </w:rPr>
  </w:style>
  <w:style w:type="paragraph" w:customStyle="1" w:styleId="5">
    <w:name w:val="樣式5"/>
    <w:basedOn w:val="a"/>
    <w:rsid w:val="00165ED1"/>
    <w:pPr>
      <w:adjustRightInd w:val="0"/>
      <w:spacing w:line="360" w:lineRule="auto"/>
      <w:ind w:left="960" w:firstLine="480"/>
      <w:jc w:val="both"/>
      <w:textAlignment w:val="baseline"/>
    </w:pPr>
    <w:rPr>
      <w:rFonts w:ascii="華康楷書體W5" w:eastAsia="華康楷書體W5"/>
      <w:kern w:val="0"/>
      <w:sz w:val="26"/>
    </w:rPr>
  </w:style>
  <w:style w:type="paragraph" w:customStyle="1" w:styleId="30">
    <w:name w:val="標題3內文"/>
    <w:basedOn w:val="a"/>
    <w:link w:val="31"/>
    <w:rsid w:val="00257411"/>
    <w:pPr>
      <w:tabs>
        <w:tab w:val="left" w:pos="240"/>
      </w:tabs>
      <w:snapToGrid w:val="0"/>
      <w:spacing w:line="700" w:lineRule="exact"/>
      <w:ind w:left="284" w:firstLine="680"/>
      <w:jc w:val="both"/>
    </w:pPr>
    <w:rPr>
      <w:rFonts w:ascii="標楷體" w:eastAsia="標楷體" w:hAnsi="標楷體"/>
      <w:kern w:val="52"/>
      <w:sz w:val="32"/>
      <w:szCs w:val="24"/>
    </w:rPr>
  </w:style>
  <w:style w:type="character" w:customStyle="1" w:styleId="31">
    <w:name w:val="標題3內文 字元"/>
    <w:link w:val="30"/>
    <w:rsid w:val="00257411"/>
    <w:rPr>
      <w:rFonts w:ascii="標楷體" w:eastAsia="標楷體" w:hAnsi="標楷體"/>
      <w:kern w:val="52"/>
      <w:sz w:val="32"/>
      <w:szCs w:val="24"/>
    </w:rPr>
  </w:style>
  <w:style w:type="table" w:styleId="1-5">
    <w:name w:val="Medium Grid 1 Accent 5"/>
    <w:basedOn w:val="a1"/>
    <w:uiPriority w:val="67"/>
    <w:rsid w:val="00696E3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customStyle="1" w:styleId="ae">
    <w:name w:val="註解方塊文字 字元"/>
    <w:basedOn w:val="a0"/>
    <w:link w:val="ad"/>
    <w:uiPriority w:val="99"/>
    <w:semiHidden/>
    <w:rsid w:val="00FC2AAE"/>
    <w:rPr>
      <w:rFonts w:ascii="Arial" w:hAnsi="Arial"/>
      <w:kern w:val="2"/>
      <w:sz w:val="18"/>
      <w:szCs w:val="18"/>
    </w:rPr>
  </w:style>
  <w:style w:type="character" w:styleId="aff1">
    <w:name w:val="Strong"/>
    <w:basedOn w:val="a0"/>
    <w:uiPriority w:val="22"/>
    <w:qFormat/>
    <w:rsid w:val="00676523"/>
    <w:rPr>
      <w:b/>
      <w:bCs/>
    </w:rPr>
  </w:style>
  <w:style w:type="character" w:customStyle="1" w:styleId="content">
    <w:name w:val="content"/>
    <w:basedOn w:val="a0"/>
    <w:rsid w:val="00C24823"/>
  </w:style>
  <w:style w:type="character" w:customStyle="1" w:styleId="af4">
    <w:name w:val="註腳文字 字元"/>
    <w:basedOn w:val="a0"/>
    <w:link w:val="af3"/>
    <w:uiPriority w:val="99"/>
    <w:semiHidden/>
    <w:rsid w:val="00053F5E"/>
    <w:rPr>
      <w:kern w:val="2"/>
    </w:rPr>
  </w:style>
  <w:style w:type="character" w:customStyle="1" w:styleId="a4">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3"/>
    <w:rsid w:val="00D92CB7"/>
    <w:rPr>
      <w:rFonts w:ascii="細明體" w:eastAsia="細明體" w:hAnsi="Courier New"/>
      <w:kern w:val="2"/>
      <w:sz w:val="32"/>
    </w:rPr>
  </w:style>
  <w:style w:type="paragraph" w:customStyle="1" w:styleId="-">
    <w:name w:val="甲篇圖表名稱-單行"/>
    <w:basedOn w:val="a"/>
    <w:qFormat/>
    <w:rsid w:val="00945F19"/>
    <w:pPr>
      <w:autoSpaceDE w:val="0"/>
      <w:autoSpaceDN w:val="0"/>
      <w:snapToGrid w:val="0"/>
      <w:spacing w:line="320" w:lineRule="exact"/>
      <w:jc w:val="center"/>
    </w:pPr>
    <w:rPr>
      <w:rFonts w:ascii="標楷體" w:eastAsia="標楷體" w:hAnsi="Courier New"/>
      <w:b/>
      <w:color w:val="000000" w:themeColor="text1"/>
      <w:szCs w:val="24"/>
    </w:rPr>
  </w:style>
  <w:style w:type="paragraph" w:customStyle="1" w:styleId="-0">
    <w:name w:val="甲篇圖表內容-文字"/>
    <w:basedOn w:val="a"/>
    <w:qFormat/>
    <w:rsid w:val="00945F19"/>
    <w:pPr>
      <w:overflowPunct w:val="0"/>
      <w:snapToGrid w:val="0"/>
      <w:jc w:val="center"/>
    </w:pPr>
    <w:rPr>
      <w:rFonts w:ascii="標楷體" w:eastAsia="標楷體" w:hAnsi="標楷體" w:cs="標楷體"/>
      <w:color w:val="000000" w:themeColor="text1"/>
      <w:sz w:val="20"/>
    </w:rPr>
  </w:style>
  <w:style w:type="paragraph" w:customStyle="1" w:styleId="-1">
    <w:name w:val="甲篇圖表內容-數字"/>
    <w:basedOn w:val="a"/>
    <w:qFormat/>
    <w:rsid w:val="00945F19"/>
    <w:pPr>
      <w:overflowPunct w:val="0"/>
      <w:snapToGrid w:val="0"/>
      <w:spacing w:line="240" w:lineRule="exact"/>
      <w:ind w:rightChars="10" w:right="24"/>
      <w:jc w:val="right"/>
    </w:pPr>
    <w:rPr>
      <w:rFonts w:ascii="標楷體" w:eastAsia="標楷體" w:hAnsi="標楷體" w:cs="標楷體"/>
      <w:noProof/>
      <w:color w:val="000000" w:themeColor="text1"/>
      <w:sz w:val="20"/>
    </w:rPr>
  </w:style>
  <w:style w:type="paragraph" w:customStyle="1" w:styleId="aff2">
    <w:name w:val="甲篇圖表統計單位"/>
    <w:basedOn w:val="-"/>
    <w:qFormat/>
    <w:rsid w:val="00945F19"/>
    <w:pPr>
      <w:jc w:val="right"/>
    </w:pPr>
    <w:rPr>
      <w:b w:val="0"/>
      <w:sz w:val="20"/>
      <w:szCs w:val="20"/>
    </w:rPr>
  </w:style>
  <w:style w:type="paragraph" w:customStyle="1" w:styleId="-2">
    <w:name w:val="甲篇圖表內容-表頭"/>
    <w:basedOn w:val="-0"/>
    <w:qFormat/>
    <w:rsid w:val="00945F19"/>
    <w:pPr>
      <w:jc w:val="distribute"/>
    </w:pPr>
  </w:style>
  <w:style w:type="paragraph" w:customStyle="1" w:styleId="--">
    <w:name w:val="甲篇圖表內容-表側-總合計"/>
    <w:basedOn w:val="a"/>
    <w:qFormat/>
    <w:rsid w:val="00945F19"/>
    <w:pPr>
      <w:spacing w:line="240" w:lineRule="exact"/>
      <w:ind w:leftChars="10" w:left="10" w:rightChars="10" w:right="10"/>
      <w:jc w:val="distribute"/>
    </w:pPr>
    <w:rPr>
      <w:rFonts w:ascii="標楷體" w:eastAsia="標楷體" w:hAnsi="標楷體"/>
      <w:b/>
      <w:noProof/>
      <w:color w:val="000000"/>
      <w:sz w:val="20"/>
    </w:rPr>
  </w:style>
  <w:style w:type="paragraph" w:customStyle="1" w:styleId="--0">
    <w:name w:val="甲篇圖表內容-數字-總合計"/>
    <w:basedOn w:val="-1"/>
    <w:qFormat/>
    <w:rsid w:val="00945F19"/>
    <w:pPr>
      <w:ind w:left="120"/>
    </w:pPr>
    <w:rPr>
      <w:b/>
    </w:rPr>
  </w:style>
  <w:style w:type="character" w:styleId="aff3">
    <w:name w:val="annotation reference"/>
    <w:basedOn w:val="a0"/>
    <w:uiPriority w:val="99"/>
    <w:semiHidden/>
    <w:unhideWhenUsed/>
    <w:rsid w:val="00945F19"/>
    <w:rPr>
      <w:sz w:val="18"/>
      <w:szCs w:val="18"/>
    </w:rPr>
  </w:style>
  <w:style w:type="paragraph" w:styleId="aff4">
    <w:name w:val="annotation text"/>
    <w:basedOn w:val="a"/>
    <w:link w:val="aff5"/>
    <w:uiPriority w:val="99"/>
    <w:semiHidden/>
    <w:unhideWhenUsed/>
    <w:rsid w:val="00945F19"/>
  </w:style>
  <w:style w:type="character" w:customStyle="1" w:styleId="aff5">
    <w:name w:val="註解文字 字元"/>
    <w:basedOn w:val="a0"/>
    <w:link w:val="aff4"/>
    <w:uiPriority w:val="99"/>
    <w:semiHidden/>
    <w:rsid w:val="00945F19"/>
    <w:rPr>
      <w:kern w:val="2"/>
      <w:sz w:val="24"/>
    </w:rPr>
  </w:style>
  <w:style w:type="paragraph" w:styleId="aff6">
    <w:name w:val="annotation subject"/>
    <w:basedOn w:val="aff4"/>
    <w:next w:val="aff4"/>
    <w:link w:val="aff7"/>
    <w:uiPriority w:val="99"/>
    <w:semiHidden/>
    <w:unhideWhenUsed/>
    <w:rsid w:val="00945F19"/>
    <w:rPr>
      <w:b/>
      <w:bCs/>
    </w:rPr>
  </w:style>
  <w:style w:type="character" w:customStyle="1" w:styleId="aff7">
    <w:name w:val="註解主旨 字元"/>
    <w:basedOn w:val="aff5"/>
    <w:link w:val="aff6"/>
    <w:uiPriority w:val="99"/>
    <w:semiHidden/>
    <w:rsid w:val="00945F19"/>
    <w:rPr>
      <w:b/>
      <w:bCs/>
      <w:kern w:val="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27785">
      <w:bodyDiv w:val="1"/>
      <w:marLeft w:val="0"/>
      <w:marRight w:val="0"/>
      <w:marTop w:val="0"/>
      <w:marBottom w:val="0"/>
      <w:divBdr>
        <w:top w:val="none" w:sz="0" w:space="0" w:color="auto"/>
        <w:left w:val="none" w:sz="0" w:space="0" w:color="auto"/>
        <w:bottom w:val="none" w:sz="0" w:space="0" w:color="auto"/>
        <w:right w:val="none" w:sz="0" w:space="0" w:color="auto"/>
      </w:divBdr>
    </w:div>
    <w:div w:id="1075929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1.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Microsoft_Excel_Chart1.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oleObject" Target="embeddings/Microsoft_Excel_Chart.xls"/><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508708380846"/>
          <c:y val="9.1514329247071771E-2"/>
          <c:w val="0.86516449796266415"/>
          <c:h val="0.77797784534157799"/>
        </c:manualLayout>
      </c:layout>
      <c:barChart>
        <c:barDir val="col"/>
        <c:grouping val="clustered"/>
        <c:varyColors val="0"/>
        <c:ser>
          <c:idx val="1"/>
          <c:order val="1"/>
          <c:tx>
            <c:strRef>
              <c:f>工作表1!$C$1</c:f>
              <c:strCache>
                <c:ptCount val="1"/>
                <c:pt idx="0">
                  <c:v>欄1</c:v>
                </c:pt>
              </c:strCache>
            </c:strRef>
          </c:tx>
          <c:spPr>
            <a:gradFill>
              <a:gsLst>
                <a:gs pos="61000">
                  <a:srgbClr val="C5F0FF"/>
                </a:gs>
                <a:gs pos="96000">
                  <a:srgbClr val="D5F4FF"/>
                </a:gs>
                <a:gs pos="100000">
                  <a:srgbClr val="FFF9E5"/>
                </a:gs>
                <a:gs pos="17000">
                  <a:srgbClr val="27C5FF"/>
                </a:gs>
              </a:gsLst>
              <a:lin ang="6000000" scaled="0"/>
            </a:gradFill>
            <a:scene3d>
              <a:camera prst="orthographicFront"/>
              <a:lightRig rig="threePt" dir="t"/>
            </a:scene3d>
            <a:sp3d>
              <a:bevelT w="25400" h="25400"/>
              <a:bevelB w="25400" h="25400"/>
            </a:sp3d>
          </c:spPr>
          <c:invertIfNegative val="0"/>
          <c:dLbls>
            <c:dLbl>
              <c:idx val="2"/>
              <c:layout>
                <c:manualLayout>
                  <c:x val="-1.0407428487379373E-2"/>
                  <c:y val="7.6284960349087008E-2"/>
                </c:manualLayout>
              </c:layout>
              <c:spPr>
                <a:noFill/>
                <a:ln>
                  <a:noFill/>
                </a:ln>
                <a:effectLst/>
              </c:spPr>
              <c:txPr>
                <a:bodyPr wrap="square" lIns="38100" tIns="19050" rIns="38100" bIns="19050" anchor="ctr">
                  <a:no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0247692986551211"/>
                      <c:h val="0.18462810573916946"/>
                    </c:manualLayout>
                  </c15:layout>
                </c:ext>
                <c:ext xmlns:c16="http://schemas.microsoft.com/office/drawing/2014/chart" uri="{C3380CC4-5D6E-409C-BE32-E72D297353CC}">
                  <c16:uniqueId val="{00000000-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工作表1!$C$2:$C$4</c:f>
              <c:numCache>
                <c:formatCode>General</c:formatCode>
                <c:ptCount val="3"/>
                <c:pt idx="2" formatCode="0.00">
                  <c:v>-0.99</c:v>
                </c:pt>
              </c:numCache>
            </c:numRef>
          </c:val>
          <c:extLst>
            <c:ext xmlns:c16="http://schemas.microsoft.com/office/drawing/2014/chart" uri="{C3380CC4-5D6E-409C-BE32-E72D297353CC}">
              <c16:uniqueId val="{00000001-9FCC-46E9-9916-777B470F43D1}"/>
            </c:ext>
          </c:extLst>
        </c:ser>
        <c:ser>
          <c:idx val="3"/>
          <c:order val="3"/>
          <c:tx>
            <c:strRef>
              <c:f>工作表1!$E$1</c:f>
              <c:strCache>
                <c:ptCount val="1"/>
                <c:pt idx="0">
                  <c:v>欄2</c:v>
                </c:pt>
              </c:strCache>
            </c:strRef>
          </c:tx>
          <c:spPr>
            <a:gradFill>
              <a:gsLst>
                <a:gs pos="63000">
                  <a:srgbClr val="B686DA"/>
                </a:gs>
                <a:gs pos="31000">
                  <a:srgbClr val="E3D1F1"/>
                </a:gs>
                <a:gs pos="0">
                  <a:srgbClr val="FFFFFF"/>
                </a:gs>
                <a:gs pos="89000">
                  <a:srgbClr val="8F45C7"/>
                </a:gs>
              </a:gsLst>
              <a:lin ang="6000000" scaled="0"/>
            </a:gradFill>
            <a:scene3d>
              <a:camera prst="orthographicFront"/>
              <a:lightRig rig="threePt" dir="t"/>
            </a:scene3d>
            <a:sp3d>
              <a:bevelT w="25400" h="25400"/>
              <a:bevelB w="25400" h="25400"/>
            </a:sp3d>
          </c:spPr>
          <c:invertIfNegative val="0"/>
          <c:dLbls>
            <c:dLbl>
              <c:idx val="2"/>
              <c:layout>
                <c:manualLayout>
                  <c:x val="0"/>
                  <c:y val="2.4518937852461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工作表1!$E$2:$E$4</c:f>
              <c:numCache>
                <c:formatCode>General</c:formatCode>
                <c:ptCount val="3"/>
                <c:pt idx="2" formatCode="0.00">
                  <c:v>6.45</c:v>
                </c:pt>
              </c:numCache>
            </c:numRef>
          </c:val>
          <c:extLst>
            <c:ext xmlns:c16="http://schemas.microsoft.com/office/drawing/2014/chart" uri="{C3380CC4-5D6E-409C-BE32-E72D297353CC}">
              <c16:uniqueId val="{00000003-9FCC-46E9-9916-777B470F43D1}"/>
            </c:ext>
          </c:extLst>
        </c:ser>
        <c:ser>
          <c:idx val="5"/>
          <c:order val="5"/>
          <c:tx>
            <c:strRef>
              <c:f>工作表1!$G$1</c:f>
              <c:strCache>
                <c:ptCount val="1"/>
                <c:pt idx="0">
                  <c:v>欄3</c:v>
                </c:pt>
              </c:strCache>
            </c:strRef>
          </c:tx>
          <c:spPr>
            <a:gradFill>
              <a:gsLst>
                <a:gs pos="61000">
                  <a:srgbClr val="FFC000">
                    <a:lumMod val="80000"/>
                    <a:lumOff val="20000"/>
                  </a:srgbClr>
                </a:gs>
                <a:gs pos="29000">
                  <a:srgbClr val="FFE38B">
                    <a:lumMod val="60000"/>
                    <a:lumOff val="40000"/>
                  </a:srgbClr>
                </a:gs>
                <a:gs pos="0">
                  <a:srgbClr val="FFF9E5"/>
                </a:gs>
                <a:gs pos="100000">
                  <a:srgbClr val="FFC000">
                    <a:lumMod val="100000"/>
                  </a:srgbClr>
                </a:gs>
              </a:gsLst>
              <a:lin ang="6000000" scaled="0"/>
            </a:gradFill>
            <a:scene3d>
              <a:camera prst="orthographicFront"/>
              <a:lightRig rig="threePt" dir="t"/>
            </a:scene3d>
            <a:sp3d>
              <a:bevelT w="25400" h="25400"/>
              <a:bevelB w="25400" h="25400"/>
            </a:sp3d>
          </c:spPr>
          <c:invertIfNegative val="0"/>
          <c:dLbls>
            <c:dLbl>
              <c:idx val="2"/>
              <c:layout>
                <c:manualLayout>
                  <c:x val="-6.7355192303051696E-3"/>
                  <c:y val="2.45181656510931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工作表1!$G$2:$G$4</c:f>
              <c:numCache>
                <c:formatCode>General</c:formatCode>
                <c:ptCount val="3"/>
                <c:pt idx="2" formatCode="0.00">
                  <c:v>6.45</c:v>
                </c:pt>
              </c:numCache>
            </c:numRef>
          </c:val>
          <c:extLst>
            <c:ext xmlns:c16="http://schemas.microsoft.com/office/drawing/2014/chart" uri="{C3380CC4-5D6E-409C-BE32-E72D297353CC}">
              <c16:uniqueId val="{00000005-9FCC-46E9-9916-777B470F43D1}"/>
            </c:ext>
          </c:extLst>
        </c:ser>
        <c:dLbls>
          <c:showLegendKey val="0"/>
          <c:showVal val="0"/>
          <c:showCatName val="0"/>
          <c:showSerName val="0"/>
          <c:showPercent val="0"/>
          <c:showBubbleSize val="0"/>
        </c:dLbls>
        <c:gapWidth val="63"/>
        <c:axId val="76730880"/>
        <c:axId val="134737280"/>
      </c:barChart>
      <c:barChart>
        <c:barDir val="col"/>
        <c:grouping val="clustered"/>
        <c:varyColors val="0"/>
        <c:ser>
          <c:idx val="0"/>
          <c:order val="0"/>
          <c:tx>
            <c:strRef>
              <c:f>工作表1!$B$1</c:f>
              <c:strCache>
                <c:ptCount val="1"/>
                <c:pt idx="0">
                  <c:v>預算數</c:v>
                </c:pt>
              </c:strCache>
            </c:strRef>
          </c:tx>
          <c:spPr>
            <a:gradFill flip="none" rotWithShape="1">
              <a:gsLst>
                <a:gs pos="39000">
                  <a:srgbClr val="B7ECFF">
                    <a:lumMod val="80000"/>
                    <a:lumOff val="20000"/>
                  </a:srgbClr>
                </a:gs>
                <a:gs pos="4000">
                  <a:srgbClr val="B9EDFF">
                    <a:lumMod val="60000"/>
                    <a:lumOff val="40000"/>
                  </a:srgbClr>
                </a:gs>
                <a:gs pos="0">
                  <a:schemeClr val="bg1"/>
                </a:gs>
                <a:gs pos="83000">
                  <a:srgbClr val="00B0F0">
                    <a:lumMod val="80000"/>
                    <a:lumOff val="20000"/>
                  </a:srgbClr>
                </a:gs>
              </a:gsLst>
              <a:lin ang="6000000" scaled="0"/>
              <a:tileRect/>
            </a:gradFill>
            <a:ln>
              <a:noFill/>
            </a:ln>
            <a:effectLst/>
            <a:scene3d>
              <a:camera prst="orthographicFront"/>
              <a:lightRig rig="threePt" dir="t"/>
            </a:scene3d>
            <a:sp3d>
              <a:bevelT w="38100" h="38100"/>
              <a:bevelB w="38100" h="38100"/>
            </a:sp3d>
          </c:spPr>
          <c:invertIfNegative val="0"/>
          <c:dLbls>
            <c:dLbl>
              <c:idx val="0"/>
              <c:layout>
                <c:manualLayout>
                  <c:x val="-1.2994736875763409E-2"/>
                  <c:y val="9.25631351644068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FCC-46E9-9916-777B470F43D1}"/>
                </c:ext>
              </c:extLst>
            </c:dLbl>
            <c:dLbl>
              <c:idx val="1"/>
              <c:layout>
                <c:manualLayout>
                  <c:x val="-6.4973684378817047E-3"/>
                  <c:y val="1.0082457718872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工作表1!$B$2:$B$4</c:f>
              <c:numCache>
                <c:formatCode>0.00</c:formatCode>
                <c:ptCount val="3"/>
                <c:pt idx="0">
                  <c:v>210.48</c:v>
                </c:pt>
                <c:pt idx="1">
                  <c:v>211.47</c:v>
                </c:pt>
              </c:numCache>
            </c:numRef>
          </c:val>
          <c:extLst>
            <c:ext xmlns:c16="http://schemas.microsoft.com/office/drawing/2014/chart" uri="{C3380CC4-5D6E-409C-BE32-E72D297353CC}">
              <c16:uniqueId val="{00000008-9FCC-46E9-9916-777B470F43D1}"/>
            </c:ext>
          </c:extLst>
        </c:ser>
        <c:ser>
          <c:idx val="2"/>
          <c:order val="2"/>
          <c:tx>
            <c:strRef>
              <c:f>工作表1!$D$1</c:f>
              <c:strCache>
                <c:ptCount val="1"/>
                <c:pt idx="0">
                  <c:v>決算數</c:v>
                </c:pt>
              </c:strCache>
            </c:strRef>
          </c:tx>
          <c:spPr>
            <a:gradFill flip="none" rotWithShape="1">
              <a:gsLst>
                <a:gs pos="69000">
                  <a:srgbClr val="AE78D6">
                    <a:lumMod val="90000"/>
                    <a:lumOff val="10000"/>
                  </a:srgbClr>
                </a:gs>
                <a:gs pos="36000">
                  <a:srgbClr val="DCC5ED">
                    <a:lumMod val="80000"/>
                    <a:lumOff val="20000"/>
                  </a:srgbClr>
                </a:gs>
                <a:gs pos="0">
                  <a:schemeClr val="bg1"/>
                </a:gs>
                <a:gs pos="100000">
                  <a:srgbClr val="7030A0">
                    <a:lumMod val="80000"/>
                    <a:lumOff val="20000"/>
                  </a:srgbClr>
                </a:gs>
              </a:gsLst>
              <a:lin ang="6000000" scaled="0"/>
              <a:tileRect/>
            </a:gradFill>
            <a:ln>
              <a:noFill/>
            </a:ln>
            <a:effectLst/>
            <a:scene3d>
              <a:camera prst="orthographicFront"/>
              <a:lightRig rig="threePt" dir="t"/>
            </a:scene3d>
            <a:sp3d>
              <a:bevelT w="38100" h="38100"/>
              <a:bevelB w="38100" h="38100"/>
            </a:sp3d>
          </c:spPr>
          <c:invertIfNegative val="0"/>
          <c:dLbls>
            <c:dLbl>
              <c:idx val="0"/>
              <c:layout>
                <c:manualLayout>
                  <c:x val="-2.9779261327723122E-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FCC-46E9-9916-777B470F43D1}"/>
                </c:ext>
              </c:extLst>
            </c:dLbl>
            <c:dLbl>
              <c:idx val="1"/>
              <c:layout>
                <c:manualLayout>
                  <c:x val="6.4973684378817047E-3"/>
                  <c:y val="-4.62815675822035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工作表1!$D$2:$D$4</c:f>
              <c:numCache>
                <c:formatCode>0.00</c:formatCode>
                <c:ptCount val="3"/>
                <c:pt idx="0">
                  <c:v>211.35</c:v>
                </c:pt>
                <c:pt idx="1">
                  <c:v>204.9</c:v>
                </c:pt>
              </c:numCache>
            </c:numRef>
          </c:val>
          <c:extLst>
            <c:ext xmlns:c16="http://schemas.microsoft.com/office/drawing/2014/chart" uri="{C3380CC4-5D6E-409C-BE32-E72D297353CC}">
              <c16:uniqueId val="{0000000B-9FCC-46E9-9916-777B470F43D1}"/>
            </c:ext>
          </c:extLst>
        </c:ser>
        <c:ser>
          <c:idx val="4"/>
          <c:order val="4"/>
          <c:tx>
            <c:strRef>
              <c:f>工作表1!$F$1</c:f>
              <c:strCache>
                <c:ptCount val="1"/>
                <c:pt idx="0">
                  <c:v>審定數</c:v>
                </c:pt>
              </c:strCache>
            </c:strRef>
          </c:tx>
          <c:spPr>
            <a:gradFill flip="none" rotWithShape="1">
              <a:gsLst>
                <a:gs pos="61000">
                  <a:srgbClr val="FFC000">
                    <a:lumMod val="80000"/>
                    <a:lumOff val="20000"/>
                  </a:srgbClr>
                </a:gs>
                <a:gs pos="29000">
                  <a:srgbClr val="FFE38B">
                    <a:lumMod val="60000"/>
                    <a:lumOff val="40000"/>
                  </a:srgbClr>
                </a:gs>
                <a:gs pos="0">
                  <a:srgbClr val="FFF9E5"/>
                </a:gs>
                <a:gs pos="100000">
                  <a:srgbClr val="FFC000">
                    <a:lumMod val="100000"/>
                  </a:srgbClr>
                </a:gs>
              </a:gsLst>
              <a:lin ang="6000000" scaled="0"/>
              <a:tileRect/>
            </a:gradFill>
            <a:effectLst/>
            <a:scene3d>
              <a:camera prst="orthographicFront"/>
              <a:lightRig rig="threePt" dir="t"/>
            </a:scene3d>
            <a:sp3d>
              <a:bevelT w="38100" h="38100"/>
              <a:bevelB w="38100" h="38100"/>
            </a:sp3d>
          </c:spPr>
          <c:invertIfNegative val="0"/>
          <c:dPt>
            <c:idx val="1"/>
            <c:invertIfNegative val="0"/>
            <c:bubble3D val="0"/>
            <c:extLst>
              <c:ext xmlns:c16="http://schemas.microsoft.com/office/drawing/2014/chart" uri="{C3380CC4-5D6E-409C-BE32-E72D297353CC}">
                <c16:uniqueId val="{0000000C-9FCC-46E9-9916-777B470F43D1}"/>
              </c:ext>
            </c:extLst>
          </c:dPt>
          <c:dLbls>
            <c:dLbl>
              <c:idx val="0"/>
              <c:layout>
                <c:manualLayout>
                  <c:x val="1.949210531364511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FCC-46E9-9916-777B470F43D1}"/>
                </c:ext>
              </c:extLst>
            </c:dLbl>
            <c:dLbl>
              <c:idx val="1"/>
              <c:layout>
                <c:manualLayout>
                  <c:x val="2.2740789532585848E-2"/>
                  <c:y val="-4.62815675822035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FCC-46E9-9916-777B470F43D1}"/>
                </c:ext>
              </c:extLst>
            </c:dLbl>
            <c:spPr>
              <a:noFill/>
              <a:ln>
                <a:noFill/>
              </a:ln>
              <a:effectLst/>
            </c:spPr>
            <c:txPr>
              <a:bodyPr wrap="square" lIns="38100" tIns="19050" rIns="38100" bIns="19050" anchor="ctr">
                <a:spAutoFit/>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工作表1!$A$2:$A$4</c:f>
              <c:strCache>
                <c:ptCount val="3"/>
                <c:pt idx="0">
                  <c:v>基金來源</c:v>
                </c:pt>
                <c:pt idx="1">
                  <c:v>基金用途</c:v>
                </c:pt>
                <c:pt idx="2">
                  <c:v>餘   絀</c:v>
                </c:pt>
              </c:strCache>
            </c:strRef>
          </c:cat>
          <c:val>
            <c:numRef>
              <c:f>工作表1!$F$2:$F$4</c:f>
              <c:numCache>
                <c:formatCode>0.00</c:formatCode>
                <c:ptCount val="3"/>
                <c:pt idx="0">
                  <c:v>211.35</c:v>
                </c:pt>
                <c:pt idx="1">
                  <c:v>204.9</c:v>
                </c:pt>
              </c:numCache>
            </c:numRef>
          </c:val>
          <c:extLst>
            <c:ext xmlns:c16="http://schemas.microsoft.com/office/drawing/2014/chart" uri="{C3380CC4-5D6E-409C-BE32-E72D297353CC}">
              <c16:uniqueId val="{0000000E-9FCC-46E9-9916-777B470F43D1}"/>
            </c:ext>
          </c:extLst>
        </c:ser>
        <c:dLbls>
          <c:showLegendKey val="0"/>
          <c:showVal val="0"/>
          <c:showCatName val="0"/>
          <c:showSerName val="0"/>
          <c:showPercent val="0"/>
          <c:showBubbleSize val="0"/>
        </c:dLbls>
        <c:gapWidth val="63"/>
        <c:axId val="1155894128"/>
        <c:axId val="1155893712"/>
      </c:barChart>
      <c:catAx>
        <c:axId val="76730880"/>
        <c:scaling>
          <c:orientation val="minMax"/>
        </c:scaling>
        <c:delete val="0"/>
        <c:axPos val="b"/>
        <c:numFmt formatCode="General" sourceLinked="1"/>
        <c:majorTickMark val="none"/>
        <c:minorTickMark val="none"/>
        <c:tickLblPos val="low"/>
        <c:txPr>
          <a:bodyPr anchor="b" anchorCtr="0"/>
          <a:lstStyle/>
          <a:p>
            <a:pPr>
              <a:defRPr sz="1050">
                <a:latin typeface="標楷體" panose="03000509000000000000" pitchFamily="65" charset="-120"/>
                <a:ea typeface="標楷體" panose="03000509000000000000" pitchFamily="65" charset="-120"/>
              </a:defRPr>
            </a:pPr>
            <a:endParaRPr lang="zh-TW"/>
          </a:p>
        </c:txPr>
        <c:crossAx val="134737280"/>
        <c:crosses val="autoZero"/>
        <c:auto val="1"/>
        <c:lblAlgn val="ctr"/>
        <c:lblOffset val="100"/>
        <c:noMultiLvlLbl val="0"/>
      </c:catAx>
      <c:valAx>
        <c:axId val="134737280"/>
        <c:scaling>
          <c:orientation val="minMax"/>
          <c:max val="50"/>
          <c:min val="-10"/>
        </c:scaling>
        <c:delete val="0"/>
        <c:axPos val="l"/>
        <c:majorGridlines>
          <c:spPr>
            <a:ln w="12700" cap="flat" cmpd="sng" algn="ctr">
              <a:solidFill>
                <a:schemeClr val="bg1">
                  <a:lumMod val="65000"/>
                </a:schemeClr>
              </a:solidFill>
              <a:round/>
            </a:ln>
            <a:effectLst/>
          </c:spPr>
        </c:majorGridlines>
        <c:numFmt formatCode="[=50]&quot;250&quot;;[=40]&quot;200&quot;;0" sourceLinked="0"/>
        <c:majorTickMark val="none"/>
        <c:minorTickMark val="none"/>
        <c:tickLblPos val="nextTo"/>
        <c:spPr>
          <a:ln>
            <a:solidFill>
              <a:schemeClr val="tx1"/>
            </a:solidFill>
          </a:ln>
        </c:spPr>
        <c:txPr>
          <a:bodyPr/>
          <a:lstStyle/>
          <a:p>
            <a:pPr>
              <a:defRPr>
                <a:latin typeface="標楷體" panose="03000509000000000000" pitchFamily="65" charset="-120"/>
                <a:ea typeface="標楷體" panose="03000509000000000000" pitchFamily="65" charset="-120"/>
              </a:defRPr>
            </a:pPr>
            <a:endParaRPr lang="zh-TW"/>
          </a:p>
        </c:txPr>
        <c:crossAx val="76730880"/>
        <c:crosses val="autoZero"/>
        <c:crossBetween val="between"/>
        <c:majorUnit val="10"/>
      </c:valAx>
      <c:valAx>
        <c:axId val="1155893712"/>
        <c:scaling>
          <c:orientation val="minMax"/>
          <c:min val="-50"/>
        </c:scaling>
        <c:delete val="0"/>
        <c:axPos val="r"/>
        <c:numFmt formatCode="0.00" sourceLinked="1"/>
        <c:majorTickMark val="none"/>
        <c:minorTickMark val="none"/>
        <c:tickLblPos val="none"/>
        <c:spPr>
          <a:ln>
            <a:solidFill>
              <a:schemeClr val="tx1"/>
            </a:solidFill>
          </a:ln>
        </c:spPr>
        <c:crossAx val="1155894128"/>
        <c:crosses val="max"/>
        <c:crossBetween val="between"/>
      </c:valAx>
      <c:catAx>
        <c:axId val="1155894128"/>
        <c:scaling>
          <c:orientation val="minMax"/>
        </c:scaling>
        <c:delete val="1"/>
        <c:axPos val="b"/>
        <c:numFmt formatCode="General" sourceLinked="1"/>
        <c:majorTickMark val="out"/>
        <c:minorTickMark val="none"/>
        <c:tickLblPos val="nextTo"/>
        <c:crossAx val="1155893712"/>
        <c:crosses val="autoZero"/>
        <c:auto val="1"/>
        <c:lblAlgn val="ctr"/>
        <c:lblOffset val="100"/>
        <c:noMultiLvlLbl val="0"/>
      </c:catAx>
      <c:spPr>
        <a:gradFill flip="none" rotWithShape="1">
          <a:gsLst>
            <a:gs pos="100000">
              <a:schemeClr val="accent4">
                <a:lumMod val="20000"/>
                <a:lumOff val="80000"/>
              </a:schemeClr>
            </a:gs>
            <a:gs pos="0">
              <a:schemeClr val="accent5">
                <a:lumMod val="0"/>
                <a:lumOff val="100000"/>
              </a:schemeClr>
            </a:gs>
            <a:gs pos="87000">
              <a:srgbClr val="FFFFFF"/>
            </a:gs>
            <a:gs pos="43000">
              <a:schemeClr val="bg1"/>
            </a:gs>
          </a:gsLst>
          <a:path path="circle">
            <a:fillToRect l="50000" t="50000" r="50000" b="50000"/>
          </a:path>
          <a:tileRect/>
        </a:gradFill>
        <a:ln w="9525">
          <a:solidFill>
            <a:schemeClr val="bg2">
              <a:lumMod val="10000"/>
            </a:schemeClr>
          </a:solidFill>
        </a:ln>
        <a:effectLst/>
        <a:sp3d contourW="3175">
          <a:contourClr>
            <a:schemeClr val="bg2">
              <a:lumMod val="50000"/>
            </a:schemeClr>
          </a:contourClr>
        </a:sp3d>
      </c:spPr>
    </c:plotArea>
    <c:plotVisOnly val="1"/>
    <c:dispBlanksAs val="gap"/>
    <c:showDLblsOverMax val="0"/>
  </c:chart>
  <c:spPr>
    <a:noFill/>
    <a:ln>
      <a:noFill/>
    </a:ln>
    <a:effectLst>
      <a:glow rad="50800">
        <a:schemeClr val="accent1">
          <a:alpha val="40000"/>
        </a:schemeClr>
      </a:glow>
    </a:effectLst>
  </c:spPr>
  <c:txPr>
    <a:bodyPr/>
    <a:lstStyle/>
    <a:p>
      <a:pPr>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50"/>
      <c:rAngAx val="1"/>
    </c:view3D>
    <c:floor>
      <c:thickness val="0"/>
      <c:spPr>
        <a:noFill/>
        <a:ln>
          <a:noFill/>
        </a:ln>
        <a:effectLst/>
        <a:sp3d/>
      </c:spPr>
    </c:floor>
    <c:sideWall>
      <c:thickness val="0"/>
      <c:spPr>
        <a:gradFill flip="none" rotWithShape="1">
          <a:gsLst>
            <a:gs pos="0">
              <a:schemeClr val="accent6">
                <a:lumMod val="1000"/>
                <a:lumOff val="99000"/>
              </a:schemeClr>
            </a:gs>
            <a:gs pos="74000">
              <a:schemeClr val="bg1"/>
            </a:gs>
            <a:gs pos="89000">
              <a:schemeClr val="bg1"/>
            </a:gs>
            <a:gs pos="100000">
              <a:schemeClr val="accent4">
                <a:lumMod val="20000"/>
                <a:lumOff val="80000"/>
              </a:schemeClr>
            </a:gs>
          </a:gsLst>
          <a:path path="circle">
            <a:fillToRect l="100000" t="100000"/>
          </a:path>
          <a:tileRect r="-100000" b="-100000"/>
        </a:gradFill>
        <a:ln w="12700">
          <a:solidFill>
            <a:schemeClr val="tx1"/>
          </a:solidFill>
        </a:ln>
        <a:effectLst/>
        <a:sp3d contourW="3175">
          <a:contourClr>
            <a:schemeClr val="bg2">
              <a:lumMod val="50000"/>
            </a:schemeClr>
          </a:contourClr>
        </a:sp3d>
      </c:spPr>
    </c:sideWall>
    <c:backWall>
      <c:thickness val="0"/>
      <c:spPr>
        <a:gradFill flip="none" rotWithShape="1">
          <a:gsLst>
            <a:gs pos="0">
              <a:schemeClr val="accent6">
                <a:lumMod val="1000"/>
                <a:lumOff val="99000"/>
              </a:schemeClr>
            </a:gs>
            <a:gs pos="74000">
              <a:schemeClr val="bg1"/>
            </a:gs>
            <a:gs pos="89000">
              <a:schemeClr val="bg1"/>
            </a:gs>
            <a:gs pos="100000">
              <a:schemeClr val="accent4">
                <a:lumMod val="20000"/>
                <a:lumOff val="80000"/>
              </a:schemeClr>
            </a:gs>
          </a:gsLst>
          <a:path path="circle">
            <a:fillToRect l="100000" t="100000"/>
          </a:path>
          <a:tileRect r="-100000" b="-100000"/>
        </a:gradFill>
        <a:ln w="12700">
          <a:solidFill>
            <a:schemeClr val="tx1"/>
          </a:solidFill>
        </a:ln>
        <a:effectLst/>
        <a:sp3d contourW="3175">
          <a:contourClr>
            <a:schemeClr val="bg2">
              <a:lumMod val="50000"/>
            </a:schemeClr>
          </a:contourClr>
        </a:sp3d>
      </c:spPr>
    </c:backWall>
    <c:plotArea>
      <c:layout/>
      <c:bar3DChart>
        <c:barDir val="col"/>
        <c:grouping val="clustered"/>
        <c:varyColors val="0"/>
        <c:ser>
          <c:idx val="0"/>
          <c:order val="0"/>
          <c:tx>
            <c:strRef>
              <c:f>工作表1!$B$1</c:f>
              <c:strCache>
                <c:ptCount val="1"/>
                <c:pt idx="0">
                  <c:v>預算數</c:v>
                </c:pt>
              </c:strCache>
            </c:strRef>
          </c:tx>
          <c:spPr>
            <a:gradFill flip="none" rotWithShape="1">
              <a:gsLst>
                <a:gs pos="35000">
                  <a:srgbClr val="B7ECFF">
                    <a:lumMod val="70000"/>
                    <a:lumOff val="30000"/>
                  </a:srgbClr>
                </a:gs>
                <a:gs pos="15000">
                  <a:srgbClr val="B9EDFF">
                    <a:lumMod val="60000"/>
                    <a:lumOff val="40000"/>
                  </a:srgbClr>
                </a:gs>
                <a:gs pos="0">
                  <a:schemeClr val="bg1"/>
                </a:gs>
                <a:gs pos="60000">
                  <a:srgbClr val="63D0F8">
                    <a:lumMod val="80000"/>
                    <a:lumOff val="20000"/>
                  </a:srgbClr>
                </a:gs>
                <a:gs pos="100000">
                  <a:srgbClr val="00B0F0">
                    <a:lumMod val="100000"/>
                  </a:srgbClr>
                </a:gs>
              </a:gsLst>
              <a:lin ang="6000000" scaled="0"/>
              <a:tileRect/>
            </a:gradFill>
            <a:ln>
              <a:noFill/>
            </a:ln>
            <a:effectLst/>
            <a:scene3d>
              <a:camera prst="orthographicFront"/>
              <a:lightRig rig="threePt" dir="t"/>
            </a:scene3d>
            <a:sp3d>
              <a:bevelT w="25400" h="25400"/>
              <a:bevelB w="25400" h="25400"/>
            </a:sp3d>
          </c:spPr>
          <c:invertIfNegative val="0"/>
          <c:dLbls>
            <c:dLbl>
              <c:idx val="0"/>
              <c:layout>
                <c:manualLayout>
                  <c:x val="0"/>
                  <c:y val="3.0701517589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09-43E6-B15F-3CD68A1CC741}"/>
                </c:ext>
              </c:extLst>
            </c:dLbl>
            <c:dLbl>
              <c:idx val="1"/>
              <c:layout>
                <c:manualLayout>
                  <c:x val="-1.51276908016367E-4"/>
                  <c:y val="2.0467678393142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09-43E6-B15F-3CD68A1CC741}"/>
                </c:ext>
              </c:extLst>
            </c:dLbl>
            <c:dLbl>
              <c:idx val="2"/>
              <c:layout>
                <c:manualLayout>
                  <c:x val="0"/>
                  <c:y val="2.5584597991427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09-43E6-B15F-3CD68A1CC741}"/>
                </c:ext>
              </c:extLst>
            </c:dLbl>
            <c:spPr>
              <a:noFill/>
              <a:ln>
                <a:noFill/>
              </a:ln>
              <a:effectLst/>
            </c:spPr>
            <c:txPr>
              <a:bodyPr wrap="square" lIns="38100" tIns="19050" rIns="38100" bIns="19050" anchor="ctr">
                <a:spAutoFit/>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chemeClr val="bg1"/>
                      </a:solidFill>
                    </a:ln>
                  </c:spPr>
                </c15:leaderLines>
              </c:ext>
            </c:extLst>
          </c:dLbls>
          <c:cat>
            <c:strRef>
              <c:f>工作表1!$A$2:$A$4</c:f>
              <c:strCache>
                <c:ptCount val="3"/>
                <c:pt idx="0">
                  <c:v>總收入</c:v>
                </c:pt>
                <c:pt idx="1">
                  <c:v>總支出</c:v>
                </c:pt>
                <c:pt idx="2">
                  <c:v>賸   餘</c:v>
                </c:pt>
              </c:strCache>
            </c:strRef>
          </c:cat>
          <c:val>
            <c:numRef>
              <c:f>工作表1!$B$2:$B$4</c:f>
              <c:numCache>
                <c:formatCode>General</c:formatCode>
                <c:ptCount val="3"/>
                <c:pt idx="0">
                  <c:v>12.84</c:v>
                </c:pt>
                <c:pt idx="1">
                  <c:v>12.19</c:v>
                </c:pt>
                <c:pt idx="2">
                  <c:v>0.65</c:v>
                </c:pt>
              </c:numCache>
            </c:numRef>
          </c:val>
          <c:extLst>
            <c:ext xmlns:c16="http://schemas.microsoft.com/office/drawing/2014/chart" uri="{C3380CC4-5D6E-409C-BE32-E72D297353CC}">
              <c16:uniqueId val="{00000003-4A09-43E6-B15F-3CD68A1CC741}"/>
            </c:ext>
          </c:extLst>
        </c:ser>
        <c:ser>
          <c:idx val="1"/>
          <c:order val="1"/>
          <c:tx>
            <c:strRef>
              <c:f>工作表1!$C$1</c:f>
              <c:strCache>
                <c:ptCount val="1"/>
                <c:pt idx="0">
                  <c:v>決算數</c:v>
                </c:pt>
              </c:strCache>
            </c:strRef>
          </c:tx>
          <c:spPr>
            <a:gradFill flip="none" rotWithShape="1">
              <a:gsLst>
                <a:gs pos="69000">
                  <a:srgbClr val="AE78D6">
                    <a:lumMod val="80000"/>
                    <a:lumOff val="20000"/>
                  </a:srgbClr>
                </a:gs>
                <a:gs pos="37000">
                  <a:srgbClr val="DCC5ED">
                    <a:lumMod val="60000"/>
                    <a:lumOff val="40000"/>
                  </a:srgbClr>
                </a:gs>
                <a:gs pos="0">
                  <a:schemeClr val="bg1"/>
                </a:gs>
                <a:gs pos="100000">
                  <a:srgbClr val="7030A0">
                    <a:lumMod val="100000"/>
                  </a:srgbClr>
                </a:gs>
              </a:gsLst>
              <a:lin ang="7200000" scaled="0"/>
              <a:tileRect/>
            </a:gradFill>
            <a:ln>
              <a:noFill/>
            </a:ln>
            <a:effectLst/>
            <a:scene3d>
              <a:camera prst="orthographicFront"/>
              <a:lightRig rig="threePt" dir="t"/>
            </a:scene3d>
            <a:sp3d>
              <a:bevelT w="25400" h="25400"/>
              <a:bevelB w="25400" h="25400"/>
            </a:sp3d>
          </c:spPr>
          <c:invertIfNegative val="0"/>
          <c:dLbls>
            <c:dLbl>
              <c:idx val="0"/>
              <c:layout>
                <c:manualLayout>
                  <c:x val="3.6946475611689634E-3"/>
                  <c:y val="-3.0701517589713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09-43E6-B15F-3CD68A1CC741}"/>
                </c:ext>
              </c:extLst>
            </c:dLbl>
            <c:dLbl>
              <c:idx val="1"/>
              <c:layout>
                <c:manualLayout>
                  <c:x val="1.1083942683506889E-2"/>
                  <c:y val="-1.5350758794856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09-43E6-B15F-3CD68A1CC741}"/>
                </c:ext>
              </c:extLst>
            </c:dLbl>
            <c:dLbl>
              <c:idx val="2"/>
              <c:layout>
                <c:manualLayout>
                  <c:x val="-1.3546884562853062E-16"/>
                  <c:y val="2.558459799142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09-43E6-B15F-3CD68A1CC741}"/>
                </c:ext>
              </c:extLst>
            </c:dLbl>
            <c:spPr>
              <a:noFill/>
              <a:ln>
                <a:noFill/>
              </a:ln>
              <a:effectLst/>
            </c:spPr>
            <c:txPr>
              <a:bodyPr wrap="square" lIns="38100" tIns="19050" rIns="38100" bIns="19050" anchor="ctr">
                <a:spAutoFit/>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chemeClr val="bg1"/>
                      </a:solidFill>
                    </a:ln>
                  </c:spPr>
                </c15:leaderLines>
              </c:ext>
            </c:extLst>
          </c:dLbls>
          <c:cat>
            <c:strRef>
              <c:f>工作表1!$A$2:$A$4</c:f>
              <c:strCache>
                <c:ptCount val="3"/>
                <c:pt idx="0">
                  <c:v>總收入</c:v>
                </c:pt>
                <c:pt idx="1">
                  <c:v>總支出</c:v>
                </c:pt>
                <c:pt idx="2">
                  <c:v>賸   餘</c:v>
                </c:pt>
              </c:strCache>
            </c:strRef>
          </c:cat>
          <c:val>
            <c:numRef>
              <c:f>工作表1!$C$2:$C$4</c:f>
              <c:numCache>
                <c:formatCode>0.00_ </c:formatCode>
                <c:ptCount val="3"/>
                <c:pt idx="0" formatCode="General">
                  <c:v>5.86</c:v>
                </c:pt>
                <c:pt idx="1">
                  <c:v>5.4</c:v>
                </c:pt>
                <c:pt idx="2" formatCode="General">
                  <c:v>0.46</c:v>
                </c:pt>
              </c:numCache>
            </c:numRef>
          </c:val>
          <c:extLst>
            <c:ext xmlns:c16="http://schemas.microsoft.com/office/drawing/2014/chart" uri="{C3380CC4-5D6E-409C-BE32-E72D297353CC}">
              <c16:uniqueId val="{00000007-4A09-43E6-B15F-3CD68A1CC741}"/>
            </c:ext>
          </c:extLst>
        </c:ser>
        <c:ser>
          <c:idx val="2"/>
          <c:order val="2"/>
          <c:tx>
            <c:strRef>
              <c:f>工作表1!$D$1</c:f>
              <c:strCache>
                <c:ptCount val="1"/>
                <c:pt idx="0">
                  <c:v>審定數</c:v>
                </c:pt>
              </c:strCache>
            </c:strRef>
          </c:tx>
          <c:spPr>
            <a:gradFill flip="none" rotWithShape="1">
              <a:gsLst>
                <a:gs pos="79000">
                  <a:srgbClr val="FFC000">
                    <a:lumMod val="70000"/>
                    <a:lumOff val="30000"/>
                  </a:srgbClr>
                </a:gs>
                <a:gs pos="37000">
                  <a:srgbClr val="FFE38B"/>
                </a:gs>
                <a:gs pos="19000">
                  <a:srgbClr val="FFF9E5"/>
                </a:gs>
                <a:gs pos="100000">
                  <a:srgbClr val="FFC000">
                    <a:lumMod val="100000"/>
                  </a:srgbClr>
                </a:gs>
              </a:gsLst>
              <a:path path="circle">
                <a:fillToRect l="100000" b="100000"/>
              </a:path>
              <a:tileRect t="-100000" r="-100000"/>
            </a:gradFill>
            <a:ln>
              <a:noFill/>
            </a:ln>
            <a:effectLst/>
            <a:scene3d>
              <a:camera prst="orthographicFront"/>
              <a:lightRig rig="threePt" dir="t"/>
            </a:scene3d>
            <a:sp3d>
              <a:bevelT w="25400" h="25400"/>
              <a:bevelB w="25400" h="25400"/>
            </a:sp3d>
          </c:spPr>
          <c:invertIfNegative val="0"/>
          <c:dLbls>
            <c:dLbl>
              <c:idx val="0"/>
              <c:layout>
                <c:manualLayout>
                  <c:x val="1.8775791621877515E-2"/>
                  <c:y val="-3.0701517589713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A09-43E6-B15F-3CD68A1CC741}"/>
                </c:ext>
              </c:extLst>
            </c:dLbl>
            <c:dLbl>
              <c:idx val="1"/>
              <c:layout>
                <c:manualLayout>
                  <c:x val="3.3251828050520536E-2"/>
                  <c:y val="-1.5350758794856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A09-43E6-B15F-3CD68A1CC741}"/>
                </c:ext>
              </c:extLst>
            </c:dLbl>
            <c:dLbl>
              <c:idx val="2"/>
              <c:layout>
                <c:manualLayout>
                  <c:x val="3.6946475611689634E-3"/>
                  <c:y val="2.558459799142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A09-43E6-B15F-3CD68A1CC741}"/>
                </c:ext>
              </c:extLst>
            </c:dLbl>
            <c:spPr>
              <a:noFill/>
              <a:ln>
                <a:noFill/>
              </a:ln>
              <a:effectLst/>
            </c:spPr>
            <c:txPr>
              <a:bodyPr wrap="square" lIns="38100" tIns="19050" rIns="38100" bIns="19050" anchor="ctr">
                <a:spAutoFit/>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chemeClr val="bg1"/>
                      </a:solidFill>
                    </a:ln>
                  </c:spPr>
                </c15:leaderLines>
              </c:ext>
            </c:extLst>
          </c:dLbls>
          <c:cat>
            <c:strRef>
              <c:f>工作表1!$A$2:$A$4</c:f>
              <c:strCache>
                <c:ptCount val="3"/>
                <c:pt idx="0">
                  <c:v>總收入</c:v>
                </c:pt>
                <c:pt idx="1">
                  <c:v>總支出</c:v>
                </c:pt>
                <c:pt idx="2">
                  <c:v>賸   餘</c:v>
                </c:pt>
              </c:strCache>
            </c:strRef>
          </c:cat>
          <c:val>
            <c:numRef>
              <c:f>工作表1!$D$2:$D$4</c:f>
              <c:numCache>
                <c:formatCode>General</c:formatCode>
                <c:ptCount val="3"/>
                <c:pt idx="0">
                  <c:v>5.86</c:v>
                </c:pt>
                <c:pt idx="1">
                  <c:v>5.39</c:v>
                </c:pt>
                <c:pt idx="2">
                  <c:v>0.46</c:v>
                </c:pt>
              </c:numCache>
            </c:numRef>
          </c:val>
          <c:extLst>
            <c:ext xmlns:c16="http://schemas.microsoft.com/office/drawing/2014/chart" uri="{C3380CC4-5D6E-409C-BE32-E72D297353CC}">
              <c16:uniqueId val="{0000000B-4A09-43E6-B15F-3CD68A1CC741}"/>
            </c:ext>
          </c:extLst>
        </c:ser>
        <c:dLbls>
          <c:showLegendKey val="0"/>
          <c:showVal val="1"/>
          <c:showCatName val="0"/>
          <c:showSerName val="0"/>
          <c:showPercent val="0"/>
          <c:showBubbleSize val="0"/>
        </c:dLbls>
        <c:gapWidth val="60"/>
        <c:gapDepth val="0"/>
        <c:shape val="box"/>
        <c:axId val="161080320"/>
        <c:axId val="151405120"/>
        <c:axId val="0"/>
      </c:bar3DChart>
      <c:catAx>
        <c:axId val="161080320"/>
        <c:scaling>
          <c:orientation val="minMax"/>
        </c:scaling>
        <c:delete val="0"/>
        <c:axPos val="b"/>
        <c:numFmt formatCode="General" sourceLinked="1"/>
        <c:majorTickMark val="none"/>
        <c:minorTickMark val="none"/>
        <c:tickLblPos val="nextTo"/>
        <c:spPr>
          <a:ln>
            <a:solidFill>
              <a:schemeClr val="tx1"/>
            </a:solidFill>
          </a:ln>
        </c:spPr>
        <c:txPr>
          <a:bodyPr/>
          <a:lstStyle/>
          <a:p>
            <a:pPr>
              <a:defRPr sz="1050">
                <a:latin typeface="標楷體" panose="03000509000000000000" pitchFamily="65" charset="-120"/>
                <a:ea typeface="標楷體" panose="03000509000000000000" pitchFamily="65" charset="-120"/>
              </a:defRPr>
            </a:pPr>
            <a:endParaRPr lang="zh-TW"/>
          </a:p>
        </c:txPr>
        <c:crossAx val="151405120"/>
        <c:crosses val="autoZero"/>
        <c:auto val="1"/>
        <c:lblAlgn val="ctr"/>
        <c:lblOffset val="100"/>
        <c:tickMarkSkip val="1"/>
        <c:noMultiLvlLbl val="0"/>
      </c:catAx>
      <c:valAx>
        <c:axId val="151405120"/>
        <c:scaling>
          <c:orientation val="minMax"/>
          <c:max val="15"/>
          <c:min val="0"/>
        </c:scaling>
        <c:delete val="0"/>
        <c:axPos val="l"/>
        <c:majorGridlines>
          <c:spPr>
            <a:ln w="6350">
              <a:solidFill>
                <a:schemeClr val="bg1">
                  <a:lumMod val="75000"/>
                </a:schemeClr>
              </a:solidFill>
            </a:ln>
            <a:effectLst/>
          </c:spPr>
        </c:majorGridlines>
        <c:numFmt formatCode="General" sourceLinked="0"/>
        <c:majorTickMark val="none"/>
        <c:minorTickMark val="none"/>
        <c:tickLblPos val="nextTo"/>
        <c:spPr>
          <a:ln>
            <a:solidFill>
              <a:schemeClr val="tx1"/>
            </a:solidFill>
          </a:ln>
        </c:spPr>
        <c:txPr>
          <a:bodyPr/>
          <a:lstStyle/>
          <a:p>
            <a:pPr>
              <a:defRPr>
                <a:latin typeface="標楷體" panose="03000509000000000000" pitchFamily="65" charset="-120"/>
                <a:ea typeface="標楷體" panose="03000509000000000000" pitchFamily="65" charset="-120"/>
              </a:defRPr>
            </a:pPr>
            <a:endParaRPr lang="zh-TW"/>
          </a:p>
        </c:txPr>
        <c:crossAx val="161080320"/>
        <c:crossesAt val="1"/>
        <c:crossBetween val="between"/>
        <c:majorUnit val="3"/>
      </c:valAx>
      <c:spPr>
        <a:noFill/>
        <a:ln>
          <a:noFill/>
        </a:ln>
        <a:effectLst/>
      </c:spPr>
    </c:plotArea>
    <c:plotVisOnly val="1"/>
    <c:dispBlanksAs val="gap"/>
    <c:showDLblsOverMax val="0"/>
  </c:chart>
  <c:spPr>
    <a:noFill/>
    <a:ln>
      <a:noFill/>
    </a:ln>
    <a:effectLst/>
  </c:spPr>
  <c:txPr>
    <a:bodyPr/>
    <a:lstStyle/>
    <a:p>
      <a:pPr>
        <a:defRPr/>
      </a:pPr>
      <a:endParaRPr lang="zh-TW"/>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0.10084</cdr:x>
      <cdr:y>0.06509</cdr:y>
    </cdr:from>
    <cdr:to>
      <cdr:x>0.94683</cdr:x>
      <cdr:y>0.06509</cdr:y>
    </cdr:to>
    <cdr:cxnSp macro="">
      <cdr:nvCxnSpPr>
        <cdr:cNvPr id="3" name="直線接點 2">
          <a:extLst xmlns:a="http://schemas.openxmlformats.org/drawingml/2006/main">
            <a:ext uri="{FF2B5EF4-FFF2-40B4-BE49-F238E27FC236}">
              <a16:creationId xmlns:a16="http://schemas.microsoft.com/office/drawing/2014/main" id="{40D8435B-10C4-3FF2-CC31-5F7E04A60006}"/>
            </a:ext>
          </a:extLst>
        </cdr:cNvPr>
        <cdr:cNvCxnSpPr/>
      </cdr:nvCxnSpPr>
      <cdr:spPr>
        <a:xfrm xmlns:a="http://schemas.openxmlformats.org/drawingml/2006/main">
          <a:off x="346622" y="161562"/>
          <a:ext cx="2908005"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7D7DC8-DEE5-48FF-BD60-1CCD40D84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44</Pages>
  <Words>30922</Words>
  <Characters>5910</Characters>
  <Application>Microsoft Office Word</Application>
  <DocSecurity>0</DocSecurity>
  <Lines>49</Lines>
  <Paragraphs>73</Paragraphs>
  <ScaleCrop>false</ScaleCrop>
  <Company>CMT</Company>
  <LinksUpToDate>false</LinksUpToDate>
  <CharactersWithSpaces>36759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    述</dc:title>
  <dc:creator>user</dc:creator>
  <cp:lastModifiedBy>蘇柏桓</cp:lastModifiedBy>
  <cp:revision>59</cp:revision>
  <cp:lastPrinted>2025-07-08T01:37:00Z</cp:lastPrinted>
  <dcterms:created xsi:type="dcterms:W3CDTF">2025-07-08T00:47:00Z</dcterms:created>
  <dcterms:modified xsi:type="dcterms:W3CDTF">2025-07-28T02:42:00Z</dcterms:modified>
</cp:coreProperties>
</file>