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51BB7" w14:textId="77777777" w:rsidR="00E76650" w:rsidRPr="00FE04F6" w:rsidRDefault="00E76650" w:rsidP="00FD4A14">
      <w:pPr>
        <w:overflowPunct w:val="0"/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審編說明</w:t>
      </w:r>
    </w:p>
    <w:p w14:paraId="7015068E" w14:textId="6A1E164D" w:rsidR="000A252C" w:rsidRPr="00322865" w:rsidRDefault="000A252C" w:rsidP="00713C44">
      <w:pPr>
        <w:overflowPunct w:val="0"/>
        <w:spacing w:beforeLines="50" w:before="180" w:line="740" w:lineRule="exact"/>
        <w:ind w:left="549" w:hangingChars="196" w:hanging="549"/>
        <w:rPr>
          <w:rFonts w:ascii="標楷體" w:eastAsia="標楷體" w:hAnsi="標楷體"/>
          <w:sz w:val="28"/>
          <w:szCs w:val="28"/>
        </w:rPr>
      </w:pPr>
      <w:r w:rsidRPr="00322865">
        <w:rPr>
          <w:rFonts w:ascii="標楷體" w:eastAsia="標楷體" w:hAnsi="標楷體" w:hint="eastAsia"/>
          <w:sz w:val="28"/>
          <w:szCs w:val="28"/>
        </w:rPr>
        <w:t>一、</w:t>
      </w:r>
      <w:r w:rsidR="00513AF1">
        <w:rPr>
          <w:rFonts w:ascii="標楷體" w:eastAsia="標楷體" w:hAnsi="標楷體" w:hint="eastAsia"/>
          <w:sz w:val="28"/>
          <w:szCs w:val="28"/>
        </w:rPr>
        <w:t>内文及統計圖表敘及資料年度，以民國年度為原則，如引用國際資訊，或有以西元年度表達情形</w:t>
      </w:r>
      <w:r w:rsidRPr="00322865">
        <w:rPr>
          <w:rFonts w:ascii="標楷體" w:eastAsia="標楷體" w:hAnsi="標楷體" w:hint="eastAsia"/>
          <w:sz w:val="28"/>
          <w:szCs w:val="28"/>
        </w:rPr>
        <w:t>。</w:t>
      </w:r>
    </w:p>
    <w:p w14:paraId="71A975EF" w14:textId="22EE749D" w:rsidR="000A252C" w:rsidRDefault="007C539C" w:rsidP="00713C44">
      <w:pPr>
        <w:overflowPunct w:val="0"/>
        <w:spacing w:line="740" w:lineRule="exact"/>
        <w:ind w:left="504" w:hangingChars="180" w:hanging="504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約數金額【如</w:t>
      </w:r>
      <w:r w:rsidR="001B1E51" w:rsidRPr="00FD4A14">
        <w:rPr>
          <w:rFonts w:ascii="標楷體" w:eastAsia="標楷體" w:hAnsi="標楷體" w:hint="eastAsia"/>
          <w:spacing w:val="-8"/>
          <w:sz w:val="28"/>
          <w:szCs w:val="28"/>
        </w:rPr>
        <w:t>：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億</w:t>
      </w:r>
      <w:r w:rsidR="00F107E6" w:rsidRPr="00FD4A14">
        <w:rPr>
          <w:rFonts w:ascii="標楷體" w:eastAsia="標楷體" w:hAnsi="標楷體" w:hint="eastAsia"/>
          <w:spacing w:val="-8"/>
          <w:sz w:val="28"/>
          <w:szCs w:val="28"/>
        </w:rPr>
        <w:t>（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餘</w:t>
      </w:r>
      <w:r w:rsidR="00F107E6" w:rsidRPr="00FD4A14">
        <w:rPr>
          <w:rFonts w:ascii="標楷體" w:eastAsia="標楷體" w:hAnsi="標楷體" w:hint="eastAsia"/>
          <w:spacing w:val="-8"/>
          <w:sz w:val="28"/>
          <w:szCs w:val="28"/>
        </w:rPr>
        <w:t>）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元、萬</w:t>
      </w:r>
      <w:r w:rsidR="00F107E6" w:rsidRPr="00FD4A14">
        <w:rPr>
          <w:rFonts w:ascii="標楷體" w:eastAsia="標楷體" w:hAnsi="標楷體" w:hint="eastAsia"/>
          <w:spacing w:val="-8"/>
          <w:sz w:val="28"/>
          <w:szCs w:val="28"/>
        </w:rPr>
        <w:t>（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餘</w:t>
      </w:r>
      <w:r w:rsidR="00F107E6" w:rsidRPr="00FD4A14">
        <w:rPr>
          <w:rFonts w:ascii="標楷體" w:eastAsia="標楷體" w:hAnsi="標楷體" w:hint="eastAsia"/>
          <w:spacing w:val="-8"/>
          <w:sz w:val="28"/>
          <w:szCs w:val="28"/>
        </w:rPr>
        <w:t>）</w:t>
      </w:r>
      <w:r w:rsidR="000A252C" w:rsidRPr="00FD4A14">
        <w:rPr>
          <w:rFonts w:ascii="標楷體" w:eastAsia="標楷體" w:hAnsi="標楷體" w:hint="eastAsia"/>
          <w:spacing w:val="-8"/>
          <w:sz w:val="28"/>
          <w:szCs w:val="28"/>
        </w:rPr>
        <w:t>元等】之表達，以餘數全捨為原則。</w:t>
      </w:r>
    </w:p>
    <w:p w14:paraId="0D1E57E0" w14:textId="02EF2FD7" w:rsidR="000A252C" w:rsidRPr="00322865" w:rsidRDefault="000A252C" w:rsidP="00713C44">
      <w:pPr>
        <w:overflowPunct w:val="0"/>
        <w:spacing w:line="740" w:lineRule="exact"/>
        <w:ind w:left="574" w:hangingChars="205" w:hanging="574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</w:t>
      </w:r>
      <w:r w:rsidR="00C33DF7" w:rsidRPr="00C33DF7">
        <w:rPr>
          <w:rFonts w:ascii="標楷體" w:eastAsia="標楷體" w:hAnsi="標楷體" w:hint="eastAsia"/>
          <w:sz w:val="28"/>
          <w:szCs w:val="28"/>
        </w:rPr>
        <w:t>各項數字之百分比，因採四捨五入方式計算，細項數字百分比之和，與合計數之百分比或有差異。</w:t>
      </w:r>
    </w:p>
    <w:p w14:paraId="601DDE33" w14:textId="437CC2ED" w:rsidR="000A252C" w:rsidRPr="002F3E50" w:rsidRDefault="000A252C" w:rsidP="00713C44">
      <w:pPr>
        <w:overflowPunct w:val="0"/>
        <w:spacing w:line="74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Pr="00322865">
        <w:rPr>
          <w:rFonts w:ascii="標楷體" w:eastAsia="標楷體" w:hAnsi="標楷體" w:hint="eastAsia"/>
          <w:sz w:val="28"/>
          <w:szCs w:val="28"/>
        </w:rPr>
        <w:t>、</w:t>
      </w:r>
      <w:r w:rsidRPr="002F3E50">
        <w:rPr>
          <w:rFonts w:ascii="標楷體" w:eastAsia="標楷體" w:hAnsi="標楷體" w:hint="eastAsia"/>
          <w:sz w:val="28"/>
          <w:szCs w:val="28"/>
        </w:rPr>
        <w:t>統計表內數值</w:t>
      </w:r>
      <w:r w:rsidR="002F616E">
        <w:rPr>
          <w:rFonts w:ascii="標楷體" w:eastAsia="標楷體" w:hAnsi="標楷體" w:hint="eastAsia"/>
          <w:sz w:val="28"/>
          <w:szCs w:val="28"/>
        </w:rPr>
        <w:t>為零</w:t>
      </w:r>
      <w:r w:rsidR="003133DF">
        <w:rPr>
          <w:rFonts w:ascii="標楷體" w:eastAsia="標楷體" w:hAnsi="標楷體" w:hint="eastAsia"/>
          <w:sz w:val="28"/>
          <w:szCs w:val="28"/>
        </w:rPr>
        <w:t>或數值無統計</w:t>
      </w:r>
      <w:r w:rsidRPr="002F3E50">
        <w:rPr>
          <w:rFonts w:ascii="標楷體" w:eastAsia="標楷體" w:hAnsi="標楷體" w:hint="eastAsia"/>
          <w:sz w:val="28"/>
          <w:szCs w:val="28"/>
        </w:rPr>
        <w:t>者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2F3E50">
        <w:rPr>
          <w:rFonts w:ascii="標楷體" w:eastAsia="標楷體" w:hAnsi="標楷體" w:hint="eastAsia"/>
          <w:sz w:val="28"/>
          <w:szCs w:val="28"/>
        </w:rPr>
        <w:t>以「</w:t>
      </w:r>
      <w:r>
        <w:rPr>
          <w:rFonts w:ascii="標楷體" w:eastAsia="標楷體" w:hAnsi="標楷體" w:hint="eastAsia"/>
          <w:sz w:val="28"/>
          <w:szCs w:val="28"/>
        </w:rPr>
        <w:t>－</w:t>
      </w:r>
      <w:r w:rsidRPr="002F3E50">
        <w:rPr>
          <w:rFonts w:ascii="標楷體" w:eastAsia="標楷體" w:hAnsi="標楷體" w:hint="eastAsia"/>
          <w:sz w:val="28"/>
          <w:szCs w:val="28"/>
        </w:rPr>
        <w:t>」表示</w:t>
      </w:r>
      <w:r w:rsidR="009B06C6">
        <w:rPr>
          <w:rFonts w:ascii="標楷體" w:eastAsia="標楷體" w:hAnsi="標楷體" w:hint="eastAsia"/>
          <w:sz w:val="28"/>
          <w:szCs w:val="28"/>
        </w:rPr>
        <w:t>；數值尚未</w:t>
      </w:r>
      <w:r w:rsidR="003133DF">
        <w:rPr>
          <w:rFonts w:ascii="標楷體" w:eastAsia="標楷體" w:hAnsi="標楷體" w:hint="eastAsia"/>
          <w:sz w:val="28"/>
          <w:szCs w:val="28"/>
        </w:rPr>
        <w:t>發布</w:t>
      </w:r>
      <w:r w:rsidR="009B06C6">
        <w:rPr>
          <w:rFonts w:ascii="標楷體" w:eastAsia="標楷體" w:hAnsi="標楷體" w:hint="eastAsia"/>
          <w:sz w:val="28"/>
          <w:szCs w:val="28"/>
        </w:rPr>
        <w:t>者，以</w:t>
      </w:r>
      <w:r w:rsidR="009B06C6" w:rsidRPr="009B06C6">
        <w:rPr>
          <w:rFonts w:ascii="標楷體" w:eastAsia="標楷體" w:hAnsi="標楷體" w:hint="eastAsia"/>
          <w:sz w:val="28"/>
          <w:szCs w:val="28"/>
        </w:rPr>
        <w:t>「</w:t>
      </w:r>
      <w:r w:rsidR="003133DF">
        <w:rPr>
          <w:rFonts w:ascii="標楷體" w:eastAsia="標楷體" w:hAnsi="標楷體"/>
          <w:sz w:val="28"/>
          <w:szCs w:val="28"/>
        </w:rPr>
        <w:t>…</w:t>
      </w:r>
      <w:r w:rsidR="009B06C6" w:rsidRPr="009B06C6">
        <w:rPr>
          <w:rFonts w:ascii="標楷體" w:eastAsia="標楷體" w:hAnsi="標楷體" w:hint="eastAsia"/>
          <w:sz w:val="28"/>
          <w:szCs w:val="28"/>
        </w:rPr>
        <w:t>」表示</w:t>
      </w:r>
      <w:r w:rsidR="003133DF">
        <w:rPr>
          <w:rFonts w:ascii="標楷體" w:eastAsia="標楷體" w:hAnsi="標楷體" w:hint="eastAsia"/>
          <w:sz w:val="28"/>
          <w:szCs w:val="28"/>
        </w:rPr>
        <w:t>；數值無意義者，以</w:t>
      </w:r>
      <w:r w:rsidR="003133DF" w:rsidRPr="009B06C6">
        <w:rPr>
          <w:rFonts w:ascii="標楷體" w:eastAsia="標楷體" w:hAnsi="標楷體" w:hint="eastAsia"/>
          <w:sz w:val="28"/>
          <w:szCs w:val="28"/>
        </w:rPr>
        <w:t>「</w:t>
      </w:r>
      <w:r w:rsidR="003133DF">
        <w:rPr>
          <w:rFonts w:ascii="標楷體" w:eastAsia="標楷體" w:hAnsi="標楷體" w:hint="eastAsia"/>
          <w:sz w:val="28"/>
          <w:szCs w:val="28"/>
        </w:rPr>
        <w:t>--</w:t>
      </w:r>
      <w:r w:rsidR="003133DF" w:rsidRPr="009B06C6">
        <w:rPr>
          <w:rFonts w:ascii="標楷體" w:eastAsia="標楷體" w:hAnsi="標楷體" w:hint="eastAsia"/>
          <w:sz w:val="28"/>
          <w:szCs w:val="28"/>
        </w:rPr>
        <w:t>」表示</w:t>
      </w:r>
      <w:r w:rsidR="003133DF" w:rsidRPr="002F3E50">
        <w:rPr>
          <w:rFonts w:ascii="標楷體" w:eastAsia="標楷體" w:hAnsi="標楷體" w:hint="eastAsia"/>
          <w:sz w:val="28"/>
          <w:szCs w:val="28"/>
        </w:rPr>
        <w:t>；有數值</w:t>
      </w:r>
      <w:r w:rsidR="003133DF">
        <w:rPr>
          <w:rFonts w:ascii="標楷體" w:eastAsia="標楷體" w:hAnsi="標楷體" w:hint="eastAsia"/>
          <w:sz w:val="28"/>
          <w:szCs w:val="28"/>
        </w:rPr>
        <w:t>惟</w:t>
      </w:r>
      <w:r w:rsidR="003133DF" w:rsidRPr="002F3E50">
        <w:rPr>
          <w:rFonts w:ascii="標楷體" w:eastAsia="標楷體" w:hAnsi="標楷體" w:hint="eastAsia"/>
          <w:sz w:val="28"/>
          <w:szCs w:val="28"/>
        </w:rPr>
        <w:t>未達表列統計單位者，</w:t>
      </w:r>
      <w:r w:rsidR="003133DF">
        <w:rPr>
          <w:rFonts w:ascii="標楷體" w:eastAsia="標楷體" w:hAnsi="標楷體" w:hint="eastAsia"/>
          <w:sz w:val="28"/>
          <w:szCs w:val="28"/>
        </w:rPr>
        <w:t>最多表達至小數點後2位，否則以</w:t>
      </w:r>
      <w:r w:rsidR="003133DF" w:rsidRPr="002F3E50">
        <w:rPr>
          <w:rFonts w:ascii="標楷體" w:eastAsia="標楷體" w:hAnsi="標楷體" w:hint="eastAsia"/>
          <w:sz w:val="28"/>
          <w:szCs w:val="28"/>
        </w:rPr>
        <w:t>「0」表示</w:t>
      </w:r>
      <w:r w:rsidR="009B06C6" w:rsidRPr="009B06C6">
        <w:rPr>
          <w:rFonts w:ascii="標楷體" w:eastAsia="標楷體" w:hAnsi="標楷體" w:hint="eastAsia"/>
          <w:sz w:val="28"/>
          <w:szCs w:val="28"/>
        </w:rPr>
        <w:t>。</w:t>
      </w:r>
    </w:p>
    <w:p w14:paraId="28A55F59" w14:textId="4E7A1B45" w:rsidR="00F236B1" w:rsidRPr="00420087" w:rsidRDefault="00C96706" w:rsidP="007A450F">
      <w:pPr>
        <w:overflowPunct w:val="0"/>
        <w:spacing w:line="74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2263C0">
        <w:rPr>
          <w:rFonts w:ascii="標楷體" w:eastAsia="標楷體" w:hAnsi="標楷體" w:hint="eastAsia"/>
          <w:sz w:val="28"/>
          <w:szCs w:val="28"/>
        </w:rPr>
        <w:t>五</w:t>
      </w:r>
      <w:r w:rsidR="001C3B85" w:rsidRPr="002263C0">
        <w:rPr>
          <w:rFonts w:ascii="標楷體" w:eastAsia="標楷體" w:hAnsi="標楷體" w:hint="eastAsia"/>
          <w:sz w:val="28"/>
          <w:szCs w:val="28"/>
        </w:rPr>
        <w:t>、</w:t>
      </w:r>
      <w:r w:rsidR="00713C44">
        <w:rPr>
          <w:rFonts w:ascii="標楷體" w:eastAsia="標楷體" w:hAnsi="標楷體" w:hint="eastAsia"/>
          <w:sz w:val="28"/>
          <w:szCs w:val="28"/>
        </w:rPr>
        <w:t>「甲、各營（事）業決算之審核」</w:t>
      </w:r>
      <w:r w:rsidR="00DA4789">
        <w:rPr>
          <w:rFonts w:ascii="標楷體" w:eastAsia="標楷體" w:hAnsi="標楷體" w:hint="eastAsia"/>
          <w:sz w:val="28"/>
          <w:szCs w:val="28"/>
        </w:rPr>
        <w:t>有關</w:t>
      </w:r>
      <w:r w:rsidR="00C365F8" w:rsidRPr="002263C0">
        <w:rPr>
          <w:rFonts w:ascii="標楷體" w:eastAsia="標楷體" w:hAnsi="標楷體" w:hint="eastAsia"/>
          <w:sz w:val="28"/>
          <w:szCs w:val="28"/>
        </w:rPr>
        <w:t>債務基金、特別收入基金及資本計畫基金之</w:t>
      </w:r>
      <w:r w:rsidR="00AA5E2D">
        <w:rPr>
          <w:rFonts w:ascii="標楷體" w:eastAsia="標楷體" w:hAnsi="標楷體" w:hint="eastAsia"/>
          <w:sz w:val="28"/>
          <w:szCs w:val="28"/>
        </w:rPr>
        <w:t>「基金來源用途及餘絀審定表」</w:t>
      </w:r>
      <w:r w:rsidR="00DA4789">
        <w:rPr>
          <w:rFonts w:ascii="標楷體" w:eastAsia="標楷體" w:hAnsi="標楷體" w:hint="eastAsia"/>
          <w:sz w:val="28"/>
          <w:szCs w:val="28"/>
        </w:rPr>
        <w:t>所列</w:t>
      </w:r>
      <w:r w:rsidR="00C365F8" w:rsidRPr="002263C0">
        <w:rPr>
          <w:rFonts w:ascii="標楷體" w:eastAsia="標楷體" w:hAnsi="標楷體" w:hint="eastAsia"/>
          <w:sz w:val="28"/>
          <w:szCs w:val="28"/>
        </w:rPr>
        <w:t>預算數</w:t>
      </w:r>
      <w:r w:rsidR="0092008C" w:rsidRPr="002263C0">
        <w:rPr>
          <w:rFonts w:ascii="標楷體" w:eastAsia="標楷體" w:hAnsi="標楷體" w:hint="eastAsia"/>
          <w:sz w:val="28"/>
          <w:szCs w:val="28"/>
        </w:rPr>
        <w:t>係</w:t>
      </w:r>
      <w:r w:rsidR="000D4A95">
        <w:rPr>
          <w:rFonts w:ascii="標楷體" w:eastAsia="標楷體" w:hAnsi="標楷體" w:hint="eastAsia"/>
          <w:sz w:val="28"/>
          <w:szCs w:val="28"/>
        </w:rPr>
        <w:t>1</w:t>
      </w:r>
      <w:r w:rsidR="004530CC">
        <w:rPr>
          <w:rFonts w:ascii="標楷體" w:eastAsia="標楷體" w:hAnsi="標楷體" w:hint="eastAsia"/>
          <w:sz w:val="28"/>
          <w:szCs w:val="28"/>
        </w:rPr>
        <w:t>1</w:t>
      </w:r>
      <w:r w:rsidR="007A450F">
        <w:rPr>
          <w:rFonts w:ascii="標楷體" w:eastAsia="標楷體" w:hAnsi="標楷體" w:hint="eastAsia"/>
          <w:sz w:val="28"/>
          <w:szCs w:val="28"/>
        </w:rPr>
        <w:t>3</w:t>
      </w:r>
      <w:r w:rsidR="0092008C" w:rsidRPr="002263C0">
        <w:rPr>
          <w:rFonts w:ascii="標楷體" w:eastAsia="標楷體" w:hAnsi="標楷體" w:hint="eastAsia"/>
          <w:sz w:val="28"/>
          <w:szCs w:val="28"/>
        </w:rPr>
        <w:t>年度法定預算數；至</w:t>
      </w:r>
      <w:r w:rsidR="003732A2">
        <w:rPr>
          <w:rFonts w:ascii="標楷體" w:eastAsia="標楷體" w:hAnsi="標楷體" w:hint="eastAsia"/>
          <w:sz w:val="28"/>
          <w:szCs w:val="28"/>
        </w:rPr>
        <w:t>於</w:t>
      </w:r>
      <w:r w:rsidR="0092008C" w:rsidRPr="002263C0">
        <w:rPr>
          <w:rFonts w:ascii="標楷體" w:eastAsia="標楷體" w:hAnsi="標楷體" w:hint="eastAsia"/>
          <w:sz w:val="28"/>
          <w:szCs w:val="28"/>
        </w:rPr>
        <w:t>決算數及決算審定數</w:t>
      </w:r>
      <w:r w:rsidR="0092008C" w:rsidRPr="002263C0">
        <w:rPr>
          <w:rFonts w:ascii="新細明體" w:hAnsi="新細明體" w:hint="eastAsia"/>
          <w:sz w:val="28"/>
          <w:szCs w:val="28"/>
        </w:rPr>
        <w:t>，</w:t>
      </w:r>
      <w:r w:rsidR="0092008C" w:rsidRPr="002263C0">
        <w:rPr>
          <w:rFonts w:ascii="標楷體" w:eastAsia="標楷體" w:hAnsi="標楷體" w:hint="eastAsia"/>
          <w:sz w:val="28"/>
          <w:szCs w:val="28"/>
        </w:rPr>
        <w:t>係</w:t>
      </w:r>
      <w:r w:rsidR="00C365F8" w:rsidRPr="002263C0">
        <w:rPr>
          <w:rFonts w:ascii="標楷體" w:eastAsia="標楷體" w:hAnsi="標楷體" w:hint="eastAsia"/>
          <w:sz w:val="28"/>
          <w:szCs w:val="28"/>
        </w:rPr>
        <w:t>包含</w:t>
      </w:r>
      <w:r w:rsidR="000D4A95">
        <w:rPr>
          <w:rFonts w:ascii="標楷體" w:eastAsia="標楷體" w:hAnsi="標楷體" w:hint="eastAsia"/>
          <w:sz w:val="28"/>
          <w:szCs w:val="28"/>
        </w:rPr>
        <w:t>1</w:t>
      </w:r>
      <w:r w:rsidR="004530CC">
        <w:rPr>
          <w:rFonts w:ascii="標楷體" w:eastAsia="標楷體" w:hAnsi="標楷體" w:hint="eastAsia"/>
          <w:sz w:val="28"/>
          <w:szCs w:val="28"/>
        </w:rPr>
        <w:t>1</w:t>
      </w:r>
      <w:r w:rsidR="007A450F">
        <w:rPr>
          <w:rFonts w:ascii="標楷體" w:eastAsia="標楷體" w:hAnsi="標楷體" w:hint="eastAsia"/>
          <w:sz w:val="28"/>
          <w:szCs w:val="28"/>
        </w:rPr>
        <w:t>3</w:t>
      </w:r>
      <w:r w:rsidR="00C365F8" w:rsidRPr="002263C0">
        <w:rPr>
          <w:rFonts w:ascii="標楷體" w:eastAsia="標楷體" w:hAnsi="標楷體" w:hint="eastAsia"/>
          <w:sz w:val="28"/>
          <w:szCs w:val="28"/>
        </w:rPr>
        <w:t>年度預算</w:t>
      </w:r>
      <w:r w:rsidR="003366E3" w:rsidRPr="002263C0">
        <w:rPr>
          <w:rFonts w:ascii="標楷體" w:eastAsia="標楷體" w:hAnsi="標楷體" w:hint="eastAsia"/>
          <w:sz w:val="28"/>
          <w:szCs w:val="28"/>
        </w:rPr>
        <w:t>數、</w:t>
      </w:r>
      <w:r w:rsidR="003133DF" w:rsidRPr="003133DF">
        <w:rPr>
          <w:rFonts w:ascii="標楷體" w:eastAsia="標楷體" w:hAnsi="標楷體" w:hint="eastAsia"/>
          <w:sz w:val="28"/>
          <w:szCs w:val="28"/>
        </w:rPr>
        <w:t>報准先行辦理數</w:t>
      </w:r>
      <w:r w:rsidR="003133DF">
        <w:rPr>
          <w:rFonts w:ascii="標楷體" w:eastAsia="標楷體" w:hAnsi="標楷體" w:hint="eastAsia"/>
          <w:sz w:val="28"/>
          <w:szCs w:val="28"/>
        </w:rPr>
        <w:t>及</w:t>
      </w:r>
      <w:r w:rsidR="003366E3" w:rsidRPr="002263C0">
        <w:rPr>
          <w:rFonts w:ascii="標楷體" w:eastAsia="標楷體" w:hAnsi="標楷體" w:hint="eastAsia"/>
          <w:sz w:val="28"/>
          <w:szCs w:val="28"/>
        </w:rPr>
        <w:t>以前年度保留數</w:t>
      </w:r>
      <w:r w:rsidR="0092008C" w:rsidRPr="002263C0">
        <w:rPr>
          <w:rFonts w:ascii="標楷體" w:eastAsia="標楷體" w:hAnsi="標楷體" w:hint="eastAsia"/>
          <w:sz w:val="28"/>
          <w:szCs w:val="28"/>
        </w:rPr>
        <w:t>等之執行</w:t>
      </w:r>
      <w:r w:rsidR="00C33DF7">
        <w:rPr>
          <w:rFonts w:ascii="標楷體" w:eastAsia="標楷體" w:hAnsi="標楷體" w:hint="eastAsia"/>
          <w:sz w:val="28"/>
          <w:szCs w:val="28"/>
        </w:rPr>
        <w:t>金額</w:t>
      </w:r>
      <w:r w:rsidR="00C365F8" w:rsidRPr="002263C0">
        <w:rPr>
          <w:rFonts w:ascii="標楷體" w:eastAsia="標楷體" w:hAnsi="標楷體" w:hint="eastAsia"/>
          <w:sz w:val="28"/>
          <w:szCs w:val="28"/>
        </w:rPr>
        <w:t>。</w:t>
      </w:r>
    </w:p>
    <w:sectPr w:rsidR="00F236B1" w:rsidRPr="00420087" w:rsidSect="00CA3A88">
      <w:pgSz w:w="11906" w:h="16838"/>
      <w:pgMar w:top="1216" w:right="959" w:bottom="546" w:left="138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4F6AE" w14:textId="77777777" w:rsidR="00BB2D5A" w:rsidRDefault="00BB2D5A" w:rsidP="00FF6423">
      <w:r>
        <w:separator/>
      </w:r>
    </w:p>
  </w:endnote>
  <w:endnote w:type="continuationSeparator" w:id="0">
    <w:p w14:paraId="3E2C880D" w14:textId="77777777" w:rsidR="00BB2D5A" w:rsidRDefault="00BB2D5A" w:rsidP="00FF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466A1" w14:textId="77777777" w:rsidR="00BB2D5A" w:rsidRDefault="00BB2D5A" w:rsidP="00FF6423">
      <w:r>
        <w:separator/>
      </w:r>
    </w:p>
  </w:footnote>
  <w:footnote w:type="continuationSeparator" w:id="0">
    <w:p w14:paraId="76C12DEE" w14:textId="77777777" w:rsidR="00BB2D5A" w:rsidRDefault="00BB2D5A" w:rsidP="00FF6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D6D22"/>
    <w:multiLevelType w:val="hybridMultilevel"/>
    <w:tmpl w:val="9F98F874"/>
    <w:lvl w:ilvl="0" w:tplc="D60070D2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6" w:hanging="480"/>
      </w:pPr>
    </w:lvl>
    <w:lvl w:ilvl="2" w:tplc="0409001B" w:tentative="1">
      <w:start w:val="1"/>
      <w:numFmt w:val="lowerRoman"/>
      <w:lvlText w:val="%3."/>
      <w:lvlJc w:val="right"/>
      <w:pPr>
        <w:ind w:left="1896" w:hanging="480"/>
      </w:pPr>
    </w:lvl>
    <w:lvl w:ilvl="3" w:tplc="0409000F" w:tentative="1">
      <w:start w:val="1"/>
      <w:numFmt w:val="decimal"/>
      <w:lvlText w:val="%4."/>
      <w:lvlJc w:val="left"/>
      <w:pPr>
        <w:ind w:left="23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6" w:hanging="480"/>
      </w:pPr>
    </w:lvl>
    <w:lvl w:ilvl="5" w:tplc="0409001B" w:tentative="1">
      <w:start w:val="1"/>
      <w:numFmt w:val="lowerRoman"/>
      <w:lvlText w:val="%6."/>
      <w:lvlJc w:val="right"/>
      <w:pPr>
        <w:ind w:left="3336" w:hanging="480"/>
      </w:pPr>
    </w:lvl>
    <w:lvl w:ilvl="6" w:tplc="0409000F" w:tentative="1">
      <w:start w:val="1"/>
      <w:numFmt w:val="decimal"/>
      <w:lvlText w:val="%7."/>
      <w:lvlJc w:val="left"/>
      <w:pPr>
        <w:ind w:left="38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6" w:hanging="480"/>
      </w:pPr>
    </w:lvl>
    <w:lvl w:ilvl="8" w:tplc="0409001B" w:tentative="1">
      <w:start w:val="1"/>
      <w:numFmt w:val="lowerRoman"/>
      <w:lvlText w:val="%9."/>
      <w:lvlJc w:val="right"/>
      <w:pPr>
        <w:ind w:left="4776" w:hanging="480"/>
      </w:pPr>
    </w:lvl>
  </w:abstractNum>
  <w:abstractNum w:abstractNumId="1" w15:restartNumberingAfterBreak="0">
    <w:nsid w:val="6BA5620E"/>
    <w:multiLevelType w:val="hybridMultilevel"/>
    <w:tmpl w:val="216A6A20"/>
    <w:lvl w:ilvl="0" w:tplc="18DAC214">
      <w:start w:val="1"/>
      <w:numFmt w:val="taiwaneseCountingThousand"/>
      <w:lvlText w:val="(%1)"/>
      <w:lvlJc w:val="left"/>
      <w:pPr>
        <w:ind w:left="456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num w:numId="1" w16cid:durableId="724451885">
    <w:abstractNumId w:val="1"/>
  </w:num>
  <w:num w:numId="2" w16cid:durableId="1058478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629"/>
    <w:rsid w:val="0000740E"/>
    <w:rsid w:val="0001137C"/>
    <w:rsid w:val="00011945"/>
    <w:rsid w:val="000343FC"/>
    <w:rsid w:val="00046B76"/>
    <w:rsid w:val="000472D8"/>
    <w:rsid w:val="00062BFD"/>
    <w:rsid w:val="00066547"/>
    <w:rsid w:val="00070E0B"/>
    <w:rsid w:val="0007440A"/>
    <w:rsid w:val="000A06EA"/>
    <w:rsid w:val="000A252C"/>
    <w:rsid w:val="000B7FB1"/>
    <w:rsid w:val="000D2808"/>
    <w:rsid w:val="000D3434"/>
    <w:rsid w:val="000D4A95"/>
    <w:rsid w:val="000E5C27"/>
    <w:rsid w:val="000E7590"/>
    <w:rsid w:val="000F3522"/>
    <w:rsid w:val="000F4A5B"/>
    <w:rsid w:val="000F735D"/>
    <w:rsid w:val="00102451"/>
    <w:rsid w:val="001051EC"/>
    <w:rsid w:val="00122119"/>
    <w:rsid w:val="00126C4E"/>
    <w:rsid w:val="001334EF"/>
    <w:rsid w:val="00135A86"/>
    <w:rsid w:val="001366D1"/>
    <w:rsid w:val="0013789F"/>
    <w:rsid w:val="00151FC6"/>
    <w:rsid w:val="00157327"/>
    <w:rsid w:val="00164305"/>
    <w:rsid w:val="00167E61"/>
    <w:rsid w:val="00170F94"/>
    <w:rsid w:val="00186AEF"/>
    <w:rsid w:val="00190F7B"/>
    <w:rsid w:val="001A5A4B"/>
    <w:rsid w:val="001B1E51"/>
    <w:rsid w:val="001B7367"/>
    <w:rsid w:val="001C3B85"/>
    <w:rsid w:val="001D25A4"/>
    <w:rsid w:val="001D270C"/>
    <w:rsid w:val="001D518E"/>
    <w:rsid w:val="001D79D9"/>
    <w:rsid w:val="001F50D1"/>
    <w:rsid w:val="0020021F"/>
    <w:rsid w:val="00205B4B"/>
    <w:rsid w:val="00213A84"/>
    <w:rsid w:val="00214765"/>
    <w:rsid w:val="002263C0"/>
    <w:rsid w:val="00242629"/>
    <w:rsid w:val="00244B3D"/>
    <w:rsid w:val="00246A51"/>
    <w:rsid w:val="00246B45"/>
    <w:rsid w:val="00275D94"/>
    <w:rsid w:val="00277A89"/>
    <w:rsid w:val="00285847"/>
    <w:rsid w:val="002A7393"/>
    <w:rsid w:val="002B33CB"/>
    <w:rsid w:val="002B5889"/>
    <w:rsid w:val="002C0748"/>
    <w:rsid w:val="002C46C7"/>
    <w:rsid w:val="002D1E26"/>
    <w:rsid w:val="002D4775"/>
    <w:rsid w:val="002D4E0C"/>
    <w:rsid w:val="002F24BC"/>
    <w:rsid w:val="002F616E"/>
    <w:rsid w:val="0030736B"/>
    <w:rsid w:val="003075CA"/>
    <w:rsid w:val="003133DF"/>
    <w:rsid w:val="0031518D"/>
    <w:rsid w:val="003163EE"/>
    <w:rsid w:val="00321103"/>
    <w:rsid w:val="0032122E"/>
    <w:rsid w:val="0032552F"/>
    <w:rsid w:val="00330FBF"/>
    <w:rsid w:val="003366E3"/>
    <w:rsid w:val="003413FA"/>
    <w:rsid w:val="00343AFE"/>
    <w:rsid w:val="003511AC"/>
    <w:rsid w:val="00353EC0"/>
    <w:rsid w:val="00364D33"/>
    <w:rsid w:val="003732A2"/>
    <w:rsid w:val="00377F05"/>
    <w:rsid w:val="00383EAA"/>
    <w:rsid w:val="003929F7"/>
    <w:rsid w:val="00395A7B"/>
    <w:rsid w:val="00395E21"/>
    <w:rsid w:val="003A2B23"/>
    <w:rsid w:val="003A3B3D"/>
    <w:rsid w:val="003A74DC"/>
    <w:rsid w:val="003C2273"/>
    <w:rsid w:val="003C5CE6"/>
    <w:rsid w:val="003D6C6C"/>
    <w:rsid w:val="003D701F"/>
    <w:rsid w:val="003E65E0"/>
    <w:rsid w:val="003E6CB3"/>
    <w:rsid w:val="00401CEE"/>
    <w:rsid w:val="0040573E"/>
    <w:rsid w:val="00420087"/>
    <w:rsid w:val="00424332"/>
    <w:rsid w:val="004269E0"/>
    <w:rsid w:val="00430B84"/>
    <w:rsid w:val="004363F4"/>
    <w:rsid w:val="004377CA"/>
    <w:rsid w:val="00450AD5"/>
    <w:rsid w:val="004530CC"/>
    <w:rsid w:val="0045381E"/>
    <w:rsid w:val="0045439E"/>
    <w:rsid w:val="00455313"/>
    <w:rsid w:val="00465D2C"/>
    <w:rsid w:val="004728C9"/>
    <w:rsid w:val="004749DB"/>
    <w:rsid w:val="00476E56"/>
    <w:rsid w:val="004801C0"/>
    <w:rsid w:val="0048046A"/>
    <w:rsid w:val="00480820"/>
    <w:rsid w:val="00481420"/>
    <w:rsid w:val="0048249F"/>
    <w:rsid w:val="004906A4"/>
    <w:rsid w:val="004A065E"/>
    <w:rsid w:val="004A65D9"/>
    <w:rsid w:val="004B0A7E"/>
    <w:rsid w:val="004B16AE"/>
    <w:rsid w:val="004B19FC"/>
    <w:rsid w:val="004C1681"/>
    <w:rsid w:val="004C3A6D"/>
    <w:rsid w:val="004D0365"/>
    <w:rsid w:val="004E5410"/>
    <w:rsid w:val="00500B83"/>
    <w:rsid w:val="00511ACD"/>
    <w:rsid w:val="00513AF1"/>
    <w:rsid w:val="0051766F"/>
    <w:rsid w:val="00535430"/>
    <w:rsid w:val="005366CE"/>
    <w:rsid w:val="005368C8"/>
    <w:rsid w:val="00545685"/>
    <w:rsid w:val="00545A68"/>
    <w:rsid w:val="00563774"/>
    <w:rsid w:val="00571F87"/>
    <w:rsid w:val="005742F4"/>
    <w:rsid w:val="005754B1"/>
    <w:rsid w:val="005971D4"/>
    <w:rsid w:val="005A44F0"/>
    <w:rsid w:val="005A6BA0"/>
    <w:rsid w:val="005C30C9"/>
    <w:rsid w:val="005D113B"/>
    <w:rsid w:val="005D50A6"/>
    <w:rsid w:val="005E2487"/>
    <w:rsid w:val="005E3BA0"/>
    <w:rsid w:val="005F0FC0"/>
    <w:rsid w:val="005F2937"/>
    <w:rsid w:val="005F3300"/>
    <w:rsid w:val="005F5F89"/>
    <w:rsid w:val="0060309A"/>
    <w:rsid w:val="00610338"/>
    <w:rsid w:val="00613162"/>
    <w:rsid w:val="00623BBB"/>
    <w:rsid w:val="00627826"/>
    <w:rsid w:val="0063257A"/>
    <w:rsid w:val="00645FAE"/>
    <w:rsid w:val="00647CCC"/>
    <w:rsid w:val="00656F2C"/>
    <w:rsid w:val="00673A67"/>
    <w:rsid w:val="006755FE"/>
    <w:rsid w:val="006802FA"/>
    <w:rsid w:val="00682DB8"/>
    <w:rsid w:val="00683797"/>
    <w:rsid w:val="006935D6"/>
    <w:rsid w:val="006C19F7"/>
    <w:rsid w:val="006C1B6A"/>
    <w:rsid w:val="006D323B"/>
    <w:rsid w:val="006D7093"/>
    <w:rsid w:val="006F72EF"/>
    <w:rsid w:val="00706A9F"/>
    <w:rsid w:val="00710EC4"/>
    <w:rsid w:val="00712150"/>
    <w:rsid w:val="00713C44"/>
    <w:rsid w:val="007247D2"/>
    <w:rsid w:val="0073513A"/>
    <w:rsid w:val="00743C1E"/>
    <w:rsid w:val="00745930"/>
    <w:rsid w:val="007501AC"/>
    <w:rsid w:val="007502C9"/>
    <w:rsid w:val="00754DD7"/>
    <w:rsid w:val="00764B41"/>
    <w:rsid w:val="00774130"/>
    <w:rsid w:val="0078281B"/>
    <w:rsid w:val="00793FD2"/>
    <w:rsid w:val="007953E7"/>
    <w:rsid w:val="007A450F"/>
    <w:rsid w:val="007B2F98"/>
    <w:rsid w:val="007B317A"/>
    <w:rsid w:val="007B530A"/>
    <w:rsid w:val="007C01C5"/>
    <w:rsid w:val="007C539C"/>
    <w:rsid w:val="007C726F"/>
    <w:rsid w:val="007D016C"/>
    <w:rsid w:val="007D1F97"/>
    <w:rsid w:val="007F3636"/>
    <w:rsid w:val="007F3B7D"/>
    <w:rsid w:val="00805AB1"/>
    <w:rsid w:val="00807351"/>
    <w:rsid w:val="0081445E"/>
    <w:rsid w:val="00817F99"/>
    <w:rsid w:val="008252CB"/>
    <w:rsid w:val="00825A24"/>
    <w:rsid w:val="00832206"/>
    <w:rsid w:val="008367A1"/>
    <w:rsid w:val="00855BBA"/>
    <w:rsid w:val="008562D8"/>
    <w:rsid w:val="00861538"/>
    <w:rsid w:val="00861D42"/>
    <w:rsid w:val="00864786"/>
    <w:rsid w:val="00864D55"/>
    <w:rsid w:val="00866C3A"/>
    <w:rsid w:val="00896398"/>
    <w:rsid w:val="008A119C"/>
    <w:rsid w:val="008D1657"/>
    <w:rsid w:val="008D2094"/>
    <w:rsid w:val="008D51F0"/>
    <w:rsid w:val="00901B38"/>
    <w:rsid w:val="0090289B"/>
    <w:rsid w:val="00906688"/>
    <w:rsid w:val="0090791C"/>
    <w:rsid w:val="0091678B"/>
    <w:rsid w:val="0092008C"/>
    <w:rsid w:val="009240C8"/>
    <w:rsid w:val="00940286"/>
    <w:rsid w:val="00957A38"/>
    <w:rsid w:val="00967018"/>
    <w:rsid w:val="00973484"/>
    <w:rsid w:val="009739D4"/>
    <w:rsid w:val="00992B0D"/>
    <w:rsid w:val="00992EDA"/>
    <w:rsid w:val="009B06C6"/>
    <w:rsid w:val="009B331E"/>
    <w:rsid w:val="009B5019"/>
    <w:rsid w:val="009C5A57"/>
    <w:rsid w:val="009C6B14"/>
    <w:rsid w:val="009D115A"/>
    <w:rsid w:val="009D24C4"/>
    <w:rsid w:val="009D28B1"/>
    <w:rsid w:val="009E4801"/>
    <w:rsid w:val="009E7E1A"/>
    <w:rsid w:val="009F36BA"/>
    <w:rsid w:val="009F40FD"/>
    <w:rsid w:val="009F439F"/>
    <w:rsid w:val="009F7FB7"/>
    <w:rsid w:val="00A03C97"/>
    <w:rsid w:val="00A03DBD"/>
    <w:rsid w:val="00A127DB"/>
    <w:rsid w:val="00A26F94"/>
    <w:rsid w:val="00A37504"/>
    <w:rsid w:val="00A42480"/>
    <w:rsid w:val="00A600E8"/>
    <w:rsid w:val="00A619D2"/>
    <w:rsid w:val="00A6756B"/>
    <w:rsid w:val="00A74C55"/>
    <w:rsid w:val="00A84A52"/>
    <w:rsid w:val="00A86378"/>
    <w:rsid w:val="00A919BE"/>
    <w:rsid w:val="00A92E88"/>
    <w:rsid w:val="00A9353F"/>
    <w:rsid w:val="00AA1E18"/>
    <w:rsid w:val="00AA5E2D"/>
    <w:rsid w:val="00AA70CE"/>
    <w:rsid w:val="00AB7548"/>
    <w:rsid w:val="00AE06E8"/>
    <w:rsid w:val="00AE4EF4"/>
    <w:rsid w:val="00AE79B3"/>
    <w:rsid w:val="00AF08A7"/>
    <w:rsid w:val="00B24A3D"/>
    <w:rsid w:val="00B324C6"/>
    <w:rsid w:val="00B345AD"/>
    <w:rsid w:val="00B36FD0"/>
    <w:rsid w:val="00B44D71"/>
    <w:rsid w:val="00B525AE"/>
    <w:rsid w:val="00B64C95"/>
    <w:rsid w:val="00B65DA9"/>
    <w:rsid w:val="00B700AA"/>
    <w:rsid w:val="00B80F57"/>
    <w:rsid w:val="00B87853"/>
    <w:rsid w:val="00B87E3C"/>
    <w:rsid w:val="00B924DA"/>
    <w:rsid w:val="00BA710B"/>
    <w:rsid w:val="00BB1DC8"/>
    <w:rsid w:val="00BB2D5A"/>
    <w:rsid w:val="00BE1447"/>
    <w:rsid w:val="00BE5297"/>
    <w:rsid w:val="00BF111A"/>
    <w:rsid w:val="00C01E8B"/>
    <w:rsid w:val="00C16BDE"/>
    <w:rsid w:val="00C218BD"/>
    <w:rsid w:val="00C33DF7"/>
    <w:rsid w:val="00C365F8"/>
    <w:rsid w:val="00C5113F"/>
    <w:rsid w:val="00C5155C"/>
    <w:rsid w:val="00C6509B"/>
    <w:rsid w:val="00C70B52"/>
    <w:rsid w:val="00C856AD"/>
    <w:rsid w:val="00C96706"/>
    <w:rsid w:val="00CA31EC"/>
    <w:rsid w:val="00CA3A88"/>
    <w:rsid w:val="00CE3D2E"/>
    <w:rsid w:val="00CF3D41"/>
    <w:rsid w:val="00D0142F"/>
    <w:rsid w:val="00D04F94"/>
    <w:rsid w:val="00D05E3D"/>
    <w:rsid w:val="00D34564"/>
    <w:rsid w:val="00D40035"/>
    <w:rsid w:val="00D40349"/>
    <w:rsid w:val="00D42163"/>
    <w:rsid w:val="00D477AD"/>
    <w:rsid w:val="00D47913"/>
    <w:rsid w:val="00D516C0"/>
    <w:rsid w:val="00D55A1F"/>
    <w:rsid w:val="00D576AC"/>
    <w:rsid w:val="00D65575"/>
    <w:rsid w:val="00D65CA5"/>
    <w:rsid w:val="00D743BE"/>
    <w:rsid w:val="00D82FCC"/>
    <w:rsid w:val="00D8631E"/>
    <w:rsid w:val="00D90091"/>
    <w:rsid w:val="00DA32EE"/>
    <w:rsid w:val="00DA4789"/>
    <w:rsid w:val="00DB12C3"/>
    <w:rsid w:val="00DB3B64"/>
    <w:rsid w:val="00DB66EA"/>
    <w:rsid w:val="00DB6D80"/>
    <w:rsid w:val="00DC0F61"/>
    <w:rsid w:val="00DC4E4C"/>
    <w:rsid w:val="00DC5C1A"/>
    <w:rsid w:val="00DE54E8"/>
    <w:rsid w:val="00DE6EFC"/>
    <w:rsid w:val="00E03841"/>
    <w:rsid w:val="00E03BFE"/>
    <w:rsid w:val="00E13BC5"/>
    <w:rsid w:val="00E146D9"/>
    <w:rsid w:val="00E179E4"/>
    <w:rsid w:val="00E2513E"/>
    <w:rsid w:val="00E2561D"/>
    <w:rsid w:val="00E36893"/>
    <w:rsid w:val="00E4005A"/>
    <w:rsid w:val="00E73982"/>
    <w:rsid w:val="00E739BF"/>
    <w:rsid w:val="00E763F2"/>
    <w:rsid w:val="00E76650"/>
    <w:rsid w:val="00E77503"/>
    <w:rsid w:val="00E82D88"/>
    <w:rsid w:val="00E83DE3"/>
    <w:rsid w:val="00E8497C"/>
    <w:rsid w:val="00E90CA3"/>
    <w:rsid w:val="00E973BB"/>
    <w:rsid w:val="00EA3934"/>
    <w:rsid w:val="00EA4705"/>
    <w:rsid w:val="00EC761C"/>
    <w:rsid w:val="00EC7D56"/>
    <w:rsid w:val="00EF0517"/>
    <w:rsid w:val="00F00120"/>
    <w:rsid w:val="00F01D20"/>
    <w:rsid w:val="00F03A79"/>
    <w:rsid w:val="00F107E6"/>
    <w:rsid w:val="00F16024"/>
    <w:rsid w:val="00F20AC1"/>
    <w:rsid w:val="00F21CAD"/>
    <w:rsid w:val="00F236B1"/>
    <w:rsid w:val="00F31E6A"/>
    <w:rsid w:val="00F40FB7"/>
    <w:rsid w:val="00F4627B"/>
    <w:rsid w:val="00F51341"/>
    <w:rsid w:val="00F61DD3"/>
    <w:rsid w:val="00F6288D"/>
    <w:rsid w:val="00F76175"/>
    <w:rsid w:val="00F80CE8"/>
    <w:rsid w:val="00F818F5"/>
    <w:rsid w:val="00F97783"/>
    <w:rsid w:val="00FC2606"/>
    <w:rsid w:val="00FD0808"/>
    <w:rsid w:val="00FD4A14"/>
    <w:rsid w:val="00FE0A4D"/>
    <w:rsid w:val="00FE5453"/>
    <w:rsid w:val="00FF59B1"/>
    <w:rsid w:val="00FF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A24A07"/>
  <w15:docId w15:val="{1EF5B616-2C3F-4AA2-A195-35281622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rsid w:val="00242629"/>
    <w:pPr>
      <w:widowControl w:val="0"/>
      <w:spacing w:line="360" w:lineRule="auto"/>
      <w:jc w:val="both"/>
    </w:pPr>
    <w:rPr>
      <w:rFonts w:eastAsia="標楷體" w:cs="新細明體"/>
      <w:b/>
      <w:bCs/>
      <w:kern w:val="2"/>
      <w:sz w:val="36"/>
      <w:szCs w:val="36"/>
    </w:rPr>
  </w:style>
  <w:style w:type="paragraph" w:customStyle="1" w:styleId="a4">
    <w:name w:val="標題（一） 字元 字元"/>
    <w:basedOn w:val="a"/>
    <w:link w:val="a5"/>
    <w:rsid w:val="00242629"/>
    <w:pPr>
      <w:widowControl w:val="0"/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kern w:val="2"/>
      <w:sz w:val="28"/>
      <w:szCs w:val="28"/>
    </w:rPr>
  </w:style>
  <w:style w:type="character" w:customStyle="1" w:styleId="a5">
    <w:name w:val="標題（一） 字元 字元 字元"/>
    <w:link w:val="a4"/>
    <w:rsid w:val="00242629"/>
    <w:rPr>
      <w:rFonts w:eastAsia="標楷體" w:cs="新細明體"/>
      <w:b/>
      <w:bCs/>
      <w:kern w:val="2"/>
      <w:sz w:val="28"/>
      <w:szCs w:val="28"/>
      <w:lang w:val="en-US" w:eastAsia="zh-TW" w:bidi="ar-SA"/>
    </w:rPr>
  </w:style>
  <w:style w:type="paragraph" w:customStyle="1" w:styleId="1">
    <w:name w:val="標題1."/>
    <w:basedOn w:val="a"/>
    <w:link w:val="10"/>
    <w:rsid w:val="00242629"/>
    <w:pPr>
      <w:widowControl w:val="0"/>
      <w:spacing w:line="400" w:lineRule="exact"/>
      <w:ind w:firstLineChars="450" w:firstLine="450"/>
      <w:jc w:val="both"/>
    </w:pPr>
    <w:rPr>
      <w:rFonts w:ascii="標楷體" w:eastAsia="標楷體" w:cs="新細明體"/>
      <w:bCs/>
      <w:kern w:val="2"/>
    </w:rPr>
  </w:style>
  <w:style w:type="paragraph" w:customStyle="1" w:styleId="a6">
    <w:name w:val="乙篇主文 字元 字元"/>
    <w:basedOn w:val="a"/>
    <w:link w:val="a7"/>
    <w:rsid w:val="00242629"/>
    <w:pPr>
      <w:widowControl w:val="0"/>
      <w:spacing w:line="400" w:lineRule="exact"/>
      <w:ind w:firstLineChars="200" w:firstLine="200"/>
      <w:jc w:val="both"/>
    </w:pPr>
    <w:rPr>
      <w:rFonts w:ascii="標楷體" w:eastAsia="標楷體"/>
      <w:kern w:val="2"/>
    </w:rPr>
  </w:style>
  <w:style w:type="character" w:customStyle="1" w:styleId="a7">
    <w:name w:val="乙篇主文 字元 字元 字元"/>
    <w:link w:val="a6"/>
    <w:rsid w:val="00242629"/>
    <w:rPr>
      <w:rFonts w:ascii="標楷體" w:eastAsia="標楷體"/>
      <w:kern w:val="2"/>
      <w:sz w:val="24"/>
      <w:szCs w:val="24"/>
      <w:lang w:val="en-US" w:eastAsia="zh-TW" w:bidi="ar-SA"/>
    </w:rPr>
  </w:style>
  <w:style w:type="character" w:customStyle="1" w:styleId="10">
    <w:name w:val="標題1. 字元"/>
    <w:link w:val="1"/>
    <w:rsid w:val="00242629"/>
    <w:rPr>
      <w:rFonts w:ascii="標楷體" w:eastAsia="標楷體" w:cs="新細明體"/>
      <w:bCs/>
      <w:kern w:val="2"/>
      <w:sz w:val="24"/>
      <w:szCs w:val="24"/>
      <w:lang w:val="en-US" w:eastAsia="zh-TW" w:bidi="ar-SA"/>
    </w:rPr>
  </w:style>
  <w:style w:type="paragraph" w:customStyle="1" w:styleId="a8">
    <w:name w:val="甲乙丙"/>
    <w:basedOn w:val="a"/>
    <w:rsid w:val="00242629"/>
    <w:pPr>
      <w:widowControl w:val="0"/>
      <w:spacing w:after="360" w:line="360" w:lineRule="auto"/>
      <w:jc w:val="center"/>
    </w:pPr>
    <w:rPr>
      <w:rFonts w:ascii="標楷體" w:eastAsia="標楷體"/>
      <w:b/>
      <w:spacing w:val="-10"/>
      <w:kern w:val="2"/>
      <w:sz w:val="40"/>
      <w:szCs w:val="20"/>
    </w:rPr>
  </w:style>
  <w:style w:type="paragraph" w:styleId="a9">
    <w:name w:val="header"/>
    <w:basedOn w:val="a"/>
    <w:link w:val="aa"/>
    <w:rsid w:val="00FF64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rsid w:val="00FF6423"/>
  </w:style>
  <w:style w:type="paragraph" w:styleId="ab">
    <w:name w:val="footer"/>
    <w:basedOn w:val="a"/>
    <w:link w:val="ac"/>
    <w:rsid w:val="00FF64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rsid w:val="00FF6423"/>
  </w:style>
  <w:style w:type="paragraph" w:customStyle="1" w:styleId="ad">
    <w:name w:val="乙篇主文"/>
    <w:basedOn w:val="a"/>
    <w:link w:val="ae"/>
    <w:rsid w:val="0081445E"/>
    <w:pPr>
      <w:widowControl w:val="0"/>
      <w:spacing w:line="400" w:lineRule="exact"/>
      <w:ind w:firstLineChars="200" w:firstLine="200"/>
      <w:jc w:val="both"/>
    </w:pPr>
    <w:rPr>
      <w:rFonts w:ascii="標楷體" w:eastAsia="標楷體"/>
      <w:kern w:val="2"/>
    </w:rPr>
  </w:style>
  <w:style w:type="character" w:customStyle="1" w:styleId="ae">
    <w:name w:val="乙篇主文 字元"/>
    <w:link w:val="ad"/>
    <w:rsid w:val="0081445E"/>
    <w:rPr>
      <w:rFonts w:ascii="標楷體" w:eastAsia="標楷體"/>
      <w:kern w:val="2"/>
      <w:sz w:val="24"/>
      <w:szCs w:val="24"/>
    </w:rPr>
  </w:style>
  <w:style w:type="paragraph" w:customStyle="1" w:styleId="af">
    <w:name w:val="甲篇內文"/>
    <w:basedOn w:val="a"/>
    <w:rsid w:val="00E76650"/>
    <w:pPr>
      <w:widowControl w:val="0"/>
      <w:spacing w:line="460" w:lineRule="exact"/>
      <w:ind w:firstLineChars="200" w:firstLine="200"/>
      <w:jc w:val="both"/>
    </w:pPr>
    <w:rPr>
      <w:rFonts w:ascii="標楷體" w:eastAsia="標楷體"/>
      <w:kern w:val="2"/>
      <w:sz w:val="28"/>
      <w:szCs w:val="28"/>
    </w:rPr>
  </w:style>
  <w:style w:type="character" w:styleId="af0">
    <w:name w:val="annotation reference"/>
    <w:basedOn w:val="a0"/>
    <w:semiHidden/>
    <w:unhideWhenUsed/>
    <w:rsid w:val="009B06C6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9B06C6"/>
  </w:style>
  <w:style w:type="character" w:customStyle="1" w:styleId="af2">
    <w:name w:val="註解文字 字元"/>
    <w:basedOn w:val="a0"/>
    <w:link w:val="af1"/>
    <w:semiHidden/>
    <w:rsid w:val="009B06C6"/>
    <w:rPr>
      <w:sz w:val="24"/>
      <w:szCs w:val="24"/>
    </w:rPr>
  </w:style>
  <w:style w:type="paragraph" w:styleId="af3">
    <w:name w:val="annotation subject"/>
    <w:basedOn w:val="af1"/>
    <w:next w:val="af1"/>
    <w:link w:val="af4"/>
    <w:semiHidden/>
    <w:unhideWhenUsed/>
    <w:rsid w:val="009B06C6"/>
    <w:rPr>
      <w:b/>
      <w:bCs/>
    </w:rPr>
  </w:style>
  <w:style w:type="character" w:customStyle="1" w:styleId="af4">
    <w:name w:val="註解主旨 字元"/>
    <w:basedOn w:val="af2"/>
    <w:link w:val="af3"/>
    <w:semiHidden/>
    <w:rsid w:val="009B06C6"/>
    <w:rPr>
      <w:b/>
      <w:bCs/>
      <w:sz w:val="24"/>
      <w:szCs w:val="24"/>
    </w:rPr>
  </w:style>
  <w:style w:type="paragraph" w:styleId="af5">
    <w:name w:val="Balloon Text"/>
    <w:basedOn w:val="a"/>
    <w:link w:val="af6"/>
    <w:semiHidden/>
    <w:unhideWhenUsed/>
    <w:rsid w:val="009B06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註解方塊文字 字元"/>
    <w:basedOn w:val="a0"/>
    <w:link w:val="af5"/>
    <w:semiHidden/>
    <w:rsid w:val="009B06C6"/>
    <w:rPr>
      <w:rFonts w:asciiTheme="majorHAnsi" w:eastAsiaTheme="majorEastAsia" w:hAnsiTheme="majorHAnsi" w:cstheme="majorBidi"/>
      <w:sz w:val="18"/>
      <w:szCs w:val="18"/>
    </w:rPr>
  </w:style>
  <w:style w:type="character" w:styleId="af7">
    <w:name w:val="Placeholder Text"/>
    <w:basedOn w:val="a0"/>
    <w:uiPriority w:val="99"/>
    <w:semiHidden/>
    <w:rsid w:val="001B73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>CMT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民國101年度中央政府總決算審核報告稿</dc:title>
  <dc:creator>user</dc:creator>
  <cp:lastModifiedBy>彭薏娟</cp:lastModifiedBy>
  <cp:revision>3</cp:revision>
  <cp:lastPrinted>2023-07-04T02:02:00Z</cp:lastPrinted>
  <dcterms:created xsi:type="dcterms:W3CDTF">2025-06-20T02:56:00Z</dcterms:created>
  <dcterms:modified xsi:type="dcterms:W3CDTF">2025-07-04T08:20:00Z</dcterms:modified>
</cp:coreProperties>
</file>