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D2D4C" w14:textId="1563480D" w:rsidR="00EC1893" w:rsidRPr="00803DC2" w:rsidRDefault="00EC1893" w:rsidP="00B41F83">
      <w:pPr>
        <w:pStyle w:val="0"/>
        <w:kinsoku/>
        <w:autoSpaceDE/>
        <w:autoSpaceDN/>
        <w:adjustRightInd/>
        <w:snapToGrid/>
        <w:spacing w:beforeLines="0" w:line="500" w:lineRule="exact"/>
        <w:ind w:firstLineChars="150" w:firstLine="480"/>
        <w:rPr>
          <w:snapToGrid/>
          <w:sz w:val="32"/>
          <w:szCs w:val="32"/>
        </w:rPr>
      </w:pPr>
      <w:r w:rsidRPr="00803DC2">
        <w:rPr>
          <w:rFonts w:hint="eastAsia"/>
          <w:snapToGrid/>
          <w:sz w:val="32"/>
          <w:szCs w:val="32"/>
        </w:rPr>
        <w:t>九、人才培育促進就業建設</w:t>
      </w:r>
    </w:p>
    <w:p w14:paraId="543FA91B" w14:textId="0B7DD9CE" w:rsidR="00F74DF1" w:rsidRPr="00803DC2" w:rsidRDefault="00D71CB9" w:rsidP="00F97E7D">
      <w:pPr>
        <w:pStyle w:val="0"/>
        <w:kinsoku/>
        <w:autoSpaceDE/>
        <w:autoSpaceDN/>
        <w:adjustRightInd/>
        <w:snapToGrid/>
        <w:spacing w:beforeLines="0" w:line="510" w:lineRule="exact"/>
        <w:ind w:firstLine="561"/>
        <w:rPr>
          <w:b w:val="0"/>
          <w:snapToGrid/>
        </w:rPr>
      </w:pPr>
      <w:r w:rsidRPr="00803DC2">
        <w:rPr>
          <w:noProof/>
          <w:snapToGrid/>
        </w:rPr>
        <mc:AlternateContent>
          <mc:Choice Requires="wps">
            <w:drawing>
              <wp:anchor distT="0" distB="0" distL="114300" distR="114300" simplePos="0" relativeHeight="251698176" behindDoc="0" locked="0" layoutInCell="1" allowOverlap="1" wp14:anchorId="29BD06C8" wp14:editId="227F5577">
                <wp:simplePos x="0" y="0"/>
                <wp:positionH relativeFrom="margin">
                  <wp:align>right</wp:align>
                </wp:positionH>
                <wp:positionV relativeFrom="paragraph">
                  <wp:posOffset>2549525</wp:posOffset>
                </wp:positionV>
                <wp:extent cx="3980815" cy="2371725"/>
                <wp:effectExtent l="0" t="0" r="635" b="9525"/>
                <wp:wrapSquare wrapText="bothSides"/>
                <wp:docPr id="36"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80815" cy="2371725"/>
                        </a:xfrm>
                        <a:prstGeom prst="rect">
                          <a:avLst/>
                        </a:prstGeom>
                        <a:solidFill>
                          <a:schemeClr val="lt1"/>
                        </a:solidFill>
                        <a:ln w="6350">
                          <a:noFill/>
                        </a:ln>
                      </wps:spPr>
                      <wps:txbx>
                        <w:txbxContent>
                          <w:p w14:paraId="7C81EA81" w14:textId="0720CA05" w:rsidR="001511A9" w:rsidRPr="00601D25" w:rsidRDefault="001511A9" w:rsidP="003D08AD">
                            <w:pPr>
                              <w:spacing w:afterLines="20" w:after="72"/>
                              <w:jc w:val="center"/>
                              <w:rPr>
                                <w:rFonts w:ascii="標楷體" w:eastAsia="標楷體" w:hAnsi="標楷體"/>
                              </w:rPr>
                            </w:pPr>
                            <w:r w:rsidRPr="00601D25">
                              <w:rPr>
                                <w:rFonts w:ascii="標楷體" w:eastAsia="標楷體" w:hAnsi="標楷體" w:hint="eastAsia"/>
                                <w:b/>
                                <w:kern w:val="28"/>
                              </w:rPr>
                              <w:t>表</w:t>
                            </w:r>
                            <w:r w:rsidR="00DF726A">
                              <w:rPr>
                                <w:rFonts w:ascii="標楷體" w:eastAsia="標楷體" w:hAnsi="標楷體" w:hint="eastAsia"/>
                                <w:b/>
                                <w:kern w:val="28"/>
                              </w:rPr>
                              <w:t>9</w:t>
                            </w:r>
                            <w:r w:rsidR="00DF726A">
                              <w:rPr>
                                <w:rFonts w:ascii="標楷體" w:eastAsia="標楷體" w:hAnsi="標楷體"/>
                                <w:b/>
                                <w:kern w:val="28"/>
                              </w:rPr>
                              <w:t>-</w:t>
                            </w:r>
                            <w:r w:rsidRPr="00601D25">
                              <w:rPr>
                                <w:rFonts w:ascii="標楷體" w:eastAsia="標楷體" w:hAnsi="標楷體" w:hint="eastAsia"/>
                                <w:b/>
                                <w:kern w:val="28"/>
                              </w:rPr>
                              <w:t>1</w:t>
                            </w:r>
                            <w:r w:rsidRPr="00601D25">
                              <w:rPr>
                                <w:rFonts w:ascii="標楷體" w:eastAsia="標楷體" w:hAnsi="標楷體" w:hint="eastAsia"/>
                                <w:b/>
                                <w:spacing w:val="-2"/>
                              </w:rPr>
                              <w:t xml:space="preserve">　</w:t>
                            </w:r>
                            <w:r w:rsidRPr="00601D25">
                              <w:rPr>
                                <w:rFonts w:ascii="標楷體" w:eastAsia="標楷體" w:hAnsi="標楷體" w:hint="eastAsia"/>
                                <w:b/>
                                <w:kern w:val="28"/>
                              </w:rPr>
                              <w:t>人才培育促進就業建設主軸</w:t>
                            </w:r>
                          </w:p>
                          <w:tbl>
                            <w:tblPr>
                              <w:tblStyle w:val="a3"/>
                              <w:tblW w:w="6091" w:type="dxa"/>
                              <w:tblLook w:val="04A0" w:firstRow="1" w:lastRow="0" w:firstColumn="1" w:lastColumn="0" w:noHBand="0" w:noVBand="1"/>
                            </w:tblPr>
                            <w:tblGrid>
                              <w:gridCol w:w="498"/>
                              <w:gridCol w:w="3183"/>
                              <w:gridCol w:w="1417"/>
                              <w:gridCol w:w="993"/>
                            </w:tblGrid>
                            <w:tr w:rsidR="001511A9" w:rsidRPr="00601D25" w14:paraId="61BD3478" w14:textId="77777777" w:rsidTr="008D506F">
                              <w:tc>
                                <w:tcPr>
                                  <w:tcW w:w="498" w:type="dxa"/>
                                  <w:vAlign w:val="center"/>
                                </w:tcPr>
                                <w:p w14:paraId="1F0E58CB" w14:textId="77777777" w:rsidR="001511A9" w:rsidRPr="00601D25" w:rsidRDefault="001511A9" w:rsidP="00932470">
                                  <w:pPr>
                                    <w:spacing w:line="240" w:lineRule="exact"/>
                                    <w:ind w:leftChars="-20" w:left="-48" w:rightChars="-20" w:right="-48"/>
                                    <w:jc w:val="center"/>
                                    <w:rPr>
                                      <w:rFonts w:ascii="標楷體" w:eastAsia="標楷體" w:hAnsi="標楷體"/>
                                      <w:spacing w:val="-10"/>
                                      <w:sz w:val="20"/>
                                      <w:szCs w:val="20"/>
                                    </w:rPr>
                                  </w:pPr>
                                  <w:r w:rsidRPr="00601D25">
                                    <w:rPr>
                                      <w:rFonts w:ascii="標楷體" w:eastAsia="標楷體" w:hAnsi="標楷體" w:hint="eastAsia"/>
                                      <w:spacing w:val="-10"/>
                                      <w:sz w:val="20"/>
                                      <w:szCs w:val="20"/>
                                    </w:rPr>
                                    <w:t>項次</w:t>
                                  </w:r>
                                </w:p>
                              </w:tc>
                              <w:tc>
                                <w:tcPr>
                                  <w:tcW w:w="3183" w:type="dxa"/>
                                </w:tcPr>
                                <w:p w14:paraId="04711607"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分支計畫名稱</w:t>
                                  </w:r>
                                </w:p>
                              </w:tc>
                              <w:tc>
                                <w:tcPr>
                                  <w:tcW w:w="1417" w:type="dxa"/>
                                </w:tcPr>
                                <w:p w14:paraId="0166B974"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期程</w:t>
                                  </w:r>
                                </w:p>
                              </w:tc>
                              <w:tc>
                                <w:tcPr>
                                  <w:tcW w:w="993" w:type="dxa"/>
                                </w:tcPr>
                                <w:p w14:paraId="5CE53F60" w14:textId="77777777" w:rsidR="001511A9" w:rsidRPr="00601D25" w:rsidRDefault="001511A9" w:rsidP="00932470">
                                  <w:pPr>
                                    <w:spacing w:line="240" w:lineRule="exact"/>
                                    <w:jc w:val="distribute"/>
                                    <w:rPr>
                                      <w:rFonts w:ascii="標楷體" w:eastAsia="標楷體" w:hAnsi="標楷體"/>
                                      <w:spacing w:val="-10"/>
                                      <w:sz w:val="20"/>
                                      <w:szCs w:val="20"/>
                                    </w:rPr>
                                  </w:pPr>
                                  <w:r w:rsidRPr="00601D25">
                                    <w:rPr>
                                      <w:rFonts w:ascii="標楷體" w:eastAsia="標楷體" w:hAnsi="標楷體" w:hint="eastAsia"/>
                                      <w:spacing w:val="-10"/>
                                      <w:sz w:val="20"/>
                                      <w:szCs w:val="20"/>
                                    </w:rPr>
                                    <w:t>主管機關</w:t>
                                  </w:r>
                                </w:p>
                              </w:tc>
                            </w:tr>
                            <w:tr w:rsidR="001511A9" w:rsidRPr="00601D25" w14:paraId="0EE5D1F7" w14:textId="77777777" w:rsidTr="008D506F">
                              <w:trPr>
                                <w:trHeight w:val="306"/>
                              </w:trPr>
                              <w:tc>
                                <w:tcPr>
                                  <w:tcW w:w="498" w:type="dxa"/>
                                  <w:vAlign w:val="center"/>
                                </w:tcPr>
                                <w:p w14:paraId="3292C8CB"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p>
                              </w:tc>
                              <w:tc>
                                <w:tcPr>
                                  <w:tcW w:w="3183" w:type="dxa"/>
                                  <w:vAlign w:val="center"/>
                                </w:tcPr>
                                <w:p w14:paraId="442DEE7C" w14:textId="77777777" w:rsidR="001511A9" w:rsidRPr="00601D25" w:rsidRDefault="001511A9" w:rsidP="00932470">
                                  <w:pPr>
                                    <w:spacing w:line="240" w:lineRule="exact"/>
                                    <w:jc w:val="both"/>
                                    <w:rPr>
                                      <w:rFonts w:ascii="標楷體" w:eastAsia="標楷體" w:hAnsi="標楷體"/>
                                      <w:sz w:val="20"/>
                                      <w:szCs w:val="20"/>
                                    </w:rPr>
                                  </w:pPr>
                                  <w:proofErr w:type="gramStart"/>
                                  <w:r w:rsidRPr="00601D25">
                                    <w:rPr>
                                      <w:rFonts w:ascii="標楷體" w:eastAsia="標楷體" w:hAnsi="標楷體" w:hint="eastAsia"/>
                                      <w:kern w:val="28"/>
                                      <w:sz w:val="20"/>
                                      <w:szCs w:val="20"/>
                                    </w:rPr>
                                    <w:t>優化技</w:t>
                                  </w:r>
                                  <w:proofErr w:type="gramEnd"/>
                                  <w:r w:rsidRPr="00601D25">
                                    <w:rPr>
                                      <w:rFonts w:ascii="標楷體" w:eastAsia="標楷體" w:hAnsi="標楷體" w:hint="eastAsia"/>
                                      <w:kern w:val="28"/>
                                      <w:sz w:val="20"/>
                                      <w:szCs w:val="20"/>
                                    </w:rPr>
                                    <w:t>職校院實作環境計畫</w:t>
                                  </w:r>
                                </w:p>
                              </w:tc>
                              <w:tc>
                                <w:tcPr>
                                  <w:tcW w:w="1417" w:type="dxa"/>
                                  <w:vAlign w:val="center"/>
                                </w:tcPr>
                                <w:p w14:paraId="3122E39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110</w:t>
                                  </w:r>
                                  <w:r w:rsidRPr="00601D25">
                                    <w:rPr>
                                      <w:rFonts w:ascii="標楷體" w:eastAsia="標楷體" w:hAnsi="標楷體" w:hint="eastAsia"/>
                                      <w:sz w:val="20"/>
                                      <w:szCs w:val="20"/>
                                    </w:rPr>
                                    <w:t>年</w:t>
                                  </w:r>
                                </w:p>
                              </w:tc>
                              <w:tc>
                                <w:tcPr>
                                  <w:tcW w:w="993" w:type="dxa"/>
                                  <w:vAlign w:val="center"/>
                                </w:tcPr>
                                <w:p w14:paraId="2282CC5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37DBFCB3" w14:textId="77777777" w:rsidTr="008D506F">
                              <w:tc>
                                <w:tcPr>
                                  <w:tcW w:w="498" w:type="dxa"/>
                                  <w:vAlign w:val="center"/>
                                </w:tcPr>
                                <w:p w14:paraId="21B4B897"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2</w:t>
                                  </w:r>
                                </w:p>
                              </w:tc>
                              <w:tc>
                                <w:tcPr>
                                  <w:tcW w:w="3183" w:type="dxa"/>
                                  <w:vAlign w:val="center"/>
                                </w:tcPr>
                                <w:p w14:paraId="2D1A33C0"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2</w:t>
                                  </w:r>
                                  <w:r w:rsidRPr="00601D25">
                                    <w:rPr>
                                      <w:rFonts w:ascii="標楷體" w:eastAsia="標楷體" w:hAnsi="標楷體"/>
                                      <w:kern w:val="28"/>
                                      <w:sz w:val="20"/>
                                      <w:szCs w:val="20"/>
                                    </w:rPr>
                                    <w:t>030</w:t>
                                  </w:r>
                                  <w:r w:rsidRPr="00601D25">
                                    <w:rPr>
                                      <w:rFonts w:ascii="標楷體" w:eastAsia="標楷體" w:hAnsi="標楷體" w:hint="eastAsia"/>
                                      <w:kern w:val="28"/>
                                      <w:sz w:val="20"/>
                                      <w:szCs w:val="20"/>
                                    </w:rPr>
                                    <w:t>雙語政策計畫</w:t>
                                  </w:r>
                                </w:p>
                              </w:tc>
                              <w:tc>
                                <w:tcPr>
                                  <w:tcW w:w="1417" w:type="dxa"/>
                                  <w:vAlign w:val="center"/>
                                </w:tcPr>
                                <w:p w14:paraId="61401DBF"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73C20FC9"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國發會</w:t>
                                  </w:r>
                                </w:p>
                                <w:p w14:paraId="76E48555"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7FA69F84" w14:textId="77777777" w:rsidTr="008D506F">
                              <w:trPr>
                                <w:trHeight w:val="295"/>
                              </w:trPr>
                              <w:tc>
                                <w:tcPr>
                                  <w:tcW w:w="498" w:type="dxa"/>
                                  <w:vAlign w:val="center"/>
                                </w:tcPr>
                                <w:p w14:paraId="0D7A2B6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3</w:t>
                                  </w:r>
                                </w:p>
                              </w:tc>
                              <w:tc>
                                <w:tcPr>
                                  <w:tcW w:w="3183" w:type="dxa"/>
                                  <w:vAlign w:val="center"/>
                                </w:tcPr>
                                <w:p w14:paraId="22DF059A"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推動國際產學聯盟計畫</w:t>
                                  </w:r>
                                </w:p>
                              </w:tc>
                              <w:tc>
                                <w:tcPr>
                                  <w:tcW w:w="1417" w:type="dxa"/>
                                  <w:vAlign w:val="center"/>
                                </w:tcPr>
                                <w:p w14:paraId="60E6A4D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0B4F6371"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AA6C3E8" w14:textId="77777777" w:rsidTr="008D506F">
                              <w:trPr>
                                <w:trHeight w:val="295"/>
                              </w:trPr>
                              <w:tc>
                                <w:tcPr>
                                  <w:tcW w:w="498" w:type="dxa"/>
                                  <w:vAlign w:val="center"/>
                                </w:tcPr>
                                <w:p w14:paraId="3642975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4</w:t>
                                  </w:r>
                                </w:p>
                              </w:tc>
                              <w:tc>
                                <w:tcPr>
                                  <w:tcW w:w="3183" w:type="dxa"/>
                                  <w:vAlign w:val="center"/>
                                </w:tcPr>
                                <w:p w14:paraId="33B5DA46"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青年科技創新創業基地建置計畫</w:t>
                                  </w:r>
                                </w:p>
                              </w:tc>
                              <w:tc>
                                <w:tcPr>
                                  <w:tcW w:w="1417" w:type="dxa"/>
                                  <w:vAlign w:val="center"/>
                                </w:tcPr>
                                <w:p w14:paraId="62838333"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6A4D183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75A1044B" w14:textId="77777777" w:rsidTr="008D506F">
                              <w:trPr>
                                <w:trHeight w:val="295"/>
                              </w:trPr>
                              <w:tc>
                                <w:tcPr>
                                  <w:tcW w:w="498" w:type="dxa"/>
                                  <w:vAlign w:val="center"/>
                                </w:tcPr>
                                <w:p w14:paraId="5AB6718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5</w:t>
                                  </w:r>
                                </w:p>
                              </w:tc>
                              <w:tc>
                                <w:tcPr>
                                  <w:tcW w:w="3183" w:type="dxa"/>
                                  <w:vAlign w:val="center"/>
                                </w:tcPr>
                                <w:p w14:paraId="242DFE25" w14:textId="77777777" w:rsidR="001511A9" w:rsidRPr="00601D25" w:rsidRDefault="001511A9" w:rsidP="00932470">
                                  <w:pPr>
                                    <w:spacing w:line="240" w:lineRule="exact"/>
                                    <w:jc w:val="both"/>
                                    <w:rPr>
                                      <w:rFonts w:ascii="標楷體" w:eastAsia="標楷體" w:hAnsi="標楷體"/>
                                      <w:spacing w:val="-10"/>
                                      <w:sz w:val="20"/>
                                      <w:szCs w:val="20"/>
                                    </w:rPr>
                                  </w:pPr>
                                  <w:r w:rsidRPr="00601D25">
                                    <w:rPr>
                                      <w:rFonts w:ascii="標楷體" w:eastAsia="標楷體" w:hAnsi="標楷體" w:hint="eastAsia"/>
                                      <w:spacing w:val="-10"/>
                                      <w:kern w:val="28"/>
                                      <w:sz w:val="20"/>
                                      <w:szCs w:val="20"/>
                                    </w:rPr>
                                    <w:t>重點產業高階人才培訓（與就業）計畫</w:t>
                                  </w:r>
                                </w:p>
                              </w:tc>
                              <w:tc>
                                <w:tcPr>
                                  <w:tcW w:w="1417" w:type="dxa"/>
                                  <w:vAlign w:val="center"/>
                                </w:tcPr>
                                <w:p w14:paraId="137B8A77"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057BB37A"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62B73666" w14:textId="77777777" w:rsidTr="008D506F">
                              <w:trPr>
                                <w:trHeight w:val="295"/>
                              </w:trPr>
                              <w:tc>
                                <w:tcPr>
                                  <w:tcW w:w="498" w:type="dxa"/>
                                  <w:vAlign w:val="center"/>
                                </w:tcPr>
                                <w:p w14:paraId="3D2E9B3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6</w:t>
                                  </w:r>
                                </w:p>
                              </w:tc>
                              <w:tc>
                                <w:tcPr>
                                  <w:tcW w:w="3183" w:type="dxa"/>
                                  <w:vAlign w:val="center"/>
                                </w:tcPr>
                                <w:p w14:paraId="4004A10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年輕學者養成計畫</w:t>
                                  </w:r>
                                </w:p>
                              </w:tc>
                              <w:tc>
                                <w:tcPr>
                                  <w:tcW w:w="1417" w:type="dxa"/>
                                  <w:vAlign w:val="center"/>
                                </w:tcPr>
                                <w:p w14:paraId="0CA1AD62"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07</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31855268"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F31D43A" w14:textId="77777777" w:rsidTr="008D506F">
                              <w:trPr>
                                <w:trHeight w:val="295"/>
                              </w:trPr>
                              <w:tc>
                                <w:tcPr>
                                  <w:tcW w:w="498" w:type="dxa"/>
                                  <w:vAlign w:val="center"/>
                                </w:tcPr>
                                <w:p w14:paraId="29AEBFF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7</w:t>
                                  </w:r>
                                </w:p>
                              </w:tc>
                              <w:tc>
                                <w:tcPr>
                                  <w:tcW w:w="3183" w:type="dxa"/>
                                  <w:vAlign w:val="center"/>
                                </w:tcPr>
                                <w:p w14:paraId="3008646B"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領袖學者助攻計畫</w:t>
                                  </w:r>
                                </w:p>
                              </w:tc>
                              <w:tc>
                                <w:tcPr>
                                  <w:tcW w:w="1417" w:type="dxa"/>
                                  <w:vAlign w:val="center"/>
                                </w:tcPr>
                                <w:p w14:paraId="4D011AF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08</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3E7525A4"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0F43E6CA" w14:textId="77777777" w:rsidTr="008D506F">
                              <w:trPr>
                                <w:trHeight w:val="295"/>
                              </w:trPr>
                              <w:tc>
                                <w:tcPr>
                                  <w:tcW w:w="498" w:type="dxa"/>
                                  <w:vAlign w:val="center"/>
                                </w:tcPr>
                                <w:p w14:paraId="25A7922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8</w:t>
                                  </w:r>
                                </w:p>
                              </w:tc>
                              <w:tc>
                                <w:tcPr>
                                  <w:tcW w:w="3183" w:type="dxa"/>
                                  <w:vAlign w:val="center"/>
                                </w:tcPr>
                                <w:p w14:paraId="289DECC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數位與特殊技術人才發展計畫</w:t>
                                  </w:r>
                                </w:p>
                              </w:tc>
                              <w:tc>
                                <w:tcPr>
                                  <w:tcW w:w="1417" w:type="dxa"/>
                                  <w:vAlign w:val="center"/>
                                </w:tcPr>
                                <w:p w14:paraId="4D90901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3DF586D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經濟部</w:t>
                                  </w:r>
                                </w:p>
                              </w:tc>
                            </w:tr>
                          </w:tbl>
                          <w:p w14:paraId="3AF99BB0" w14:textId="77777777" w:rsidR="001511A9" w:rsidRPr="00601D25" w:rsidRDefault="001511A9" w:rsidP="003D08AD">
                            <w:pPr>
                              <w:spacing w:line="240" w:lineRule="exact"/>
                              <w:jc w:val="both"/>
                              <w:rPr>
                                <w:rFonts w:ascii="標楷體" w:eastAsia="標楷體" w:hAnsi="標楷體"/>
                                <w:sz w:val="18"/>
                                <w:szCs w:val="18"/>
                              </w:rPr>
                            </w:pPr>
                            <w:r w:rsidRPr="00601D25">
                              <w:rPr>
                                <w:rFonts w:ascii="標楷體" w:eastAsia="標楷體" w:hAnsi="標楷體" w:hint="eastAsia"/>
                                <w:sz w:val="18"/>
                                <w:szCs w:val="18"/>
                              </w:rPr>
                              <w:t>資料來源：整理自前瞻計畫（1</w:t>
                            </w:r>
                            <w:r w:rsidRPr="00601D25">
                              <w:rPr>
                                <w:rFonts w:ascii="標楷體" w:eastAsia="標楷體" w:hAnsi="標楷體"/>
                                <w:sz w:val="18"/>
                                <w:szCs w:val="18"/>
                              </w:rPr>
                              <w:t>10年4月修正</w:t>
                            </w:r>
                            <w:r w:rsidRPr="00601D25">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BD06C8" id="_x0000_t202" coordsize="21600,21600" o:spt="202" path="m,l,21600r21600,l21600,xe">
                <v:stroke joinstyle="miter"/>
                <v:path gradientshapeok="t" o:connecttype="rect"/>
              </v:shapetype>
              <v:shape id="文字方塊 4" o:spid="_x0000_s1026" type="#_x0000_t202" style="position:absolute;left:0;text-align:left;margin-left:262.25pt;margin-top:200.75pt;width:313.45pt;height:186.7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" fillcolor="white [3201]" stroked="f" strokeweight=".5pt">
                <v:textbox>
                  <w:txbxContent>
                    <w:p w14:paraId="7C81EA81" w14:textId="0720CA05" w:rsidR="001511A9" w:rsidRPr="00601D25" w:rsidRDefault="001511A9" w:rsidP="003D08AD">
                      <w:pPr>
                        <w:spacing w:afterLines="20" w:after="72"/>
                        <w:jc w:val="center"/>
                        <w:rPr>
                          <w:rFonts w:ascii="標楷體" w:eastAsia="標楷體" w:hAnsi="標楷體"/>
                        </w:rPr>
                      </w:pPr>
                      <w:r w:rsidRPr="00601D25">
                        <w:rPr>
                          <w:rFonts w:ascii="標楷體" w:eastAsia="標楷體" w:hAnsi="標楷體" w:hint="eastAsia"/>
                          <w:b/>
                          <w:kern w:val="28"/>
                        </w:rPr>
                        <w:t>表</w:t>
                      </w:r>
                      <w:r w:rsidR="00DF726A">
                        <w:rPr>
                          <w:rFonts w:ascii="標楷體" w:eastAsia="標楷體" w:hAnsi="標楷體" w:hint="eastAsia"/>
                          <w:b/>
                          <w:kern w:val="28"/>
                        </w:rPr>
                        <w:t>9</w:t>
                      </w:r>
                      <w:r w:rsidR="00DF726A">
                        <w:rPr>
                          <w:rFonts w:ascii="標楷體" w:eastAsia="標楷體" w:hAnsi="標楷體"/>
                          <w:b/>
                          <w:kern w:val="28"/>
                        </w:rPr>
                        <w:t>-</w:t>
                      </w:r>
                      <w:r w:rsidRPr="00601D25">
                        <w:rPr>
                          <w:rFonts w:ascii="標楷體" w:eastAsia="標楷體" w:hAnsi="標楷體" w:hint="eastAsia"/>
                          <w:b/>
                          <w:kern w:val="28"/>
                        </w:rPr>
                        <w:t>1</w:t>
                      </w:r>
                      <w:r w:rsidRPr="00601D25">
                        <w:rPr>
                          <w:rFonts w:ascii="標楷體" w:eastAsia="標楷體" w:hAnsi="標楷體" w:hint="eastAsia"/>
                          <w:b/>
                          <w:spacing w:val="-2"/>
                        </w:rPr>
                        <w:t xml:space="preserve">　</w:t>
                      </w:r>
                      <w:r w:rsidRPr="00601D25">
                        <w:rPr>
                          <w:rFonts w:ascii="標楷體" w:eastAsia="標楷體" w:hAnsi="標楷體" w:hint="eastAsia"/>
                          <w:b/>
                          <w:kern w:val="28"/>
                        </w:rPr>
                        <w:t>人才培育促進就業建設主軸</w:t>
                      </w:r>
                    </w:p>
                    <w:tbl>
                      <w:tblPr>
                        <w:tblStyle w:val="a3"/>
                        <w:tblW w:w="6091" w:type="dxa"/>
                        <w:tblLook w:val="04A0" w:firstRow="1" w:lastRow="0" w:firstColumn="1" w:lastColumn="0" w:noHBand="0" w:noVBand="1"/>
                      </w:tblPr>
                      <w:tblGrid>
                        <w:gridCol w:w="498"/>
                        <w:gridCol w:w="3183"/>
                        <w:gridCol w:w="1417"/>
                        <w:gridCol w:w="993"/>
                      </w:tblGrid>
                      <w:tr w:rsidR="001511A9" w:rsidRPr="00601D25" w14:paraId="61BD3478" w14:textId="77777777" w:rsidTr="008D506F">
                        <w:tc>
                          <w:tcPr>
                            <w:tcW w:w="498" w:type="dxa"/>
                            <w:vAlign w:val="center"/>
                          </w:tcPr>
                          <w:p w14:paraId="1F0E58CB" w14:textId="77777777" w:rsidR="001511A9" w:rsidRPr="00601D25" w:rsidRDefault="001511A9" w:rsidP="00932470">
                            <w:pPr>
                              <w:spacing w:line="240" w:lineRule="exact"/>
                              <w:ind w:leftChars="-20" w:left="-48" w:rightChars="-20" w:right="-48"/>
                              <w:jc w:val="center"/>
                              <w:rPr>
                                <w:rFonts w:ascii="標楷體" w:eastAsia="標楷體" w:hAnsi="標楷體"/>
                                <w:spacing w:val="-10"/>
                                <w:sz w:val="20"/>
                                <w:szCs w:val="20"/>
                              </w:rPr>
                            </w:pPr>
                            <w:r w:rsidRPr="00601D25">
                              <w:rPr>
                                <w:rFonts w:ascii="標楷體" w:eastAsia="標楷體" w:hAnsi="標楷體" w:hint="eastAsia"/>
                                <w:spacing w:val="-10"/>
                                <w:sz w:val="20"/>
                                <w:szCs w:val="20"/>
                              </w:rPr>
                              <w:t>項次</w:t>
                            </w:r>
                          </w:p>
                        </w:tc>
                        <w:tc>
                          <w:tcPr>
                            <w:tcW w:w="3183" w:type="dxa"/>
                          </w:tcPr>
                          <w:p w14:paraId="04711607"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分支計畫名稱</w:t>
                            </w:r>
                          </w:p>
                        </w:tc>
                        <w:tc>
                          <w:tcPr>
                            <w:tcW w:w="1417" w:type="dxa"/>
                          </w:tcPr>
                          <w:p w14:paraId="0166B974" w14:textId="77777777" w:rsidR="001511A9" w:rsidRPr="00601D25" w:rsidRDefault="001511A9" w:rsidP="00932470">
                            <w:pPr>
                              <w:spacing w:line="240" w:lineRule="exact"/>
                              <w:jc w:val="distribute"/>
                              <w:rPr>
                                <w:rFonts w:ascii="標楷體" w:eastAsia="標楷體" w:hAnsi="標楷體"/>
                                <w:sz w:val="20"/>
                                <w:szCs w:val="20"/>
                              </w:rPr>
                            </w:pPr>
                            <w:r w:rsidRPr="00601D25">
                              <w:rPr>
                                <w:rFonts w:ascii="標楷體" w:eastAsia="標楷體" w:hAnsi="標楷體" w:hint="eastAsia"/>
                                <w:sz w:val="20"/>
                                <w:szCs w:val="20"/>
                              </w:rPr>
                              <w:t>期程</w:t>
                            </w:r>
                          </w:p>
                        </w:tc>
                        <w:tc>
                          <w:tcPr>
                            <w:tcW w:w="993" w:type="dxa"/>
                          </w:tcPr>
                          <w:p w14:paraId="5CE53F60" w14:textId="77777777" w:rsidR="001511A9" w:rsidRPr="00601D25" w:rsidRDefault="001511A9" w:rsidP="00932470">
                            <w:pPr>
                              <w:spacing w:line="240" w:lineRule="exact"/>
                              <w:jc w:val="distribute"/>
                              <w:rPr>
                                <w:rFonts w:ascii="標楷體" w:eastAsia="標楷體" w:hAnsi="標楷體"/>
                                <w:spacing w:val="-10"/>
                                <w:sz w:val="20"/>
                                <w:szCs w:val="20"/>
                              </w:rPr>
                            </w:pPr>
                            <w:r w:rsidRPr="00601D25">
                              <w:rPr>
                                <w:rFonts w:ascii="標楷體" w:eastAsia="標楷體" w:hAnsi="標楷體" w:hint="eastAsia"/>
                                <w:spacing w:val="-10"/>
                                <w:sz w:val="20"/>
                                <w:szCs w:val="20"/>
                              </w:rPr>
                              <w:t>主管機關</w:t>
                            </w:r>
                          </w:p>
                        </w:tc>
                      </w:tr>
                      <w:tr w:rsidR="001511A9" w:rsidRPr="00601D25" w14:paraId="0EE5D1F7" w14:textId="77777777" w:rsidTr="008D506F">
                        <w:trPr>
                          <w:trHeight w:val="306"/>
                        </w:trPr>
                        <w:tc>
                          <w:tcPr>
                            <w:tcW w:w="498" w:type="dxa"/>
                            <w:vAlign w:val="center"/>
                          </w:tcPr>
                          <w:p w14:paraId="3292C8CB"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p>
                        </w:tc>
                        <w:tc>
                          <w:tcPr>
                            <w:tcW w:w="3183" w:type="dxa"/>
                            <w:vAlign w:val="center"/>
                          </w:tcPr>
                          <w:p w14:paraId="442DEE7C" w14:textId="77777777" w:rsidR="001511A9" w:rsidRPr="00601D25" w:rsidRDefault="001511A9" w:rsidP="00932470">
                            <w:pPr>
                              <w:spacing w:line="240" w:lineRule="exact"/>
                              <w:jc w:val="both"/>
                              <w:rPr>
                                <w:rFonts w:ascii="標楷體" w:eastAsia="標楷體" w:hAnsi="標楷體"/>
                                <w:sz w:val="20"/>
                                <w:szCs w:val="20"/>
                              </w:rPr>
                            </w:pPr>
                            <w:proofErr w:type="gramStart"/>
                            <w:r w:rsidRPr="00601D25">
                              <w:rPr>
                                <w:rFonts w:ascii="標楷體" w:eastAsia="標楷體" w:hAnsi="標楷體" w:hint="eastAsia"/>
                                <w:kern w:val="28"/>
                                <w:sz w:val="20"/>
                                <w:szCs w:val="20"/>
                              </w:rPr>
                              <w:t>優化技</w:t>
                            </w:r>
                            <w:proofErr w:type="gramEnd"/>
                            <w:r w:rsidRPr="00601D25">
                              <w:rPr>
                                <w:rFonts w:ascii="標楷體" w:eastAsia="標楷體" w:hAnsi="標楷體" w:hint="eastAsia"/>
                                <w:kern w:val="28"/>
                                <w:sz w:val="20"/>
                                <w:szCs w:val="20"/>
                              </w:rPr>
                              <w:t>職校院實作環境計畫</w:t>
                            </w:r>
                          </w:p>
                        </w:tc>
                        <w:tc>
                          <w:tcPr>
                            <w:tcW w:w="1417" w:type="dxa"/>
                            <w:vAlign w:val="center"/>
                          </w:tcPr>
                          <w:p w14:paraId="3122E39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110</w:t>
                            </w:r>
                            <w:r w:rsidRPr="00601D25">
                              <w:rPr>
                                <w:rFonts w:ascii="標楷體" w:eastAsia="標楷體" w:hAnsi="標楷體" w:hint="eastAsia"/>
                                <w:sz w:val="20"/>
                                <w:szCs w:val="20"/>
                              </w:rPr>
                              <w:t>年</w:t>
                            </w:r>
                          </w:p>
                        </w:tc>
                        <w:tc>
                          <w:tcPr>
                            <w:tcW w:w="993" w:type="dxa"/>
                            <w:vAlign w:val="center"/>
                          </w:tcPr>
                          <w:p w14:paraId="2282CC5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37DBFCB3" w14:textId="77777777" w:rsidTr="008D506F">
                        <w:tc>
                          <w:tcPr>
                            <w:tcW w:w="498" w:type="dxa"/>
                            <w:vAlign w:val="center"/>
                          </w:tcPr>
                          <w:p w14:paraId="21B4B897"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2</w:t>
                            </w:r>
                          </w:p>
                        </w:tc>
                        <w:tc>
                          <w:tcPr>
                            <w:tcW w:w="3183" w:type="dxa"/>
                            <w:vAlign w:val="center"/>
                          </w:tcPr>
                          <w:p w14:paraId="2D1A33C0"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2</w:t>
                            </w:r>
                            <w:r w:rsidRPr="00601D25">
                              <w:rPr>
                                <w:rFonts w:ascii="標楷體" w:eastAsia="標楷體" w:hAnsi="標楷體"/>
                                <w:kern w:val="28"/>
                                <w:sz w:val="20"/>
                                <w:szCs w:val="20"/>
                              </w:rPr>
                              <w:t>030</w:t>
                            </w:r>
                            <w:r w:rsidRPr="00601D25">
                              <w:rPr>
                                <w:rFonts w:ascii="標楷體" w:eastAsia="標楷體" w:hAnsi="標楷體" w:hint="eastAsia"/>
                                <w:kern w:val="28"/>
                                <w:sz w:val="20"/>
                                <w:szCs w:val="20"/>
                              </w:rPr>
                              <w:t>雙語政策計畫</w:t>
                            </w:r>
                          </w:p>
                        </w:tc>
                        <w:tc>
                          <w:tcPr>
                            <w:tcW w:w="1417" w:type="dxa"/>
                            <w:vAlign w:val="center"/>
                          </w:tcPr>
                          <w:p w14:paraId="61401DBF"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73C20FC9"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國發會</w:t>
                            </w:r>
                          </w:p>
                          <w:p w14:paraId="76E48555"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教育部</w:t>
                            </w:r>
                          </w:p>
                        </w:tc>
                      </w:tr>
                      <w:tr w:rsidR="001511A9" w:rsidRPr="00601D25" w14:paraId="7FA69F84" w14:textId="77777777" w:rsidTr="008D506F">
                        <w:trPr>
                          <w:trHeight w:val="295"/>
                        </w:trPr>
                        <w:tc>
                          <w:tcPr>
                            <w:tcW w:w="498" w:type="dxa"/>
                            <w:vAlign w:val="center"/>
                          </w:tcPr>
                          <w:p w14:paraId="0D7A2B6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3</w:t>
                            </w:r>
                          </w:p>
                        </w:tc>
                        <w:tc>
                          <w:tcPr>
                            <w:tcW w:w="3183" w:type="dxa"/>
                            <w:vAlign w:val="center"/>
                          </w:tcPr>
                          <w:p w14:paraId="22DF059A"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推動國際產學聯盟計畫</w:t>
                            </w:r>
                          </w:p>
                        </w:tc>
                        <w:tc>
                          <w:tcPr>
                            <w:tcW w:w="1417" w:type="dxa"/>
                            <w:vAlign w:val="center"/>
                          </w:tcPr>
                          <w:p w14:paraId="60E6A4D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0B4F6371"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AA6C3E8" w14:textId="77777777" w:rsidTr="008D506F">
                        <w:trPr>
                          <w:trHeight w:val="295"/>
                        </w:trPr>
                        <w:tc>
                          <w:tcPr>
                            <w:tcW w:w="498" w:type="dxa"/>
                            <w:vAlign w:val="center"/>
                          </w:tcPr>
                          <w:p w14:paraId="3642975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4</w:t>
                            </w:r>
                          </w:p>
                        </w:tc>
                        <w:tc>
                          <w:tcPr>
                            <w:tcW w:w="3183" w:type="dxa"/>
                            <w:vAlign w:val="center"/>
                          </w:tcPr>
                          <w:p w14:paraId="33B5DA46"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青年科技創新創業基地建置計畫</w:t>
                            </w:r>
                          </w:p>
                        </w:tc>
                        <w:tc>
                          <w:tcPr>
                            <w:tcW w:w="1417" w:type="dxa"/>
                            <w:vAlign w:val="center"/>
                          </w:tcPr>
                          <w:p w14:paraId="62838333"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6A4D183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75A1044B" w14:textId="77777777" w:rsidTr="008D506F">
                        <w:trPr>
                          <w:trHeight w:val="295"/>
                        </w:trPr>
                        <w:tc>
                          <w:tcPr>
                            <w:tcW w:w="498" w:type="dxa"/>
                            <w:vAlign w:val="center"/>
                          </w:tcPr>
                          <w:p w14:paraId="5AB67186"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5</w:t>
                            </w:r>
                          </w:p>
                        </w:tc>
                        <w:tc>
                          <w:tcPr>
                            <w:tcW w:w="3183" w:type="dxa"/>
                            <w:vAlign w:val="center"/>
                          </w:tcPr>
                          <w:p w14:paraId="242DFE25" w14:textId="77777777" w:rsidR="001511A9" w:rsidRPr="00601D25" w:rsidRDefault="001511A9" w:rsidP="00932470">
                            <w:pPr>
                              <w:spacing w:line="240" w:lineRule="exact"/>
                              <w:jc w:val="both"/>
                              <w:rPr>
                                <w:rFonts w:ascii="標楷體" w:eastAsia="標楷體" w:hAnsi="標楷體"/>
                                <w:spacing w:val="-10"/>
                                <w:sz w:val="20"/>
                                <w:szCs w:val="20"/>
                              </w:rPr>
                            </w:pPr>
                            <w:r w:rsidRPr="00601D25">
                              <w:rPr>
                                <w:rFonts w:ascii="標楷體" w:eastAsia="標楷體" w:hAnsi="標楷體" w:hint="eastAsia"/>
                                <w:spacing w:val="-10"/>
                                <w:kern w:val="28"/>
                                <w:sz w:val="20"/>
                                <w:szCs w:val="20"/>
                              </w:rPr>
                              <w:t>重點產業高階人才培訓（與就業）計畫</w:t>
                            </w:r>
                          </w:p>
                        </w:tc>
                        <w:tc>
                          <w:tcPr>
                            <w:tcW w:w="1417" w:type="dxa"/>
                            <w:vAlign w:val="center"/>
                          </w:tcPr>
                          <w:p w14:paraId="137B8A77"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06</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057BB37A"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62B73666" w14:textId="77777777" w:rsidTr="008D506F">
                        <w:trPr>
                          <w:trHeight w:val="295"/>
                        </w:trPr>
                        <w:tc>
                          <w:tcPr>
                            <w:tcW w:w="498" w:type="dxa"/>
                            <w:vAlign w:val="center"/>
                          </w:tcPr>
                          <w:p w14:paraId="3D2E9B3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6</w:t>
                            </w:r>
                          </w:p>
                        </w:tc>
                        <w:tc>
                          <w:tcPr>
                            <w:tcW w:w="3183" w:type="dxa"/>
                            <w:vAlign w:val="center"/>
                          </w:tcPr>
                          <w:p w14:paraId="4004A10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年輕學者養成計畫</w:t>
                            </w:r>
                          </w:p>
                        </w:tc>
                        <w:tc>
                          <w:tcPr>
                            <w:tcW w:w="1417" w:type="dxa"/>
                            <w:vAlign w:val="center"/>
                          </w:tcPr>
                          <w:p w14:paraId="0CA1AD62"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07</w:t>
                            </w:r>
                            <w:r w:rsidRPr="00601D25">
                              <w:rPr>
                                <w:rFonts w:ascii="標楷體" w:eastAsia="標楷體" w:hAnsi="標楷體" w:hint="eastAsia"/>
                                <w:sz w:val="20"/>
                                <w:szCs w:val="20"/>
                              </w:rPr>
                              <w:t>至</w:t>
                            </w:r>
                            <w:r w:rsidRPr="00601D25">
                              <w:rPr>
                                <w:rFonts w:ascii="標楷體" w:eastAsia="標楷體" w:hAnsi="標楷體"/>
                                <w:sz w:val="20"/>
                                <w:szCs w:val="20"/>
                              </w:rPr>
                              <w:t>113</w:t>
                            </w:r>
                            <w:r w:rsidRPr="00601D25">
                              <w:rPr>
                                <w:rFonts w:ascii="標楷體" w:eastAsia="標楷體" w:hAnsi="標楷體" w:hint="eastAsia"/>
                                <w:sz w:val="20"/>
                                <w:szCs w:val="20"/>
                              </w:rPr>
                              <w:t>年</w:t>
                            </w:r>
                          </w:p>
                        </w:tc>
                        <w:tc>
                          <w:tcPr>
                            <w:tcW w:w="993" w:type="dxa"/>
                            <w:vAlign w:val="center"/>
                          </w:tcPr>
                          <w:p w14:paraId="31855268"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2F31D43A" w14:textId="77777777" w:rsidTr="008D506F">
                        <w:trPr>
                          <w:trHeight w:val="295"/>
                        </w:trPr>
                        <w:tc>
                          <w:tcPr>
                            <w:tcW w:w="498" w:type="dxa"/>
                            <w:vAlign w:val="center"/>
                          </w:tcPr>
                          <w:p w14:paraId="29AEBFF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7</w:t>
                            </w:r>
                          </w:p>
                        </w:tc>
                        <w:tc>
                          <w:tcPr>
                            <w:tcW w:w="3183" w:type="dxa"/>
                            <w:vAlign w:val="center"/>
                          </w:tcPr>
                          <w:p w14:paraId="3008646B"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領袖學者助攻計畫</w:t>
                            </w:r>
                          </w:p>
                        </w:tc>
                        <w:tc>
                          <w:tcPr>
                            <w:tcW w:w="1417" w:type="dxa"/>
                            <w:vAlign w:val="center"/>
                          </w:tcPr>
                          <w:p w14:paraId="4D011AFC"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08</w:t>
                            </w:r>
                            <w:r w:rsidRPr="00601D25">
                              <w:rPr>
                                <w:rFonts w:ascii="標楷體" w:eastAsia="標楷體" w:hAnsi="標楷體" w:hint="eastAsia"/>
                                <w:sz w:val="20"/>
                                <w:szCs w:val="20"/>
                              </w:rPr>
                              <w:t>至</w:t>
                            </w:r>
                            <w:r w:rsidRPr="00601D25">
                              <w:rPr>
                                <w:rFonts w:ascii="標楷體" w:eastAsia="標楷體" w:hAnsi="標楷體"/>
                                <w:sz w:val="20"/>
                                <w:szCs w:val="20"/>
                              </w:rPr>
                              <w:t>109</w:t>
                            </w:r>
                            <w:r w:rsidRPr="00601D25">
                              <w:rPr>
                                <w:rFonts w:ascii="標楷體" w:eastAsia="標楷體" w:hAnsi="標楷體" w:hint="eastAsia"/>
                                <w:sz w:val="20"/>
                                <w:szCs w:val="20"/>
                              </w:rPr>
                              <w:t>年</w:t>
                            </w:r>
                          </w:p>
                        </w:tc>
                        <w:tc>
                          <w:tcPr>
                            <w:tcW w:w="993" w:type="dxa"/>
                            <w:vAlign w:val="center"/>
                          </w:tcPr>
                          <w:p w14:paraId="3E7525A4"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國科會</w:t>
                            </w:r>
                          </w:p>
                        </w:tc>
                      </w:tr>
                      <w:tr w:rsidR="001511A9" w:rsidRPr="00601D25" w14:paraId="0F43E6CA" w14:textId="77777777" w:rsidTr="008D506F">
                        <w:trPr>
                          <w:trHeight w:val="295"/>
                        </w:trPr>
                        <w:tc>
                          <w:tcPr>
                            <w:tcW w:w="498" w:type="dxa"/>
                            <w:vAlign w:val="center"/>
                          </w:tcPr>
                          <w:p w14:paraId="25A79222"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8</w:t>
                            </w:r>
                          </w:p>
                        </w:tc>
                        <w:tc>
                          <w:tcPr>
                            <w:tcW w:w="3183" w:type="dxa"/>
                            <w:vAlign w:val="center"/>
                          </w:tcPr>
                          <w:p w14:paraId="289DECC2" w14:textId="77777777" w:rsidR="001511A9" w:rsidRPr="00601D25" w:rsidRDefault="001511A9" w:rsidP="00932470">
                            <w:pPr>
                              <w:spacing w:line="240" w:lineRule="exact"/>
                              <w:jc w:val="both"/>
                              <w:rPr>
                                <w:rFonts w:ascii="標楷體" w:eastAsia="標楷體" w:hAnsi="標楷體"/>
                                <w:sz w:val="20"/>
                                <w:szCs w:val="20"/>
                              </w:rPr>
                            </w:pPr>
                            <w:r w:rsidRPr="00601D25">
                              <w:rPr>
                                <w:rFonts w:ascii="標楷體" w:eastAsia="標楷體" w:hAnsi="標楷體" w:hint="eastAsia"/>
                                <w:kern w:val="28"/>
                                <w:sz w:val="20"/>
                                <w:szCs w:val="20"/>
                              </w:rPr>
                              <w:t>數位與特殊技術人才發展計畫</w:t>
                            </w:r>
                          </w:p>
                        </w:tc>
                        <w:tc>
                          <w:tcPr>
                            <w:tcW w:w="1417" w:type="dxa"/>
                            <w:vAlign w:val="center"/>
                          </w:tcPr>
                          <w:p w14:paraId="4D90901D" w14:textId="77777777" w:rsidR="001511A9" w:rsidRPr="00601D25" w:rsidRDefault="001511A9" w:rsidP="008D506F">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1</w:t>
                            </w:r>
                            <w:r w:rsidRPr="00601D25">
                              <w:rPr>
                                <w:rFonts w:ascii="標楷體" w:eastAsia="標楷體" w:hAnsi="標楷體"/>
                                <w:sz w:val="20"/>
                                <w:szCs w:val="20"/>
                              </w:rPr>
                              <w:t>10</w:t>
                            </w:r>
                            <w:r w:rsidRPr="00601D25">
                              <w:rPr>
                                <w:rFonts w:ascii="標楷體" w:eastAsia="標楷體" w:hAnsi="標楷體" w:hint="eastAsia"/>
                                <w:sz w:val="20"/>
                                <w:szCs w:val="20"/>
                              </w:rPr>
                              <w:t>至</w:t>
                            </w:r>
                            <w:r w:rsidRPr="00601D25">
                              <w:rPr>
                                <w:rFonts w:ascii="標楷體" w:eastAsia="標楷體" w:hAnsi="標楷體"/>
                                <w:sz w:val="20"/>
                                <w:szCs w:val="20"/>
                              </w:rPr>
                              <w:t>114</w:t>
                            </w:r>
                            <w:r w:rsidRPr="00601D25">
                              <w:rPr>
                                <w:rFonts w:ascii="標楷體" w:eastAsia="標楷體" w:hAnsi="標楷體" w:hint="eastAsia"/>
                                <w:sz w:val="20"/>
                                <w:szCs w:val="20"/>
                              </w:rPr>
                              <w:t>年</w:t>
                            </w:r>
                          </w:p>
                        </w:tc>
                        <w:tc>
                          <w:tcPr>
                            <w:tcW w:w="993" w:type="dxa"/>
                            <w:vAlign w:val="center"/>
                          </w:tcPr>
                          <w:p w14:paraId="3DF586DF" w14:textId="77777777" w:rsidR="001511A9" w:rsidRPr="00601D25" w:rsidRDefault="001511A9" w:rsidP="00932470">
                            <w:pPr>
                              <w:spacing w:line="240" w:lineRule="exact"/>
                              <w:jc w:val="center"/>
                              <w:rPr>
                                <w:rFonts w:ascii="標楷體" w:eastAsia="標楷體" w:hAnsi="標楷體"/>
                                <w:sz w:val="20"/>
                                <w:szCs w:val="20"/>
                              </w:rPr>
                            </w:pPr>
                            <w:r w:rsidRPr="00601D25">
                              <w:rPr>
                                <w:rFonts w:ascii="標楷體" w:eastAsia="標楷體" w:hAnsi="標楷體" w:hint="eastAsia"/>
                                <w:sz w:val="20"/>
                                <w:szCs w:val="20"/>
                              </w:rPr>
                              <w:t>經濟部</w:t>
                            </w:r>
                          </w:p>
                        </w:tc>
                      </w:tr>
                    </w:tbl>
                    <w:p w14:paraId="3AF99BB0" w14:textId="77777777" w:rsidR="001511A9" w:rsidRPr="00601D25" w:rsidRDefault="001511A9" w:rsidP="003D08AD">
                      <w:pPr>
                        <w:spacing w:line="240" w:lineRule="exact"/>
                        <w:jc w:val="both"/>
                        <w:rPr>
                          <w:rFonts w:ascii="標楷體" w:eastAsia="標楷體" w:hAnsi="標楷體"/>
                          <w:sz w:val="18"/>
                          <w:szCs w:val="18"/>
                        </w:rPr>
                      </w:pPr>
                      <w:r w:rsidRPr="00601D25">
                        <w:rPr>
                          <w:rFonts w:ascii="標楷體" w:eastAsia="標楷體" w:hAnsi="標楷體" w:hint="eastAsia"/>
                          <w:sz w:val="18"/>
                          <w:szCs w:val="18"/>
                        </w:rPr>
                        <w:t>資料來源：整理自前瞻計畫（1</w:t>
                      </w:r>
                      <w:r w:rsidRPr="00601D25">
                        <w:rPr>
                          <w:rFonts w:ascii="標楷體" w:eastAsia="標楷體" w:hAnsi="標楷體"/>
                          <w:sz w:val="18"/>
                          <w:szCs w:val="18"/>
                        </w:rPr>
                        <w:t>10年4月修正</w:t>
                      </w:r>
                      <w:r w:rsidRPr="00601D25">
                        <w:rPr>
                          <w:rFonts w:ascii="標楷體" w:eastAsia="標楷體" w:hAnsi="標楷體" w:hint="eastAsia"/>
                          <w:sz w:val="18"/>
                          <w:szCs w:val="18"/>
                        </w:rPr>
                        <w:t>）。</w:t>
                      </w:r>
                    </w:p>
                  </w:txbxContent>
                </v:textbox>
                <w10:wrap type="square" anchorx="margin"/>
              </v:shape>
            </w:pict>
          </mc:Fallback>
        </mc:AlternateContent>
      </w:r>
      <w:r w:rsidR="00E240F9" w:rsidRPr="00803DC2">
        <w:rPr>
          <w:rFonts w:hint="eastAsia"/>
          <w:b w:val="0"/>
          <w:snapToGrid/>
        </w:rPr>
        <w:t>人力資源係經濟成長與國際競爭力之基礎，亦是國家永續發展之關鍵，政府著眼於未來30年國家發展所需，應投入更多經費於人才培育，</w:t>
      </w:r>
      <w:proofErr w:type="gramStart"/>
      <w:r w:rsidR="00E240F9" w:rsidRPr="00803DC2">
        <w:rPr>
          <w:rFonts w:hint="eastAsia"/>
          <w:b w:val="0"/>
          <w:snapToGrid/>
        </w:rPr>
        <w:t>爰</w:t>
      </w:r>
      <w:proofErr w:type="gramEnd"/>
      <w:r w:rsidR="00E240F9" w:rsidRPr="00803DC2">
        <w:rPr>
          <w:rFonts w:hint="eastAsia"/>
          <w:b w:val="0"/>
          <w:snapToGrid/>
        </w:rPr>
        <w:t>將人才培育促進就業建設納入前瞻基礎建設計畫</w:t>
      </w:r>
      <w:r w:rsidR="00A54A37" w:rsidRPr="00803DC2">
        <w:rPr>
          <w:rFonts w:hint="eastAsia"/>
          <w:b w:val="0"/>
          <w:snapToGrid/>
        </w:rPr>
        <w:t>（下稱前瞻計畫）</w:t>
      </w:r>
      <w:r w:rsidR="00E240F9" w:rsidRPr="00803DC2">
        <w:rPr>
          <w:rFonts w:hint="eastAsia"/>
          <w:b w:val="0"/>
          <w:snapToGrid/>
        </w:rPr>
        <w:t>推動，以打造臺灣成為國際標竿創業聚落為核心，吸引國際人才來</w:t>
      </w:r>
      <w:proofErr w:type="gramStart"/>
      <w:r w:rsidR="00E240F9" w:rsidRPr="00803DC2">
        <w:rPr>
          <w:rFonts w:hint="eastAsia"/>
          <w:b w:val="0"/>
          <w:snapToGrid/>
        </w:rPr>
        <w:t>臺</w:t>
      </w:r>
      <w:proofErr w:type="gramEnd"/>
      <w:r w:rsidR="00E240F9" w:rsidRPr="00803DC2">
        <w:rPr>
          <w:rFonts w:hint="eastAsia"/>
          <w:b w:val="0"/>
          <w:snapToGrid/>
        </w:rPr>
        <w:t>發展，促進青年創業、就業及國際產學</w:t>
      </w:r>
      <w:proofErr w:type="gramStart"/>
      <w:r w:rsidR="00E240F9" w:rsidRPr="00803DC2">
        <w:rPr>
          <w:rFonts w:hint="eastAsia"/>
          <w:b w:val="0"/>
          <w:snapToGrid/>
        </w:rPr>
        <w:t>研</w:t>
      </w:r>
      <w:proofErr w:type="gramEnd"/>
      <w:r w:rsidR="00E240F9" w:rsidRPr="00803DC2">
        <w:rPr>
          <w:rFonts w:hint="eastAsia"/>
          <w:b w:val="0"/>
          <w:snapToGrid/>
        </w:rPr>
        <w:t>合作交流活動，協助創新創業生態系與國際接軌，實施期程自</w:t>
      </w:r>
      <w:r w:rsidR="00E240F9" w:rsidRPr="00803DC2">
        <w:rPr>
          <w:b w:val="0"/>
          <w:snapToGrid/>
        </w:rPr>
        <w:t>106</w:t>
      </w:r>
      <w:r w:rsidR="00E240F9" w:rsidRPr="00803DC2">
        <w:rPr>
          <w:rFonts w:hint="eastAsia"/>
          <w:b w:val="0"/>
          <w:snapToGrid/>
        </w:rPr>
        <w:t>至</w:t>
      </w:r>
      <w:r w:rsidR="00E240F9" w:rsidRPr="00803DC2">
        <w:rPr>
          <w:b w:val="0"/>
          <w:snapToGrid/>
        </w:rPr>
        <w:t>11</w:t>
      </w:r>
      <w:r w:rsidR="00AC6E17" w:rsidRPr="00803DC2">
        <w:rPr>
          <w:rFonts w:hint="eastAsia"/>
          <w:b w:val="0"/>
          <w:snapToGrid/>
        </w:rPr>
        <w:t>4</w:t>
      </w:r>
      <w:r w:rsidR="00E240F9" w:rsidRPr="00803DC2">
        <w:rPr>
          <w:rFonts w:hint="eastAsia"/>
          <w:b w:val="0"/>
          <w:snapToGrid/>
        </w:rPr>
        <w:t>年度，</w:t>
      </w:r>
      <w:r w:rsidR="00AC6E17" w:rsidRPr="00803DC2">
        <w:rPr>
          <w:b w:val="0"/>
          <w:snapToGrid/>
        </w:rPr>
        <w:t>由</w:t>
      </w:r>
      <w:r w:rsidR="00AC6E17" w:rsidRPr="00803DC2">
        <w:rPr>
          <w:rFonts w:hint="eastAsia"/>
          <w:b w:val="0"/>
          <w:snapToGrid/>
        </w:rPr>
        <w:t>國家發展委員會</w:t>
      </w:r>
      <w:r w:rsidR="00D90F11" w:rsidRPr="00803DC2">
        <w:rPr>
          <w:rFonts w:hint="eastAsia"/>
          <w:b w:val="0"/>
          <w:snapToGrid/>
        </w:rPr>
        <w:t>（下稱國發會）</w:t>
      </w:r>
      <w:r w:rsidR="00AC6E17" w:rsidRPr="00803DC2">
        <w:rPr>
          <w:rFonts w:hint="eastAsia"/>
          <w:b w:val="0"/>
          <w:snapToGrid/>
        </w:rPr>
        <w:t>、教育部、經濟部及科技部</w:t>
      </w:r>
      <w:r w:rsidR="00AC6E17" w:rsidRPr="00803DC2">
        <w:rPr>
          <w:b w:val="0"/>
          <w:snapToGrid/>
        </w:rPr>
        <w:t>（1</w:t>
      </w:r>
      <w:r w:rsidR="00AC6E17" w:rsidRPr="00803DC2">
        <w:rPr>
          <w:rFonts w:hint="eastAsia"/>
          <w:b w:val="0"/>
          <w:snapToGrid/>
        </w:rPr>
        <w:t>11</w:t>
      </w:r>
      <w:r w:rsidR="00AC6E17" w:rsidRPr="00803DC2">
        <w:rPr>
          <w:b w:val="0"/>
          <w:snapToGrid/>
        </w:rPr>
        <w:t>年</w:t>
      </w:r>
      <w:r w:rsidR="00AC6E17" w:rsidRPr="00803DC2">
        <w:rPr>
          <w:rFonts w:hint="eastAsia"/>
          <w:b w:val="0"/>
          <w:snapToGrid/>
        </w:rPr>
        <w:t>7</w:t>
      </w:r>
      <w:r w:rsidR="00AC6E17" w:rsidRPr="00803DC2">
        <w:rPr>
          <w:b w:val="0"/>
          <w:snapToGrid/>
        </w:rPr>
        <w:t>月</w:t>
      </w:r>
      <w:r w:rsidR="00AC6E17" w:rsidRPr="00803DC2">
        <w:rPr>
          <w:rFonts w:hint="eastAsia"/>
          <w:b w:val="0"/>
          <w:snapToGrid/>
        </w:rPr>
        <w:t>27</w:t>
      </w:r>
      <w:r w:rsidR="00AC6E17" w:rsidRPr="00803DC2">
        <w:rPr>
          <w:b w:val="0"/>
          <w:snapToGrid/>
        </w:rPr>
        <w:t>日改制為</w:t>
      </w:r>
      <w:r w:rsidR="00AC6E17" w:rsidRPr="00803DC2">
        <w:rPr>
          <w:rFonts w:hint="eastAsia"/>
          <w:b w:val="0"/>
          <w:snapToGrid/>
        </w:rPr>
        <w:t>國家科學及技術委員會</w:t>
      </w:r>
      <w:r w:rsidR="004920C5" w:rsidRPr="00803DC2">
        <w:rPr>
          <w:rFonts w:hint="eastAsia"/>
          <w:b w:val="0"/>
          <w:snapToGrid/>
        </w:rPr>
        <w:t>，下稱國科會</w:t>
      </w:r>
      <w:r w:rsidR="00AC6E17" w:rsidRPr="00803DC2">
        <w:rPr>
          <w:b w:val="0"/>
          <w:snapToGrid/>
        </w:rPr>
        <w:t>）</w:t>
      </w:r>
      <w:r w:rsidR="00AC6E17" w:rsidRPr="00803DC2">
        <w:rPr>
          <w:rFonts w:hint="eastAsia"/>
          <w:b w:val="0"/>
          <w:snapToGrid/>
        </w:rPr>
        <w:t>等4個</w:t>
      </w:r>
      <w:r w:rsidR="00AC6E17" w:rsidRPr="00803DC2">
        <w:rPr>
          <w:b w:val="0"/>
          <w:snapToGrid/>
        </w:rPr>
        <w:t>主管機關</w:t>
      </w:r>
      <w:r w:rsidR="00AC6E17" w:rsidRPr="00803DC2">
        <w:rPr>
          <w:rFonts w:hint="eastAsia"/>
          <w:b w:val="0"/>
          <w:snapToGrid/>
        </w:rPr>
        <w:t>共計</w:t>
      </w:r>
      <w:r w:rsidR="00AC6E17" w:rsidRPr="00803DC2">
        <w:rPr>
          <w:b w:val="0"/>
          <w:snapToGrid/>
        </w:rPr>
        <w:t>辦理</w:t>
      </w:r>
      <w:proofErr w:type="gramStart"/>
      <w:r w:rsidR="00AC6E17" w:rsidRPr="00803DC2">
        <w:rPr>
          <w:rFonts w:hint="eastAsia"/>
          <w:b w:val="0"/>
          <w:snapToGrid/>
        </w:rPr>
        <w:t>優化技</w:t>
      </w:r>
      <w:proofErr w:type="gramEnd"/>
      <w:r w:rsidR="00AC6E17" w:rsidRPr="00803DC2">
        <w:rPr>
          <w:rFonts w:hint="eastAsia"/>
          <w:b w:val="0"/>
          <w:snapToGrid/>
        </w:rPr>
        <w:t>職校院實作環境計畫、2</w:t>
      </w:r>
      <w:r w:rsidR="00AC6E17" w:rsidRPr="00803DC2">
        <w:rPr>
          <w:b w:val="0"/>
          <w:snapToGrid/>
        </w:rPr>
        <w:t>030</w:t>
      </w:r>
      <w:r w:rsidR="00AC6E17" w:rsidRPr="00803DC2">
        <w:rPr>
          <w:rFonts w:hint="eastAsia"/>
          <w:b w:val="0"/>
          <w:snapToGrid/>
        </w:rPr>
        <w:t>雙語政策計畫、推動國際產學聯盟計畫、青年科技創新創業基地建置計畫、重點產業高階人才培訓</w:t>
      </w:r>
      <w:r w:rsidR="00930471">
        <w:rPr>
          <w:rFonts w:hint="eastAsia"/>
          <w:b w:val="0"/>
          <w:snapToGrid/>
        </w:rPr>
        <w:t>（與就業）</w:t>
      </w:r>
      <w:r w:rsidR="00AC6E17" w:rsidRPr="00803DC2">
        <w:rPr>
          <w:rFonts w:hint="eastAsia"/>
          <w:b w:val="0"/>
          <w:snapToGrid/>
        </w:rPr>
        <w:t>計畫、年輕學者養成計畫、領袖學者助攻計畫、數位與特殊技術人才發展計畫等8項次分支</w:t>
      </w:r>
      <w:r w:rsidR="00AC6E17" w:rsidRPr="00803DC2">
        <w:rPr>
          <w:b w:val="0"/>
          <w:snapToGrid/>
        </w:rPr>
        <w:t>計畫</w:t>
      </w:r>
      <w:r w:rsidR="00AC6E17" w:rsidRPr="00803DC2">
        <w:rPr>
          <w:rFonts w:hint="eastAsia"/>
          <w:b w:val="0"/>
          <w:snapToGrid/>
        </w:rPr>
        <w:t>（表</w:t>
      </w:r>
      <w:r w:rsidR="00DF726A" w:rsidRPr="00803DC2">
        <w:rPr>
          <w:rFonts w:hint="eastAsia"/>
          <w:b w:val="0"/>
          <w:snapToGrid/>
        </w:rPr>
        <w:t>9</w:t>
      </w:r>
      <w:r w:rsidR="00DF726A" w:rsidRPr="00803DC2">
        <w:rPr>
          <w:b w:val="0"/>
          <w:snapToGrid/>
        </w:rPr>
        <w:t>-</w:t>
      </w:r>
      <w:r w:rsidR="00AC6E17" w:rsidRPr="00803DC2">
        <w:rPr>
          <w:rFonts w:hint="eastAsia"/>
          <w:b w:val="0"/>
          <w:snapToGrid/>
        </w:rPr>
        <w:t>1）。</w:t>
      </w:r>
      <w:r w:rsidR="00A54A37" w:rsidRPr="00803DC2">
        <w:rPr>
          <w:rFonts w:hint="eastAsia"/>
          <w:b w:val="0"/>
          <w:snapToGrid/>
        </w:rPr>
        <w:t>截至</w:t>
      </w:r>
      <w:r w:rsidR="00180A50" w:rsidRPr="00803DC2">
        <w:rPr>
          <w:rFonts w:hint="eastAsia"/>
          <w:b w:val="0"/>
          <w:snapToGrid/>
        </w:rPr>
        <w:t>11</w:t>
      </w:r>
      <w:r w:rsidR="00180A50" w:rsidRPr="00803DC2">
        <w:rPr>
          <w:b w:val="0"/>
          <w:snapToGrid/>
        </w:rPr>
        <w:t>3</w:t>
      </w:r>
      <w:r w:rsidR="00A54A37" w:rsidRPr="00803DC2">
        <w:rPr>
          <w:rFonts w:hint="eastAsia"/>
          <w:b w:val="0"/>
          <w:snapToGrid/>
        </w:rPr>
        <w:t>年底</w:t>
      </w:r>
      <w:r w:rsidR="00E06FC2" w:rsidRPr="00803DC2">
        <w:rPr>
          <w:rFonts w:hint="eastAsia"/>
          <w:b w:val="0"/>
          <w:snapToGrid/>
        </w:rPr>
        <w:t>止</w:t>
      </w:r>
      <w:r w:rsidR="00A54A37" w:rsidRPr="00803DC2">
        <w:rPr>
          <w:rFonts w:hint="eastAsia"/>
          <w:b w:val="0"/>
          <w:snapToGrid/>
        </w:rPr>
        <w:t>，行政院依據前瞻基礎建設特別條例第7條第1項規定，已編列</w:t>
      </w:r>
      <w:r w:rsidR="00180A50" w:rsidRPr="00803DC2">
        <w:rPr>
          <w:b w:val="0"/>
          <w:snapToGrid/>
        </w:rPr>
        <w:t>4</w:t>
      </w:r>
      <w:r w:rsidR="00A54A37" w:rsidRPr="00803DC2">
        <w:rPr>
          <w:rFonts w:hint="eastAsia"/>
          <w:b w:val="0"/>
          <w:snapToGrid/>
        </w:rPr>
        <w:t>期前瞻計畫特別預算，人才培育促進就業建設計畫第1期（106年9月至107年12月）、第2期（108至109</w:t>
      </w:r>
      <w:r w:rsidR="00180A50" w:rsidRPr="00803DC2">
        <w:rPr>
          <w:rFonts w:hint="eastAsia"/>
          <w:b w:val="0"/>
          <w:snapToGrid/>
        </w:rPr>
        <w:t>年）、</w:t>
      </w:r>
      <w:r w:rsidR="00A54A37" w:rsidRPr="00803DC2">
        <w:rPr>
          <w:rFonts w:hint="eastAsia"/>
          <w:b w:val="0"/>
          <w:snapToGrid/>
        </w:rPr>
        <w:t>第3期（1</w:t>
      </w:r>
      <w:r w:rsidR="00A54A37" w:rsidRPr="00803DC2">
        <w:rPr>
          <w:b w:val="0"/>
          <w:snapToGrid/>
        </w:rPr>
        <w:t>10</w:t>
      </w:r>
      <w:r w:rsidR="00A54A37" w:rsidRPr="00803DC2">
        <w:rPr>
          <w:rFonts w:hint="eastAsia"/>
          <w:b w:val="0"/>
          <w:snapToGrid/>
        </w:rPr>
        <w:t>至1</w:t>
      </w:r>
      <w:r w:rsidR="00A54A37" w:rsidRPr="00803DC2">
        <w:rPr>
          <w:b w:val="0"/>
          <w:snapToGrid/>
        </w:rPr>
        <w:t>11</w:t>
      </w:r>
      <w:r w:rsidR="00A54A37" w:rsidRPr="00803DC2">
        <w:rPr>
          <w:rFonts w:hint="eastAsia"/>
          <w:b w:val="0"/>
          <w:snapToGrid/>
        </w:rPr>
        <w:t>年）</w:t>
      </w:r>
      <w:r w:rsidR="00180A50" w:rsidRPr="00803DC2">
        <w:rPr>
          <w:rFonts w:hint="eastAsia"/>
          <w:b w:val="0"/>
          <w:snapToGrid/>
        </w:rPr>
        <w:t>及第4期</w:t>
      </w:r>
      <w:r w:rsidR="00803DC2">
        <w:rPr>
          <w:rFonts w:hint="eastAsia"/>
          <w:b w:val="0"/>
          <w:snapToGrid/>
        </w:rPr>
        <w:t>（</w:t>
      </w:r>
      <w:r w:rsidR="00180A50" w:rsidRPr="00803DC2">
        <w:rPr>
          <w:b w:val="0"/>
          <w:snapToGrid/>
        </w:rPr>
        <w:t>112</w:t>
      </w:r>
      <w:r w:rsidR="00180A50" w:rsidRPr="00803DC2">
        <w:rPr>
          <w:rFonts w:hint="eastAsia"/>
          <w:b w:val="0"/>
          <w:snapToGrid/>
        </w:rPr>
        <w:t>至1</w:t>
      </w:r>
      <w:r w:rsidR="00180A50" w:rsidRPr="00803DC2">
        <w:rPr>
          <w:b w:val="0"/>
          <w:snapToGrid/>
        </w:rPr>
        <w:t>13</w:t>
      </w:r>
      <w:r w:rsidR="00180A50" w:rsidRPr="00803DC2">
        <w:rPr>
          <w:rFonts w:hint="eastAsia"/>
          <w:b w:val="0"/>
          <w:snapToGrid/>
        </w:rPr>
        <w:t>年</w:t>
      </w:r>
      <w:r w:rsidR="00803DC2">
        <w:rPr>
          <w:rFonts w:hint="eastAsia"/>
          <w:b w:val="0"/>
          <w:snapToGrid/>
        </w:rPr>
        <w:t>）</w:t>
      </w:r>
      <w:r w:rsidR="00A54A37" w:rsidRPr="00803DC2">
        <w:rPr>
          <w:rFonts w:hint="eastAsia"/>
          <w:b w:val="0"/>
          <w:snapToGrid/>
        </w:rPr>
        <w:t>分別編列</w:t>
      </w:r>
      <w:r w:rsidR="00A54A37" w:rsidRPr="00803DC2">
        <w:rPr>
          <w:b w:val="0"/>
          <w:snapToGrid/>
        </w:rPr>
        <w:t>41</w:t>
      </w:r>
      <w:r w:rsidR="00A54A37" w:rsidRPr="00803DC2">
        <w:rPr>
          <w:rFonts w:hint="eastAsia"/>
          <w:b w:val="0"/>
          <w:snapToGrid/>
        </w:rPr>
        <w:t>億</w:t>
      </w:r>
      <w:r w:rsidR="00A54A37" w:rsidRPr="00803DC2">
        <w:rPr>
          <w:b w:val="0"/>
          <w:snapToGrid/>
        </w:rPr>
        <w:t>5,388</w:t>
      </w:r>
      <w:r w:rsidR="00A54A37" w:rsidRPr="00803DC2">
        <w:rPr>
          <w:rFonts w:hint="eastAsia"/>
          <w:b w:val="0"/>
          <w:snapToGrid/>
        </w:rPr>
        <w:t>萬餘元、</w:t>
      </w:r>
      <w:r w:rsidR="00A54A37" w:rsidRPr="00803DC2">
        <w:rPr>
          <w:b w:val="0"/>
          <w:snapToGrid/>
        </w:rPr>
        <w:t>97</w:t>
      </w:r>
      <w:r w:rsidR="00A54A37" w:rsidRPr="00803DC2">
        <w:rPr>
          <w:rFonts w:hint="eastAsia"/>
          <w:b w:val="0"/>
          <w:snapToGrid/>
        </w:rPr>
        <w:t>億</w:t>
      </w:r>
      <w:r w:rsidR="00A54A37" w:rsidRPr="00803DC2">
        <w:rPr>
          <w:b w:val="0"/>
          <w:snapToGrid/>
        </w:rPr>
        <w:t>8,593</w:t>
      </w:r>
      <w:r w:rsidR="00180A50" w:rsidRPr="00803DC2">
        <w:rPr>
          <w:rFonts w:hint="eastAsia"/>
          <w:b w:val="0"/>
          <w:snapToGrid/>
        </w:rPr>
        <w:t>萬餘元、</w:t>
      </w:r>
      <w:r w:rsidR="00A54A37" w:rsidRPr="00803DC2">
        <w:rPr>
          <w:rFonts w:hint="eastAsia"/>
          <w:b w:val="0"/>
          <w:snapToGrid/>
        </w:rPr>
        <w:t>7</w:t>
      </w:r>
      <w:r w:rsidR="00A54A37" w:rsidRPr="00803DC2">
        <w:rPr>
          <w:b w:val="0"/>
          <w:snapToGrid/>
        </w:rPr>
        <w:t>5</w:t>
      </w:r>
      <w:r w:rsidR="00A54A37" w:rsidRPr="00803DC2">
        <w:rPr>
          <w:rFonts w:hint="eastAsia"/>
          <w:b w:val="0"/>
          <w:snapToGrid/>
        </w:rPr>
        <w:t>億7</w:t>
      </w:r>
      <w:r w:rsidR="00A54A37" w:rsidRPr="00803DC2">
        <w:rPr>
          <w:b w:val="0"/>
          <w:snapToGrid/>
        </w:rPr>
        <w:t>,970</w:t>
      </w:r>
      <w:r w:rsidR="00A54A37" w:rsidRPr="00803DC2">
        <w:rPr>
          <w:rFonts w:hint="eastAsia"/>
          <w:b w:val="0"/>
          <w:snapToGrid/>
        </w:rPr>
        <w:t>萬元</w:t>
      </w:r>
      <w:r w:rsidR="00180A50" w:rsidRPr="00803DC2">
        <w:rPr>
          <w:rFonts w:hint="eastAsia"/>
          <w:b w:val="0"/>
          <w:snapToGrid/>
        </w:rPr>
        <w:t>及</w:t>
      </w:r>
      <w:r w:rsidR="001511A9" w:rsidRPr="00803DC2">
        <w:rPr>
          <w:rFonts w:hint="eastAsia"/>
          <w:b w:val="0"/>
          <w:snapToGrid/>
        </w:rPr>
        <w:t>1</w:t>
      </w:r>
      <w:r w:rsidR="001511A9" w:rsidRPr="00803DC2">
        <w:rPr>
          <w:b w:val="0"/>
          <w:snapToGrid/>
        </w:rPr>
        <w:t>02</w:t>
      </w:r>
      <w:r w:rsidR="001511A9" w:rsidRPr="00803DC2">
        <w:rPr>
          <w:rFonts w:hint="eastAsia"/>
          <w:b w:val="0"/>
          <w:snapToGrid/>
        </w:rPr>
        <w:t>億2</w:t>
      </w:r>
      <w:r w:rsidR="001511A9" w:rsidRPr="00803DC2">
        <w:rPr>
          <w:b w:val="0"/>
          <w:snapToGrid/>
        </w:rPr>
        <w:t>89</w:t>
      </w:r>
      <w:r w:rsidR="001511A9" w:rsidRPr="00803DC2">
        <w:rPr>
          <w:rFonts w:hint="eastAsia"/>
          <w:b w:val="0"/>
          <w:snapToGrid/>
        </w:rPr>
        <w:t>萬餘元</w:t>
      </w:r>
      <w:r w:rsidR="00A54A37" w:rsidRPr="00803DC2">
        <w:rPr>
          <w:rFonts w:hint="eastAsia"/>
          <w:b w:val="0"/>
          <w:snapToGrid/>
        </w:rPr>
        <w:t>，</w:t>
      </w:r>
      <w:r w:rsidR="00180A50" w:rsidRPr="00803DC2">
        <w:rPr>
          <w:rFonts w:hint="eastAsia"/>
          <w:b w:val="0"/>
          <w:snapToGrid/>
        </w:rPr>
        <w:t>其執行成果</w:t>
      </w:r>
      <w:r w:rsidR="00E240F9" w:rsidRPr="00803DC2">
        <w:rPr>
          <w:rFonts w:hint="eastAsia"/>
          <w:b w:val="0"/>
          <w:snapToGrid/>
        </w:rPr>
        <w:t>包括：</w:t>
      </w:r>
      <w:r w:rsidR="001511A9" w:rsidRPr="00803DC2">
        <w:rPr>
          <w:rFonts w:hint="eastAsia"/>
          <w:b w:val="0"/>
          <w:snapToGrid/>
        </w:rPr>
        <w:t>培育雙語教學師資10,184人；高級中等以下學校進行部分領域或學科雙語教學1,772</w:t>
      </w:r>
      <w:proofErr w:type="gramStart"/>
      <w:r w:rsidR="001511A9" w:rsidRPr="00803DC2">
        <w:rPr>
          <w:rFonts w:hint="eastAsia"/>
          <w:b w:val="0"/>
          <w:snapToGrid/>
        </w:rPr>
        <w:t>校次</w:t>
      </w:r>
      <w:proofErr w:type="gramEnd"/>
      <w:r w:rsidR="001511A9" w:rsidRPr="00803DC2">
        <w:rPr>
          <w:rFonts w:hint="eastAsia"/>
          <w:b w:val="0"/>
          <w:snapToGrid/>
        </w:rPr>
        <w:t>；運用英語自主檢測系統辦理</w:t>
      </w:r>
      <w:proofErr w:type="gramStart"/>
      <w:r w:rsidR="001511A9" w:rsidRPr="00803DC2">
        <w:rPr>
          <w:rFonts w:hint="eastAsia"/>
          <w:b w:val="0"/>
          <w:snapToGrid/>
        </w:rPr>
        <w:t>學生線上英語</w:t>
      </w:r>
      <w:proofErr w:type="gramEnd"/>
      <w:r w:rsidR="001511A9" w:rsidRPr="00803DC2">
        <w:rPr>
          <w:rFonts w:hint="eastAsia"/>
          <w:b w:val="0"/>
          <w:snapToGrid/>
        </w:rPr>
        <w:t>能力檢測1,680校；製</w:t>
      </w:r>
      <w:proofErr w:type="gramStart"/>
      <w:r w:rsidR="001511A9" w:rsidRPr="00803DC2">
        <w:rPr>
          <w:rFonts w:hint="eastAsia"/>
          <w:b w:val="0"/>
          <w:snapToGrid/>
        </w:rPr>
        <w:t>播線上</w:t>
      </w:r>
      <w:proofErr w:type="gramEnd"/>
      <w:r w:rsidR="001511A9" w:rsidRPr="00803DC2">
        <w:rPr>
          <w:rFonts w:hint="eastAsia"/>
          <w:b w:val="0"/>
          <w:snapToGrid/>
        </w:rPr>
        <w:t>英語學習節目9,301集；培育、輔導663家新創團隊；促成投資金額新臺幣319.14億元；博士級人才實務訓練544人；合作廠商參與459家；產出高品質</w:t>
      </w:r>
      <w:r w:rsidR="00803DC2">
        <w:rPr>
          <w:rFonts w:hint="eastAsia"/>
          <w:b w:val="0"/>
          <w:snapToGrid/>
        </w:rPr>
        <w:t>（</w:t>
      </w:r>
      <w:r w:rsidR="001511A9" w:rsidRPr="00803DC2">
        <w:rPr>
          <w:rFonts w:hint="eastAsia"/>
          <w:b w:val="0"/>
          <w:snapToGrid/>
        </w:rPr>
        <w:t>Q1</w:t>
      </w:r>
      <w:r w:rsidR="00803DC2">
        <w:rPr>
          <w:rFonts w:hint="eastAsia"/>
          <w:b w:val="0"/>
          <w:snapToGrid/>
        </w:rPr>
        <w:t>）</w:t>
      </w:r>
      <w:r w:rsidR="001511A9" w:rsidRPr="00803DC2">
        <w:rPr>
          <w:rFonts w:hint="eastAsia"/>
          <w:b w:val="0"/>
          <w:snapToGrid/>
        </w:rPr>
        <w:t>學術論文</w:t>
      </w:r>
      <w:r w:rsidR="003F5646" w:rsidRPr="00803DC2">
        <w:rPr>
          <w:b w:val="0"/>
          <w:snapToGrid/>
        </w:rPr>
        <w:t>974</w:t>
      </w:r>
      <w:r w:rsidR="001511A9" w:rsidRPr="00803DC2">
        <w:rPr>
          <w:rFonts w:hint="eastAsia"/>
          <w:b w:val="0"/>
          <w:snapToGrid/>
        </w:rPr>
        <w:t>篇；辦理國際研討會、論壇等學</w:t>
      </w:r>
      <w:r w:rsidR="001511A9" w:rsidRPr="00F97E7D">
        <w:rPr>
          <w:rFonts w:hint="eastAsia"/>
          <w:b w:val="0"/>
          <w:snapToGrid/>
          <w:spacing w:val="-4"/>
        </w:rPr>
        <w:t>術交流活動</w:t>
      </w:r>
      <w:r w:rsidR="003F5646" w:rsidRPr="00F97E7D">
        <w:rPr>
          <w:b w:val="0"/>
          <w:snapToGrid/>
          <w:spacing w:val="-4"/>
        </w:rPr>
        <w:t>5</w:t>
      </w:r>
      <w:r w:rsidR="001511A9" w:rsidRPr="00F97E7D">
        <w:rPr>
          <w:rFonts w:hint="eastAsia"/>
          <w:b w:val="0"/>
          <w:snapToGrid/>
          <w:spacing w:val="-4"/>
        </w:rPr>
        <w:t>場次；獲得國際獎項、擔任國際期刊編輯、審查委員、學術社群重要職位</w:t>
      </w:r>
      <w:r w:rsidR="003F5646" w:rsidRPr="00F97E7D">
        <w:rPr>
          <w:b w:val="0"/>
          <w:snapToGrid/>
          <w:spacing w:val="-4"/>
        </w:rPr>
        <w:t>290</w:t>
      </w:r>
      <w:r w:rsidR="001511A9" w:rsidRPr="00F97E7D">
        <w:rPr>
          <w:rFonts w:hint="eastAsia"/>
          <w:b w:val="0"/>
          <w:snapToGrid/>
          <w:spacing w:val="-4"/>
        </w:rPr>
        <w:t>人次</w:t>
      </w:r>
      <w:r w:rsidR="00E240F9" w:rsidRPr="00F97E7D">
        <w:rPr>
          <w:rFonts w:hint="eastAsia"/>
          <w:b w:val="0"/>
          <w:snapToGrid/>
          <w:spacing w:val="-4"/>
        </w:rPr>
        <w:t>等。經查人才培育促進就業建設計畫辦理情形，核有下列重要審核意見</w:t>
      </w:r>
      <w:r w:rsidR="00E240F9" w:rsidRPr="00803DC2">
        <w:rPr>
          <w:rFonts w:hint="eastAsia"/>
          <w:b w:val="0"/>
          <w:snapToGrid/>
        </w:rPr>
        <w:t>：</w:t>
      </w:r>
    </w:p>
    <w:p w14:paraId="29474B40" w14:textId="1D4695D7" w:rsidR="001511A9" w:rsidRPr="00803DC2" w:rsidRDefault="001511A9" w:rsidP="00F97E7D">
      <w:pPr>
        <w:pStyle w:val="14P12"/>
        <w:spacing w:beforeLines="20" w:before="72" w:afterLines="20" w:after="72" w:line="520" w:lineRule="exact"/>
        <w:ind w:firstLine="561"/>
        <w:rPr>
          <w:bCs/>
        </w:rPr>
      </w:pPr>
      <w:r w:rsidRPr="00803DC2">
        <w:rPr>
          <w:rFonts w:hint="eastAsia"/>
          <w:b/>
        </w:rPr>
        <w:lastRenderedPageBreak/>
        <w:t>（一）</w:t>
      </w:r>
      <w:r w:rsidRPr="00803DC2">
        <w:rPr>
          <w:rFonts w:hint="eastAsia"/>
        </w:rPr>
        <w:t xml:space="preserve">　</w:t>
      </w:r>
      <w:r w:rsidR="00DF726A" w:rsidRPr="00803DC2">
        <w:rPr>
          <w:rFonts w:hint="eastAsia"/>
          <w:b/>
          <w:bCs/>
          <w:szCs w:val="28"/>
        </w:rPr>
        <w:t>國</w:t>
      </w:r>
      <w:r w:rsidR="00803DC2">
        <w:rPr>
          <w:rFonts w:hint="eastAsia"/>
          <w:b/>
          <w:bCs/>
          <w:szCs w:val="28"/>
        </w:rPr>
        <w:t>發</w:t>
      </w:r>
      <w:r w:rsidR="00DF726A" w:rsidRPr="00803DC2">
        <w:rPr>
          <w:rFonts w:hint="eastAsia"/>
          <w:b/>
          <w:bCs/>
          <w:szCs w:val="28"/>
        </w:rPr>
        <w:t>會推動教育體系外之英語數位學習，培育雙語人才，惟補助民間團體辦理雙語人才培育計畫，未及時就進度落後情形</w:t>
      </w:r>
      <w:proofErr w:type="gramStart"/>
      <w:r w:rsidR="00DF726A" w:rsidRPr="00803DC2">
        <w:rPr>
          <w:rFonts w:hint="eastAsia"/>
          <w:b/>
          <w:bCs/>
          <w:szCs w:val="28"/>
        </w:rPr>
        <w:t>研</w:t>
      </w:r>
      <w:proofErr w:type="gramEnd"/>
      <w:r w:rsidR="00DF726A" w:rsidRPr="00803DC2">
        <w:rPr>
          <w:rFonts w:hint="eastAsia"/>
          <w:b/>
          <w:bCs/>
          <w:szCs w:val="28"/>
        </w:rPr>
        <w:t>提具體改善措施，經費賸餘占逾</w:t>
      </w:r>
      <w:proofErr w:type="gramStart"/>
      <w:r w:rsidR="00DF726A" w:rsidRPr="00803DC2">
        <w:rPr>
          <w:rFonts w:hint="eastAsia"/>
          <w:b/>
          <w:bCs/>
          <w:szCs w:val="28"/>
        </w:rPr>
        <w:t>5成</w:t>
      </w:r>
      <w:proofErr w:type="gramEnd"/>
      <w:r w:rsidR="00DF726A" w:rsidRPr="00803DC2">
        <w:rPr>
          <w:rFonts w:hint="eastAsia"/>
          <w:b/>
          <w:bCs/>
          <w:szCs w:val="28"/>
        </w:rPr>
        <w:t>，另部分補助案件訂定之績效指標為過程型或質化敘述型，不利考核補助經費效益；辦理國際數位學習平</w:t>
      </w:r>
      <w:proofErr w:type="gramStart"/>
      <w:r w:rsidR="00DF726A" w:rsidRPr="00803DC2">
        <w:rPr>
          <w:rFonts w:hint="eastAsia"/>
          <w:b/>
          <w:bCs/>
          <w:szCs w:val="28"/>
        </w:rPr>
        <w:t>臺</w:t>
      </w:r>
      <w:proofErr w:type="gramEnd"/>
      <w:r w:rsidR="00DF726A" w:rsidRPr="00803DC2">
        <w:rPr>
          <w:rFonts w:hint="eastAsia"/>
          <w:b/>
          <w:bCs/>
          <w:szCs w:val="28"/>
        </w:rPr>
        <w:t>雙語研習專班，完課門檻較欠挑戰性，亦欠</w:t>
      </w:r>
      <w:r w:rsidR="00930471">
        <w:rPr>
          <w:rFonts w:hint="eastAsia"/>
          <w:b/>
          <w:bCs/>
          <w:szCs w:val="28"/>
        </w:rPr>
        <w:t>缺</w:t>
      </w:r>
      <w:r w:rsidR="00DF726A" w:rsidRPr="00803DC2">
        <w:rPr>
          <w:rFonts w:hint="eastAsia"/>
          <w:b/>
          <w:bCs/>
          <w:szCs w:val="28"/>
        </w:rPr>
        <w:t>激勵持續學習之誘因措施，</w:t>
      </w:r>
      <w:proofErr w:type="gramStart"/>
      <w:r w:rsidR="00DF726A" w:rsidRPr="00803DC2">
        <w:rPr>
          <w:rFonts w:hint="eastAsia"/>
          <w:b/>
          <w:bCs/>
          <w:szCs w:val="28"/>
        </w:rPr>
        <w:t>又訓後</w:t>
      </w:r>
      <w:proofErr w:type="gramEnd"/>
      <w:r w:rsidR="00DF726A" w:rsidRPr="00803DC2">
        <w:rPr>
          <w:rFonts w:hint="eastAsia"/>
          <w:b/>
          <w:bCs/>
          <w:szCs w:val="28"/>
        </w:rPr>
        <w:t>問卷調查未持續追蹤學員英語學習成效及能力提升程度，不利滾動檢討課程規劃等，</w:t>
      </w:r>
      <w:r w:rsidR="00393CEB">
        <w:rPr>
          <w:rFonts w:hint="eastAsia"/>
          <w:b/>
          <w:bCs/>
          <w:szCs w:val="28"/>
        </w:rPr>
        <w:t>允宜</w:t>
      </w:r>
      <w:proofErr w:type="gramStart"/>
      <w:r w:rsidR="00DF726A" w:rsidRPr="00803DC2">
        <w:rPr>
          <w:rFonts w:hint="eastAsia"/>
          <w:b/>
          <w:bCs/>
          <w:szCs w:val="28"/>
        </w:rPr>
        <w:t>研</w:t>
      </w:r>
      <w:proofErr w:type="gramEnd"/>
      <w:r w:rsidR="00DF726A" w:rsidRPr="00803DC2">
        <w:rPr>
          <w:rFonts w:hint="eastAsia"/>
          <w:b/>
          <w:bCs/>
          <w:szCs w:val="28"/>
        </w:rPr>
        <w:t>謀改善</w:t>
      </w:r>
      <w:r w:rsidRPr="00803DC2">
        <w:rPr>
          <w:rFonts w:hint="eastAsia"/>
          <w:b/>
          <w:bCs/>
        </w:rPr>
        <w:t>。</w:t>
      </w:r>
    </w:p>
    <w:p w14:paraId="0A6A07D4" w14:textId="2DCCFDE9" w:rsidR="00DF726A" w:rsidRPr="00803DC2" w:rsidRDefault="00696B1E" w:rsidP="00F97E7D">
      <w:pPr>
        <w:overflowPunct w:val="0"/>
        <w:spacing w:line="460" w:lineRule="exact"/>
        <w:ind w:firstLineChars="200" w:firstLine="560"/>
        <w:jc w:val="both"/>
        <w:rPr>
          <w:rFonts w:ascii="標楷體" w:eastAsia="標楷體" w:hAnsi="標楷體"/>
          <w:sz w:val="28"/>
          <w:szCs w:val="28"/>
        </w:rPr>
      </w:pPr>
      <w:r w:rsidRPr="00696B1E">
        <w:rPr>
          <w:rFonts w:ascii="標楷體" w:eastAsia="標楷體" w:hAnsi="標楷體" w:hint="eastAsia"/>
          <w:sz w:val="28"/>
          <w:szCs w:val="28"/>
        </w:rPr>
        <w:t>國家發展委員會（下稱國發會）</w:t>
      </w:r>
      <w:r w:rsidR="00DF726A" w:rsidRPr="00803DC2">
        <w:rPr>
          <w:rFonts w:ascii="標楷體" w:eastAsia="標楷體" w:hAnsi="標楷體" w:hint="eastAsia"/>
          <w:sz w:val="28"/>
          <w:szCs w:val="28"/>
        </w:rPr>
        <w:t>為推動教育體系外之英語數位學習，培育雙語人才，於「2030 雙語政策</w:t>
      </w:r>
      <w:r w:rsidR="00803DC2">
        <w:rPr>
          <w:rFonts w:ascii="標楷體" w:eastAsia="標楷體" w:hAnsi="標楷體" w:hint="eastAsia"/>
          <w:sz w:val="28"/>
          <w:szCs w:val="28"/>
        </w:rPr>
        <w:t>（</w:t>
      </w:r>
      <w:r w:rsidR="00DF726A" w:rsidRPr="00803DC2">
        <w:rPr>
          <w:rFonts w:ascii="標楷體" w:eastAsia="標楷體" w:hAnsi="標楷體" w:hint="eastAsia"/>
          <w:sz w:val="28"/>
          <w:szCs w:val="28"/>
        </w:rPr>
        <w:t>110至114年</w:t>
      </w:r>
      <w:r w:rsidR="00803DC2">
        <w:rPr>
          <w:rFonts w:ascii="標楷體" w:eastAsia="標楷體" w:hAnsi="標楷體" w:hint="eastAsia"/>
          <w:sz w:val="28"/>
          <w:szCs w:val="28"/>
        </w:rPr>
        <w:t>）</w:t>
      </w:r>
      <w:r w:rsidR="00DF726A" w:rsidRPr="00803DC2">
        <w:rPr>
          <w:rFonts w:ascii="標楷體" w:eastAsia="標楷體" w:hAnsi="標楷體" w:hint="eastAsia"/>
          <w:sz w:val="28"/>
          <w:szCs w:val="28"/>
        </w:rPr>
        <w:t>計畫」</w:t>
      </w:r>
      <w:r w:rsidR="00803DC2">
        <w:rPr>
          <w:rFonts w:ascii="標楷體" w:eastAsia="標楷體" w:hAnsi="標楷體" w:hint="eastAsia"/>
          <w:sz w:val="28"/>
          <w:szCs w:val="28"/>
        </w:rPr>
        <w:t>（下稱2</w:t>
      </w:r>
      <w:r w:rsidR="00803DC2">
        <w:rPr>
          <w:rFonts w:ascii="標楷體" w:eastAsia="標楷體" w:hAnsi="標楷體"/>
          <w:sz w:val="28"/>
          <w:szCs w:val="28"/>
        </w:rPr>
        <w:t>030</w:t>
      </w:r>
      <w:r w:rsidR="00803DC2">
        <w:rPr>
          <w:rFonts w:ascii="標楷體" w:eastAsia="標楷體" w:hAnsi="標楷體" w:hint="eastAsia"/>
          <w:sz w:val="28"/>
          <w:szCs w:val="28"/>
        </w:rPr>
        <w:t>雙語計畫</w:t>
      </w:r>
      <w:r w:rsidR="00803DC2">
        <w:rPr>
          <w:rFonts w:ascii="標楷體" w:eastAsia="標楷體" w:hAnsi="標楷體"/>
          <w:sz w:val="28"/>
          <w:szCs w:val="28"/>
        </w:rPr>
        <w:t>）</w:t>
      </w:r>
      <w:r w:rsidR="00DF726A" w:rsidRPr="00803DC2">
        <w:rPr>
          <w:rFonts w:ascii="標楷體" w:eastAsia="標楷體" w:hAnsi="標楷體" w:hint="eastAsia"/>
          <w:sz w:val="28"/>
          <w:szCs w:val="28"/>
        </w:rPr>
        <w:t>辦理擴充英語檢測量能、與國內外數位學習平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合作、製作優質且專業之英語學習資源、與公務部門合作推動雙語政策或辦理雙語活動等工作項目，預算數13億9,890萬元（</w:t>
      </w:r>
      <w:r w:rsidR="00FE3046">
        <w:rPr>
          <w:rFonts w:ascii="標楷體" w:eastAsia="標楷體" w:hAnsi="標楷體" w:hint="eastAsia"/>
          <w:sz w:val="28"/>
          <w:szCs w:val="28"/>
        </w:rPr>
        <w:t>前瞻計畫</w:t>
      </w:r>
      <w:r w:rsidR="00DF726A" w:rsidRPr="00803DC2">
        <w:rPr>
          <w:rFonts w:ascii="標楷體" w:eastAsia="標楷體" w:hAnsi="標楷體" w:hint="eastAsia"/>
          <w:sz w:val="28"/>
          <w:szCs w:val="28"/>
        </w:rPr>
        <w:t>第3期、第4期特別預算分別編列4億9,000萬元、9億890萬元），截至113年底執行結果，決算數5億7,080萬餘元（實現數5億702萬餘元、應付保留數6,378萬餘元），賸餘數8億2,809萬餘元（主要係雙語國家發展中心設置條例草案未完成立法程序，經行政院核定暫不成立行政法人，相關經費6億8</w:t>
      </w:r>
      <w:r w:rsidR="00DF726A" w:rsidRPr="00803DC2">
        <w:rPr>
          <w:rFonts w:ascii="標楷體" w:eastAsia="標楷體" w:hAnsi="標楷體"/>
          <w:sz w:val="28"/>
          <w:szCs w:val="28"/>
        </w:rPr>
        <w:t>,</w:t>
      </w:r>
      <w:r w:rsidR="00DF726A" w:rsidRPr="00803DC2">
        <w:rPr>
          <w:rFonts w:ascii="標楷體" w:eastAsia="標楷體" w:hAnsi="標楷體" w:hint="eastAsia"/>
          <w:sz w:val="28"/>
          <w:szCs w:val="28"/>
        </w:rPr>
        <w:t>000萬元未予動支）。經查執行情形，核有：1.</w:t>
      </w:r>
      <w:r w:rsidR="00803DC2">
        <w:rPr>
          <w:rFonts w:ascii="標楷體" w:eastAsia="標楷體" w:hAnsi="標楷體" w:hint="eastAsia"/>
          <w:sz w:val="28"/>
          <w:szCs w:val="28"/>
        </w:rPr>
        <w:t>2</w:t>
      </w:r>
      <w:r w:rsidR="00803DC2">
        <w:rPr>
          <w:rFonts w:ascii="標楷體" w:eastAsia="標楷體" w:hAnsi="標楷體"/>
          <w:sz w:val="28"/>
          <w:szCs w:val="28"/>
        </w:rPr>
        <w:t>030</w:t>
      </w:r>
      <w:r w:rsidR="00803DC2">
        <w:rPr>
          <w:rFonts w:ascii="標楷體" w:eastAsia="標楷體" w:hAnsi="標楷體" w:hint="eastAsia"/>
          <w:sz w:val="28"/>
          <w:szCs w:val="28"/>
        </w:rPr>
        <w:t>雙語計畫</w:t>
      </w:r>
      <w:r w:rsidR="00DF726A" w:rsidRPr="00803DC2">
        <w:rPr>
          <w:rFonts w:ascii="標楷體" w:eastAsia="標楷體" w:hAnsi="標楷體" w:hint="eastAsia"/>
          <w:sz w:val="28"/>
          <w:szCs w:val="28"/>
        </w:rPr>
        <w:t>項下編列1億3,190萬元補助民間團體辦理「國家發展委員會推動雙語人才培育」計畫（下稱雙語人才培育計畫），截至113年</w:t>
      </w:r>
      <w:r w:rsidR="00DF726A" w:rsidRPr="00F97E7D">
        <w:rPr>
          <w:rFonts w:ascii="標楷體" w:eastAsia="標楷體" w:hAnsi="標楷體" w:hint="eastAsia"/>
          <w:spacing w:val="8"/>
          <w:sz w:val="28"/>
          <w:szCs w:val="28"/>
        </w:rPr>
        <w:t>底執行結果，核定補助19案、補助金額6,696萬餘元，實現數3,627萬餘元（27.50％）、應付保留數2,906萬餘元，決算數6,534萬餘元，賸餘數6,655萬餘元（50.46％），</w:t>
      </w:r>
      <w:r w:rsidR="00DF726A" w:rsidRPr="00803DC2">
        <w:rPr>
          <w:rFonts w:ascii="標楷體" w:eastAsia="標楷體" w:hAnsi="標楷體" w:hint="eastAsia"/>
          <w:sz w:val="28"/>
          <w:szCs w:val="28"/>
        </w:rPr>
        <w:t>主要係部分申請案件未符政策目的未予補助，及部分民間單位經洽商後雖有開發潛力，後續未提出申請所致。按雙語人才培育計畫於執行首年（112年）已存有執行進度落後情形（</w:t>
      </w:r>
      <w:proofErr w:type="gramStart"/>
      <w:r w:rsidR="00DF726A" w:rsidRPr="00803DC2">
        <w:rPr>
          <w:rFonts w:ascii="標楷體" w:eastAsia="標楷體" w:hAnsi="標楷體" w:hint="eastAsia"/>
          <w:sz w:val="28"/>
          <w:szCs w:val="28"/>
        </w:rPr>
        <w:t>112</w:t>
      </w:r>
      <w:proofErr w:type="gramEnd"/>
      <w:r w:rsidR="00DF726A" w:rsidRPr="00803DC2">
        <w:rPr>
          <w:rFonts w:ascii="標楷體" w:eastAsia="標楷體" w:hAnsi="標楷體" w:hint="eastAsia"/>
          <w:sz w:val="28"/>
          <w:szCs w:val="28"/>
        </w:rPr>
        <w:t>年度核定補助8案，核定經費3,444萬餘元，僅占當年度匡列經費額度8,840萬元之38.97％），國發會依據行政院所屬各機關個案計畫管制評核作業要點第7點規定提報2030雙語</w:t>
      </w:r>
      <w:r w:rsidR="00FE3046">
        <w:rPr>
          <w:rFonts w:ascii="標楷體" w:eastAsia="標楷體" w:hAnsi="標楷體" w:hint="eastAsia"/>
          <w:sz w:val="28"/>
          <w:szCs w:val="28"/>
        </w:rPr>
        <w:t>計畫</w:t>
      </w:r>
      <w:r w:rsidR="00DF726A" w:rsidRPr="00803DC2">
        <w:rPr>
          <w:rFonts w:ascii="標楷體" w:eastAsia="標楷體" w:hAnsi="標楷體" w:hint="eastAsia"/>
          <w:sz w:val="28"/>
          <w:szCs w:val="28"/>
        </w:rPr>
        <w:t>之112、113年度作業計畫時，雖已就雙語人才培育計畫執行訂定部分進度查核點，惟未適時將計畫整體徵件情形列為進度查核點及自定管考項目，以及時透過個案計畫管制評核機制檢討徵件困難原因、</w:t>
      </w:r>
      <w:proofErr w:type="gramStart"/>
      <w:r w:rsidR="00DF726A" w:rsidRPr="00803DC2">
        <w:rPr>
          <w:rFonts w:ascii="標楷體" w:eastAsia="標楷體" w:hAnsi="標楷體" w:hint="eastAsia"/>
          <w:sz w:val="28"/>
          <w:szCs w:val="28"/>
        </w:rPr>
        <w:t>研</w:t>
      </w:r>
      <w:proofErr w:type="gramEnd"/>
      <w:r w:rsidR="00DF726A" w:rsidRPr="00803DC2">
        <w:rPr>
          <w:rFonts w:ascii="標楷體" w:eastAsia="標楷體" w:hAnsi="標楷體" w:hint="eastAsia"/>
          <w:sz w:val="28"/>
          <w:szCs w:val="28"/>
        </w:rPr>
        <w:t>提具體因應對策，</w:t>
      </w:r>
      <w:proofErr w:type="gramStart"/>
      <w:r w:rsidR="00DF726A" w:rsidRPr="00803DC2">
        <w:rPr>
          <w:rFonts w:ascii="標楷體" w:eastAsia="標楷體" w:hAnsi="標楷體" w:hint="eastAsia"/>
          <w:sz w:val="28"/>
          <w:szCs w:val="28"/>
        </w:rPr>
        <w:t>嗣</w:t>
      </w:r>
      <w:proofErr w:type="gramEnd"/>
      <w:r w:rsidR="00DF726A" w:rsidRPr="00803DC2">
        <w:rPr>
          <w:rFonts w:ascii="標楷體" w:eastAsia="標楷體" w:hAnsi="標楷體" w:hint="eastAsia"/>
          <w:sz w:val="28"/>
          <w:szCs w:val="28"/>
        </w:rPr>
        <w:t>第4期特別預算於113年底屆期時，該計畫實現率未及</w:t>
      </w:r>
      <w:proofErr w:type="gramStart"/>
      <w:r w:rsidR="00DF726A" w:rsidRPr="00803DC2">
        <w:rPr>
          <w:rFonts w:ascii="標楷體" w:eastAsia="標楷體" w:hAnsi="標楷體" w:hint="eastAsia"/>
          <w:sz w:val="28"/>
          <w:szCs w:val="28"/>
        </w:rPr>
        <w:t>3成</w:t>
      </w:r>
      <w:proofErr w:type="gramEnd"/>
      <w:r w:rsidR="00DF726A" w:rsidRPr="00803DC2">
        <w:rPr>
          <w:rFonts w:ascii="標楷體" w:eastAsia="標楷體" w:hAnsi="標楷體" w:hint="eastAsia"/>
          <w:sz w:val="28"/>
          <w:szCs w:val="28"/>
        </w:rPr>
        <w:t>，賸餘數</w:t>
      </w:r>
      <w:proofErr w:type="gramStart"/>
      <w:r w:rsidR="00DF726A" w:rsidRPr="00803DC2">
        <w:rPr>
          <w:rFonts w:ascii="標楷體" w:eastAsia="標楷體" w:hAnsi="標楷體" w:hint="eastAsia"/>
          <w:sz w:val="28"/>
          <w:szCs w:val="28"/>
        </w:rPr>
        <w:t>占原匡列</w:t>
      </w:r>
      <w:proofErr w:type="gramEnd"/>
      <w:r w:rsidR="00DF726A" w:rsidRPr="00803DC2">
        <w:rPr>
          <w:rFonts w:ascii="標楷體" w:eastAsia="標楷體" w:hAnsi="標楷體" w:hint="eastAsia"/>
          <w:sz w:val="28"/>
          <w:szCs w:val="28"/>
        </w:rPr>
        <w:t>經費</w:t>
      </w:r>
      <w:proofErr w:type="gramStart"/>
      <w:r w:rsidR="00DF726A" w:rsidRPr="00803DC2">
        <w:rPr>
          <w:rFonts w:ascii="標楷體" w:eastAsia="標楷體" w:hAnsi="標楷體" w:hint="eastAsia"/>
          <w:sz w:val="28"/>
          <w:szCs w:val="28"/>
        </w:rPr>
        <w:t>5成</w:t>
      </w:r>
      <w:proofErr w:type="gramEnd"/>
      <w:r w:rsidR="00DF726A" w:rsidRPr="00803DC2">
        <w:rPr>
          <w:rFonts w:ascii="標楷體" w:eastAsia="標楷體" w:hAnsi="標楷體" w:hint="eastAsia"/>
          <w:sz w:val="28"/>
          <w:szCs w:val="28"/>
        </w:rPr>
        <w:t>，不利特別預算資源之有效運用；又雙語人才培育計畫核定補助之19案計畫中，計9案</w:t>
      </w:r>
      <w:proofErr w:type="gramStart"/>
      <w:r w:rsidR="00DF726A" w:rsidRPr="00803DC2">
        <w:rPr>
          <w:rFonts w:ascii="標楷體" w:eastAsia="標楷體" w:hAnsi="標楷體" w:hint="eastAsia"/>
          <w:sz w:val="28"/>
          <w:szCs w:val="28"/>
        </w:rPr>
        <w:t>（</w:t>
      </w:r>
      <w:proofErr w:type="gramEnd"/>
      <w:r w:rsidR="00DF726A" w:rsidRPr="00803DC2">
        <w:rPr>
          <w:rFonts w:ascii="標楷體" w:eastAsia="標楷體" w:hAnsi="標楷體" w:hint="eastAsia"/>
          <w:sz w:val="28"/>
          <w:szCs w:val="28"/>
        </w:rPr>
        <w:t>占47.37％；該9案核定補助金額合計1,917萬餘元，占核定補助總數6,696萬餘元之28.64％</w:t>
      </w:r>
      <w:proofErr w:type="gramStart"/>
      <w:r w:rsidR="00DF726A" w:rsidRPr="00803DC2">
        <w:rPr>
          <w:rFonts w:ascii="標楷體" w:eastAsia="標楷體" w:hAnsi="標楷體" w:hint="eastAsia"/>
          <w:sz w:val="28"/>
          <w:szCs w:val="28"/>
        </w:rPr>
        <w:t>）</w:t>
      </w:r>
      <w:proofErr w:type="gramEnd"/>
      <w:r w:rsidR="00DF726A" w:rsidRPr="00803DC2">
        <w:rPr>
          <w:rFonts w:ascii="標楷體" w:eastAsia="標楷體" w:hAnsi="標楷體" w:hint="eastAsia"/>
          <w:sz w:val="28"/>
          <w:szCs w:val="28"/>
        </w:rPr>
        <w:t>訂定之績效指標為過程型或質化</w:t>
      </w:r>
      <w:r w:rsidR="00DF726A" w:rsidRPr="00803DC2">
        <w:rPr>
          <w:rFonts w:ascii="標楷體" w:eastAsia="標楷體" w:hAnsi="標楷體" w:hint="eastAsia"/>
          <w:sz w:val="28"/>
          <w:szCs w:val="28"/>
        </w:rPr>
        <w:lastRenderedPageBreak/>
        <w:t>敘述型，不易具體考核計畫協助民間強化英語力及結合專業之公共性情形；2.國發會與行政院人事行政總處公務人力發展學院（下稱公務人力發展學院）合作辦理「國際數位學習平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雙語研習專班」（下稱數位平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雙語研習專班），引進國際數位學習平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資源，由國發會採購國際數位學習平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Coursera帳號（決標金額2,647萬餘元，以</w:t>
      </w:r>
      <w:r w:rsidR="00FE3046">
        <w:rPr>
          <w:rFonts w:ascii="標楷體" w:eastAsia="標楷體" w:hAnsi="標楷體" w:hint="eastAsia"/>
          <w:sz w:val="28"/>
          <w:szCs w:val="28"/>
        </w:rPr>
        <w:t>前</w:t>
      </w:r>
      <w:proofErr w:type="gramStart"/>
      <w:r w:rsidR="00FE3046">
        <w:rPr>
          <w:rFonts w:ascii="標楷體" w:eastAsia="標楷體" w:hAnsi="標楷體" w:hint="eastAsia"/>
          <w:sz w:val="28"/>
          <w:szCs w:val="28"/>
        </w:rPr>
        <w:t>瞻</w:t>
      </w:r>
      <w:proofErr w:type="gramEnd"/>
      <w:r w:rsidR="00FE3046">
        <w:rPr>
          <w:rFonts w:ascii="標楷體" w:eastAsia="標楷體" w:hAnsi="標楷體" w:hint="eastAsia"/>
          <w:sz w:val="28"/>
          <w:szCs w:val="28"/>
        </w:rPr>
        <w:t>計畫</w:t>
      </w:r>
      <w:r w:rsidR="00DF726A" w:rsidRPr="00803DC2">
        <w:rPr>
          <w:rFonts w:ascii="標楷體" w:eastAsia="標楷體" w:hAnsi="標楷體" w:hint="eastAsia"/>
          <w:sz w:val="28"/>
          <w:szCs w:val="28"/>
        </w:rPr>
        <w:t>第4期特別預算支應），公務人力發展學院於112年7月至114年6月每半年為1期，每期調訓1,500名學員，於計畫期程內供學員登錄學習平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選讀課程。經查，截至113年底止，數位平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雙語研習專班已辦理3期課程，</w:t>
      </w:r>
      <w:proofErr w:type="gramStart"/>
      <w:r w:rsidR="00DF726A" w:rsidRPr="00803DC2">
        <w:rPr>
          <w:rFonts w:ascii="標楷體" w:eastAsia="標楷體" w:hAnsi="標楷體" w:hint="eastAsia"/>
          <w:sz w:val="28"/>
          <w:szCs w:val="28"/>
        </w:rPr>
        <w:t>完課總人數</w:t>
      </w:r>
      <w:proofErr w:type="gramEnd"/>
      <w:r w:rsidR="00DF726A" w:rsidRPr="00803DC2">
        <w:rPr>
          <w:rFonts w:ascii="標楷體" w:eastAsia="標楷體" w:hAnsi="標楷體" w:hint="eastAsia"/>
          <w:sz w:val="28"/>
          <w:szCs w:val="28"/>
        </w:rPr>
        <w:t>4,381人、</w:t>
      </w:r>
      <w:proofErr w:type="gramStart"/>
      <w:r w:rsidR="00DF726A" w:rsidRPr="00803DC2">
        <w:rPr>
          <w:rFonts w:ascii="標楷體" w:eastAsia="標楷體" w:hAnsi="標楷體" w:hint="eastAsia"/>
          <w:sz w:val="28"/>
          <w:szCs w:val="28"/>
        </w:rPr>
        <w:t>完課率</w:t>
      </w:r>
      <w:proofErr w:type="gramEnd"/>
      <w:r w:rsidR="00DF726A" w:rsidRPr="00803DC2">
        <w:rPr>
          <w:rFonts w:ascii="標楷體" w:eastAsia="標楷體" w:hAnsi="標楷體" w:hint="eastAsia"/>
          <w:sz w:val="28"/>
          <w:szCs w:val="28"/>
        </w:rPr>
        <w:t>97.36％、認證總時數14萬1,492小時，平均每人認證時數31.44小時，整體</w:t>
      </w:r>
      <w:proofErr w:type="gramStart"/>
      <w:r w:rsidR="00DF726A" w:rsidRPr="00803DC2">
        <w:rPr>
          <w:rFonts w:ascii="標楷體" w:eastAsia="標楷體" w:hAnsi="標楷體" w:hint="eastAsia"/>
          <w:sz w:val="28"/>
          <w:szCs w:val="28"/>
        </w:rPr>
        <w:t>時數遠超</w:t>
      </w:r>
      <w:proofErr w:type="gramEnd"/>
      <w:r w:rsidR="00DF726A" w:rsidRPr="00803DC2">
        <w:rPr>
          <w:rFonts w:ascii="標楷體" w:eastAsia="標楷體" w:hAnsi="標楷體" w:hint="eastAsia"/>
          <w:sz w:val="28"/>
          <w:szCs w:val="28"/>
        </w:rPr>
        <w:t>課程規劃至少18小時或2門</w:t>
      </w:r>
      <w:proofErr w:type="gramStart"/>
      <w:r w:rsidR="00DF726A" w:rsidRPr="00803DC2">
        <w:rPr>
          <w:rFonts w:ascii="標楷體" w:eastAsia="標楷體" w:hAnsi="標楷體" w:hint="eastAsia"/>
          <w:sz w:val="28"/>
          <w:szCs w:val="28"/>
        </w:rPr>
        <w:t>課程之完課</w:t>
      </w:r>
      <w:proofErr w:type="gramEnd"/>
      <w:r w:rsidR="00DF726A" w:rsidRPr="00803DC2">
        <w:rPr>
          <w:rFonts w:ascii="標楷體" w:eastAsia="標楷體" w:hAnsi="標楷體" w:hint="eastAsia"/>
          <w:sz w:val="28"/>
          <w:szCs w:val="28"/>
        </w:rPr>
        <w:t>標準，</w:t>
      </w:r>
      <w:proofErr w:type="gramStart"/>
      <w:r w:rsidR="00DF726A" w:rsidRPr="00803DC2">
        <w:rPr>
          <w:rFonts w:ascii="標楷體" w:eastAsia="標楷體" w:hAnsi="標楷體" w:hint="eastAsia"/>
          <w:sz w:val="28"/>
          <w:szCs w:val="28"/>
        </w:rPr>
        <w:t>惟倘比較</w:t>
      </w:r>
      <w:proofErr w:type="gramEnd"/>
      <w:r w:rsidR="00DF726A" w:rsidRPr="00803DC2">
        <w:rPr>
          <w:rFonts w:ascii="標楷體" w:eastAsia="標楷體" w:hAnsi="標楷體" w:hint="eastAsia"/>
          <w:sz w:val="28"/>
          <w:szCs w:val="28"/>
        </w:rPr>
        <w:t>國發會辦理類似</w:t>
      </w:r>
      <w:proofErr w:type="gramStart"/>
      <w:r w:rsidR="00DF726A" w:rsidRPr="00803DC2">
        <w:rPr>
          <w:rFonts w:ascii="標楷體" w:eastAsia="標楷體" w:hAnsi="標楷體" w:hint="eastAsia"/>
          <w:sz w:val="28"/>
          <w:szCs w:val="28"/>
        </w:rPr>
        <w:t>計畫之完訓</w:t>
      </w:r>
      <w:proofErr w:type="gramEnd"/>
      <w:r w:rsidR="00DF726A" w:rsidRPr="00803DC2">
        <w:rPr>
          <w:rFonts w:ascii="標楷體" w:eastAsia="標楷體" w:hAnsi="標楷體" w:hint="eastAsia"/>
          <w:sz w:val="28"/>
          <w:szCs w:val="28"/>
        </w:rPr>
        <w:t>條件（舉如112至113年辦理「運用國際數位學習資源提升專業人才雙語力</w:t>
      </w:r>
      <w:proofErr w:type="gramStart"/>
      <w:r w:rsidRPr="00393CEB">
        <w:rPr>
          <w:rFonts w:ascii="標楷體" w:eastAsia="標楷體" w:hAnsi="標楷體" w:hint="eastAsia"/>
          <w:sz w:val="28"/>
          <w:szCs w:val="28"/>
        </w:rPr>
        <w:t>—</w:t>
      </w:r>
      <w:proofErr w:type="gramEnd"/>
      <w:r w:rsidR="00DF726A" w:rsidRPr="00803DC2">
        <w:rPr>
          <w:rFonts w:ascii="標楷體" w:eastAsia="標楷體" w:hAnsi="標楷體" w:hint="eastAsia"/>
          <w:sz w:val="28"/>
          <w:szCs w:val="28"/>
        </w:rPr>
        <w:t>國際傳播領域」計畫，要求學員5個月內至少須完成認證時數30小時），數位平</w:t>
      </w:r>
      <w:proofErr w:type="gramStart"/>
      <w:r w:rsidR="00DF726A" w:rsidRPr="00803DC2">
        <w:rPr>
          <w:rFonts w:ascii="標楷體" w:eastAsia="標楷體" w:hAnsi="標楷體" w:hint="eastAsia"/>
          <w:sz w:val="28"/>
          <w:szCs w:val="28"/>
        </w:rPr>
        <w:t>臺</w:t>
      </w:r>
      <w:proofErr w:type="gramEnd"/>
      <w:r w:rsidR="00DF726A" w:rsidRPr="00803DC2">
        <w:rPr>
          <w:rFonts w:ascii="標楷體" w:eastAsia="標楷體" w:hAnsi="標楷體" w:hint="eastAsia"/>
          <w:sz w:val="28"/>
          <w:szCs w:val="28"/>
        </w:rPr>
        <w:t>雙語研習專班</w:t>
      </w:r>
      <w:proofErr w:type="gramStart"/>
      <w:r w:rsidR="00DF726A" w:rsidRPr="00803DC2">
        <w:rPr>
          <w:rFonts w:ascii="標楷體" w:eastAsia="標楷體" w:hAnsi="標楷體" w:hint="eastAsia"/>
          <w:sz w:val="28"/>
          <w:szCs w:val="28"/>
        </w:rPr>
        <w:t>設定之完課</w:t>
      </w:r>
      <w:proofErr w:type="gramEnd"/>
      <w:r w:rsidR="00DF726A" w:rsidRPr="00803DC2">
        <w:rPr>
          <w:rFonts w:ascii="標楷體" w:eastAsia="標楷體" w:hAnsi="標楷體" w:hint="eastAsia"/>
          <w:sz w:val="28"/>
          <w:szCs w:val="28"/>
        </w:rPr>
        <w:t>門檻較不具挑戰性；又據第1期專班課後</w:t>
      </w:r>
      <w:proofErr w:type="gramStart"/>
      <w:r w:rsidR="00DF726A" w:rsidRPr="00803DC2">
        <w:rPr>
          <w:rFonts w:ascii="標楷體" w:eastAsia="標楷體" w:hAnsi="標楷體" w:hint="eastAsia"/>
          <w:sz w:val="28"/>
          <w:szCs w:val="28"/>
        </w:rPr>
        <w:t>問卷調查間有學員</w:t>
      </w:r>
      <w:proofErr w:type="gramEnd"/>
      <w:r w:rsidR="00DF726A" w:rsidRPr="00803DC2">
        <w:rPr>
          <w:rFonts w:ascii="標楷體" w:eastAsia="標楷體" w:hAnsi="標楷體" w:hint="eastAsia"/>
          <w:sz w:val="28"/>
          <w:szCs w:val="28"/>
        </w:rPr>
        <w:t>反饋沒有獎勵誘因鼓勵主動學習，致部分學員於完成18小時認證</w:t>
      </w:r>
      <w:proofErr w:type="gramStart"/>
      <w:r w:rsidR="00DF726A" w:rsidRPr="00803DC2">
        <w:rPr>
          <w:rFonts w:ascii="標楷體" w:eastAsia="標楷體" w:hAnsi="標楷體" w:hint="eastAsia"/>
          <w:sz w:val="28"/>
          <w:szCs w:val="28"/>
        </w:rPr>
        <w:t>時數後即</w:t>
      </w:r>
      <w:proofErr w:type="gramEnd"/>
      <w:r w:rsidR="00DF726A" w:rsidRPr="00803DC2">
        <w:rPr>
          <w:rFonts w:ascii="標楷體" w:eastAsia="標楷體" w:hAnsi="標楷體" w:hint="eastAsia"/>
          <w:sz w:val="28"/>
          <w:szCs w:val="28"/>
        </w:rPr>
        <w:t>無繼續學習意願</w:t>
      </w:r>
      <w:r w:rsidR="00BE315C">
        <w:rPr>
          <w:rFonts w:ascii="標楷體" w:eastAsia="標楷體" w:hAnsi="標楷體" w:hint="eastAsia"/>
          <w:sz w:val="28"/>
          <w:szCs w:val="28"/>
        </w:rPr>
        <w:t>【</w:t>
      </w:r>
      <w:r w:rsidR="00DF726A" w:rsidRPr="00803DC2">
        <w:rPr>
          <w:rFonts w:ascii="標楷體" w:eastAsia="標楷體" w:hAnsi="標楷體" w:hint="eastAsia"/>
          <w:sz w:val="28"/>
          <w:szCs w:val="28"/>
        </w:rPr>
        <w:t>以第2期專班為例，1,458名結訓學員，有約2成</w:t>
      </w:r>
      <w:r w:rsidR="00BE315C">
        <w:rPr>
          <w:rFonts w:ascii="標楷體" w:eastAsia="標楷體" w:hAnsi="標楷體" w:hint="eastAsia"/>
          <w:sz w:val="28"/>
          <w:szCs w:val="28"/>
        </w:rPr>
        <w:t>（</w:t>
      </w:r>
      <w:r w:rsidR="00DF726A" w:rsidRPr="00803DC2">
        <w:rPr>
          <w:rFonts w:ascii="標楷體" w:eastAsia="標楷體" w:hAnsi="標楷體" w:hint="eastAsia"/>
          <w:sz w:val="28"/>
          <w:szCs w:val="28"/>
        </w:rPr>
        <w:t>304名</w:t>
      </w:r>
      <w:r w:rsidR="00BE315C">
        <w:rPr>
          <w:rFonts w:ascii="標楷體" w:eastAsia="標楷體" w:hAnsi="標楷體" w:hint="eastAsia"/>
          <w:sz w:val="28"/>
          <w:szCs w:val="28"/>
        </w:rPr>
        <w:t>）</w:t>
      </w:r>
      <w:r w:rsidR="00DF726A" w:rsidRPr="00803DC2">
        <w:rPr>
          <w:rFonts w:ascii="標楷體" w:eastAsia="標楷體" w:hAnsi="標楷體" w:hint="eastAsia"/>
          <w:sz w:val="28"/>
          <w:szCs w:val="28"/>
        </w:rPr>
        <w:t>僅完成18小時認證時數</w:t>
      </w:r>
      <w:r w:rsidR="00BE315C" w:rsidRPr="00C435E2">
        <w:rPr>
          <w:rFonts w:ascii="標楷體" w:eastAsia="標楷體" w:hAnsi="標楷體" w:hint="eastAsia"/>
          <w:sz w:val="28"/>
          <w:szCs w:val="28"/>
        </w:rPr>
        <w:t>】</w:t>
      </w:r>
      <w:r w:rsidR="00DF726A" w:rsidRPr="00803DC2">
        <w:rPr>
          <w:rFonts w:ascii="標楷體" w:eastAsia="標楷體" w:hAnsi="標楷體" w:hint="eastAsia"/>
          <w:sz w:val="28"/>
          <w:szCs w:val="28"/>
        </w:rPr>
        <w:t>，而第3期專班將完訓條件調整為至少完成2門課程後，大部分學員認證時數更低</w:t>
      </w:r>
      <w:r w:rsidR="00BE315C">
        <w:rPr>
          <w:rFonts w:ascii="標楷體" w:eastAsia="標楷體" w:hAnsi="標楷體" w:hint="eastAsia"/>
          <w:sz w:val="28"/>
          <w:szCs w:val="28"/>
        </w:rPr>
        <w:t>【</w:t>
      </w:r>
      <w:r w:rsidR="00DF726A" w:rsidRPr="00803DC2">
        <w:rPr>
          <w:rFonts w:ascii="標楷體" w:eastAsia="標楷體" w:hAnsi="標楷體" w:hint="eastAsia"/>
          <w:sz w:val="28"/>
          <w:szCs w:val="28"/>
        </w:rPr>
        <w:t>第3期專班1,477名結訓學員，有逾3成</w:t>
      </w:r>
      <w:r w:rsidR="00BE315C">
        <w:rPr>
          <w:rFonts w:ascii="標楷體" w:eastAsia="標楷體" w:hAnsi="標楷體" w:hint="eastAsia"/>
          <w:sz w:val="28"/>
          <w:szCs w:val="28"/>
        </w:rPr>
        <w:t>（</w:t>
      </w:r>
      <w:r w:rsidR="00DF726A" w:rsidRPr="00803DC2">
        <w:rPr>
          <w:rFonts w:ascii="標楷體" w:eastAsia="標楷體" w:hAnsi="標楷體" w:hint="eastAsia"/>
          <w:sz w:val="28"/>
          <w:szCs w:val="28"/>
        </w:rPr>
        <w:t>480名</w:t>
      </w:r>
      <w:r w:rsidR="00BE315C">
        <w:rPr>
          <w:rFonts w:ascii="標楷體" w:eastAsia="標楷體" w:hAnsi="標楷體" w:hint="eastAsia"/>
          <w:sz w:val="28"/>
          <w:szCs w:val="28"/>
        </w:rPr>
        <w:t>）</w:t>
      </w:r>
      <w:r w:rsidR="00DF726A" w:rsidRPr="00803DC2">
        <w:rPr>
          <w:rFonts w:ascii="標楷體" w:eastAsia="標楷體" w:hAnsi="標楷體" w:hint="eastAsia"/>
          <w:sz w:val="28"/>
          <w:szCs w:val="28"/>
        </w:rPr>
        <w:t>認證時數為18小時以下</w:t>
      </w:r>
      <w:r w:rsidR="00BE315C" w:rsidRPr="00C435E2">
        <w:rPr>
          <w:rFonts w:ascii="標楷體" w:eastAsia="標楷體" w:hAnsi="標楷體" w:hint="eastAsia"/>
          <w:sz w:val="28"/>
          <w:szCs w:val="28"/>
        </w:rPr>
        <w:t>】</w:t>
      </w:r>
      <w:r w:rsidR="00DF726A" w:rsidRPr="00803DC2">
        <w:rPr>
          <w:rFonts w:ascii="標楷體" w:eastAsia="標楷體" w:hAnsi="標楷體" w:hint="eastAsia"/>
          <w:sz w:val="28"/>
          <w:szCs w:val="28"/>
        </w:rPr>
        <w:t>，不利提升整體學習綜效；又查，國發會為追蹤本案培訓成效，於辦理第1期專班後，分別請公務人力發展學院及Coursera辦理問卷調查，公務人力發展學院問卷調查面向包括研習規劃、學習投入、學習輔導、遠距教學、整體滿意等，調查結果受訪者整體平均滿意度達87％，Coursera問卷則設計有直接</w:t>
      </w:r>
      <w:proofErr w:type="gramStart"/>
      <w:r w:rsidR="00DF726A" w:rsidRPr="00803DC2">
        <w:rPr>
          <w:rFonts w:ascii="標楷體" w:eastAsia="標楷體" w:hAnsi="標楷體" w:hint="eastAsia"/>
          <w:sz w:val="28"/>
          <w:szCs w:val="28"/>
        </w:rPr>
        <w:t>攸</w:t>
      </w:r>
      <w:proofErr w:type="gramEnd"/>
      <w:r w:rsidR="00DF726A" w:rsidRPr="00803DC2">
        <w:rPr>
          <w:rFonts w:ascii="標楷體" w:eastAsia="標楷體" w:hAnsi="標楷體" w:hint="eastAsia"/>
          <w:sz w:val="28"/>
          <w:szCs w:val="28"/>
        </w:rPr>
        <w:t>關英語能力學習成效</w:t>
      </w:r>
      <w:proofErr w:type="gramStart"/>
      <w:r w:rsidR="00DF726A" w:rsidRPr="00803DC2">
        <w:rPr>
          <w:rFonts w:ascii="標楷體" w:eastAsia="標楷體" w:hAnsi="標楷體" w:hint="eastAsia"/>
          <w:sz w:val="28"/>
          <w:szCs w:val="28"/>
        </w:rPr>
        <w:t>之問項</w:t>
      </w:r>
      <w:proofErr w:type="gramEnd"/>
      <w:r w:rsidR="00DF726A" w:rsidRPr="00803DC2">
        <w:rPr>
          <w:rFonts w:ascii="標楷體" w:eastAsia="標楷體" w:hAnsi="標楷體" w:hint="eastAsia"/>
          <w:sz w:val="28"/>
          <w:szCs w:val="28"/>
        </w:rPr>
        <w:t>，調查結果受訪者對整體學習計畫滿意度約73％，惟其中部分與提升英語能力成效</w:t>
      </w:r>
      <w:proofErr w:type="gramStart"/>
      <w:r w:rsidR="00DF726A" w:rsidRPr="00803DC2">
        <w:rPr>
          <w:rFonts w:ascii="標楷體" w:eastAsia="標楷體" w:hAnsi="標楷體" w:hint="eastAsia"/>
          <w:sz w:val="28"/>
          <w:szCs w:val="28"/>
        </w:rPr>
        <w:t>有關問項之</w:t>
      </w:r>
      <w:proofErr w:type="gramEnd"/>
      <w:r w:rsidR="00DF726A" w:rsidRPr="00803DC2">
        <w:rPr>
          <w:rFonts w:ascii="標楷體" w:eastAsia="標楷體" w:hAnsi="標楷體" w:hint="eastAsia"/>
          <w:sz w:val="28"/>
          <w:szCs w:val="28"/>
        </w:rPr>
        <w:t>滿意比率，僅介於</w:t>
      </w:r>
      <w:proofErr w:type="gramStart"/>
      <w:r w:rsidR="00DF726A" w:rsidRPr="00803DC2">
        <w:rPr>
          <w:rFonts w:ascii="標楷體" w:eastAsia="標楷體" w:hAnsi="標楷體" w:hint="eastAsia"/>
          <w:sz w:val="28"/>
          <w:szCs w:val="28"/>
        </w:rPr>
        <w:t>3成</w:t>
      </w:r>
      <w:proofErr w:type="gramEnd"/>
      <w:r w:rsidR="00DF726A" w:rsidRPr="00803DC2">
        <w:rPr>
          <w:rFonts w:ascii="標楷體" w:eastAsia="標楷體" w:hAnsi="標楷體" w:hint="eastAsia"/>
          <w:sz w:val="28"/>
          <w:szCs w:val="28"/>
        </w:rPr>
        <w:t>6至</w:t>
      </w:r>
      <w:proofErr w:type="gramStart"/>
      <w:r w:rsidR="00DF726A" w:rsidRPr="00803DC2">
        <w:rPr>
          <w:rFonts w:ascii="標楷體" w:eastAsia="標楷體" w:hAnsi="標楷體" w:hint="eastAsia"/>
          <w:sz w:val="28"/>
          <w:szCs w:val="28"/>
        </w:rPr>
        <w:t>6成</w:t>
      </w:r>
      <w:proofErr w:type="gramEnd"/>
      <w:r w:rsidR="00DF726A" w:rsidRPr="00803DC2">
        <w:rPr>
          <w:rFonts w:ascii="標楷體" w:eastAsia="標楷體" w:hAnsi="標楷體" w:hint="eastAsia"/>
          <w:sz w:val="28"/>
          <w:szCs w:val="28"/>
        </w:rPr>
        <w:t>2，顯示專班執行結果於提升學員英語能力成效仍有精進空間，而國發會於第2、3期專</w:t>
      </w:r>
      <w:proofErr w:type="gramStart"/>
      <w:r w:rsidR="00DF726A" w:rsidRPr="00803DC2">
        <w:rPr>
          <w:rFonts w:ascii="標楷體" w:eastAsia="標楷體" w:hAnsi="標楷體" w:hint="eastAsia"/>
          <w:sz w:val="28"/>
          <w:szCs w:val="28"/>
        </w:rPr>
        <w:t>班辦竣後</w:t>
      </w:r>
      <w:proofErr w:type="gramEnd"/>
      <w:r w:rsidR="00DF726A" w:rsidRPr="00803DC2">
        <w:rPr>
          <w:rFonts w:ascii="標楷體" w:eastAsia="標楷體" w:hAnsi="標楷體" w:hint="eastAsia"/>
          <w:sz w:val="28"/>
          <w:szCs w:val="28"/>
        </w:rPr>
        <w:t>雖持續請公務人力發展學院辦理問卷調查，</w:t>
      </w:r>
      <w:r w:rsidR="00393CEB">
        <w:rPr>
          <w:rFonts w:ascii="標楷體" w:eastAsia="標楷體" w:hAnsi="標楷體" w:hint="eastAsia"/>
          <w:sz w:val="28"/>
          <w:szCs w:val="28"/>
        </w:rPr>
        <w:t>卻</w:t>
      </w:r>
      <w:r w:rsidR="00DF726A" w:rsidRPr="00803DC2">
        <w:rPr>
          <w:rFonts w:ascii="標楷體" w:eastAsia="標楷體" w:hAnsi="標楷體" w:hint="eastAsia"/>
          <w:sz w:val="28"/>
          <w:szCs w:val="28"/>
        </w:rPr>
        <w:t>未參酌第1期Coursera調查結果，適度納入與英語能力學習成效直接</w:t>
      </w:r>
      <w:proofErr w:type="gramStart"/>
      <w:r w:rsidR="00DF726A" w:rsidRPr="00803DC2">
        <w:rPr>
          <w:rFonts w:ascii="標楷體" w:eastAsia="標楷體" w:hAnsi="標楷體" w:hint="eastAsia"/>
          <w:sz w:val="28"/>
          <w:szCs w:val="28"/>
        </w:rPr>
        <w:t>攸關問項</w:t>
      </w:r>
      <w:proofErr w:type="gramEnd"/>
      <w:r w:rsidR="00DF726A" w:rsidRPr="00803DC2">
        <w:rPr>
          <w:rFonts w:ascii="標楷體" w:eastAsia="標楷體" w:hAnsi="標楷體" w:hint="eastAsia"/>
          <w:sz w:val="28"/>
          <w:szCs w:val="28"/>
        </w:rPr>
        <w:t>，恐難有效衡量及追蹤學員實際英語運用信心或能力提升程度，亦不利回饋作為持續改善專班課程規劃之</w:t>
      </w:r>
      <w:proofErr w:type="gramStart"/>
      <w:r w:rsidR="00DF726A" w:rsidRPr="00803DC2">
        <w:rPr>
          <w:rFonts w:ascii="標楷體" w:eastAsia="標楷體" w:hAnsi="標楷體" w:hint="eastAsia"/>
          <w:sz w:val="28"/>
          <w:szCs w:val="28"/>
        </w:rPr>
        <w:t>參據等</w:t>
      </w:r>
      <w:proofErr w:type="gramEnd"/>
      <w:r w:rsidR="00DF726A" w:rsidRPr="00803DC2">
        <w:rPr>
          <w:rFonts w:ascii="標楷體" w:eastAsia="標楷體" w:hAnsi="標楷體" w:hint="eastAsia"/>
          <w:sz w:val="28"/>
          <w:szCs w:val="28"/>
        </w:rPr>
        <w:t>情事，經函請國發會</w:t>
      </w:r>
      <w:proofErr w:type="gramStart"/>
      <w:r w:rsidR="00DF726A" w:rsidRPr="00803DC2">
        <w:rPr>
          <w:rFonts w:ascii="標楷體" w:eastAsia="標楷體" w:hAnsi="標楷體" w:hint="eastAsia"/>
          <w:sz w:val="28"/>
          <w:szCs w:val="28"/>
        </w:rPr>
        <w:t>研謀妥處</w:t>
      </w:r>
      <w:proofErr w:type="gramEnd"/>
      <w:r w:rsidR="00DF726A" w:rsidRPr="00803DC2">
        <w:rPr>
          <w:rFonts w:ascii="標楷體" w:eastAsia="標楷體" w:hAnsi="標楷體" w:hint="eastAsia"/>
          <w:sz w:val="28"/>
          <w:szCs w:val="28"/>
        </w:rPr>
        <w:t>。據復：</w:t>
      </w:r>
      <w:r w:rsidR="00BE1236" w:rsidRPr="00FE3046">
        <w:rPr>
          <w:rFonts w:ascii="標楷體" w:eastAsia="標楷體" w:hAnsi="標楷體" w:hint="eastAsia"/>
          <w:sz w:val="28"/>
          <w:szCs w:val="28"/>
        </w:rPr>
        <w:t>1.將參酌本案執行情形，持續</w:t>
      </w:r>
      <w:proofErr w:type="gramStart"/>
      <w:r w:rsidR="00BE1236" w:rsidRPr="00FE3046">
        <w:rPr>
          <w:rFonts w:ascii="標楷體" w:eastAsia="標楷體" w:hAnsi="標楷體" w:hint="eastAsia"/>
          <w:sz w:val="28"/>
          <w:szCs w:val="28"/>
        </w:rPr>
        <w:t>研</w:t>
      </w:r>
      <w:proofErr w:type="gramEnd"/>
      <w:r w:rsidR="00BE1236" w:rsidRPr="00FE3046">
        <w:rPr>
          <w:rFonts w:ascii="標楷體" w:eastAsia="標楷體" w:hAnsi="標楷體" w:hint="eastAsia"/>
          <w:sz w:val="28"/>
          <w:szCs w:val="28"/>
        </w:rPr>
        <w:t>議更具成效導向之制度，</w:t>
      </w:r>
      <w:proofErr w:type="gramStart"/>
      <w:r w:rsidR="00BE1236" w:rsidRPr="00FE3046">
        <w:rPr>
          <w:rFonts w:ascii="標楷體" w:eastAsia="標楷體" w:hAnsi="標楷體" w:hint="eastAsia"/>
          <w:sz w:val="28"/>
          <w:szCs w:val="28"/>
        </w:rPr>
        <w:t>俾</w:t>
      </w:r>
      <w:proofErr w:type="gramEnd"/>
      <w:r w:rsidR="00BE1236" w:rsidRPr="00FE3046">
        <w:rPr>
          <w:rFonts w:ascii="標楷體" w:eastAsia="標楷體" w:hAnsi="標楷體" w:hint="eastAsia"/>
          <w:sz w:val="28"/>
          <w:szCs w:val="28"/>
        </w:rPr>
        <w:t>提升補助計畫成效透明度與可評估性；2.後續如有辦理相關課程，將</w:t>
      </w:r>
      <w:proofErr w:type="gramStart"/>
      <w:r w:rsidR="00BE1236" w:rsidRPr="00FE3046">
        <w:rPr>
          <w:rFonts w:ascii="標楷體" w:eastAsia="標楷體" w:hAnsi="標楷體" w:hint="eastAsia"/>
          <w:sz w:val="28"/>
          <w:szCs w:val="28"/>
        </w:rPr>
        <w:t>評估訓</w:t>
      </w:r>
      <w:proofErr w:type="gramEnd"/>
      <w:r w:rsidR="00BE1236" w:rsidRPr="00FE3046">
        <w:rPr>
          <w:rFonts w:ascii="標楷體" w:eastAsia="標楷體" w:hAnsi="標楷體" w:hint="eastAsia"/>
          <w:sz w:val="28"/>
          <w:szCs w:val="28"/>
        </w:rPr>
        <w:t>後問卷納入英語力成效相關指標之可行性，</w:t>
      </w:r>
      <w:proofErr w:type="gramStart"/>
      <w:r w:rsidR="00BE1236" w:rsidRPr="00FE3046">
        <w:rPr>
          <w:rFonts w:ascii="標楷體" w:eastAsia="標楷體" w:hAnsi="標楷體" w:hint="eastAsia"/>
          <w:sz w:val="28"/>
          <w:szCs w:val="28"/>
        </w:rPr>
        <w:t>舉如依</w:t>
      </w:r>
      <w:proofErr w:type="gramEnd"/>
      <w:r w:rsidR="00BE1236" w:rsidRPr="00FE3046">
        <w:rPr>
          <w:rFonts w:ascii="標楷體" w:eastAsia="標楷體" w:hAnsi="標楷體" w:hint="eastAsia"/>
          <w:sz w:val="28"/>
          <w:szCs w:val="28"/>
        </w:rPr>
        <w:t>課程屬性</w:t>
      </w:r>
      <w:proofErr w:type="gramStart"/>
      <w:r w:rsidR="00BE1236" w:rsidRPr="00FE3046">
        <w:rPr>
          <w:rFonts w:ascii="標楷體" w:eastAsia="標楷體" w:hAnsi="標楷體" w:hint="eastAsia"/>
          <w:sz w:val="28"/>
          <w:szCs w:val="28"/>
        </w:rPr>
        <w:t>採</w:t>
      </w:r>
      <w:proofErr w:type="gramEnd"/>
      <w:r w:rsidR="00BE1236" w:rsidRPr="00FE3046">
        <w:rPr>
          <w:rFonts w:ascii="標楷體" w:eastAsia="標楷體" w:hAnsi="標楷體" w:hint="eastAsia"/>
          <w:sz w:val="28"/>
          <w:szCs w:val="28"/>
        </w:rPr>
        <w:t>行</w:t>
      </w:r>
      <w:proofErr w:type="gramStart"/>
      <w:r w:rsidR="00BE1236" w:rsidRPr="00FE3046">
        <w:rPr>
          <w:rFonts w:ascii="標楷體" w:eastAsia="標楷體" w:hAnsi="標楷體" w:hint="eastAsia"/>
          <w:sz w:val="28"/>
          <w:szCs w:val="28"/>
        </w:rPr>
        <w:t>前後測</w:t>
      </w:r>
      <w:proofErr w:type="gramEnd"/>
      <w:r w:rsidR="00BE1236" w:rsidRPr="00FE3046">
        <w:rPr>
          <w:rFonts w:ascii="標楷體" w:eastAsia="標楷體" w:hAnsi="標楷體" w:hint="eastAsia"/>
          <w:sz w:val="28"/>
          <w:szCs w:val="28"/>
        </w:rPr>
        <w:t>等方式以掌握學員學習成效，作為政策調整與課程設計</w:t>
      </w:r>
      <w:proofErr w:type="gramStart"/>
      <w:r w:rsidR="00BE1236" w:rsidRPr="00FE3046">
        <w:rPr>
          <w:rFonts w:ascii="標楷體" w:eastAsia="標楷體" w:hAnsi="標楷體" w:hint="eastAsia"/>
          <w:sz w:val="28"/>
          <w:szCs w:val="28"/>
        </w:rPr>
        <w:t>之參據</w:t>
      </w:r>
      <w:proofErr w:type="gramEnd"/>
      <w:r w:rsidR="00BE1236" w:rsidRPr="00FE3046">
        <w:rPr>
          <w:rFonts w:ascii="標楷體" w:eastAsia="標楷體" w:hAnsi="標楷體" w:hint="eastAsia"/>
          <w:sz w:val="28"/>
          <w:szCs w:val="28"/>
        </w:rPr>
        <w:t>。</w:t>
      </w:r>
    </w:p>
    <w:p w14:paraId="42F80656" w14:textId="310745B8" w:rsidR="007D76C4" w:rsidRPr="00803DC2" w:rsidRDefault="00F74DF1" w:rsidP="00307BE9">
      <w:pPr>
        <w:pStyle w:val="3021"/>
        <w:overflowPunct w:val="0"/>
        <w:snapToGrid w:val="0"/>
        <w:spacing w:line="480" w:lineRule="exact"/>
        <w:ind w:firstLineChars="200" w:firstLine="561"/>
        <w:rPr>
          <w:rFonts w:cs="Times New Roman"/>
          <w:bCs/>
          <w:color w:val="auto"/>
          <w:kern w:val="0"/>
          <w:sz w:val="28"/>
          <w:szCs w:val="28"/>
        </w:rPr>
      </w:pPr>
      <w:r w:rsidRPr="001575ED">
        <w:rPr>
          <w:rFonts w:hint="eastAsia"/>
          <w:color w:val="auto"/>
          <w:sz w:val="28"/>
          <w:szCs w:val="28"/>
        </w:rPr>
        <w:lastRenderedPageBreak/>
        <w:t>（</w:t>
      </w:r>
      <w:r w:rsidR="00DD5975" w:rsidRPr="001575ED">
        <w:rPr>
          <w:rFonts w:hint="eastAsia"/>
          <w:color w:val="auto"/>
          <w:sz w:val="28"/>
          <w:szCs w:val="28"/>
        </w:rPr>
        <w:t>二</w:t>
      </w:r>
      <w:r w:rsidRPr="001575ED">
        <w:rPr>
          <w:rFonts w:hint="eastAsia"/>
          <w:color w:val="auto"/>
          <w:sz w:val="28"/>
          <w:szCs w:val="28"/>
        </w:rPr>
        <w:t>）</w:t>
      </w:r>
      <w:r w:rsidRPr="00803DC2">
        <w:rPr>
          <w:rFonts w:hint="eastAsia"/>
          <w:color w:val="auto"/>
        </w:rPr>
        <w:t xml:space="preserve">　</w:t>
      </w:r>
      <w:r w:rsidR="007D76C4" w:rsidRPr="00803DC2">
        <w:rPr>
          <w:rFonts w:cs="Times New Roman" w:hint="eastAsia"/>
          <w:bCs/>
          <w:color w:val="auto"/>
          <w:kern w:val="0"/>
          <w:sz w:val="28"/>
          <w:szCs w:val="28"/>
        </w:rPr>
        <w:t>國科會推動半導體高階人才養成計畫，高達</w:t>
      </w:r>
      <w:proofErr w:type="gramStart"/>
      <w:r w:rsidR="007D76C4" w:rsidRPr="00803DC2">
        <w:rPr>
          <w:rFonts w:cs="Times New Roman" w:hint="eastAsia"/>
          <w:bCs/>
          <w:color w:val="auto"/>
          <w:kern w:val="0"/>
          <w:sz w:val="28"/>
          <w:szCs w:val="28"/>
        </w:rPr>
        <w:t>4成</w:t>
      </w:r>
      <w:proofErr w:type="gramEnd"/>
      <w:r w:rsidR="007D76C4" w:rsidRPr="00803DC2">
        <w:rPr>
          <w:rFonts w:cs="Times New Roman" w:hint="eastAsia"/>
          <w:bCs/>
          <w:color w:val="auto"/>
          <w:kern w:val="0"/>
          <w:sz w:val="28"/>
          <w:szCs w:val="28"/>
        </w:rPr>
        <w:t>餘補助計畫使用額度未及核定額度之半數，或計畫結束後未提出結案報告，允宜</w:t>
      </w:r>
      <w:proofErr w:type="gramStart"/>
      <w:r w:rsidR="007D76C4" w:rsidRPr="00803DC2">
        <w:rPr>
          <w:rFonts w:cs="Times New Roman" w:hint="eastAsia"/>
          <w:bCs/>
          <w:color w:val="auto"/>
          <w:kern w:val="0"/>
          <w:sz w:val="28"/>
          <w:szCs w:val="28"/>
        </w:rPr>
        <w:t>研</w:t>
      </w:r>
      <w:proofErr w:type="gramEnd"/>
      <w:r w:rsidR="007D76C4" w:rsidRPr="00803DC2">
        <w:rPr>
          <w:rFonts w:cs="Times New Roman" w:hint="eastAsia"/>
          <w:bCs/>
          <w:color w:val="auto"/>
          <w:kern w:val="0"/>
          <w:sz w:val="28"/>
          <w:szCs w:val="28"/>
        </w:rPr>
        <w:t>謀改善。</w:t>
      </w:r>
    </w:p>
    <w:p w14:paraId="4017E277" w14:textId="5829DE99" w:rsidR="007D76C4" w:rsidRPr="00803DC2" w:rsidRDefault="007D76C4" w:rsidP="00307BE9">
      <w:pPr>
        <w:pStyle w:val="3021"/>
        <w:overflowPunct w:val="0"/>
        <w:snapToGrid w:val="0"/>
        <w:spacing w:line="440" w:lineRule="exact"/>
        <w:ind w:firstLineChars="200" w:firstLine="560"/>
        <w:rPr>
          <w:color w:val="auto"/>
        </w:rPr>
      </w:pPr>
      <w:r w:rsidRPr="00803DC2">
        <w:rPr>
          <w:b w:val="0"/>
          <w:noProof/>
          <w:color w:val="auto"/>
          <w:sz w:val="28"/>
          <w:szCs w:val="28"/>
        </w:rPr>
        <mc:AlternateContent>
          <mc:Choice Requires="wps">
            <w:drawing>
              <wp:anchor distT="45720" distB="45720" distL="107950" distR="107950" simplePos="0" relativeHeight="251728896" behindDoc="0" locked="0" layoutInCell="1" allowOverlap="1" wp14:anchorId="20058D15" wp14:editId="6A18AAC3">
                <wp:simplePos x="0" y="0"/>
                <wp:positionH relativeFrom="margin">
                  <wp:posOffset>1726565</wp:posOffset>
                </wp:positionH>
                <wp:positionV relativeFrom="paragraph">
                  <wp:posOffset>2629164</wp:posOffset>
                </wp:positionV>
                <wp:extent cx="4610100" cy="2341880"/>
                <wp:effectExtent l="0" t="0" r="0" b="127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2341880"/>
                        </a:xfrm>
                        <a:prstGeom prst="rect">
                          <a:avLst/>
                        </a:prstGeom>
                        <a:solidFill>
                          <a:srgbClr val="FFFFFF"/>
                        </a:solidFill>
                        <a:ln w="9525">
                          <a:noFill/>
                          <a:miter lim="800000"/>
                          <a:headEnd/>
                          <a:tailEnd/>
                        </a:ln>
                      </wps:spPr>
                      <wps:txbx>
                        <w:txbxContent>
                          <w:tbl>
                            <w:tblPr>
                              <w:tblW w:w="6815" w:type="dxa"/>
                              <w:jc w:val="center"/>
                              <w:tblLayout w:type="fixed"/>
                              <w:tblCellMar>
                                <w:left w:w="28" w:type="dxa"/>
                                <w:right w:w="28" w:type="dxa"/>
                              </w:tblCellMar>
                              <w:tblLook w:val="04A0" w:firstRow="1" w:lastRow="0" w:firstColumn="1" w:lastColumn="0" w:noHBand="0" w:noVBand="1"/>
                            </w:tblPr>
                            <w:tblGrid>
                              <w:gridCol w:w="774"/>
                              <w:gridCol w:w="718"/>
                              <w:gridCol w:w="718"/>
                              <w:gridCol w:w="719"/>
                              <w:gridCol w:w="718"/>
                              <w:gridCol w:w="718"/>
                              <w:gridCol w:w="880"/>
                              <w:gridCol w:w="851"/>
                              <w:gridCol w:w="719"/>
                            </w:tblGrid>
                            <w:tr w:rsidR="00393CEB" w:rsidRPr="005B0B85" w14:paraId="7FAEBA2F" w14:textId="77777777" w:rsidTr="00F334E4">
                              <w:trPr>
                                <w:trHeight w:val="342"/>
                                <w:jc w:val="center"/>
                              </w:trPr>
                              <w:tc>
                                <w:tcPr>
                                  <w:tcW w:w="6815" w:type="dxa"/>
                                  <w:gridSpan w:val="9"/>
                                  <w:vAlign w:val="center"/>
                                </w:tcPr>
                                <w:p w14:paraId="0193018A"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b/>
                                      <w:bCs/>
                                      <w:kern w:val="0"/>
                                    </w:rPr>
                                    <w:t>表9-</w:t>
                                  </w:r>
                                  <w:r w:rsidRPr="00407B40">
                                    <w:rPr>
                                      <w:rFonts w:ascii="標楷體" w:eastAsia="標楷體" w:hAnsi="標楷體" w:cs="新細明體"/>
                                      <w:b/>
                                      <w:bCs/>
                                      <w:kern w:val="0"/>
                                    </w:rPr>
                                    <w:t>2</w:t>
                                  </w:r>
                                  <w:r w:rsidRPr="00407B40">
                                    <w:rPr>
                                      <w:rFonts w:ascii="標楷體" w:eastAsia="標楷體" w:hAnsi="標楷體" w:cs="新細明體" w:hint="eastAsia"/>
                                      <w:b/>
                                      <w:bCs/>
                                      <w:kern w:val="0"/>
                                    </w:rPr>
                                    <w:t xml:space="preserve">　半導體高階人才養成計畫執行情形</w:t>
                                  </w:r>
                                </w:p>
                              </w:tc>
                            </w:tr>
                            <w:tr w:rsidR="00393CEB" w:rsidRPr="005B0B85" w14:paraId="70EB056C" w14:textId="77777777" w:rsidTr="00F334E4">
                              <w:trPr>
                                <w:trHeight w:val="57"/>
                                <w:jc w:val="center"/>
                              </w:trPr>
                              <w:tc>
                                <w:tcPr>
                                  <w:tcW w:w="6815" w:type="dxa"/>
                                  <w:gridSpan w:val="9"/>
                                  <w:tcBorders>
                                    <w:bottom w:val="single" w:sz="4" w:space="0" w:color="auto"/>
                                  </w:tcBorders>
                                  <w:vAlign w:val="center"/>
                                </w:tcPr>
                                <w:p w14:paraId="6D299FF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單位：件、％、新臺幣千元</w:t>
                                  </w:r>
                                </w:p>
                              </w:tc>
                            </w:tr>
                            <w:tr w:rsidR="00393CEB" w:rsidRPr="005B0B85" w14:paraId="1026CB31" w14:textId="77777777" w:rsidTr="00F334E4">
                              <w:trPr>
                                <w:trHeight w:val="57"/>
                                <w:jc w:val="center"/>
                              </w:trPr>
                              <w:tc>
                                <w:tcPr>
                                  <w:tcW w:w="774"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033BE4B8"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項目</w:t>
                                  </w:r>
                                </w:p>
                                <w:p w14:paraId="2BC20A49"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p>
                                <w:p w14:paraId="4E116923"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p>
                                <w:p w14:paraId="0CFB53A9" w14:textId="77777777" w:rsidR="00393CEB" w:rsidRPr="00407B40" w:rsidRDefault="00393CEB" w:rsidP="00393CEB">
                                  <w:pPr>
                                    <w:widowControl/>
                                    <w:spacing w:line="200" w:lineRule="exac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年度</w:t>
                                  </w:r>
                                </w:p>
                              </w:tc>
                              <w:tc>
                                <w:tcPr>
                                  <w:tcW w:w="3591" w:type="dxa"/>
                                  <w:gridSpan w:val="5"/>
                                  <w:tcBorders>
                                    <w:top w:val="single" w:sz="4" w:space="0" w:color="auto"/>
                                    <w:left w:val="nil"/>
                                    <w:right w:val="single" w:sz="4" w:space="0" w:color="auto"/>
                                  </w:tcBorders>
                                  <w:vAlign w:val="center"/>
                                  <w:hideMark/>
                                </w:tcPr>
                                <w:p w14:paraId="20C53C1C"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核定補助件數</w:t>
                                  </w:r>
                                </w:p>
                              </w:tc>
                              <w:tc>
                                <w:tcPr>
                                  <w:tcW w:w="2450" w:type="dxa"/>
                                  <w:gridSpan w:val="3"/>
                                  <w:tcBorders>
                                    <w:top w:val="single" w:sz="4" w:space="0" w:color="auto"/>
                                    <w:left w:val="nil"/>
                                    <w:right w:val="single" w:sz="4" w:space="0" w:color="auto"/>
                                  </w:tcBorders>
                                  <w:vAlign w:val="center"/>
                                </w:tcPr>
                                <w:p w14:paraId="499FBD1D"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核定補助額度</w:t>
                                  </w:r>
                                </w:p>
                              </w:tc>
                            </w:tr>
                            <w:tr w:rsidR="00393CEB" w:rsidRPr="005B0B85" w14:paraId="3DA24C02" w14:textId="77777777" w:rsidTr="00F334E4">
                              <w:trPr>
                                <w:trHeight w:val="57"/>
                                <w:jc w:val="center"/>
                              </w:trPr>
                              <w:tc>
                                <w:tcPr>
                                  <w:tcW w:w="774" w:type="dxa"/>
                                  <w:vMerge/>
                                  <w:tcBorders>
                                    <w:top w:val="single" w:sz="4" w:space="0" w:color="auto"/>
                                    <w:left w:val="single" w:sz="4" w:space="0" w:color="auto"/>
                                    <w:bottom w:val="single" w:sz="4" w:space="0" w:color="auto"/>
                                    <w:right w:val="single" w:sz="4" w:space="0" w:color="auto"/>
                                    <w:tl2br w:val="single" w:sz="4" w:space="0" w:color="auto"/>
                                  </w:tcBorders>
                                  <w:vAlign w:val="center"/>
                                </w:tcPr>
                                <w:p w14:paraId="3B4DDF7B"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p>
                              </w:tc>
                              <w:tc>
                                <w:tcPr>
                                  <w:tcW w:w="718" w:type="dxa"/>
                                  <w:tcBorders>
                                    <w:left w:val="nil"/>
                                    <w:right w:val="single" w:sz="4" w:space="0" w:color="auto"/>
                                  </w:tcBorders>
                                  <w:vAlign w:val="center"/>
                                </w:tcPr>
                                <w:p w14:paraId="358352DE"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1437" w:type="dxa"/>
                                  <w:gridSpan w:val="2"/>
                                  <w:tcBorders>
                                    <w:top w:val="single" w:sz="4" w:space="0" w:color="auto"/>
                                    <w:left w:val="nil"/>
                                    <w:right w:val="double" w:sz="4" w:space="0" w:color="auto"/>
                                  </w:tcBorders>
                                  <w:vAlign w:val="center"/>
                                </w:tcPr>
                                <w:p w14:paraId="0A0ED8AE"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使用率</w:t>
                                  </w:r>
                                </w:p>
                                <w:p w14:paraId="769B505E" w14:textId="77777777" w:rsidR="00393CEB" w:rsidRPr="00407B40" w:rsidRDefault="00393CEB" w:rsidP="00393CEB">
                                  <w:pPr>
                                    <w:widowControl/>
                                    <w:spacing w:line="240" w:lineRule="exact"/>
                                    <w:jc w:val="center"/>
                                    <w:rPr>
                                      <w:rFonts w:ascii="新細明體" w:eastAsia="新細明體" w:hAnsi="新細明體" w:cs="新細明體"/>
                                      <w:kern w:val="0"/>
                                      <w:sz w:val="20"/>
                                      <w:szCs w:val="20"/>
                                    </w:rPr>
                                  </w:pPr>
                                  <w:r w:rsidRPr="00407B40">
                                    <w:rPr>
                                      <w:rFonts w:ascii="標楷體" w:eastAsia="標楷體" w:hAnsi="標楷體" w:cs="新細明體" w:hint="eastAsia"/>
                                      <w:kern w:val="0"/>
                                      <w:sz w:val="20"/>
                                      <w:szCs w:val="20"/>
                                    </w:rPr>
                                    <w:t>未及50％</w:t>
                                  </w:r>
                                </w:p>
                              </w:tc>
                              <w:tc>
                                <w:tcPr>
                                  <w:tcW w:w="1436" w:type="dxa"/>
                                  <w:gridSpan w:val="2"/>
                                  <w:tcBorders>
                                    <w:top w:val="single" w:sz="4" w:space="0" w:color="auto"/>
                                    <w:left w:val="double" w:sz="4" w:space="0" w:color="auto"/>
                                    <w:right w:val="single" w:sz="4" w:space="0" w:color="auto"/>
                                  </w:tcBorders>
                                  <w:vAlign w:val="center"/>
                                </w:tcPr>
                                <w:p w14:paraId="3F671917"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未繳交</w:t>
                                  </w:r>
                                </w:p>
                                <w:p w14:paraId="713A5368"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結案報告</w:t>
                                  </w:r>
                                </w:p>
                              </w:tc>
                              <w:tc>
                                <w:tcPr>
                                  <w:tcW w:w="880" w:type="dxa"/>
                                  <w:tcBorders>
                                    <w:left w:val="nil"/>
                                    <w:right w:val="single" w:sz="4" w:space="0" w:color="auto"/>
                                  </w:tcBorders>
                                  <w:vAlign w:val="center"/>
                                </w:tcPr>
                                <w:p w14:paraId="659EA4A1"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1570" w:type="dxa"/>
                                  <w:gridSpan w:val="2"/>
                                  <w:tcBorders>
                                    <w:top w:val="single" w:sz="4" w:space="0" w:color="auto"/>
                                    <w:left w:val="single" w:sz="4" w:space="0" w:color="auto"/>
                                    <w:right w:val="single" w:sz="4" w:space="0" w:color="auto"/>
                                  </w:tcBorders>
                                  <w:vAlign w:val="center"/>
                                </w:tcPr>
                                <w:p w14:paraId="121EAB67"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實際使用</w:t>
                                  </w:r>
                                </w:p>
                              </w:tc>
                            </w:tr>
                            <w:tr w:rsidR="00393CEB" w:rsidRPr="005B0B85" w14:paraId="27C8A098" w14:textId="77777777" w:rsidTr="00F334E4">
                              <w:trPr>
                                <w:trHeight w:val="58"/>
                                <w:jc w:val="center"/>
                              </w:trPr>
                              <w:tc>
                                <w:tcPr>
                                  <w:tcW w:w="774"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164ACE68" w14:textId="77777777" w:rsidR="00393CEB" w:rsidRPr="00407B40" w:rsidRDefault="00393CEB" w:rsidP="00393CEB">
                                  <w:pPr>
                                    <w:widowControl/>
                                    <w:rPr>
                                      <w:rFonts w:ascii="標楷體" w:eastAsia="標楷體" w:hAnsi="標楷體" w:cs="新細明體"/>
                                      <w:kern w:val="0"/>
                                      <w:sz w:val="20"/>
                                      <w:szCs w:val="20"/>
                                    </w:rPr>
                                  </w:pPr>
                                </w:p>
                              </w:tc>
                              <w:tc>
                                <w:tcPr>
                                  <w:tcW w:w="718" w:type="dxa"/>
                                  <w:tcBorders>
                                    <w:left w:val="single" w:sz="4" w:space="0" w:color="auto"/>
                                    <w:bottom w:val="single" w:sz="4" w:space="0" w:color="auto"/>
                                    <w:right w:val="single" w:sz="4" w:space="0" w:color="auto"/>
                                  </w:tcBorders>
                                  <w:vAlign w:val="center"/>
                                  <w:hideMark/>
                                </w:tcPr>
                                <w:p w14:paraId="4EDD31EA"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718" w:type="dxa"/>
                                  <w:tcBorders>
                                    <w:left w:val="single" w:sz="4" w:space="0" w:color="auto"/>
                                    <w:bottom w:val="single" w:sz="4" w:space="0" w:color="auto"/>
                                    <w:right w:val="single" w:sz="4" w:space="0" w:color="auto"/>
                                  </w:tcBorders>
                                  <w:vAlign w:val="center"/>
                                </w:tcPr>
                                <w:p w14:paraId="16D0B873"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719" w:type="dxa"/>
                                  <w:tcBorders>
                                    <w:top w:val="single" w:sz="4" w:space="0" w:color="auto"/>
                                    <w:left w:val="single" w:sz="4" w:space="0" w:color="auto"/>
                                    <w:bottom w:val="single" w:sz="4" w:space="0" w:color="auto"/>
                                    <w:right w:val="double" w:sz="4" w:space="0" w:color="auto"/>
                                  </w:tcBorders>
                                  <w:vAlign w:val="center"/>
                                </w:tcPr>
                                <w:p w14:paraId="6040D078"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比率</w:t>
                                  </w:r>
                                </w:p>
                              </w:tc>
                              <w:tc>
                                <w:tcPr>
                                  <w:tcW w:w="718" w:type="dxa"/>
                                  <w:tcBorders>
                                    <w:left w:val="double" w:sz="4" w:space="0" w:color="auto"/>
                                    <w:bottom w:val="single" w:sz="4" w:space="0" w:color="auto"/>
                                    <w:right w:val="single" w:sz="4" w:space="0" w:color="auto"/>
                                  </w:tcBorders>
                                  <w:vAlign w:val="center"/>
                                </w:tcPr>
                                <w:p w14:paraId="318A6A61"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tcPr>
                                <w:p w14:paraId="261FDC76"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比率</w:t>
                                  </w:r>
                                </w:p>
                              </w:tc>
                              <w:tc>
                                <w:tcPr>
                                  <w:tcW w:w="880" w:type="dxa"/>
                                  <w:tcBorders>
                                    <w:left w:val="single" w:sz="4" w:space="0" w:color="auto"/>
                                    <w:bottom w:val="single" w:sz="4" w:space="0" w:color="auto"/>
                                    <w:right w:val="single" w:sz="4" w:space="0" w:color="auto"/>
                                  </w:tcBorders>
                                  <w:vAlign w:val="center"/>
                                  <w:hideMark/>
                                </w:tcPr>
                                <w:p w14:paraId="2F5970D0"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851" w:type="dxa"/>
                                  <w:tcBorders>
                                    <w:left w:val="single" w:sz="4" w:space="0" w:color="auto"/>
                                    <w:bottom w:val="single" w:sz="4" w:space="0" w:color="auto"/>
                                    <w:right w:val="single" w:sz="4" w:space="0" w:color="auto"/>
                                  </w:tcBorders>
                                  <w:vAlign w:val="center"/>
                                  <w:hideMark/>
                                </w:tcPr>
                                <w:p w14:paraId="15499C27" w14:textId="77777777" w:rsidR="00393CEB" w:rsidRPr="00407B40" w:rsidRDefault="00393CEB" w:rsidP="00393CEB">
                                  <w:pPr>
                                    <w:widowControl/>
                                    <w:spacing w:line="200" w:lineRule="exact"/>
                                    <w:rPr>
                                      <w:rFonts w:ascii="標楷體" w:eastAsia="標楷體" w:hAnsi="標楷體" w:cs="新細明體"/>
                                      <w:kern w:val="0"/>
                                      <w:sz w:val="20"/>
                                      <w:szCs w:val="2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43F84DAC"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比率</w:t>
                                  </w:r>
                                </w:p>
                              </w:tc>
                            </w:tr>
                            <w:tr w:rsidR="00393CEB" w:rsidRPr="005B0B85" w14:paraId="4B485080"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56C5AA47" w14:textId="77777777" w:rsidR="00393CEB" w:rsidRPr="00407B40" w:rsidRDefault="00393CEB" w:rsidP="00393CEB">
                                  <w:pPr>
                                    <w:widowControl/>
                                    <w:spacing w:line="240" w:lineRule="exact"/>
                                    <w:jc w:val="center"/>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合計</w:t>
                                  </w:r>
                                </w:p>
                              </w:tc>
                              <w:tc>
                                <w:tcPr>
                                  <w:tcW w:w="718" w:type="dxa"/>
                                  <w:tcBorders>
                                    <w:top w:val="single" w:sz="4" w:space="0" w:color="auto"/>
                                    <w:left w:val="single" w:sz="4" w:space="0" w:color="auto"/>
                                    <w:bottom w:val="single" w:sz="4" w:space="0" w:color="auto"/>
                                    <w:right w:val="single" w:sz="4" w:space="0" w:color="auto"/>
                                  </w:tcBorders>
                                  <w:vAlign w:val="center"/>
                                  <w:hideMark/>
                                </w:tcPr>
                                <w:p w14:paraId="7822556F"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269</w:t>
                                  </w:r>
                                </w:p>
                              </w:tc>
                              <w:tc>
                                <w:tcPr>
                                  <w:tcW w:w="718" w:type="dxa"/>
                                  <w:tcBorders>
                                    <w:top w:val="single" w:sz="4" w:space="0" w:color="auto"/>
                                    <w:left w:val="single" w:sz="4" w:space="0" w:color="auto"/>
                                    <w:bottom w:val="single" w:sz="4" w:space="0" w:color="auto"/>
                                    <w:right w:val="single" w:sz="4" w:space="0" w:color="auto"/>
                                  </w:tcBorders>
                                  <w:vAlign w:val="center"/>
                                </w:tcPr>
                                <w:p w14:paraId="583475E3"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115</w:t>
                                  </w:r>
                                </w:p>
                              </w:tc>
                              <w:tc>
                                <w:tcPr>
                                  <w:tcW w:w="719" w:type="dxa"/>
                                  <w:tcBorders>
                                    <w:top w:val="single" w:sz="4" w:space="0" w:color="auto"/>
                                    <w:left w:val="single" w:sz="4" w:space="0" w:color="auto"/>
                                    <w:bottom w:val="single" w:sz="4" w:space="0" w:color="auto"/>
                                    <w:right w:val="double" w:sz="4" w:space="0" w:color="auto"/>
                                  </w:tcBorders>
                                  <w:vAlign w:val="center"/>
                                </w:tcPr>
                                <w:p w14:paraId="6F9B7B53"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42.75</w:t>
                                  </w:r>
                                </w:p>
                              </w:tc>
                              <w:tc>
                                <w:tcPr>
                                  <w:tcW w:w="718" w:type="dxa"/>
                                  <w:tcBorders>
                                    <w:top w:val="single" w:sz="4" w:space="0" w:color="auto"/>
                                    <w:left w:val="double" w:sz="4" w:space="0" w:color="auto"/>
                                    <w:bottom w:val="single" w:sz="4" w:space="0" w:color="auto"/>
                                    <w:right w:val="single" w:sz="4" w:space="0" w:color="auto"/>
                                  </w:tcBorders>
                                  <w:vAlign w:val="center"/>
                                </w:tcPr>
                                <w:p w14:paraId="3AD714A4"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110</w:t>
                                  </w:r>
                                </w:p>
                              </w:tc>
                              <w:tc>
                                <w:tcPr>
                                  <w:tcW w:w="718" w:type="dxa"/>
                                  <w:tcBorders>
                                    <w:top w:val="single" w:sz="4" w:space="0" w:color="auto"/>
                                    <w:left w:val="single" w:sz="4" w:space="0" w:color="auto"/>
                                    <w:bottom w:val="single" w:sz="4" w:space="0" w:color="auto"/>
                                    <w:right w:val="single" w:sz="4" w:space="0" w:color="auto"/>
                                  </w:tcBorders>
                                  <w:vAlign w:val="center"/>
                                </w:tcPr>
                                <w:p w14:paraId="683FAA39"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hint="eastAsia"/>
                                      <w:b/>
                                      <w:bCs/>
                                      <w:sz w:val="20"/>
                                      <w:szCs w:val="20"/>
                                    </w:rPr>
                                    <w:t>40.89</w:t>
                                  </w:r>
                                </w:p>
                              </w:tc>
                              <w:tc>
                                <w:tcPr>
                                  <w:tcW w:w="880" w:type="dxa"/>
                                  <w:tcBorders>
                                    <w:top w:val="single" w:sz="4" w:space="0" w:color="auto"/>
                                    <w:left w:val="single" w:sz="4" w:space="0" w:color="auto"/>
                                    <w:bottom w:val="single" w:sz="4" w:space="0" w:color="auto"/>
                                    <w:right w:val="single" w:sz="4" w:space="0" w:color="auto"/>
                                  </w:tcBorders>
                                  <w:vAlign w:val="center"/>
                                  <w:hideMark/>
                                </w:tcPr>
                                <w:p w14:paraId="6D7233F5"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226,380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02362"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154,060</w:t>
                                  </w:r>
                                </w:p>
                              </w:tc>
                              <w:tc>
                                <w:tcPr>
                                  <w:tcW w:w="719" w:type="dxa"/>
                                  <w:tcBorders>
                                    <w:top w:val="single" w:sz="4" w:space="0" w:color="auto"/>
                                    <w:left w:val="single" w:sz="4" w:space="0" w:color="auto"/>
                                    <w:bottom w:val="single" w:sz="4" w:space="0" w:color="auto"/>
                                    <w:right w:val="single" w:sz="4" w:space="0" w:color="auto"/>
                                  </w:tcBorders>
                                  <w:vAlign w:val="center"/>
                                  <w:hideMark/>
                                </w:tcPr>
                                <w:p w14:paraId="249A374D"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68.05</w:t>
                                  </w:r>
                                </w:p>
                              </w:tc>
                            </w:tr>
                            <w:tr w:rsidR="00393CEB" w:rsidRPr="005B0B85" w14:paraId="33D41292"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30451BF0"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110</w:t>
                                  </w:r>
                                </w:p>
                              </w:tc>
                              <w:tc>
                                <w:tcPr>
                                  <w:tcW w:w="718" w:type="dxa"/>
                                  <w:tcBorders>
                                    <w:top w:val="single" w:sz="4" w:space="0" w:color="auto"/>
                                    <w:left w:val="single" w:sz="4" w:space="0" w:color="auto"/>
                                    <w:bottom w:val="single" w:sz="4" w:space="0" w:color="auto"/>
                                    <w:right w:val="single" w:sz="4" w:space="0" w:color="auto"/>
                                  </w:tcBorders>
                                  <w:vAlign w:val="center"/>
                                  <w:hideMark/>
                                </w:tcPr>
                                <w:p w14:paraId="664D8D1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58</w:t>
                                  </w:r>
                                </w:p>
                              </w:tc>
                              <w:tc>
                                <w:tcPr>
                                  <w:tcW w:w="718" w:type="dxa"/>
                                  <w:tcBorders>
                                    <w:top w:val="single" w:sz="4" w:space="0" w:color="auto"/>
                                    <w:left w:val="single" w:sz="4" w:space="0" w:color="auto"/>
                                    <w:bottom w:val="single" w:sz="4" w:space="0" w:color="auto"/>
                                    <w:right w:val="single" w:sz="4" w:space="0" w:color="auto"/>
                                  </w:tcBorders>
                                  <w:vAlign w:val="center"/>
                                </w:tcPr>
                                <w:p w14:paraId="4829BEEF"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33</w:t>
                                  </w:r>
                                </w:p>
                              </w:tc>
                              <w:tc>
                                <w:tcPr>
                                  <w:tcW w:w="719" w:type="dxa"/>
                                  <w:tcBorders>
                                    <w:top w:val="single" w:sz="4" w:space="0" w:color="auto"/>
                                    <w:left w:val="single" w:sz="4" w:space="0" w:color="auto"/>
                                    <w:bottom w:val="single" w:sz="4" w:space="0" w:color="auto"/>
                                    <w:right w:val="double" w:sz="4" w:space="0" w:color="auto"/>
                                  </w:tcBorders>
                                  <w:vAlign w:val="center"/>
                                </w:tcPr>
                                <w:p w14:paraId="048EB70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56.90</w:t>
                                  </w:r>
                                </w:p>
                              </w:tc>
                              <w:tc>
                                <w:tcPr>
                                  <w:tcW w:w="718" w:type="dxa"/>
                                  <w:tcBorders>
                                    <w:top w:val="single" w:sz="4" w:space="0" w:color="auto"/>
                                    <w:left w:val="double" w:sz="4" w:space="0" w:color="auto"/>
                                    <w:bottom w:val="single" w:sz="4" w:space="0" w:color="auto"/>
                                    <w:right w:val="single" w:sz="4" w:space="0" w:color="auto"/>
                                  </w:tcBorders>
                                  <w:vAlign w:val="center"/>
                                </w:tcPr>
                                <w:p w14:paraId="7210906F"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30</w:t>
                                  </w:r>
                                </w:p>
                              </w:tc>
                              <w:tc>
                                <w:tcPr>
                                  <w:tcW w:w="718" w:type="dxa"/>
                                  <w:tcBorders>
                                    <w:top w:val="single" w:sz="4" w:space="0" w:color="auto"/>
                                    <w:left w:val="single" w:sz="4" w:space="0" w:color="auto"/>
                                    <w:bottom w:val="single" w:sz="4" w:space="0" w:color="auto"/>
                                    <w:right w:val="single" w:sz="4" w:space="0" w:color="auto"/>
                                  </w:tcBorders>
                                  <w:vAlign w:val="center"/>
                                </w:tcPr>
                                <w:p w14:paraId="0081ED10"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51.72</w:t>
                                  </w:r>
                                </w:p>
                              </w:tc>
                              <w:tc>
                                <w:tcPr>
                                  <w:tcW w:w="880" w:type="dxa"/>
                                  <w:tcBorders>
                                    <w:top w:val="single" w:sz="4" w:space="0" w:color="auto"/>
                                    <w:left w:val="single" w:sz="4" w:space="0" w:color="auto"/>
                                    <w:bottom w:val="single" w:sz="4" w:space="0" w:color="auto"/>
                                    <w:right w:val="single" w:sz="4" w:space="0" w:color="auto"/>
                                  </w:tcBorders>
                                  <w:vAlign w:val="center"/>
                                  <w:hideMark/>
                                </w:tcPr>
                                <w:p w14:paraId="1370204F"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60,930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43198"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28,367</w:t>
                                  </w:r>
                                </w:p>
                              </w:tc>
                              <w:tc>
                                <w:tcPr>
                                  <w:tcW w:w="719" w:type="dxa"/>
                                  <w:tcBorders>
                                    <w:top w:val="single" w:sz="4" w:space="0" w:color="auto"/>
                                    <w:left w:val="single" w:sz="4" w:space="0" w:color="auto"/>
                                    <w:bottom w:val="single" w:sz="4" w:space="0" w:color="auto"/>
                                    <w:right w:val="single" w:sz="4" w:space="0" w:color="auto"/>
                                  </w:tcBorders>
                                  <w:vAlign w:val="center"/>
                                  <w:hideMark/>
                                </w:tcPr>
                                <w:p w14:paraId="033F70B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46.56</w:t>
                                  </w:r>
                                </w:p>
                              </w:tc>
                            </w:tr>
                            <w:tr w:rsidR="00393CEB" w:rsidRPr="005B0B85" w14:paraId="2218CFB8"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69D928B5"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111</w:t>
                                  </w:r>
                                </w:p>
                              </w:tc>
                              <w:tc>
                                <w:tcPr>
                                  <w:tcW w:w="718" w:type="dxa"/>
                                  <w:tcBorders>
                                    <w:top w:val="single" w:sz="4" w:space="0" w:color="auto"/>
                                    <w:left w:val="single" w:sz="4" w:space="0" w:color="auto"/>
                                    <w:bottom w:val="single" w:sz="4" w:space="0" w:color="auto"/>
                                    <w:right w:val="single" w:sz="4" w:space="0" w:color="auto"/>
                                  </w:tcBorders>
                                  <w:vAlign w:val="center"/>
                                  <w:hideMark/>
                                </w:tcPr>
                                <w:p w14:paraId="4AFB850A"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57</w:t>
                                  </w:r>
                                </w:p>
                              </w:tc>
                              <w:tc>
                                <w:tcPr>
                                  <w:tcW w:w="718" w:type="dxa"/>
                                  <w:tcBorders>
                                    <w:top w:val="single" w:sz="4" w:space="0" w:color="auto"/>
                                    <w:left w:val="single" w:sz="4" w:space="0" w:color="auto"/>
                                    <w:bottom w:val="single" w:sz="4" w:space="0" w:color="auto"/>
                                    <w:right w:val="single" w:sz="4" w:space="0" w:color="auto"/>
                                  </w:tcBorders>
                                  <w:vAlign w:val="center"/>
                                </w:tcPr>
                                <w:p w14:paraId="2E2BAFF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18</w:t>
                                  </w:r>
                                </w:p>
                              </w:tc>
                              <w:tc>
                                <w:tcPr>
                                  <w:tcW w:w="719" w:type="dxa"/>
                                  <w:tcBorders>
                                    <w:top w:val="single" w:sz="4" w:space="0" w:color="auto"/>
                                    <w:left w:val="single" w:sz="4" w:space="0" w:color="auto"/>
                                    <w:bottom w:val="single" w:sz="4" w:space="0" w:color="auto"/>
                                    <w:right w:val="double" w:sz="4" w:space="0" w:color="auto"/>
                                  </w:tcBorders>
                                  <w:vAlign w:val="center"/>
                                </w:tcPr>
                                <w:p w14:paraId="5D098C30"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31.58</w:t>
                                  </w:r>
                                </w:p>
                              </w:tc>
                              <w:tc>
                                <w:tcPr>
                                  <w:tcW w:w="718" w:type="dxa"/>
                                  <w:tcBorders>
                                    <w:top w:val="single" w:sz="4" w:space="0" w:color="auto"/>
                                    <w:left w:val="double" w:sz="4" w:space="0" w:color="auto"/>
                                    <w:bottom w:val="single" w:sz="4" w:space="0" w:color="auto"/>
                                    <w:right w:val="single" w:sz="4" w:space="0" w:color="auto"/>
                                  </w:tcBorders>
                                  <w:vAlign w:val="center"/>
                                </w:tcPr>
                                <w:p w14:paraId="5253ECE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27</w:t>
                                  </w:r>
                                </w:p>
                              </w:tc>
                              <w:tc>
                                <w:tcPr>
                                  <w:tcW w:w="718" w:type="dxa"/>
                                  <w:tcBorders>
                                    <w:top w:val="single" w:sz="4" w:space="0" w:color="auto"/>
                                    <w:left w:val="single" w:sz="4" w:space="0" w:color="auto"/>
                                    <w:bottom w:val="single" w:sz="4" w:space="0" w:color="auto"/>
                                    <w:right w:val="single" w:sz="4" w:space="0" w:color="auto"/>
                                  </w:tcBorders>
                                  <w:vAlign w:val="center"/>
                                </w:tcPr>
                                <w:p w14:paraId="78B3F6C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47.37</w:t>
                                  </w:r>
                                </w:p>
                              </w:tc>
                              <w:tc>
                                <w:tcPr>
                                  <w:tcW w:w="880" w:type="dxa"/>
                                  <w:tcBorders>
                                    <w:top w:val="single" w:sz="4" w:space="0" w:color="auto"/>
                                    <w:left w:val="single" w:sz="4" w:space="0" w:color="auto"/>
                                    <w:bottom w:val="single" w:sz="4" w:space="0" w:color="auto"/>
                                    <w:right w:val="single" w:sz="4" w:space="0" w:color="auto"/>
                                  </w:tcBorders>
                                  <w:vAlign w:val="center"/>
                                  <w:hideMark/>
                                </w:tcPr>
                                <w:p w14:paraId="2B0E946C"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40,920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0B73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33,401</w:t>
                                  </w:r>
                                </w:p>
                              </w:tc>
                              <w:tc>
                                <w:tcPr>
                                  <w:tcW w:w="719" w:type="dxa"/>
                                  <w:tcBorders>
                                    <w:top w:val="single" w:sz="4" w:space="0" w:color="auto"/>
                                    <w:left w:val="single" w:sz="4" w:space="0" w:color="auto"/>
                                    <w:bottom w:val="single" w:sz="4" w:space="0" w:color="auto"/>
                                    <w:right w:val="single" w:sz="4" w:space="0" w:color="auto"/>
                                  </w:tcBorders>
                                  <w:vAlign w:val="center"/>
                                  <w:hideMark/>
                                </w:tcPr>
                                <w:p w14:paraId="3E60C95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81.63</w:t>
                                  </w:r>
                                </w:p>
                              </w:tc>
                            </w:tr>
                            <w:tr w:rsidR="00393CEB" w:rsidRPr="005B0B85" w14:paraId="6D279BE0"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2CE599C4"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48B87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61</w:t>
                                  </w:r>
                                </w:p>
                              </w:tc>
                              <w:tc>
                                <w:tcPr>
                                  <w:tcW w:w="718" w:type="dxa"/>
                                  <w:tcBorders>
                                    <w:top w:val="single" w:sz="4" w:space="0" w:color="auto"/>
                                    <w:left w:val="single" w:sz="4" w:space="0" w:color="auto"/>
                                    <w:bottom w:val="single" w:sz="4" w:space="0" w:color="auto"/>
                                    <w:right w:val="single" w:sz="4" w:space="0" w:color="auto"/>
                                  </w:tcBorders>
                                  <w:vAlign w:val="center"/>
                                </w:tcPr>
                                <w:p w14:paraId="23D972EA"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28</w:t>
                                  </w:r>
                                </w:p>
                              </w:tc>
                              <w:tc>
                                <w:tcPr>
                                  <w:tcW w:w="719" w:type="dxa"/>
                                  <w:tcBorders>
                                    <w:top w:val="single" w:sz="4" w:space="0" w:color="auto"/>
                                    <w:left w:val="single" w:sz="4" w:space="0" w:color="auto"/>
                                    <w:bottom w:val="single" w:sz="4" w:space="0" w:color="auto"/>
                                    <w:right w:val="double" w:sz="4" w:space="0" w:color="auto"/>
                                  </w:tcBorders>
                                  <w:vAlign w:val="center"/>
                                </w:tcPr>
                                <w:p w14:paraId="681A522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45.90</w:t>
                                  </w:r>
                                </w:p>
                              </w:tc>
                              <w:tc>
                                <w:tcPr>
                                  <w:tcW w:w="718" w:type="dxa"/>
                                  <w:tcBorders>
                                    <w:top w:val="single" w:sz="4" w:space="0" w:color="auto"/>
                                    <w:left w:val="double" w:sz="4" w:space="0" w:color="auto"/>
                                    <w:bottom w:val="single" w:sz="4" w:space="0" w:color="auto"/>
                                    <w:right w:val="single" w:sz="4" w:space="0" w:color="auto"/>
                                  </w:tcBorders>
                                  <w:vAlign w:val="center"/>
                                </w:tcPr>
                                <w:p w14:paraId="54CE5F2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37</w:t>
                                  </w:r>
                                </w:p>
                              </w:tc>
                              <w:tc>
                                <w:tcPr>
                                  <w:tcW w:w="718" w:type="dxa"/>
                                  <w:tcBorders>
                                    <w:top w:val="single" w:sz="4" w:space="0" w:color="auto"/>
                                    <w:left w:val="single" w:sz="4" w:space="0" w:color="auto"/>
                                    <w:bottom w:val="single" w:sz="4" w:space="0" w:color="auto"/>
                                    <w:right w:val="single" w:sz="4" w:space="0" w:color="auto"/>
                                  </w:tcBorders>
                                  <w:vAlign w:val="center"/>
                                </w:tcPr>
                                <w:p w14:paraId="0C257C3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60.66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51A248B"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48,220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8999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34,117</w:t>
                                  </w:r>
                                </w:p>
                              </w:tc>
                              <w:tc>
                                <w:tcPr>
                                  <w:tcW w:w="719" w:type="dxa"/>
                                  <w:tcBorders>
                                    <w:top w:val="single" w:sz="4" w:space="0" w:color="auto"/>
                                    <w:left w:val="single" w:sz="4" w:space="0" w:color="auto"/>
                                    <w:bottom w:val="single" w:sz="4" w:space="0" w:color="auto"/>
                                    <w:right w:val="single" w:sz="4" w:space="0" w:color="auto"/>
                                  </w:tcBorders>
                                  <w:vAlign w:val="center"/>
                                  <w:hideMark/>
                                </w:tcPr>
                                <w:p w14:paraId="2A28754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70.75</w:t>
                                  </w:r>
                                </w:p>
                              </w:tc>
                            </w:tr>
                            <w:tr w:rsidR="00393CEB" w:rsidRPr="005B0B85" w14:paraId="3ABEA35E"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2393C8FA"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113</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91E82C"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93</w:t>
                                  </w:r>
                                </w:p>
                              </w:tc>
                              <w:tc>
                                <w:tcPr>
                                  <w:tcW w:w="718" w:type="dxa"/>
                                  <w:tcBorders>
                                    <w:top w:val="single" w:sz="4" w:space="0" w:color="auto"/>
                                    <w:left w:val="single" w:sz="4" w:space="0" w:color="auto"/>
                                    <w:bottom w:val="single" w:sz="4" w:space="0" w:color="auto"/>
                                    <w:right w:val="single" w:sz="4" w:space="0" w:color="auto"/>
                                  </w:tcBorders>
                                  <w:vAlign w:val="center"/>
                                </w:tcPr>
                                <w:p w14:paraId="3384D98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36</w:t>
                                  </w:r>
                                </w:p>
                              </w:tc>
                              <w:tc>
                                <w:tcPr>
                                  <w:tcW w:w="719" w:type="dxa"/>
                                  <w:tcBorders>
                                    <w:top w:val="single" w:sz="4" w:space="0" w:color="auto"/>
                                    <w:left w:val="single" w:sz="4" w:space="0" w:color="auto"/>
                                    <w:bottom w:val="single" w:sz="4" w:space="0" w:color="auto"/>
                                    <w:right w:val="double" w:sz="4" w:space="0" w:color="auto"/>
                                  </w:tcBorders>
                                  <w:vAlign w:val="center"/>
                                </w:tcPr>
                                <w:p w14:paraId="0A998EC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38.71</w:t>
                                  </w:r>
                                </w:p>
                              </w:tc>
                              <w:tc>
                                <w:tcPr>
                                  <w:tcW w:w="718" w:type="dxa"/>
                                  <w:tcBorders>
                                    <w:top w:val="single" w:sz="4" w:space="0" w:color="auto"/>
                                    <w:left w:val="double" w:sz="4" w:space="0" w:color="auto"/>
                                    <w:bottom w:val="single" w:sz="4" w:space="0" w:color="auto"/>
                                    <w:right w:val="single" w:sz="4" w:space="0" w:color="auto"/>
                                  </w:tcBorders>
                                  <w:vAlign w:val="center"/>
                                </w:tcPr>
                                <w:p w14:paraId="4006F20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16</w:t>
                                  </w:r>
                                </w:p>
                              </w:tc>
                              <w:tc>
                                <w:tcPr>
                                  <w:tcW w:w="718" w:type="dxa"/>
                                  <w:tcBorders>
                                    <w:top w:val="single" w:sz="4" w:space="0" w:color="auto"/>
                                    <w:left w:val="single" w:sz="4" w:space="0" w:color="auto"/>
                                    <w:bottom w:val="single" w:sz="4" w:space="0" w:color="auto"/>
                                    <w:right w:val="single" w:sz="4" w:space="0" w:color="auto"/>
                                  </w:tcBorders>
                                  <w:vAlign w:val="center"/>
                                </w:tcPr>
                                <w:p w14:paraId="65800E4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17.20</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B06672"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76,310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72D8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58,175</w:t>
                                  </w:r>
                                </w:p>
                              </w:tc>
                              <w:tc>
                                <w:tcPr>
                                  <w:tcW w:w="719" w:type="dxa"/>
                                  <w:tcBorders>
                                    <w:top w:val="single" w:sz="4" w:space="0" w:color="auto"/>
                                    <w:left w:val="single" w:sz="4" w:space="0" w:color="auto"/>
                                    <w:bottom w:val="single" w:sz="4" w:space="0" w:color="auto"/>
                                    <w:right w:val="single" w:sz="4" w:space="0" w:color="auto"/>
                                  </w:tcBorders>
                                  <w:vAlign w:val="center"/>
                                  <w:hideMark/>
                                </w:tcPr>
                                <w:p w14:paraId="2979A51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76.24</w:t>
                                  </w:r>
                                </w:p>
                              </w:tc>
                            </w:tr>
                            <w:tr w:rsidR="00393CEB" w:rsidRPr="005B0B85" w14:paraId="6DC85199" w14:textId="77777777" w:rsidTr="00F334E4">
                              <w:trPr>
                                <w:trHeight w:val="324"/>
                                <w:jc w:val="center"/>
                              </w:trPr>
                              <w:tc>
                                <w:tcPr>
                                  <w:tcW w:w="6815" w:type="dxa"/>
                                  <w:gridSpan w:val="9"/>
                                  <w:tcBorders>
                                    <w:top w:val="single" w:sz="4" w:space="0" w:color="auto"/>
                                  </w:tcBorders>
                                  <w:vAlign w:val="center"/>
                                </w:tcPr>
                                <w:p w14:paraId="3E8E2258" w14:textId="77777777" w:rsidR="00393CEB" w:rsidRPr="005B0B85" w:rsidRDefault="00393CEB" w:rsidP="00393CEB">
                                  <w:pPr>
                                    <w:widowControl/>
                                    <w:spacing w:line="240" w:lineRule="exact"/>
                                    <w:rPr>
                                      <w:rFonts w:ascii="標楷體" w:eastAsia="標楷體" w:hAnsi="標楷體" w:cs="新細明體"/>
                                      <w:color w:val="000000"/>
                                      <w:kern w:val="0"/>
                                      <w:sz w:val="20"/>
                                      <w:szCs w:val="20"/>
                                    </w:rPr>
                                  </w:pPr>
                                  <w:r w:rsidRPr="005B0B85">
                                    <w:rPr>
                                      <w:rFonts w:ascii="標楷體" w:eastAsia="標楷體" w:hAnsi="標楷體" w:cs="新細明體" w:hint="eastAsia"/>
                                      <w:color w:val="000000"/>
                                      <w:kern w:val="0"/>
                                      <w:sz w:val="18"/>
                                      <w:szCs w:val="18"/>
                                    </w:rPr>
                                    <w:t>資料來源：整理自半導體中心提供資料。</w:t>
                                  </w:r>
                                </w:p>
                              </w:tc>
                            </w:tr>
                          </w:tbl>
                          <w:p w14:paraId="10FDD238" w14:textId="77777777" w:rsidR="007D76C4" w:rsidRPr="00393CEB" w:rsidRDefault="007D76C4" w:rsidP="007D76C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058D15" id="文字方塊 2" o:spid="_x0000_s1027" type="#_x0000_t202" style="position:absolute;left:0;text-align:left;margin-left:135.95pt;margin-top:207pt;width:363pt;height:184.4pt;z-index:251728896;visibility:visible;mso-wrap-style:square;mso-width-percent:0;mso-height-percent:0;mso-wrap-distance-left:8.5pt;mso-wrap-distance-top:3.6pt;mso-wrap-distance-right:8.5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" stroked="f">
                <v:textbox>
                  <w:txbxContent>
                    <w:tbl>
                      <w:tblPr>
                        <w:tblW w:w="6815" w:type="dxa"/>
                        <w:jc w:val="center"/>
                        <w:tblLayout w:type="fixed"/>
                        <w:tblCellMar>
                          <w:left w:w="28" w:type="dxa"/>
                          <w:right w:w="28" w:type="dxa"/>
                        </w:tblCellMar>
                        <w:tblLook w:val="04A0" w:firstRow="1" w:lastRow="0" w:firstColumn="1" w:lastColumn="0" w:noHBand="0" w:noVBand="1"/>
                      </w:tblPr>
                      <w:tblGrid>
                        <w:gridCol w:w="774"/>
                        <w:gridCol w:w="718"/>
                        <w:gridCol w:w="718"/>
                        <w:gridCol w:w="719"/>
                        <w:gridCol w:w="718"/>
                        <w:gridCol w:w="718"/>
                        <w:gridCol w:w="880"/>
                        <w:gridCol w:w="851"/>
                        <w:gridCol w:w="719"/>
                      </w:tblGrid>
                      <w:tr w:rsidR="00393CEB" w:rsidRPr="005B0B85" w14:paraId="7FAEBA2F" w14:textId="77777777" w:rsidTr="00F334E4">
                        <w:trPr>
                          <w:trHeight w:val="342"/>
                          <w:jc w:val="center"/>
                        </w:trPr>
                        <w:tc>
                          <w:tcPr>
                            <w:tcW w:w="6815" w:type="dxa"/>
                            <w:gridSpan w:val="9"/>
                            <w:vAlign w:val="center"/>
                          </w:tcPr>
                          <w:p w14:paraId="0193018A"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b/>
                                <w:bCs/>
                                <w:kern w:val="0"/>
                              </w:rPr>
                              <w:t>表9-</w:t>
                            </w:r>
                            <w:r w:rsidRPr="00407B40">
                              <w:rPr>
                                <w:rFonts w:ascii="標楷體" w:eastAsia="標楷體" w:hAnsi="標楷體" w:cs="新細明體"/>
                                <w:b/>
                                <w:bCs/>
                                <w:kern w:val="0"/>
                              </w:rPr>
                              <w:t>2</w:t>
                            </w:r>
                            <w:r w:rsidRPr="00407B40">
                              <w:rPr>
                                <w:rFonts w:ascii="標楷體" w:eastAsia="標楷體" w:hAnsi="標楷體" w:cs="新細明體" w:hint="eastAsia"/>
                                <w:b/>
                                <w:bCs/>
                                <w:kern w:val="0"/>
                              </w:rPr>
                              <w:t xml:space="preserve">　半導體高階人才養成計畫執行情形</w:t>
                            </w:r>
                          </w:p>
                        </w:tc>
                      </w:tr>
                      <w:tr w:rsidR="00393CEB" w:rsidRPr="005B0B85" w14:paraId="70EB056C" w14:textId="77777777" w:rsidTr="00F334E4">
                        <w:trPr>
                          <w:trHeight w:val="57"/>
                          <w:jc w:val="center"/>
                        </w:trPr>
                        <w:tc>
                          <w:tcPr>
                            <w:tcW w:w="6815" w:type="dxa"/>
                            <w:gridSpan w:val="9"/>
                            <w:tcBorders>
                              <w:bottom w:val="single" w:sz="4" w:space="0" w:color="auto"/>
                            </w:tcBorders>
                            <w:vAlign w:val="center"/>
                          </w:tcPr>
                          <w:p w14:paraId="6D299FF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單位：件、％、新臺幣千元</w:t>
                            </w:r>
                          </w:p>
                        </w:tc>
                      </w:tr>
                      <w:tr w:rsidR="00393CEB" w:rsidRPr="005B0B85" w14:paraId="1026CB31" w14:textId="77777777" w:rsidTr="00F334E4">
                        <w:trPr>
                          <w:trHeight w:val="57"/>
                          <w:jc w:val="center"/>
                        </w:trPr>
                        <w:tc>
                          <w:tcPr>
                            <w:tcW w:w="774"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14:paraId="033BE4B8"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項目</w:t>
                            </w:r>
                          </w:p>
                          <w:p w14:paraId="2BC20A49"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p>
                          <w:p w14:paraId="4E116923"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p>
                          <w:p w14:paraId="0CFB53A9" w14:textId="77777777" w:rsidR="00393CEB" w:rsidRPr="00407B40" w:rsidRDefault="00393CEB" w:rsidP="00393CEB">
                            <w:pPr>
                              <w:widowControl/>
                              <w:spacing w:line="200" w:lineRule="exac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年度</w:t>
                            </w:r>
                          </w:p>
                        </w:tc>
                        <w:tc>
                          <w:tcPr>
                            <w:tcW w:w="3591" w:type="dxa"/>
                            <w:gridSpan w:val="5"/>
                            <w:tcBorders>
                              <w:top w:val="single" w:sz="4" w:space="0" w:color="auto"/>
                              <w:left w:val="nil"/>
                              <w:right w:val="single" w:sz="4" w:space="0" w:color="auto"/>
                            </w:tcBorders>
                            <w:vAlign w:val="center"/>
                            <w:hideMark/>
                          </w:tcPr>
                          <w:p w14:paraId="20C53C1C"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核定補助件數</w:t>
                            </w:r>
                          </w:p>
                        </w:tc>
                        <w:tc>
                          <w:tcPr>
                            <w:tcW w:w="2450" w:type="dxa"/>
                            <w:gridSpan w:val="3"/>
                            <w:tcBorders>
                              <w:top w:val="single" w:sz="4" w:space="0" w:color="auto"/>
                              <w:left w:val="nil"/>
                              <w:right w:val="single" w:sz="4" w:space="0" w:color="auto"/>
                            </w:tcBorders>
                            <w:vAlign w:val="center"/>
                          </w:tcPr>
                          <w:p w14:paraId="499FBD1D"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核定補助額度</w:t>
                            </w:r>
                          </w:p>
                        </w:tc>
                      </w:tr>
                      <w:tr w:rsidR="00393CEB" w:rsidRPr="005B0B85" w14:paraId="3DA24C02" w14:textId="77777777" w:rsidTr="00F334E4">
                        <w:trPr>
                          <w:trHeight w:val="57"/>
                          <w:jc w:val="center"/>
                        </w:trPr>
                        <w:tc>
                          <w:tcPr>
                            <w:tcW w:w="774" w:type="dxa"/>
                            <w:vMerge/>
                            <w:tcBorders>
                              <w:top w:val="single" w:sz="4" w:space="0" w:color="auto"/>
                              <w:left w:val="single" w:sz="4" w:space="0" w:color="auto"/>
                              <w:bottom w:val="single" w:sz="4" w:space="0" w:color="auto"/>
                              <w:right w:val="single" w:sz="4" w:space="0" w:color="auto"/>
                              <w:tl2br w:val="single" w:sz="4" w:space="0" w:color="auto"/>
                            </w:tcBorders>
                            <w:vAlign w:val="center"/>
                          </w:tcPr>
                          <w:p w14:paraId="3B4DDF7B" w14:textId="77777777" w:rsidR="00393CEB" w:rsidRPr="00407B40" w:rsidRDefault="00393CEB" w:rsidP="00393CEB">
                            <w:pPr>
                              <w:widowControl/>
                              <w:spacing w:line="200" w:lineRule="exact"/>
                              <w:jc w:val="right"/>
                              <w:rPr>
                                <w:rFonts w:ascii="標楷體" w:eastAsia="標楷體" w:hAnsi="標楷體" w:cs="新細明體"/>
                                <w:kern w:val="0"/>
                                <w:sz w:val="20"/>
                                <w:szCs w:val="20"/>
                              </w:rPr>
                            </w:pPr>
                          </w:p>
                        </w:tc>
                        <w:tc>
                          <w:tcPr>
                            <w:tcW w:w="718" w:type="dxa"/>
                            <w:tcBorders>
                              <w:left w:val="nil"/>
                              <w:right w:val="single" w:sz="4" w:space="0" w:color="auto"/>
                            </w:tcBorders>
                            <w:vAlign w:val="center"/>
                          </w:tcPr>
                          <w:p w14:paraId="358352DE"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1437" w:type="dxa"/>
                            <w:gridSpan w:val="2"/>
                            <w:tcBorders>
                              <w:top w:val="single" w:sz="4" w:space="0" w:color="auto"/>
                              <w:left w:val="nil"/>
                              <w:right w:val="double" w:sz="4" w:space="0" w:color="auto"/>
                            </w:tcBorders>
                            <w:vAlign w:val="center"/>
                          </w:tcPr>
                          <w:p w14:paraId="0A0ED8AE"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使用率</w:t>
                            </w:r>
                          </w:p>
                          <w:p w14:paraId="769B505E" w14:textId="77777777" w:rsidR="00393CEB" w:rsidRPr="00407B40" w:rsidRDefault="00393CEB" w:rsidP="00393CEB">
                            <w:pPr>
                              <w:widowControl/>
                              <w:spacing w:line="240" w:lineRule="exact"/>
                              <w:jc w:val="center"/>
                              <w:rPr>
                                <w:rFonts w:ascii="新細明體" w:eastAsia="新細明體" w:hAnsi="新細明體" w:cs="新細明體"/>
                                <w:kern w:val="0"/>
                                <w:sz w:val="20"/>
                                <w:szCs w:val="20"/>
                              </w:rPr>
                            </w:pPr>
                            <w:r w:rsidRPr="00407B40">
                              <w:rPr>
                                <w:rFonts w:ascii="標楷體" w:eastAsia="標楷體" w:hAnsi="標楷體" w:cs="新細明體" w:hint="eastAsia"/>
                                <w:kern w:val="0"/>
                                <w:sz w:val="20"/>
                                <w:szCs w:val="20"/>
                              </w:rPr>
                              <w:t>未及50％</w:t>
                            </w:r>
                          </w:p>
                        </w:tc>
                        <w:tc>
                          <w:tcPr>
                            <w:tcW w:w="1436" w:type="dxa"/>
                            <w:gridSpan w:val="2"/>
                            <w:tcBorders>
                              <w:top w:val="single" w:sz="4" w:space="0" w:color="auto"/>
                              <w:left w:val="double" w:sz="4" w:space="0" w:color="auto"/>
                              <w:right w:val="single" w:sz="4" w:space="0" w:color="auto"/>
                            </w:tcBorders>
                            <w:vAlign w:val="center"/>
                          </w:tcPr>
                          <w:p w14:paraId="3F671917"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未繳交</w:t>
                            </w:r>
                          </w:p>
                          <w:p w14:paraId="713A5368"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結案報告</w:t>
                            </w:r>
                          </w:p>
                        </w:tc>
                        <w:tc>
                          <w:tcPr>
                            <w:tcW w:w="880" w:type="dxa"/>
                            <w:tcBorders>
                              <w:left w:val="nil"/>
                              <w:right w:val="single" w:sz="4" w:space="0" w:color="auto"/>
                            </w:tcBorders>
                            <w:vAlign w:val="center"/>
                          </w:tcPr>
                          <w:p w14:paraId="659EA4A1"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1570" w:type="dxa"/>
                            <w:gridSpan w:val="2"/>
                            <w:tcBorders>
                              <w:top w:val="single" w:sz="4" w:space="0" w:color="auto"/>
                              <w:left w:val="single" w:sz="4" w:space="0" w:color="auto"/>
                              <w:right w:val="single" w:sz="4" w:space="0" w:color="auto"/>
                            </w:tcBorders>
                            <w:vAlign w:val="center"/>
                          </w:tcPr>
                          <w:p w14:paraId="121EAB67"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實際使用</w:t>
                            </w:r>
                          </w:p>
                        </w:tc>
                      </w:tr>
                      <w:tr w:rsidR="00393CEB" w:rsidRPr="005B0B85" w14:paraId="27C8A098" w14:textId="77777777" w:rsidTr="00F334E4">
                        <w:trPr>
                          <w:trHeight w:val="58"/>
                          <w:jc w:val="center"/>
                        </w:trPr>
                        <w:tc>
                          <w:tcPr>
                            <w:tcW w:w="774"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14:paraId="164ACE68" w14:textId="77777777" w:rsidR="00393CEB" w:rsidRPr="00407B40" w:rsidRDefault="00393CEB" w:rsidP="00393CEB">
                            <w:pPr>
                              <w:widowControl/>
                              <w:rPr>
                                <w:rFonts w:ascii="標楷體" w:eastAsia="標楷體" w:hAnsi="標楷體" w:cs="新細明體"/>
                                <w:kern w:val="0"/>
                                <w:sz w:val="20"/>
                                <w:szCs w:val="20"/>
                              </w:rPr>
                            </w:pPr>
                          </w:p>
                        </w:tc>
                        <w:tc>
                          <w:tcPr>
                            <w:tcW w:w="718" w:type="dxa"/>
                            <w:tcBorders>
                              <w:left w:val="single" w:sz="4" w:space="0" w:color="auto"/>
                              <w:bottom w:val="single" w:sz="4" w:space="0" w:color="auto"/>
                              <w:right w:val="single" w:sz="4" w:space="0" w:color="auto"/>
                            </w:tcBorders>
                            <w:vAlign w:val="center"/>
                            <w:hideMark/>
                          </w:tcPr>
                          <w:p w14:paraId="4EDD31EA"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718" w:type="dxa"/>
                            <w:tcBorders>
                              <w:left w:val="single" w:sz="4" w:space="0" w:color="auto"/>
                              <w:bottom w:val="single" w:sz="4" w:space="0" w:color="auto"/>
                              <w:right w:val="single" w:sz="4" w:space="0" w:color="auto"/>
                            </w:tcBorders>
                            <w:vAlign w:val="center"/>
                          </w:tcPr>
                          <w:p w14:paraId="16D0B873"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719" w:type="dxa"/>
                            <w:tcBorders>
                              <w:top w:val="single" w:sz="4" w:space="0" w:color="auto"/>
                              <w:left w:val="single" w:sz="4" w:space="0" w:color="auto"/>
                              <w:bottom w:val="single" w:sz="4" w:space="0" w:color="auto"/>
                              <w:right w:val="double" w:sz="4" w:space="0" w:color="auto"/>
                            </w:tcBorders>
                            <w:vAlign w:val="center"/>
                          </w:tcPr>
                          <w:p w14:paraId="6040D078"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比率</w:t>
                            </w:r>
                          </w:p>
                        </w:tc>
                        <w:tc>
                          <w:tcPr>
                            <w:tcW w:w="718" w:type="dxa"/>
                            <w:tcBorders>
                              <w:left w:val="double" w:sz="4" w:space="0" w:color="auto"/>
                              <w:bottom w:val="single" w:sz="4" w:space="0" w:color="auto"/>
                              <w:right w:val="single" w:sz="4" w:space="0" w:color="auto"/>
                            </w:tcBorders>
                            <w:vAlign w:val="center"/>
                          </w:tcPr>
                          <w:p w14:paraId="318A6A61"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718" w:type="dxa"/>
                            <w:tcBorders>
                              <w:top w:val="single" w:sz="4" w:space="0" w:color="auto"/>
                              <w:left w:val="single" w:sz="4" w:space="0" w:color="auto"/>
                              <w:bottom w:val="single" w:sz="4" w:space="0" w:color="auto"/>
                              <w:right w:val="single" w:sz="4" w:space="0" w:color="auto"/>
                            </w:tcBorders>
                          </w:tcPr>
                          <w:p w14:paraId="261FDC76"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比率</w:t>
                            </w:r>
                          </w:p>
                        </w:tc>
                        <w:tc>
                          <w:tcPr>
                            <w:tcW w:w="880" w:type="dxa"/>
                            <w:tcBorders>
                              <w:left w:val="single" w:sz="4" w:space="0" w:color="auto"/>
                              <w:bottom w:val="single" w:sz="4" w:space="0" w:color="auto"/>
                              <w:right w:val="single" w:sz="4" w:space="0" w:color="auto"/>
                            </w:tcBorders>
                            <w:vAlign w:val="center"/>
                            <w:hideMark/>
                          </w:tcPr>
                          <w:p w14:paraId="2F5970D0"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p>
                        </w:tc>
                        <w:tc>
                          <w:tcPr>
                            <w:tcW w:w="851" w:type="dxa"/>
                            <w:tcBorders>
                              <w:left w:val="single" w:sz="4" w:space="0" w:color="auto"/>
                              <w:bottom w:val="single" w:sz="4" w:space="0" w:color="auto"/>
                              <w:right w:val="single" w:sz="4" w:space="0" w:color="auto"/>
                            </w:tcBorders>
                            <w:vAlign w:val="center"/>
                            <w:hideMark/>
                          </w:tcPr>
                          <w:p w14:paraId="15499C27" w14:textId="77777777" w:rsidR="00393CEB" w:rsidRPr="00407B40" w:rsidRDefault="00393CEB" w:rsidP="00393CEB">
                            <w:pPr>
                              <w:widowControl/>
                              <w:spacing w:line="200" w:lineRule="exact"/>
                              <w:rPr>
                                <w:rFonts w:ascii="標楷體" w:eastAsia="標楷體" w:hAnsi="標楷體" w:cs="新細明體"/>
                                <w:kern w:val="0"/>
                                <w:sz w:val="20"/>
                                <w:szCs w:val="20"/>
                              </w:rPr>
                            </w:pPr>
                          </w:p>
                        </w:tc>
                        <w:tc>
                          <w:tcPr>
                            <w:tcW w:w="719" w:type="dxa"/>
                            <w:tcBorders>
                              <w:top w:val="single" w:sz="4" w:space="0" w:color="auto"/>
                              <w:left w:val="single" w:sz="4" w:space="0" w:color="auto"/>
                              <w:bottom w:val="single" w:sz="4" w:space="0" w:color="auto"/>
                              <w:right w:val="single" w:sz="4" w:space="0" w:color="auto"/>
                            </w:tcBorders>
                            <w:vAlign w:val="center"/>
                            <w:hideMark/>
                          </w:tcPr>
                          <w:p w14:paraId="43F84DAC"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比率</w:t>
                            </w:r>
                          </w:p>
                        </w:tc>
                      </w:tr>
                      <w:tr w:rsidR="00393CEB" w:rsidRPr="005B0B85" w14:paraId="4B485080"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56C5AA47" w14:textId="77777777" w:rsidR="00393CEB" w:rsidRPr="00407B40" w:rsidRDefault="00393CEB" w:rsidP="00393CEB">
                            <w:pPr>
                              <w:widowControl/>
                              <w:spacing w:line="240" w:lineRule="exact"/>
                              <w:jc w:val="center"/>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合計</w:t>
                            </w:r>
                          </w:p>
                        </w:tc>
                        <w:tc>
                          <w:tcPr>
                            <w:tcW w:w="718" w:type="dxa"/>
                            <w:tcBorders>
                              <w:top w:val="single" w:sz="4" w:space="0" w:color="auto"/>
                              <w:left w:val="single" w:sz="4" w:space="0" w:color="auto"/>
                              <w:bottom w:val="single" w:sz="4" w:space="0" w:color="auto"/>
                              <w:right w:val="single" w:sz="4" w:space="0" w:color="auto"/>
                            </w:tcBorders>
                            <w:vAlign w:val="center"/>
                            <w:hideMark/>
                          </w:tcPr>
                          <w:p w14:paraId="7822556F"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269</w:t>
                            </w:r>
                          </w:p>
                        </w:tc>
                        <w:tc>
                          <w:tcPr>
                            <w:tcW w:w="718" w:type="dxa"/>
                            <w:tcBorders>
                              <w:top w:val="single" w:sz="4" w:space="0" w:color="auto"/>
                              <w:left w:val="single" w:sz="4" w:space="0" w:color="auto"/>
                              <w:bottom w:val="single" w:sz="4" w:space="0" w:color="auto"/>
                              <w:right w:val="single" w:sz="4" w:space="0" w:color="auto"/>
                            </w:tcBorders>
                            <w:vAlign w:val="center"/>
                          </w:tcPr>
                          <w:p w14:paraId="583475E3"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115</w:t>
                            </w:r>
                          </w:p>
                        </w:tc>
                        <w:tc>
                          <w:tcPr>
                            <w:tcW w:w="719" w:type="dxa"/>
                            <w:tcBorders>
                              <w:top w:val="single" w:sz="4" w:space="0" w:color="auto"/>
                              <w:left w:val="single" w:sz="4" w:space="0" w:color="auto"/>
                              <w:bottom w:val="single" w:sz="4" w:space="0" w:color="auto"/>
                              <w:right w:val="double" w:sz="4" w:space="0" w:color="auto"/>
                            </w:tcBorders>
                            <w:vAlign w:val="center"/>
                          </w:tcPr>
                          <w:p w14:paraId="6F9B7B53"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42.75</w:t>
                            </w:r>
                          </w:p>
                        </w:tc>
                        <w:tc>
                          <w:tcPr>
                            <w:tcW w:w="718" w:type="dxa"/>
                            <w:tcBorders>
                              <w:top w:val="single" w:sz="4" w:space="0" w:color="auto"/>
                              <w:left w:val="double" w:sz="4" w:space="0" w:color="auto"/>
                              <w:bottom w:val="single" w:sz="4" w:space="0" w:color="auto"/>
                              <w:right w:val="single" w:sz="4" w:space="0" w:color="auto"/>
                            </w:tcBorders>
                            <w:vAlign w:val="center"/>
                          </w:tcPr>
                          <w:p w14:paraId="3AD714A4"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110</w:t>
                            </w:r>
                          </w:p>
                        </w:tc>
                        <w:tc>
                          <w:tcPr>
                            <w:tcW w:w="718" w:type="dxa"/>
                            <w:tcBorders>
                              <w:top w:val="single" w:sz="4" w:space="0" w:color="auto"/>
                              <w:left w:val="single" w:sz="4" w:space="0" w:color="auto"/>
                              <w:bottom w:val="single" w:sz="4" w:space="0" w:color="auto"/>
                              <w:right w:val="single" w:sz="4" w:space="0" w:color="auto"/>
                            </w:tcBorders>
                            <w:vAlign w:val="center"/>
                          </w:tcPr>
                          <w:p w14:paraId="683FAA39"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hint="eastAsia"/>
                                <w:b/>
                                <w:bCs/>
                                <w:sz w:val="20"/>
                                <w:szCs w:val="20"/>
                              </w:rPr>
                              <w:t>40.89</w:t>
                            </w:r>
                          </w:p>
                        </w:tc>
                        <w:tc>
                          <w:tcPr>
                            <w:tcW w:w="880" w:type="dxa"/>
                            <w:tcBorders>
                              <w:top w:val="single" w:sz="4" w:space="0" w:color="auto"/>
                              <w:left w:val="single" w:sz="4" w:space="0" w:color="auto"/>
                              <w:bottom w:val="single" w:sz="4" w:space="0" w:color="auto"/>
                              <w:right w:val="single" w:sz="4" w:space="0" w:color="auto"/>
                            </w:tcBorders>
                            <w:vAlign w:val="center"/>
                            <w:hideMark/>
                          </w:tcPr>
                          <w:p w14:paraId="6D7233F5"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226,380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402362"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154,060</w:t>
                            </w:r>
                          </w:p>
                        </w:tc>
                        <w:tc>
                          <w:tcPr>
                            <w:tcW w:w="719" w:type="dxa"/>
                            <w:tcBorders>
                              <w:top w:val="single" w:sz="4" w:space="0" w:color="auto"/>
                              <w:left w:val="single" w:sz="4" w:space="0" w:color="auto"/>
                              <w:bottom w:val="single" w:sz="4" w:space="0" w:color="auto"/>
                              <w:right w:val="single" w:sz="4" w:space="0" w:color="auto"/>
                            </w:tcBorders>
                            <w:vAlign w:val="center"/>
                            <w:hideMark/>
                          </w:tcPr>
                          <w:p w14:paraId="249A374D" w14:textId="77777777" w:rsidR="00393CEB" w:rsidRPr="00407B40" w:rsidRDefault="00393CEB" w:rsidP="00393CEB">
                            <w:pPr>
                              <w:widowControl/>
                              <w:spacing w:line="240" w:lineRule="exact"/>
                              <w:jc w:val="right"/>
                              <w:rPr>
                                <w:rFonts w:ascii="標楷體" w:eastAsia="標楷體" w:hAnsi="標楷體" w:cs="新細明體"/>
                                <w:b/>
                                <w:bCs/>
                                <w:kern w:val="0"/>
                                <w:sz w:val="20"/>
                                <w:szCs w:val="20"/>
                              </w:rPr>
                            </w:pPr>
                            <w:r w:rsidRPr="00407B40">
                              <w:rPr>
                                <w:rFonts w:ascii="標楷體" w:eastAsia="標楷體" w:hAnsi="標楷體" w:cs="新細明體" w:hint="eastAsia"/>
                                <w:b/>
                                <w:bCs/>
                                <w:kern w:val="0"/>
                                <w:sz w:val="20"/>
                                <w:szCs w:val="20"/>
                              </w:rPr>
                              <w:t>68.05</w:t>
                            </w:r>
                          </w:p>
                        </w:tc>
                      </w:tr>
                      <w:tr w:rsidR="00393CEB" w:rsidRPr="005B0B85" w14:paraId="33D41292"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30451BF0"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110</w:t>
                            </w:r>
                          </w:p>
                        </w:tc>
                        <w:tc>
                          <w:tcPr>
                            <w:tcW w:w="718" w:type="dxa"/>
                            <w:tcBorders>
                              <w:top w:val="single" w:sz="4" w:space="0" w:color="auto"/>
                              <w:left w:val="single" w:sz="4" w:space="0" w:color="auto"/>
                              <w:bottom w:val="single" w:sz="4" w:space="0" w:color="auto"/>
                              <w:right w:val="single" w:sz="4" w:space="0" w:color="auto"/>
                            </w:tcBorders>
                            <w:vAlign w:val="center"/>
                            <w:hideMark/>
                          </w:tcPr>
                          <w:p w14:paraId="664D8D1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58</w:t>
                            </w:r>
                          </w:p>
                        </w:tc>
                        <w:tc>
                          <w:tcPr>
                            <w:tcW w:w="718" w:type="dxa"/>
                            <w:tcBorders>
                              <w:top w:val="single" w:sz="4" w:space="0" w:color="auto"/>
                              <w:left w:val="single" w:sz="4" w:space="0" w:color="auto"/>
                              <w:bottom w:val="single" w:sz="4" w:space="0" w:color="auto"/>
                              <w:right w:val="single" w:sz="4" w:space="0" w:color="auto"/>
                            </w:tcBorders>
                            <w:vAlign w:val="center"/>
                          </w:tcPr>
                          <w:p w14:paraId="4829BEEF"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33</w:t>
                            </w:r>
                          </w:p>
                        </w:tc>
                        <w:tc>
                          <w:tcPr>
                            <w:tcW w:w="719" w:type="dxa"/>
                            <w:tcBorders>
                              <w:top w:val="single" w:sz="4" w:space="0" w:color="auto"/>
                              <w:left w:val="single" w:sz="4" w:space="0" w:color="auto"/>
                              <w:bottom w:val="single" w:sz="4" w:space="0" w:color="auto"/>
                              <w:right w:val="double" w:sz="4" w:space="0" w:color="auto"/>
                            </w:tcBorders>
                            <w:vAlign w:val="center"/>
                          </w:tcPr>
                          <w:p w14:paraId="048EB70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56.90</w:t>
                            </w:r>
                          </w:p>
                        </w:tc>
                        <w:tc>
                          <w:tcPr>
                            <w:tcW w:w="718" w:type="dxa"/>
                            <w:tcBorders>
                              <w:top w:val="single" w:sz="4" w:space="0" w:color="auto"/>
                              <w:left w:val="double" w:sz="4" w:space="0" w:color="auto"/>
                              <w:bottom w:val="single" w:sz="4" w:space="0" w:color="auto"/>
                              <w:right w:val="single" w:sz="4" w:space="0" w:color="auto"/>
                            </w:tcBorders>
                            <w:vAlign w:val="center"/>
                          </w:tcPr>
                          <w:p w14:paraId="7210906F"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30</w:t>
                            </w:r>
                          </w:p>
                        </w:tc>
                        <w:tc>
                          <w:tcPr>
                            <w:tcW w:w="718" w:type="dxa"/>
                            <w:tcBorders>
                              <w:top w:val="single" w:sz="4" w:space="0" w:color="auto"/>
                              <w:left w:val="single" w:sz="4" w:space="0" w:color="auto"/>
                              <w:bottom w:val="single" w:sz="4" w:space="0" w:color="auto"/>
                              <w:right w:val="single" w:sz="4" w:space="0" w:color="auto"/>
                            </w:tcBorders>
                            <w:vAlign w:val="center"/>
                          </w:tcPr>
                          <w:p w14:paraId="0081ED10"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51.72</w:t>
                            </w:r>
                          </w:p>
                        </w:tc>
                        <w:tc>
                          <w:tcPr>
                            <w:tcW w:w="880" w:type="dxa"/>
                            <w:tcBorders>
                              <w:top w:val="single" w:sz="4" w:space="0" w:color="auto"/>
                              <w:left w:val="single" w:sz="4" w:space="0" w:color="auto"/>
                              <w:bottom w:val="single" w:sz="4" w:space="0" w:color="auto"/>
                              <w:right w:val="single" w:sz="4" w:space="0" w:color="auto"/>
                            </w:tcBorders>
                            <w:vAlign w:val="center"/>
                            <w:hideMark/>
                          </w:tcPr>
                          <w:p w14:paraId="1370204F"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60,930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943198"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28,367</w:t>
                            </w:r>
                          </w:p>
                        </w:tc>
                        <w:tc>
                          <w:tcPr>
                            <w:tcW w:w="719" w:type="dxa"/>
                            <w:tcBorders>
                              <w:top w:val="single" w:sz="4" w:space="0" w:color="auto"/>
                              <w:left w:val="single" w:sz="4" w:space="0" w:color="auto"/>
                              <w:bottom w:val="single" w:sz="4" w:space="0" w:color="auto"/>
                              <w:right w:val="single" w:sz="4" w:space="0" w:color="auto"/>
                            </w:tcBorders>
                            <w:vAlign w:val="center"/>
                            <w:hideMark/>
                          </w:tcPr>
                          <w:p w14:paraId="033F70B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46.56</w:t>
                            </w:r>
                          </w:p>
                        </w:tc>
                      </w:tr>
                      <w:tr w:rsidR="00393CEB" w:rsidRPr="005B0B85" w14:paraId="2218CFB8"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69D928B5"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111</w:t>
                            </w:r>
                          </w:p>
                        </w:tc>
                        <w:tc>
                          <w:tcPr>
                            <w:tcW w:w="718" w:type="dxa"/>
                            <w:tcBorders>
                              <w:top w:val="single" w:sz="4" w:space="0" w:color="auto"/>
                              <w:left w:val="single" w:sz="4" w:space="0" w:color="auto"/>
                              <w:bottom w:val="single" w:sz="4" w:space="0" w:color="auto"/>
                              <w:right w:val="single" w:sz="4" w:space="0" w:color="auto"/>
                            </w:tcBorders>
                            <w:vAlign w:val="center"/>
                            <w:hideMark/>
                          </w:tcPr>
                          <w:p w14:paraId="4AFB850A"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57</w:t>
                            </w:r>
                          </w:p>
                        </w:tc>
                        <w:tc>
                          <w:tcPr>
                            <w:tcW w:w="718" w:type="dxa"/>
                            <w:tcBorders>
                              <w:top w:val="single" w:sz="4" w:space="0" w:color="auto"/>
                              <w:left w:val="single" w:sz="4" w:space="0" w:color="auto"/>
                              <w:bottom w:val="single" w:sz="4" w:space="0" w:color="auto"/>
                              <w:right w:val="single" w:sz="4" w:space="0" w:color="auto"/>
                            </w:tcBorders>
                            <w:vAlign w:val="center"/>
                          </w:tcPr>
                          <w:p w14:paraId="2E2BAFF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18</w:t>
                            </w:r>
                          </w:p>
                        </w:tc>
                        <w:tc>
                          <w:tcPr>
                            <w:tcW w:w="719" w:type="dxa"/>
                            <w:tcBorders>
                              <w:top w:val="single" w:sz="4" w:space="0" w:color="auto"/>
                              <w:left w:val="single" w:sz="4" w:space="0" w:color="auto"/>
                              <w:bottom w:val="single" w:sz="4" w:space="0" w:color="auto"/>
                              <w:right w:val="double" w:sz="4" w:space="0" w:color="auto"/>
                            </w:tcBorders>
                            <w:vAlign w:val="center"/>
                          </w:tcPr>
                          <w:p w14:paraId="5D098C30"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31.58</w:t>
                            </w:r>
                          </w:p>
                        </w:tc>
                        <w:tc>
                          <w:tcPr>
                            <w:tcW w:w="718" w:type="dxa"/>
                            <w:tcBorders>
                              <w:top w:val="single" w:sz="4" w:space="0" w:color="auto"/>
                              <w:left w:val="double" w:sz="4" w:space="0" w:color="auto"/>
                              <w:bottom w:val="single" w:sz="4" w:space="0" w:color="auto"/>
                              <w:right w:val="single" w:sz="4" w:space="0" w:color="auto"/>
                            </w:tcBorders>
                            <w:vAlign w:val="center"/>
                          </w:tcPr>
                          <w:p w14:paraId="5253ECE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27</w:t>
                            </w:r>
                          </w:p>
                        </w:tc>
                        <w:tc>
                          <w:tcPr>
                            <w:tcW w:w="718" w:type="dxa"/>
                            <w:tcBorders>
                              <w:top w:val="single" w:sz="4" w:space="0" w:color="auto"/>
                              <w:left w:val="single" w:sz="4" w:space="0" w:color="auto"/>
                              <w:bottom w:val="single" w:sz="4" w:space="0" w:color="auto"/>
                              <w:right w:val="single" w:sz="4" w:space="0" w:color="auto"/>
                            </w:tcBorders>
                            <w:vAlign w:val="center"/>
                          </w:tcPr>
                          <w:p w14:paraId="78B3F6C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47.37</w:t>
                            </w:r>
                          </w:p>
                        </w:tc>
                        <w:tc>
                          <w:tcPr>
                            <w:tcW w:w="880" w:type="dxa"/>
                            <w:tcBorders>
                              <w:top w:val="single" w:sz="4" w:space="0" w:color="auto"/>
                              <w:left w:val="single" w:sz="4" w:space="0" w:color="auto"/>
                              <w:bottom w:val="single" w:sz="4" w:space="0" w:color="auto"/>
                              <w:right w:val="single" w:sz="4" w:space="0" w:color="auto"/>
                            </w:tcBorders>
                            <w:vAlign w:val="center"/>
                            <w:hideMark/>
                          </w:tcPr>
                          <w:p w14:paraId="2B0E946C"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40,920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0B73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33,401</w:t>
                            </w:r>
                          </w:p>
                        </w:tc>
                        <w:tc>
                          <w:tcPr>
                            <w:tcW w:w="719" w:type="dxa"/>
                            <w:tcBorders>
                              <w:top w:val="single" w:sz="4" w:space="0" w:color="auto"/>
                              <w:left w:val="single" w:sz="4" w:space="0" w:color="auto"/>
                              <w:bottom w:val="single" w:sz="4" w:space="0" w:color="auto"/>
                              <w:right w:val="single" w:sz="4" w:space="0" w:color="auto"/>
                            </w:tcBorders>
                            <w:vAlign w:val="center"/>
                            <w:hideMark/>
                          </w:tcPr>
                          <w:p w14:paraId="3E60C95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81.63</w:t>
                            </w:r>
                          </w:p>
                        </w:tc>
                      </w:tr>
                      <w:tr w:rsidR="00393CEB" w:rsidRPr="005B0B85" w14:paraId="6D279BE0"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2CE599C4"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48B87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61</w:t>
                            </w:r>
                          </w:p>
                        </w:tc>
                        <w:tc>
                          <w:tcPr>
                            <w:tcW w:w="718" w:type="dxa"/>
                            <w:tcBorders>
                              <w:top w:val="single" w:sz="4" w:space="0" w:color="auto"/>
                              <w:left w:val="single" w:sz="4" w:space="0" w:color="auto"/>
                              <w:bottom w:val="single" w:sz="4" w:space="0" w:color="auto"/>
                              <w:right w:val="single" w:sz="4" w:space="0" w:color="auto"/>
                            </w:tcBorders>
                            <w:vAlign w:val="center"/>
                          </w:tcPr>
                          <w:p w14:paraId="23D972EA"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28</w:t>
                            </w:r>
                          </w:p>
                        </w:tc>
                        <w:tc>
                          <w:tcPr>
                            <w:tcW w:w="719" w:type="dxa"/>
                            <w:tcBorders>
                              <w:top w:val="single" w:sz="4" w:space="0" w:color="auto"/>
                              <w:left w:val="single" w:sz="4" w:space="0" w:color="auto"/>
                              <w:bottom w:val="single" w:sz="4" w:space="0" w:color="auto"/>
                              <w:right w:val="double" w:sz="4" w:space="0" w:color="auto"/>
                            </w:tcBorders>
                            <w:vAlign w:val="center"/>
                          </w:tcPr>
                          <w:p w14:paraId="681A522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45.90</w:t>
                            </w:r>
                          </w:p>
                        </w:tc>
                        <w:tc>
                          <w:tcPr>
                            <w:tcW w:w="718" w:type="dxa"/>
                            <w:tcBorders>
                              <w:top w:val="single" w:sz="4" w:space="0" w:color="auto"/>
                              <w:left w:val="double" w:sz="4" w:space="0" w:color="auto"/>
                              <w:bottom w:val="single" w:sz="4" w:space="0" w:color="auto"/>
                              <w:right w:val="single" w:sz="4" w:space="0" w:color="auto"/>
                            </w:tcBorders>
                            <w:vAlign w:val="center"/>
                          </w:tcPr>
                          <w:p w14:paraId="54CE5F2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37</w:t>
                            </w:r>
                          </w:p>
                        </w:tc>
                        <w:tc>
                          <w:tcPr>
                            <w:tcW w:w="718" w:type="dxa"/>
                            <w:tcBorders>
                              <w:top w:val="single" w:sz="4" w:space="0" w:color="auto"/>
                              <w:left w:val="single" w:sz="4" w:space="0" w:color="auto"/>
                              <w:bottom w:val="single" w:sz="4" w:space="0" w:color="auto"/>
                              <w:right w:val="single" w:sz="4" w:space="0" w:color="auto"/>
                            </w:tcBorders>
                            <w:vAlign w:val="center"/>
                          </w:tcPr>
                          <w:p w14:paraId="0C257C31"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60.66</w:t>
                            </w:r>
                          </w:p>
                        </w:tc>
                        <w:tc>
                          <w:tcPr>
                            <w:tcW w:w="880" w:type="dxa"/>
                            <w:tcBorders>
                              <w:top w:val="single" w:sz="4" w:space="0" w:color="auto"/>
                              <w:left w:val="single" w:sz="4" w:space="0" w:color="auto"/>
                              <w:bottom w:val="single" w:sz="4" w:space="0" w:color="auto"/>
                              <w:right w:val="single" w:sz="4" w:space="0" w:color="auto"/>
                            </w:tcBorders>
                            <w:vAlign w:val="center"/>
                            <w:hideMark/>
                          </w:tcPr>
                          <w:p w14:paraId="151A248B"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48,220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F8999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34,117</w:t>
                            </w:r>
                          </w:p>
                        </w:tc>
                        <w:tc>
                          <w:tcPr>
                            <w:tcW w:w="719" w:type="dxa"/>
                            <w:tcBorders>
                              <w:top w:val="single" w:sz="4" w:space="0" w:color="auto"/>
                              <w:left w:val="single" w:sz="4" w:space="0" w:color="auto"/>
                              <w:bottom w:val="single" w:sz="4" w:space="0" w:color="auto"/>
                              <w:right w:val="single" w:sz="4" w:space="0" w:color="auto"/>
                            </w:tcBorders>
                            <w:vAlign w:val="center"/>
                            <w:hideMark/>
                          </w:tcPr>
                          <w:p w14:paraId="2A28754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70.75</w:t>
                            </w:r>
                          </w:p>
                        </w:tc>
                      </w:tr>
                      <w:tr w:rsidR="00393CEB" w:rsidRPr="005B0B85" w14:paraId="3ABEA35E" w14:textId="77777777" w:rsidTr="00F334E4">
                        <w:trPr>
                          <w:trHeight w:val="324"/>
                          <w:jc w:val="center"/>
                        </w:trPr>
                        <w:tc>
                          <w:tcPr>
                            <w:tcW w:w="774" w:type="dxa"/>
                            <w:tcBorders>
                              <w:top w:val="single" w:sz="4" w:space="0" w:color="auto"/>
                              <w:left w:val="single" w:sz="4" w:space="0" w:color="auto"/>
                              <w:bottom w:val="single" w:sz="4" w:space="0" w:color="auto"/>
                              <w:right w:val="single" w:sz="4" w:space="0" w:color="auto"/>
                            </w:tcBorders>
                            <w:vAlign w:val="center"/>
                            <w:hideMark/>
                          </w:tcPr>
                          <w:p w14:paraId="2393C8FA" w14:textId="77777777" w:rsidR="00393CEB" w:rsidRPr="00407B40" w:rsidRDefault="00393CEB" w:rsidP="00393CEB">
                            <w:pPr>
                              <w:widowControl/>
                              <w:spacing w:line="240" w:lineRule="exact"/>
                              <w:jc w:val="center"/>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113</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91E82C"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93</w:t>
                            </w:r>
                          </w:p>
                        </w:tc>
                        <w:tc>
                          <w:tcPr>
                            <w:tcW w:w="718" w:type="dxa"/>
                            <w:tcBorders>
                              <w:top w:val="single" w:sz="4" w:space="0" w:color="auto"/>
                              <w:left w:val="single" w:sz="4" w:space="0" w:color="auto"/>
                              <w:bottom w:val="single" w:sz="4" w:space="0" w:color="auto"/>
                              <w:right w:val="single" w:sz="4" w:space="0" w:color="auto"/>
                            </w:tcBorders>
                            <w:vAlign w:val="center"/>
                          </w:tcPr>
                          <w:p w14:paraId="3384D98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36</w:t>
                            </w:r>
                          </w:p>
                        </w:tc>
                        <w:tc>
                          <w:tcPr>
                            <w:tcW w:w="719" w:type="dxa"/>
                            <w:tcBorders>
                              <w:top w:val="single" w:sz="4" w:space="0" w:color="auto"/>
                              <w:left w:val="single" w:sz="4" w:space="0" w:color="auto"/>
                              <w:bottom w:val="single" w:sz="4" w:space="0" w:color="auto"/>
                              <w:right w:val="double" w:sz="4" w:space="0" w:color="auto"/>
                            </w:tcBorders>
                            <w:vAlign w:val="center"/>
                          </w:tcPr>
                          <w:p w14:paraId="0A998EC6"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38.71</w:t>
                            </w:r>
                          </w:p>
                        </w:tc>
                        <w:tc>
                          <w:tcPr>
                            <w:tcW w:w="718" w:type="dxa"/>
                            <w:tcBorders>
                              <w:top w:val="single" w:sz="4" w:space="0" w:color="auto"/>
                              <w:left w:val="double" w:sz="4" w:space="0" w:color="auto"/>
                              <w:bottom w:val="single" w:sz="4" w:space="0" w:color="auto"/>
                              <w:right w:val="single" w:sz="4" w:space="0" w:color="auto"/>
                            </w:tcBorders>
                            <w:vAlign w:val="center"/>
                          </w:tcPr>
                          <w:p w14:paraId="4006F209"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16</w:t>
                            </w:r>
                          </w:p>
                        </w:tc>
                        <w:tc>
                          <w:tcPr>
                            <w:tcW w:w="718" w:type="dxa"/>
                            <w:tcBorders>
                              <w:top w:val="single" w:sz="4" w:space="0" w:color="auto"/>
                              <w:left w:val="single" w:sz="4" w:space="0" w:color="auto"/>
                              <w:bottom w:val="single" w:sz="4" w:space="0" w:color="auto"/>
                              <w:right w:val="single" w:sz="4" w:space="0" w:color="auto"/>
                            </w:tcBorders>
                            <w:vAlign w:val="center"/>
                          </w:tcPr>
                          <w:p w14:paraId="65800E45"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hint="eastAsia"/>
                                <w:sz w:val="20"/>
                                <w:szCs w:val="20"/>
                              </w:rPr>
                              <w:t>17.20</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B06672"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76,310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572D8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58,175</w:t>
                            </w:r>
                          </w:p>
                        </w:tc>
                        <w:tc>
                          <w:tcPr>
                            <w:tcW w:w="719" w:type="dxa"/>
                            <w:tcBorders>
                              <w:top w:val="single" w:sz="4" w:space="0" w:color="auto"/>
                              <w:left w:val="single" w:sz="4" w:space="0" w:color="auto"/>
                              <w:bottom w:val="single" w:sz="4" w:space="0" w:color="auto"/>
                              <w:right w:val="single" w:sz="4" w:space="0" w:color="auto"/>
                            </w:tcBorders>
                            <w:vAlign w:val="center"/>
                            <w:hideMark/>
                          </w:tcPr>
                          <w:p w14:paraId="2979A513" w14:textId="77777777" w:rsidR="00393CEB" w:rsidRPr="00407B40" w:rsidRDefault="00393CEB" w:rsidP="00393CEB">
                            <w:pPr>
                              <w:widowControl/>
                              <w:spacing w:line="240" w:lineRule="exact"/>
                              <w:jc w:val="right"/>
                              <w:rPr>
                                <w:rFonts w:ascii="標楷體" w:eastAsia="標楷體" w:hAnsi="標楷體" w:cs="新細明體"/>
                                <w:kern w:val="0"/>
                                <w:sz w:val="20"/>
                                <w:szCs w:val="20"/>
                              </w:rPr>
                            </w:pPr>
                            <w:r w:rsidRPr="00407B40">
                              <w:rPr>
                                <w:rFonts w:ascii="標楷體" w:eastAsia="標楷體" w:hAnsi="標楷體" w:cs="新細明體" w:hint="eastAsia"/>
                                <w:kern w:val="0"/>
                                <w:sz w:val="20"/>
                                <w:szCs w:val="20"/>
                              </w:rPr>
                              <w:t>76.24</w:t>
                            </w:r>
                          </w:p>
                        </w:tc>
                      </w:tr>
                      <w:tr w:rsidR="00393CEB" w:rsidRPr="005B0B85" w14:paraId="6DC85199" w14:textId="77777777" w:rsidTr="00F334E4">
                        <w:trPr>
                          <w:trHeight w:val="324"/>
                          <w:jc w:val="center"/>
                        </w:trPr>
                        <w:tc>
                          <w:tcPr>
                            <w:tcW w:w="6815" w:type="dxa"/>
                            <w:gridSpan w:val="9"/>
                            <w:tcBorders>
                              <w:top w:val="single" w:sz="4" w:space="0" w:color="auto"/>
                            </w:tcBorders>
                            <w:vAlign w:val="center"/>
                          </w:tcPr>
                          <w:p w14:paraId="3E8E2258" w14:textId="77777777" w:rsidR="00393CEB" w:rsidRPr="005B0B85" w:rsidRDefault="00393CEB" w:rsidP="00393CEB">
                            <w:pPr>
                              <w:widowControl/>
                              <w:spacing w:line="240" w:lineRule="exact"/>
                              <w:rPr>
                                <w:rFonts w:ascii="標楷體" w:eastAsia="標楷體" w:hAnsi="標楷體" w:cs="新細明體"/>
                                <w:color w:val="000000"/>
                                <w:kern w:val="0"/>
                                <w:sz w:val="20"/>
                                <w:szCs w:val="20"/>
                              </w:rPr>
                            </w:pPr>
                            <w:r w:rsidRPr="005B0B85">
                              <w:rPr>
                                <w:rFonts w:ascii="標楷體" w:eastAsia="標楷體" w:hAnsi="標楷體" w:cs="新細明體" w:hint="eastAsia"/>
                                <w:color w:val="000000"/>
                                <w:kern w:val="0"/>
                                <w:sz w:val="18"/>
                                <w:szCs w:val="18"/>
                              </w:rPr>
                              <w:t>資料來源：整理自半導體中心提供資料。</w:t>
                            </w:r>
                          </w:p>
                        </w:tc>
                      </w:tr>
                    </w:tbl>
                    <w:p w14:paraId="10FDD238" w14:textId="77777777" w:rsidR="007D76C4" w:rsidRPr="00393CEB" w:rsidRDefault="007D76C4" w:rsidP="007D76C4"/>
                  </w:txbxContent>
                </v:textbox>
                <w10:wrap type="square" anchorx="margin"/>
              </v:shape>
            </w:pict>
          </mc:Fallback>
        </mc:AlternateContent>
      </w:r>
      <w:r w:rsidR="00FE3046" w:rsidRPr="00F52CC5">
        <w:rPr>
          <w:rFonts w:hint="eastAsia"/>
          <w:b w:val="0"/>
          <w:sz w:val="28"/>
          <w:szCs w:val="28"/>
        </w:rPr>
        <w:t>國家科學及技術委員會（下稱國科會）為</w:t>
      </w:r>
      <w:r w:rsidR="00FE3046">
        <w:rPr>
          <w:rFonts w:hint="eastAsia"/>
          <w:b w:val="0"/>
          <w:sz w:val="28"/>
          <w:szCs w:val="28"/>
        </w:rPr>
        <w:t>培訓產業所需之高階人才，引導</w:t>
      </w:r>
      <w:r w:rsidR="00FE3046" w:rsidRPr="00F52CC5">
        <w:rPr>
          <w:rFonts w:hint="eastAsia"/>
          <w:b w:val="0"/>
          <w:sz w:val="28"/>
          <w:szCs w:val="28"/>
        </w:rPr>
        <w:t>進入產業，協助企業創新發展，辦理重點產業高階人才培訓計畫，執行期間為110至114年度，補助財團法人國家實驗研究院台灣半導體研究中心（下稱半導體中心）推動高階人才養成計畫（</w:t>
      </w:r>
      <w:r w:rsidR="00FE3046" w:rsidRPr="005B0B85">
        <w:rPr>
          <w:b w:val="0"/>
          <w:sz w:val="28"/>
          <w:szCs w:val="28"/>
        </w:rPr>
        <w:t>Joint Developed Project, JDP</w:t>
      </w:r>
      <w:r w:rsidR="00FE3046" w:rsidRPr="00F52CC5">
        <w:rPr>
          <w:rFonts w:hint="eastAsia"/>
          <w:b w:val="0"/>
          <w:sz w:val="28"/>
          <w:szCs w:val="28"/>
        </w:rPr>
        <w:t>），透過核給半導體中心之儀器設備使用費，鼓勵各大學校院教授從事前瞻奈米元件技術開發，以培育半導體高階人才，110至113年度核定補助件數介於57件至93件</w:t>
      </w:r>
      <w:proofErr w:type="gramStart"/>
      <w:r w:rsidR="00FE3046" w:rsidRPr="00F52CC5">
        <w:rPr>
          <w:rFonts w:hint="eastAsia"/>
          <w:b w:val="0"/>
          <w:sz w:val="28"/>
          <w:szCs w:val="28"/>
        </w:rPr>
        <w:t>之間</w:t>
      </w:r>
      <w:r w:rsidR="00FE3046">
        <w:rPr>
          <w:rFonts w:hint="eastAsia"/>
          <w:b w:val="0"/>
          <w:sz w:val="28"/>
          <w:szCs w:val="28"/>
        </w:rPr>
        <w:t>，</w:t>
      </w:r>
      <w:proofErr w:type="gramEnd"/>
      <w:r w:rsidR="00FE3046" w:rsidRPr="00AC248C">
        <w:rPr>
          <w:rFonts w:hint="eastAsia"/>
          <w:b w:val="0"/>
          <w:sz w:val="28"/>
          <w:szCs w:val="28"/>
        </w:rPr>
        <w:t>總計269件</w:t>
      </w:r>
      <w:r w:rsidR="00FE3046" w:rsidRPr="00AC248C">
        <w:rPr>
          <w:rFonts w:hint="eastAsia"/>
          <w:b w:val="0"/>
          <w:spacing w:val="-4"/>
          <w:sz w:val="28"/>
          <w:szCs w:val="28"/>
        </w:rPr>
        <w:t>，</w:t>
      </w:r>
      <w:r w:rsidR="00FE3046" w:rsidRPr="00D33D4B">
        <w:rPr>
          <w:rFonts w:hint="eastAsia"/>
          <w:b w:val="0"/>
          <w:spacing w:val="-4"/>
          <w:sz w:val="28"/>
          <w:szCs w:val="28"/>
        </w:rPr>
        <w:t>補助額度各為6,093萬元、4,092萬元、4,822萬元及7,631萬元，實際使用額度分別為2,836萬餘元、3,340萬餘元、3,411萬餘元及5,817萬餘元，使用率介於46.56％至81.63％</w:t>
      </w:r>
      <w:proofErr w:type="gramStart"/>
      <w:r w:rsidR="00FE3046" w:rsidRPr="00D33D4B">
        <w:rPr>
          <w:rFonts w:hint="eastAsia"/>
          <w:b w:val="0"/>
          <w:spacing w:val="-4"/>
          <w:sz w:val="28"/>
          <w:szCs w:val="28"/>
        </w:rPr>
        <w:t>之間</w:t>
      </w:r>
      <w:r w:rsidR="00FE3046" w:rsidRPr="00D33D4B">
        <w:rPr>
          <w:rFonts w:hint="eastAsia"/>
          <w:b w:val="0"/>
          <w:sz w:val="28"/>
          <w:szCs w:val="28"/>
        </w:rPr>
        <w:t>（</w:t>
      </w:r>
      <w:proofErr w:type="gramEnd"/>
      <w:r w:rsidR="00FE3046" w:rsidRPr="00D33D4B">
        <w:rPr>
          <w:rFonts w:hint="eastAsia"/>
          <w:b w:val="0"/>
          <w:sz w:val="28"/>
          <w:szCs w:val="28"/>
        </w:rPr>
        <w:t>表</w:t>
      </w:r>
      <w:r w:rsidR="00FE3046" w:rsidRPr="00AC248C">
        <w:rPr>
          <w:rFonts w:hint="eastAsia"/>
          <w:b w:val="0"/>
          <w:sz w:val="28"/>
          <w:szCs w:val="28"/>
        </w:rPr>
        <w:t>9-2</w:t>
      </w:r>
      <w:r w:rsidR="00FE3046" w:rsidRPr="00D33D4B">
        <w:rPr>
          <w:rFonts w:hint="eastAsia"/>
          <w:b w:val="0"/>
          <w:sz w:val="28"/>
          <w:szCs w:val="28"/>
        </w:rPr>
        <w:t>）。</w:t>
      </w:r>
      <w:r w:rsidR="00FE3046" w:rsidRPr="00F52CC5">
        <w:rPr>
          <w:rFonts w:hint="eastAsia"/>
          <w:b w:val="0"/>
          <w:sz w:val="28"/>
          <w:szCs w:val="28"/>
        </w:rPr>
        <w:t>經查</w:t>
      </w:r>
      <w:r w:rsidR="00FE3046">
        <w:rPr>
          <w:rFonts w:hint="eastAsia"/>
          <w:b w:val="0"/>
          <w:sz w:val="28"/>
          <w:szCs w:val="28"/>
        </w:rPr>
        <w:t>，</w:t>
      </w:r>
      <w:r w:rsidR="00FE3046" w:rsidRPr="00F52CC5">
        <w:rPr>
          <w:rFonts w:hint="eastAsia"/>
          <w:b w:val="0"/>
          <w:sz w:val="28"/>
          <w:szCs w:val="28"/>
        </w:rPr>
        <w:t>110</w:t>
      </w:r>
      <w:r w:rsidR="00FE3046">
        <w:rPr>
          <w:rFonts w:hint="eastAsia"/>
          <w:b w:val="0"/>
          <w:sz w:val="28"/>
          <w:szCs w:val="28"/>
        </w:rPr>
        <w:t>至</w:t>
      </w:r>
      <w:r w:rsidR="00FE3046" w:rsidRPr="00F52CC5">
        <w:rPr>
          <w:rFonts w:hint="eastAsia"/>
          <w:b w:val="0"/>
          <w:sz w:val="28"/>
          <w:szCs w:val="28"/>
        </w:rPr>
        <w:t>113年度計有115件補助案</w:t>
      </w:r>
      <w:r w:rsidR="00FE3046">
        <w:rPr>
          <w:rFonts w:hint="eastAsia"/>
          <w:b w:val="0"/>
          <w:sz w:val="28"/>
          <w:szCs w:val="28"/>
        </w:rPr>
        <w:t>件</w:t>
      </w:r>
      <w:r w:rsidR="00FE3046" w:rsidRPr="00F52CC5">
        <w:rPr>
          <w:rFonts w:hint="eastAsia"/>
          <w:b w:val="0"/>
          <w:sz w:val="28"/>
          <w:szCs w:val="28"/>
        </w:rPr>
        <w:t>（占42.7</w:t>
      </w:r>
      <w:r w:rsidR="00FE3046">
        <w:rPr>
          <w:rFonts w:hint="eastAsia"/>
          <w:b w:val="0"/>
          <w:sz w:val="28"/>
          <w:szCs w:val="28"/>
        </w:rPr>
        <w:t>5</w:t>
      </w:r>
      <w:r w:rsidR="00FE3046" w:rsidRPr="00F52CC5">
        <w:rPr>
          <w:rFonts w:hint="eastAsia"/>
          <w:b w:val="0"/>
          <w:sz w:val="28"/>
          <w:szCs w:val="28"/>
        </w:rPr>
        <w:t>％）</w:t>
      </w:r>
      <w:r w:rsidR="00FE3046">
        <w:rPr>
          <w:rFonts w:hint="eastAsia"/>
          <w:b w:val="0"/>
          <w:sz w:val="28"/>
          <w:szCs w:val="28"/>
        </w:rPr>
        <w:t>實際</w:t>
      </w:r>
      <w:r w:rsidR="00FE3046" w:rsidRPr="00F52CC5">
        <w:rPr>
          <w:rFonts w:hint="eastAsia"/>
          <w:b w:val="0"/>
          <w:sz w:val="28"/>
          <w:szCs w:val="28"/>
        </w:rPr>
        <w:t>使用額度未及核定額度之半數，其中24件使用額度為零，據說明</w:t>
      </w:r>
      <w:r w:rsidR="00FE3046">
        <w:rPr>
          <w:rFonts w:hint="eastAsia"/>
          <w:b w:val="0"/>
          <w:sz w:val="28"/>
          <w:szCs w:val="28"/>
        </w:rPr>
        <w:t>主要</w:t>
      </w:r>
      <w:r w:rsidR="00FE3046" w:rsidRPr="00F52CC5">
        <w:rPr>
          <w:rFonts w:hint="eastAsia"/>
          <w:b w:val="0"/>
          <w:sz w:val="28"/>
          <w:szCs w:val="28"/>
        </w:rPr>
        <w:t>係因教授優先執行其他補助計畫所致</w:t>
      </w:r>
      <w:r w:rsidR="00FE3046">
        <w:rPr>
          <w:rFonts w:hint="eastAsia"/>
          <w:b w:val="0"/>
          <w:sz w:val="28"/>
          <w:szCs w:val="28"/>
        </w:rPr>
        <w:t>；</w:t>
      </w:r>
      <w:r w:rsidR="00FE3046" w:rsidRPr="00F52CC5">
        <w:rPr>
          <w:rFonts w:hint="eastAsia"/>
          <w:b w:val="0"/>
          <w:sz w:val="28"/>
          <w:szCs w:val="28"/>
        </w:rPr>
        <w:t>另因半導體中心未規範受補助者應於計畫結束後提出結案報告，</w:t>
      </w:r>
      <w:r w:rsidR="00FE3046">
        <w:rPr>
          <w:rFonts w:hint="eastAsia"/>
          <w:b w:val="0"/>
          <w:sz w:val="28"/>
          <w:szCs w:val="28"/>
        </w:rPr>
        <w:t>致</w:t>
      </w:r>
      <w:r w:rsidR="00FE3046" w:rsidRPr="00F52CC5">
        <w:rPr>
          <w:rFonts w:hint="eastAsia"/>
          <w:b w:val="0"/>
          <w:sz w:val="28"/>
          <w:szCs w:val="28"/>
        </w:rPr>
        <w:t>110至113年度計有110件補助案件（占</w:t>
      </w:r>
      <w:r w:rsidR="00FE3046">
        <w:rPr>
          <w:rFonts w:hint="eastAsia"/>
          <w:b w:val="0"/>
          <w:sz w:val="28"/>
          <w:szCs w:val="28"/>
        </w:rPr>
        <w:t>40.89</w:t>
      </w:r>
      <w:r w:rsidR="00FE3046" w:rsidRPr="00F52CC5">
        <w:rPr>
          <w:rFonts w:hint="eastAsia"/>
          <w:b w:val="0"/>
          <w:sz w:val="28"/>
          <w:szCs w:val="28"/>
        </w:rPr>
        <w:t>％）未有結案報告，經函請國科會檢討</w:t>
      </w:r>
      <w:proofErr w:type="gramStart"/>
      <w:r w:rsidR="00FE3046" w:rsidRPr="00F52CC5">
        <w:rPr>
          <w:rFonts w:hint="eastAsia"/>
          <w:b w:val="0"/>
          <w:sz w:val="28"/>
          <w:szCs w:val="28"/>
        </w:rPr>
        <w:t>研</w:t>
      </w:r>
      <w:proofErr w:type="gramEnd"/>
      <w:r w:rsidR="00FE3046" w:rsidRPr="00F52CC5">
        <w:rPr>
          <w:rFonts w:hint="eastAsia"/>
          <w:b w:val="0"/>
          <w:sz w:val="28"/>
          <w:szCs w:val="28"/>
        </w:rPr>
        <w:t>謀改善。據復：半導體中心已於114年建立JDP之動態資源調配機制，</w:t>
      </w:r>
      <w:r w:rsidR="00FE3046">
        <w:rPr>
          <w:rFonts w:hint="eastAsia"/>
          <w:b w:val="0"/>
          <w:sz w:val="28"/>
          <w:szCs w:val="28"/>
        </w:rPr>
        <w:t>使</w:t>
      </w:r>
      <w:r w:rsidR="00FE3046" w:rsidRPr="00F52CC5">
        <w:rPr>
          <w:rFonts w:hint="eastAsia"/>
          <w:b w:val="0"/>
          <w:sz w:val="28"/>
          <w:szCs w:val="28"/>
        </w:rPr>
        <w:t>研究資源更有效運用，並</w:t>
      </w:r>
      <w:r w:rsidR="00FE3046" w:rsidRPr="00831A02">
        <w:rPr>
          <w:rFonts w:hint="eastAsia"/>
          <w:b w:val="0"/>
          <w:sz w:val="28"/>
          <w:szCs w:val="28"/>
        </w:rPr>
        <w:t>將修訂計畫作業要點，</w:t>
      </w:r>
      <w:r w:rsidR="00FE3046">
        <w:rPr>
          <w:rFonts w:hint="eastAsia"/>
          <w:b w:val="0"/>
          <w:sz w:val="28"/>
          <w:szCs w:val="28"/>
        </w:rPr>
        <w:t>要求</w:t>
      </w:r>
      <w:r w:rsidR="00FE3046" w:rsidRPr="00831A02">
        <w:rPr>
          <w:rFonts w:hint="eastAsia"/>
          <w:b w:val="0"/>
          <w:sz w:val="28"/>
          <w:szCs w:val="28"/>
        </w:rPr>
        <w:t>教授團隊於系統</w:t>
      </w:r>
      <w:proofErr w:type="gramStart"/>
      <w:r w:rsidR="00FE3046" w:rsidRPr="00831A02">
        <w:rPr>
          <w:rFonts w:hint="eastAsia"/>
          <w:b w:val="0"/>
          <w:sz w:val="28"/>
          <w:szCs w:val="28"/>
        </w:rPr>
        <w:t>填報碩</w:t>
      </w:r>
      <w:proofErr w:type="gramEnd"/>
      <w:r w:rsidR="00FE3046">
        <w:rPr>
          <w:rFonts w:hint="eastAsia"/>
          <w:b w:val="0"/>
          <w:sz w:val="28"/>
          <w:szCs w:val="28"/>
        </w:rPr>
        <w:t>／</w:t>
      </w:r>
      <w:r w:rsidR="00FE3046" w:rsidRPr="00831A02">
        <w:rPr>
          <w:rFonts w:hint="eastAsia"/>
          <w:b w:val="0"/>
          <w:sz w:val="28"/>
          <w:szCs w:val="28"/>
        </w:rPr>
        <w:t>博士生參與、論文發表及專利申請等相關成果，作為檢視計畫執行成果之要件</w:t>
      </w:r>
      <w:r w:rsidR="00FE3046" w:rsidRPr="00F52CC5">
        <w:rPr>
          <w:rFonts w:hint="eastAsia"/>
          <w:b w:val="0"/>
          <w:sz w:val="28"/>
          <w:szCs w:val="28"/>
        </w:rPr>
        <w:t>。</w:t>
      </w:r>
    </w:p>
    <w:p w14:paraId="15340FF0" w14:textId="0D1C7DBE" w:rsidR="00F52CC9" w:rsidRPr="00BF263C" w:rsidRDefault="00F52CC9" w:rsidP="00307BE9">
      <w:pPr>
        <w:pStyle w:val="0"/>
        <w:kinsoku/>
        <w:autoSpaceDE/>
        <w:autoSpaceDN/>
        <w:adjustRightInd/>
        <w:snapToGrid/>
        <w:spacing w:beforeLines="0" w:line="460" w:lineRule="exact"/>
        <w:ind w:firstLine="561"/>
        <w:rPr>
          <w:snapToGrid/>
        </w:rPr>
      </w:pPr>
      <w:r w:rsidRPr="00BF263C">
        <w:rPr>
          <w:rFonts w:hint="eastAsia"/>
          <w:snapToGrid/>
        </w:rPr>
        <w:t>（</w:t>
      </w:r>
      <w:r w:rsidR="00F74DF1" w:rsidRPr="00BF263C">
        <w:rPr>
          <w:rFonts w:hint="eastAsia"/>
          <w:snapToGrid/>
        </w:rPr>
        <w:t>三</w:t>
      </w:r>
      <w:r w:rsidRPr="00BF263C">
        <w:rPr>
          <w:rFonts w:hint="eastAsia"/>
          <w:snapToGrid/>
        </w:rPr>
        <w:t>）</w:t>
      </w:r>
      <w:r w:rsidR="00F74DF1" w:rsidRPr="00BF263C">
        <w:rPr>
          <w:rFonts w:hint="eastAsia"/>
          <w:snapToGrid/>
        </w:rPr>
        <w:t xml:space="preserve">　</w:t>
      </w:r>
      <w:r w:rsidR="00B94DE9" w:rsidRPr="00BF263C">
        <w:rPr>
          <w:rFonts w:hint="eastAsia"/>
        </w:rPr>
        <w:t>教育部補助大專校院辦理學生雙語化學習計畫，惟多數學生英語</w:t>
      </w:r>
      <w:proofErr w:type="gramStart"/>
      <w:r w:rsidR="00B94DE9" w:rsidRPr="00BF263C">
        <w:rPr>
          <w:rFonts w:hint="eastAsia"/>
        </w:rPr>
        <w:t>口說及寫作</w:t>
      </w:r>
      <w:proofErr w:type="gramEnd"/>
      <w:r w:rsidR="00B94DE9" w:rsidRPr="00BF263C">
        <w:rPr>
          <w:rFonts w:hint="eastAsia"/>
        </w:rPr>
        <w:t>能力較弱，及部分學校（學院）學生修讀全英語（EMI）課程比率尚未達計畫目標，暨EMI課程尚待加強教學助理等輔導資源，以提升學習成效等情，</w:t>
      </w:r>
      <w:r w:rsidR="009409EF" w:rsidRPr="00BF263C">
        <w:rPr>
          <w:rFonts w:hint="eastAsia"/>
        </w:rPr>
        <w:t>允宜檢討計畫推動方式及目標，並督促學校</w:t>
      </w:r>
      <w:proofErr w:type="gramStart"/>
      <w:r w:rsidR="00076710" w:rsidRPr="00803DC2">
        <w:rPr>
          <w:rFonts w:hint="eastAsia"/>
          <w:bCs/>
          <w:kern w:val="0"/>
        </w:rPr>
        <w:t>研</w:t>
      </w:r>
      <w:proofErr w:type="gramEnd"/>
      <w:r w:rsidR="00076710" w:rsidRPr="00803DC2">
        <w:rPr>
          <w:rFonts w:hint="eastAsia"/>
          <w:bCs/>
          <w:kern w:val="0"/>
        </w:rPr>
        <w:t>謀</w:t>
      </w:r>
      <w:r w:rsidR="009409EF" w:rsidRPr="00BF263C">
        <w:rPr>
          <w:rFonts w:hint="eastAsia"/>
        </w:rPr>
        <w:t>改善</w:t>
      </w:r>
      <w:r w:rsidR="00B94DE9" w:rsidRPr="00BF263C">
        <w:rPr>
          <w:rFonts w:hint="eastAsia"/>
        </w:rPr>
        <w:t>。</w:t>
      </w:r>
    </w:p>
    <w:p w14:paraId="7D82A5F3" w14:textId="77777777" w:rsidR="00B94DE9" w:rsidRPr="00BF263C" w:rsidRDefault="00B94DE9" w:rsidP="00307BE9">
      <w:pPr>
        <w:pStyle w:val="1-12"/>
        <w:spacing w:line="440" w:lineRule="exact"/>
        <w:ind w:firstLineChars="177" w:firstLine="496"/>
        <w:rPr>
          <w:sz w:val="28"/>
          <w:szCs w:val="28"/>
        </w:rPr>
      </w:pPr>
      <w:r w:rsidRPr="00BF263C">
        <w:rPr>
          <w:rFonts w:hint="eastAsia"/>
          <w:sz w:val="28"/>
          <w:szCs w:val="28"/>
        </w:rPr>
        <w:t>教育部依據2030雙語政策，自110年度起推動大專校院學生雙語化學習計畫，分為重點培育計畫與普及提升計畫，期程為110至119年度，協助學校透過全英語授課（English as a Medium of Instruction, EMI），以英語為知識傳遞之媒介，教</w:t>
      </w:r>
      <w:r w:rsidRPr="00BF263C">
        <w:rPr>
          <w:rFonts w:hint="eastAsia"/>
          <w:sz w:val="28"/>
          <w:szCs w:val="28"/>
        </w:rPr>
        <w:lastRenderedPageBreak/>
        <w:t>授各專業領域知識，建構大專校院雙語化教學與學習環境。該部112學年度補助國立臺灣大學、國立臺灣師範大學、國立中山大學、國立成功大學、國立政治大學、國立清華大學及國立臺灣科技大學等7校辦理重點培育學校計畫；補助國立中央大學工學院等25校計45個學院辦理重點培育學院計畫；補助國立暨南國際大學等31校辦理普及提升計畫，110至113年度累計編列預算數33億7,394萬餘元，累計執行數33億6,499萬餘元，執行率99.73％。經查執行情形，核有下列事項：</w:t>
      </w:r>
    </w:p>
    <w:p w14:paraId="18256958" w14:textId="18495996" w:rsidR="00B94DE9" w:rsidRPr="00BF263C" w:rsidRDefault="00B94DE9" w:rsidP="00836765">
      <w:pPr>
        <w:pStyle w:val="1-12"/>
        <w:spacing w:line="450" w:lineRule="exact"/>
        <w:ind w:firstLine="1260"/>
        <w:rPr>
          <w:sz w:val="28"/>
          <w:szCs w:val="28"/>
        </w:rPr>
      </w:pPr>
      <w:r w:rsidRPr="00BF263C">
        <w:rPr>
          <w:rFonts w:ascii="Times New Roman" w:eastAsia="新細明體" w:hAnsi="Times New Roman" w:cs="Times New Roman"/>
          <w:bCs w:val="0"/>
          <w:spacing w:val="-2"/>
          <w:sz w:val="28"/>
          <w:szCs w:val="28"/>
        </w:rPr>
        <mc:AlternateContent>
          <mc:Choice Requires="wps">
            <w:drawing>
              <wp:anchor distT="0" distB="0" distL="114300" distR="114300" simplePos="0" relativeHeight="251730944" behindDoc="1" locked="0" layoutInCell="1" allowOverlap="1" wp14:anchorId="5DC3DE1F" wp14:editId="2AAE325E">
                <wp:simplePos x="0" y="0"/>
                <wp:positionH relativeFrom="margin">
                  <wp:posOffset>2186305</wp:posOffset>
                </wp:positionH>
                <wp:positionV relativeFrom="paragraph">
                  <wp:posOffset>4403725</wp:posOffset>
                </wp:positionV>
                <wp:extent cx="4293235" cy="1315085"/>
                <wp:effectExtent l="0" t="0" r="0" b="0"/>
                <wp:wrapTight wrapText="bothSides">
                  <wp:wrapPolygon edited="0">
                    <wp:start x="0" y="0"/>
                    <wp:lineTo x="0" y="21277"/>
                    <wp:lineTo x="21469" y="21277"/>
                    <wp:lineTo x="21469" y="0"/>
                    <wp:lineTo x="0" y="0"/>
                  </wp:wrapPolygon>
                </wp:wrapTight>
                <wp:docPr id="6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3235" cy="1315085"/>
                        </a:xfrm>
                        <a:prstGeom prst="rect">
                          <a:avLst/>
                        </a:prstGeom>
                        <a:solidFill>
                          <a:srgbClr val="FFFFFF"/>
                        </a:solidFill>
                        <a:ln w="9525">
                          <a:noFill/>
                          <a:miter lim="800000"/>
                          <a:headEnd/>
                          <a:tailEnd/>
                        </a:ln>
                      </wps:spPr>
                      <wps:txbx>
                        <w:txbxContent>
                          <w:p w14:paraId="4FF3D3AC" w14:textId="704E8439" w:rsidR="00B94DE9" w:rsidRPr="00885C5A" w:rsidRDefault="00B94DE9" w:rsidP="00B94DE9">
                            <w:pPr>
                              <w:spacing w:line="280" w:lineRule="exact"/>
                              <w:jc w:val="center"/>
                              <w:rPr>
                                <w:rFonts w:ascii="標楷體" w:eastAsia="標楷體" w:hAnsi="標楷體" w:cs="新細明體"/>
                                <w:b/>
                                <w:kern w:val="0"/>
                              </w:rPr>
                            </w:pPr>
                            <w:r w:rsidRPr="00F429E1">
                              <w:rPr>
                                <w:rFonts w:ascii="標楷體" w:eastAsia="標楷體" w:hAnsi="標楷體" w:cs="新細明體" w:hint="eastAsia"/>
                                <w:b/>
                                <w:kern w:val="0"/>
                              </w:rPr>
                              <w:t>表</w:t>
                            </w:r>
                            <w:r w:rsidR="006A57B3">
                              <w:rPr>
                                <w:rFonts w:ascii="標楷體" w:eastAsia="標楷體" w:hAnsi="標楷體" w:cs="新細明體"/>
                                <w:b/>
                                <w:kern w:val="0"/>
                              </w:rPr>
                              <w:t>9-3</w:t>
                            </w:r>
                            <w:r w:rsidRPr="00885C5A">
                              <w:rPr>
                                <w:rFonts w:ascii="標楷體" w:eastAsia="標楷體" w:hAnsi="標楷體" w:cs="新細明體" w:hint="eastAsia"/>
                                <w:b/>
                                <w:kern w:val="0"/>
                              </w:rPr>
                              <w:t xml:space="preserve">　</w:t>
                            </w:r>
                            <w:r w:rsidRPr="0059460C">
                              <w:rPr>
                                <w:rFonts w:ascii="標楷體" w:eastAsia="標楷體" w:hAnsi="標楷體" w:cs="新細明體" w:hint="eastAsia"/>
                                <w:b/>
                                <w:kern w:val="0"/>
                              </w:rPr>
                              <w:t>重點培育學校</w:t>
                            </w:r>
                            <w:r>
                              <w:rPr>
                                <w:rFonts w:ascii="標楷體" w:eastAsia="標楷體" w:hAnsi="標楷體" w:cs="新細明體" w:hint="eastAsia"/>
                                <w:b/>
                                <w:kern w:val="0"/>
                              </w:rPr>
                              <w:t>大二</w:t>
                            </w:r>
                            <w:r w:rsidRPr="0059460C">
                              <w:rPr>
                                <w:rFonts w:ascii="標楷體" w:eastAsia="標楷體" w:hAnsi="標楷體" w:cs="新細明體" w:hint="eastAsia"/>
                                <w:b/>
                                <w:kern w:val="0"/>
                              </w:rPr>
                              <w:t>學生英語能力</w:t>
                            </w:r>
                            <w:r>
                              <w:rPr>
                                <w:rFonts w:ascii="標楷體" w:eastAsia="標楷體" w:hAnsi="標楷體" w:cs="新細明體" w:hint="eastAsia"/>
                                <w:b/>
                                <w:kern w:val="0"/>
                              </w:rPr>
                              <w:t>達</w:t>
                            </w:r>
                            <w:r w:rsidRPr="0059460C">
                              <w:rPr>
                                <w:rFonts w:ascii="標楷體" w:eastAsia="標楷體" w:hAnsi="標楷體" w:cs="新細明體" w:hint="eastAsia"/>
                                <w:b/>
                                <w:kern w:val="0"/>
                              </w:rPr>
                              <w:t>CEFR</w:t>
                            </w:r>
                            <w:r>
                              <w:rPr>
                                <w:rFonts w:ascii="標楷體" w:eastAsia="標楷體" w:hAnsi="標楷體" w:cs="新細明體"/>
                                <w:b/>
                                <w:kern w:val="0"/>
                              </w:rPr>
                              <w:t xml:space="preserve"> </w:t>
                            </w:r>
                            <w:r w:rsidRPr="0059460C">
                              <w:rPr>
                                <w:rFonts w:ascii="標楷體" w:eastAsia="標楷體" w:hAnsi="標楷體" w:cs="新細明體" w:hint="eastAsia"/>
                                <w:b/>
                                <w:kern w:val="0"/>
                              </w:rPr>
                              <w:t>B2等級</w:t>
                            </w:r>
                            <w:r>
                              <w:rPr>
                                <w:rFonts w:ascii="標楷體" w:eastAsia="標楷體" w:hAnsi="標楷體" w:cs="新細明體" w:hint="eastAsia"/>
                                <w:b/>
                                <w:kern w:val="0"/>
                              </w:rPr>
                              <w:t>情形</w:t>
                            </w:r>
                          </w:p>
                          <w:p w14:paraId="580C546F" w14:textId="77777777" w:rsidR="00B94DE9" w:rsidRDefault="00B94DE9" w:rsidP="00B94DE9">
                            <w:pPr>
                              <w:spacing w:line="280" w:lineRule="exact"/>
                              <w:jc w:val="right"/>
                            </w:pPr>
                            <w:r>
                              <w:rPr>
                                <w:rFonts w:ascii="標楷體" w:eastAsia="標楷體" w:hAnsi="標楷體" w:cs="新細明體" w:hint="eastAsia"/>
                                <w:color w:val="000000"/>
                                <w:kern w:val="0"/>
                                <w:sz w:val="20"/>
                                <w:szCs w:val="20"/>
                              </w:rPr>
                              <w:t>單位：人、％</w:t>
                            </w:r>
                          </w:p>
                          <w:tbl>
                            <w:tblPr>
                              <w:tblW w:w="0" w:type="auto"/>
                              <w:tblInd w:w="5" w:type="dxa"/>
                              <w:tblCellMar>
                                <w:left w:w="28" w:type="dxa"/>
                                <w:right w:w="28" w:type="dxa"/>
                              </w:tblCellMar>
                              <w:tblLook w:val="04A0" w:firstRow="1" w:lastRow="0" w:firstColumn="1" w:lastColumn="0" w:noHBand="0" w:noVBand="1"/>
                            </w:tblPr>
                            <w:tblGrid>
                              <w:gridCol w:w="656"/>
                              <w:gridCol w:w="856"/>
                              <w:gridCol w:w="556"/>
                              <w:gridCol w:w="856"/>
                              <w:gridCol w:w="556"/>
                              <w:gridCol w:w="856"/>
                              <w:gridCol w:w="556"/>
                              <w:gridCol w:w="856"/>
                              <w:gridCol w:w="695"/>
                            </w:tblGrid>
                            <w:tr w:rsidR="00B94DE9" w:rsidRPr="000D1FAE" w14:paraId="212BD9C2" w14:textId="77777777" w:rsidTr="001575ED">
                              <w:trPr>
                                <w:trHeight w:val="357"/>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C101631" w14:textId="77777777" w:rsidR="00B94DE9" w:rsidRDefault="00B94DE9" w:rsidP="00185A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學生</w:t>
                                  </w:r>
                                </w:p>
                                <w:p w14:paraId="403036E8"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0" w:type="auto"/>
                                  <w:gridSpan w:val="2"/>
                                  <w:tcBorders>
                                    <w:top w:val="single" w:sz="4" w:space="0" w:color="auto"/>
                                    <w:left w:val="nil"/>
                                    <w:bottom w:val="single" w:sz="4" w:space="0" w:color="auto"/>
                                    <w:right w:val="single" w:sz="4" w:space="0" w:color="auto"/>
                                  </w:tcBorders>
                                  <w:noWrap/>
                                  <w:vAlign w:val="center"/>
                                  <w:hideMark/>
                                </w:tcPr>
                                <w:p w14:paraId="14B74BB5"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聽</w:t>
                                  </w:r>
                                  <w:r>
                                    <w:rPr>
                                      <w:rFonts w:ascii="標楷體" w:eastAsia="標楷體" w:hAnsi="標楷體" w:cs="新細明體" w:hint="eastAsia"/>
                                      <w:color w:val="000000"/>
                                      <w:kern w:val="0"/>
                                      <w:sz w:val="20"/>
                                      <w:szCs w:val="20"/>
                                    </w:rPr>
                                    <w:t>力</w:t>
                                  </w:r>
                                </w:p>
                              </w:tc>
                              <w:tc>
                                <w:tcPr>
                                  <w:tcW w:w="0" w:type="auto"/>
                                  <w:gridSpan w:val="2"/>
                                  <w:tcBorders>
                                    <w:top w:val="single" w:sz="4" w:space="0" w:color="auto"/>
                                    <w:left w:val="nil"/>
                                    <w:bottom w:val="single" w:sz="4" w:space="0" w:color="auto"/>
                                    <w:right w:val="single" w:sz="4" w:space="0" w:color="auto"/>
                                  </w:tcBorders>
                                  <w:noWrap/>
                                  <w:vAlign w:val="center"/>
                                  <w:hideMark/>
                                </w:tcPr>
                                <w:p w14:paraId="56E02808"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閱</w:t>
                                  </w:r>
                                  <w:r w:rsidRPr="000D1FAE">
                                    <w:rPr>
                                      <w:rFonts w:ascii="標楷體" w:eastAsia="標楷體" w:hAnsi="標楷體" w:cs="新細明體" w:hint="eastAsia"/>
                                      <w:color w:val="000000"/>
                                      <w:kern w:val="0"/>
                                      <w:sz w:val="20"/>
                                      <w:szCs w:val="20"/>
                                    </w:rPr>
                                    <w:t>讀</w:t>
                                  </w:r>
                                </w:p>
                              </w:tc>
                              <w:tc>
                                <w:tcPr>
                                  <w:tcW w:w="0" w:type="auto"/>
                                  <w:gridSpan w:val="2"/>
                                  <w:tcBorders>
                                    <w:top w:val="single" w:sz="4" w:space="0" w:color="auto"/>
                                    <w:left w:val="nil"/>
                                    <w:bottom w:val="single" w:sz="4" w:space="0" w:color="auto"/>
                                    <w:right w:val="single" w:sz="4" w:space="0" w:color="auto"/>
                                  </w:tcBorders>
                                  <w:noWrap/>
                                  <w:vAlign w:val="center"/>
                                  <w:hideMark/>
                                </w:tcPr>
                                <w:p w14:paraId="706CAD78"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口</w:t>
                                  </w:r>
                                  <w:r w:rsidRPr="000D1FAE">
                                    <w:rPr>
                                      <w:rFonts w:ascii="標楷體" w:eastAsia="標楷體" w:hAnsi="標楷體" w:cs="新細明體" w:hint="eastAsia"/>
                                      <w:color w:val="000000"/>
                                      <w:kern w:val="0"/>
                                      <w:sz w:val="20"/>
                                      <w:szCs w:val="20"/>
                                    </w:rPr>
                                    <w:t>說</w:t>
                                  </w:r>
                                </w:p>
                              </w:tc>
                              <w:tc>
                                <w:tcPr>
                                  <w:tcW w:w="1551" w:type="dxa"/>
                                  <w:gridSpan w:val="2"/>
                                  <w:tcBorders>
                                    <w:top w:val="single" w:sz="4" w:space="0" w:color="auto"/>
                                    <w:left w:val="nil"/>
                                    <w:bottom w:val="single" w:sz="4" w:space="0" w:color="auto"/>
                                    <w:right w:val="single" w:sz="4" w:space="0" w:color="auto"/>
                                  </w:tcBorders>
                                  <w:noWrap/>
                                  <w:vAlign w:val="center"/>
                                  <w:hideMark/>
                                </w:tcPr>
                                <w:p w14:paraId="1447CA62"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寫</w:t>
                                  </w:r>
                                  <w:r>
                                    <w:rPr>
                                      <w:rFonts w:ascii="標楷體" w:eastAsia="標楷體" w:hAnsi="標楷體" w:cs="新細明體" w:hint="eastAsia"/>
                                      <w:color w:val="000000"/>
                                      <w:kern w:val="0"/>
                                      <w:sz w:val="20"/>
                                      <w:szCs w:val="20"/>
                                    </w:rPr>
                                    <w:t>作</w:t>
                                  </w:r>
                                </w:p>
                              </w:tc>
                            </w:tr>
                            <w:tr w:rsidR="00B94DE9" w:rsidRPr="000D1FAE" w14:paraId="79AFAA05" w14:textId="77777777" w:rsidTr="001575ED">
                              <w:trPr>
                                <w:trHeight w:val="357"/>
                              </w:trPr>
                              <w:tc>
                                <w:tcPr>
                                  <w:tcW w:w="0" w:type="auto"/>
                                  <w:vMerge/>
                                  <w:tcBorders>
                                    <w:top w:val="single" w:sz="4" w:space="0" w:color="auto"/>
                                    <w:left w:val="single" w:sz="4" w:space="0" w:color="auto"/>
                                    <w:bottom w:val="single" w:sz="4" w:space="0" w:color="auto"/>
                                    <w:right w:val="single" w:sz="4" w:space="0" w:color="auto"/>
                                  </w:tcBorders>
                                  <w:noWrap/>
                                  <w:vAlign w:val="center"/>
                                  <w:hideMark/>
                                </w:tcPr>
                                <w:p w14:paraId="2A4DBE3F" w14:textId="77777777" w:rsidR="00B94DE9" w:rsidRPr="000D1FAE" w:rsidRDefault="00B94DE9" w:rsidP="00185A1A">
                                  <w:pPr>
                                    <w:widowControl/>
                                    <w:spacing w:line="240" w:lineRule="exac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03883767"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0" w:type="auto"/>
                                  <w:tcBorders>
                                    <w:top w:val="nil"/>
                                    <w:left w:val="nil"/>
                                    <w:bottom w:val="single" w:sz="4" w:space="0" w:color="auto"/>
                                    <w:right w:val="single" w:sz="4" w:space="0" w:color="auto"/>
                                  </w:tcBorders>
                                  <w:noWrap/>
                                  <w:vAlign w:val="center"/>
                                  <w:hideMark/>
                                </w:tcPr>
                                <w:p w14:paraId="1BC22CF5"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0" w:type="auto"/>
                                  <w:tcBorders>
                                    <w:top w:val="nil"/>
                                    <w:left w:val="nil"/>
                                    <w:bottom w:val="single" w:sz="4" w:space="0" w:color="auto"/>
                                    <w:right w:val="single" w:sz="4" w:space="0" w:color="auto"/>
                                  </w:tcBorders>
                                  <w:noWrap/>
                                  <w:vAlign w:val="center"/>
                                  <w:hideMark/>
                                </w:tcPr>
                                <w:p w14:paraId="034371DF"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0" w:type="auto"/>
                                  <w:tcBorders>
                                    <w:top w:val="nil"/>
                                    <w:left w:val="nil"/>
                                    <w:bottom w:val="single" w:sz="4" w:space="0" w:color="auto"/>
                                    <w:right w:val="single" w:sz="4" w:space="0" w:color="auto"/>
                                  </w:tcBorders>
                                  <w:noWrap/>
                                  <w:vAlign w:val="center"/>
                                  <w:hideMark/>
                                </w:tcPr>
                                <w:p w14:paraId="4D743AB3"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0" w:type="auto"/>
                                  <w:tcBorders>
                                    <w:top w:val="nil"/>
                                    <w:left w:val="nil"/>
                                    <w:bottom w:val="single" w:sz="4" w:space="0" w:color="auto"/>
                                    <w:right w:val="single" w:sz="4" w:space="0" w:color="auto"/>
                                  </w:tcBorders>
                                  <w:noWrap/>
                                  <w:vAlign w:val="center"/>
                                  <w:hideMark/>
                                </w:tcPr>
                                <w:p w14:paraId="7EFCB1D4"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0" w:type="auto"/>
                                  <w:tcBorders>
                                    <w:top w:val="nil"/>
                                    <w:left w:val="nil"/>
                                    <w:bottom w:val="single" w:sz="4" w:space="0" w:color="auto"/>
                                    <w:right w:val="single" w:sz="4" w:space="0" w:color="auto"/>
                                  </w:tcBorders>
                                  <w:noWrap/>
                                  <w:vAlign w:val="center"/>
                                  <w:hideMark/>
                                </w:tcPr>
                                <w:p w14:paraId="3F3F09D4"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0" w:type="auto"/>
                                  <w:tcBorders>
                                    <w:top w:val="nil"/>
                                    <w:left w:val="nil"/>
                                    <w:bottom w:val="single" w:sz="4" w:space="0" w:color="auto"/>
                                    <w:right w:val="single" w:sz="4" w:space="0" w:color="auto"/>
                                  </w:tcBorders>
                                  <w:noWrap/>
                                  <w:vAlign w:val="center"/>
                                  <w:hideMark/>
                                </w:tcPr>
                                <w:p w14:paraId="7068CE93"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695" w:type="dxa"/>
                                  <w:tcBorders>
                                    <w:top w:val="nil"/>
                                    <w:left w:val="nil"/>
                                    <w:bottom w:val="single" w:sz="4" w:space="0" w:color="auto"/>
                                    <w:right w:val="single" w:sz="4" w:space="0" w:color="auto"/>
                                  </w:tcBorders>
                                  <w:noWrap/>
                                  <w:vAlign w:val="center"/>
                                  <w:hideMark/>
                                </w:tcPr>
                                <w:p w14:paraId="7FC9BEF5"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r>
                            <w:tr w:rsidR="00B94DE9" w:rsidRPr="00F858F3" w14:paraId="59A8E546" w14:textId="77777777" w:rsidTr="001575ED">
                              <w:trPr>
                                <w:trHeight w:val="357"/>
                              </w:trPr>
                              <w:tc>
                                <w:tcPr>
                                  <w:tcW w:w="0" w:type="auto"/>
                                  <w:tcBorders>
                                    <w:top w:val="single" w:sz="4" w:space="0" w:color="auto"/>
                                    <w:left w:val="single" w:sz="4" w:space="0" w:color="auto"/>
                                    <w:bottom w:val="single" w:sz="4" w:space="0" w:color="auto"/>
                                    <w:right w:val="single" w:sz="4" w:space="0" w:color="auto"/>
                                  </w:tcBorders>
                                  <w:noWrap/>
                                  <w:vAlign w:val="center"/>
                                </w:tcPr>
                                <w:p w14:paraId="631A8D1B" w14:textId="77777777" w:rsidR="00B94DE9" w:rsidRPr="00F858F3" w:rsidRDefault="00B94DE9" w:rsidP="00185A1A">
                                  <w:pPr>
                                    <w:widowControl/>
                                    <w:spacing w:line="240" w:lineRule="exact"/>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14,253 </w:t>
                                  </w:r>
                                </w:p>
                              </w:tc>
                              <w:tc>
                                <w:tcPr>
                                  <w:tcW w:w="0" w:type="auto"/>
                                  <w:tcBorders>
                                    <w:top w:val="single" w:sz="4" w:space="0" w:color="auto"/>
                                    <w:left w:val="nil"/>
                                    <w:bottom w:val="single" w:sz="4" w:space="0" w:color="auto"/>
                                    <w:right w:val="single" w:sz="4" w:space="0" w:color="auto"/>
                                  </w:tcBorders>
                                  <w:noWrap/>
                                  <w:vAlign w:val="center"/>
                                </w:tcPr>
                                <w:p w14:paraId="0CA4386D" w14:textId="77777777" w:rsidR="00B94DE9" w:rsidRPr="00F858F3" w:rsidRDefault="00B94DE9" w:rsidP="00185A1A">
                                  <w:pPr>
                                    <w:spacing w:line="240" w:lineRule="exact"/>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5,379 </w:t>
                                  </w:r>
                                </w:p>
                              </w:tc>
                              <w:tc>
                                <w:tcPr>
                                  <w:tcW w:w="0" w:type="auto"/>
                                  <w:tcBorders>
                                    <w:top w:val="nil"/>
                                    <w:left w:val="nil"/>
                                    <w:bottom w:val="single" w:sz="4" w:space="0" w:color="auto"/>
                                    <w:right w:val="single" w:sz="4" w:space="0" w:color="auto"/>
                                  </w:tcBorders>
                                  <w:noWrap/>
                                  <w:vAlign w:val="center"/>
                                  <w:hideMark/>
                                </w:tcPr>
                                <w:p w14:paraId="13156B7E"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37.74 </w:t>
                                  </w:r>
                                </w:p>
                              </w:tc>
                              <w:tc>
                                <w:tcPr>
                                  <w:tcW w:w="0" w:type="auto"/>
                                  <w:tcBorders>
                                    <w:top w:val="nil"/>
                                    <w:left w:val="nil"/>
                                    <w:bottom w:val="single" w:sz="4" w:space="0" w:color="auto"/>
                                    <w:right w:val="single" w:sz="4" w:space="0" w:color="auto"/>
                                  </w:tcBorders>
                                  <w:noWrap/>
                                  <w:vAlign w:val="center"/>
                                  <w:hideMark/>
                                </w:tcPr>
                                <w:p w14:paraId="37C97599" w14:textId="77777777" w:rsidR="00B94DE9" w:rsidRPr="00F858F3" w:rsidRDefault="00B94DE9" w:rsidP="00185A1A">
                                  <w:pPr>
                                    <w:widowControl/>
                                    <w:spacing w:line="240" w:lineRule="exact"/>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5</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086 </w:t>
                                  </w:r>
                                </w:p>
                              </w:tc>
                              <w:tc>
                                <w:tcPr>
                                  <w:tcW w:w="0" w:type="auto"/>
                                  <w:tcBorders>
                                    <w:top w:val="nil"/>
                                    <w:left w:val="nil"/>
                                    <w:bottom w:val="single" w:sz="4" w:space="0" w:color="auto"/>
                                    <w:right w:val="single" w:sz="4" w:space="0" w:color="auto"/>
                                  </w:tcBorders>
                                  <w:noWrap/>
                                  <w:vAlign w:val="center"/>
                                  <w:hideMark/>
                                </w:tcPr>
                                <w:p w14:paraId="46B14A98"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35.68 </w:t>
                                  </w:r>
                                </w:p>
                              </w:tc>
                              <w:tc>
                                <w:tcPr>
                                  <w:tcW w:w="0" w:type="auto"/>
                                  <w:tcBorders>
                                    <w:top w:val="nil"/>
                                    <w:left w:val="nil"/>
                                    <w:bottom w:val="single" w:sz="4" w:space="0" w:color="auto"/>
                                    <w:right w:val="single" w:sz="4" w:space="0" w:color="auto"/>
                                  </w:tcBorders>
                                  <w:noWrap/>
                                  <w:vAlign w:val="center"/>
                                  <w:hideMark/>
                                </w:tcPr>
                                <w:p w14:paraId="1A878529" w14:textId="77777777" w:rsidR="00B94DE9" w:rsidRPr="00F858F3" w:rsidRDefault="00B94DE9" w:rsidP="00185A1A">
                                  <w:pPr>
                                    <w:widowControl/>
                                    <w:spacing w:line="240" w:lineRule="exact"/>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642 </w:t>
                                  </w:r>
                                </w:p>
                              </w:tc>
                              <w:tc>
                                <w:tcPr>
                                  <w:tcW w:w="0" w:type="auto"/>
                                  <w:tcBorders>
                                    <w:top w:val="nil"/>
                                    <w:left w:val="nil"/>
                                    <w:bottom w:val="single" w:sz="4" w:space="0" w:color="auto"/>
                                    <w:right w:val="single" w:sz="4" w:space="0" w:color="auto"/>
                                  </w:tcBorders>
                                  <w:noWrap/>
                                  <w:vAlign w:val="center"/>
                                  <w:hideMark/>
                                </w:tcPr>
                                <w:p w14:paraId="5C0C2480"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18.54 </w:t>
                                  </w:r>
                                </w:p>
                              </w:tc>
                              <w:tc>
                                <w:tcPr>
                                  <w:tcW w:w="0" w:type="auto"/>
                                  <w:tcBorders>
                                    <w:top w:val="nil"/>
                                    <w:left w:val="nil"/>
                                    <w:bottom w:val="single" w:sz="4" w:space="0" w:color="auto"/>
                                    <w:right w:val="single" w:sz="4" w:space="0" w:color="auto"/>
                                  </w:tcBorders>
                                  <w:noWrap/>
                                  <w:vAlign w:val="center"/>
                                  <w:hideMark/>
                                </w:tcPr>
                                <w:p w14:paraId="58E11B97" w14:textId="77777777" w:rsidR="00B94DE9" w:rsidRPr="00F858F3" w:rsidRDefault="00B94DE9" w:rsidP="00185A1A">
                                  <w:pPr>
                                    <w:widowControl/>
                                    <w:spacing w:line="240" w:lineRule="exact"/>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661 </w:t>
                                  </w:r>
                                </w:p>
                              </w:tc>
                              <w:tc>
                                <w:tcPr>
                                  <w:tcW w:w="695" w:type="dxa"/>
                                  <w:tcBorders>
                                    <w:top w:val="nil"/>
                                    <w:left w:val="nil"/>
                                    <w:bottom w:val="single" w:sz="4" w:space="0" w:color="auto"/>
                                    <w:right w:val="single" w:sz="4" w:space="0" w:color="auto"/>
                                  </w:tcBorders>
                                  <w:noWrap/>
                                  <w:vAlign w:val="center"/>
                                  <w:hideMark/>
                                </w:tcPr>
                                <w:p w14:paraId="4EEC4892"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18.67 </w:t>
                                  </w:r>
                                </w:p>
                              </w:tc>
                            </w:tr>
                          </w:tbl>
                          <w:p w14:paraId="6E06D069" w14:textId="5BB47BD0" w:rsidR="00407B40" w:rsidRPr="006A57B3" w:rsidRDefault="00407B40" w:rsidP="00756236">
                            <w:pPr>
                              <w:spacing w:line="240" w:lineRule="exact"/>
                              <w:rPr>
                                <w:rFonts w:ascii="標楷體" w:eastAsia="標楷體" w:hAnsi="標楷體"/>
                                <w:sz w:val="18"/>
                                <w:szCs w:val="18"/>
                              </w:rPr>
                            </w:pPr>
                            <w:r w:rsidRPr="00756236">
                              <w:rPr>
                                <w:rFonts w:ascii="標楷體" w:eastAsia="標楷體" w:hAnsi="標楷體" w:hint="eastAsia"/>
                                <w:sz w:val="18"/>
                                <w:szCs w:val="18"/>
                              </w:rPr>
                              <w:t>資料來源：整</w:t>
                            </w:r>
                            <w:r>
                              <w:rPr>
                                <w:rFonts w:ascii="標楷體" w:eastAsia="標楷體" w:hAnsi="標楷體" w:hint="eastAsia"/>
                                <w:sz w:val="18"/>
                                <w:szCs w:val="18"/>
                              </w:rPr>
                              <w:t>理自教育部提供資料</w:t>
                            </w:r>
                            <w:r w:rsidR="00756236">
                              <w:rPr>
                                <w:rFonts w:ascii="標楷體" w:eastAsia="標楷體" w:hAnsi="標楷體" w:hint="eastAsia"/>
                                <w:sz w:val="18"/>
                                <w:szCs w:val="18"/>
                              </w:rPr>
                              <w:t>（截至1</w:t>
                            </w:r>
                            <w:r w:rsidR="00756236">
                              <w:rPr>
                                <w:rFonts w:ascii="標楷體" w:eastAsia="標楷體" w:hAnsi="標楷體"/>
                                <w:sz w:val="18"/>
                                <w:szCs w:val="18"/>
                              </w:rPr>
                              <w:t>13</w:t>
                            </w:r>
                            <w:r w:rsidR="00756236">
                              <w:rPr>
                                <w:rFonts w:ascii="標楷體" w:eastAsia="標楷體" w:hAnsi="標楷體" w:hint="eastAsia"/>
                                <w:sz w:val="18"/>
                                <w:szCs w:val="18"/>
                              </w:rPr>
                              <w:t>年7月底止）</w:t>
                            </w:r>
                            <w:r>
                              <w:rPr>
                                <w:rFonts w:ascii="標楷體" w:eastAsia="標楷體" w:hAnsi="標楷體" w:hint="eastAsia"/>
                                <w:sz w:val="18"/>
                                <w:szCs w:val="18"/>
                              </w:rPr>
                              <w:t>。</w:t>
                            </w:r>
                          </w:p>
                          <w:p w14:paraId="5E9B0909" w14:textId="77777777" w:rsidR="00B94DE9" w:rsidRPr="00C14F15" w:rsidRDefault="00B94DE9" w:rsidP="00B94DE9">
                            <w:pPr>
                              <w:spacing w:line="240" w:lineRule="exact"/>
                              <w:ind w:left="545" w:hangingChars="303" w:hanging="545"/>
                              <w:rPr>
                                <w:rFonts w:ascii="標楷體" w:eastAsia="標楷體" w:hAnsi="標楷體"/>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3DE1F" id="_x0000_s1028" type="#_x0000_t202" style="position:absolute;left:0;text-align:left;margin-left:172.15pt;margin-top:346.75pt;width:338.05pt;height:103.55pt;z-index:-251585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" stroked="f">
                <v:textbox>
                  <w:txbxContent>
                    <w:p w14:paraId="4FF3D3AC" w14:textId="704E8439" w:rsidR="00B94DE9" w:rsidRPr="00885C5A" w:rsidRDefault="00B94DE9" w:rsidP="00B94DE9">
                      <w:pPr>
                        <w:spacing w:line="280" w:lineRule="exact"/>
                        <w:jc w:val="center"/>
                        <w:rPr>
                          <w:rFonts w:ascii="標楷體" w:eastAsia="標楷體" w:hAnsi="標楷體" w:cs="新細明體"/>
                          <w:b/>
                          <w:kern w:val="0"/>
                        </w:rPr>
                      </w:pPr>
                      <w:r w:rsidRPr="00F429E1">
                        <w:rPr>
                          <w:rFonts w:ascii="標楷體" w:eastAsia="標楷體" w:hAnsi="標楷體" w:cs="新細明體" w:hint="eastAsia"/>
                          <w:b/>
                          <w:kern w:val="0"/>
                        </w:rPr>
                        <w:t>表</w:t>
                      </w:r>
                      <w:r w:rsidR="006A57B3">
                        <w:rPr>
                          <w:rFonts w:ascii="標楷體" w:eastAsia="標楷體" w:hAnsi="標楷體" w:cs="新細明體"/>
                          <w:b/>
                          <w:kern w:val="0"/>
                        </w:rPr>
                        <w:t>9-3</w:t>
                      </w:r>
                      <w:r w:rsidRPr="00885C5A">
                        <w:rPr>
                          <w:rFonts w:ascii="標楷體" w:eastAsia="標楷體" w:hAnsi="標楷體" w:cs="新細明體" w:hint="eastAsia"/>
                          <w:b/>
                          <w:kern w:val="0"/>
                        </w:rPr>
                        <w:t xml:space="preserve">　</w:t>
                      </w:r>
                      <w:r w:rsidRPr="0059460C">
                        <w:rPr>
                          <w:rFonts w:ascii="標楷體" w:eastAsia="標楷體" w:hAnsi="標楷體" w:cs="新細明體" w:hint="eastAsia"/>
                          <w:b/>
                          <w:kern w:val="0"/>
                        </w:rPr>
                        <w:t>重點培育學校</w:t>
                      </w:r>
                      <w:r>
                        <w:rPr>
                          <w:rFonts w:ascii="標楷體" w:eastAsia="標楷體" w:hAnsi="標楷體" w:cs="新細明體" w:hint="eastAsia"/>
                          <w:b/>
                          <w:kern w:val="0"/>
                        </w:rPr>
                        <w:t>大二</w:t>
                      </w:r>
                      <w:r w:rsidRPr="0059460C">
                        <w:rPr>
                          <w:rFonts w:ascii="標楷體" w:eastAsia="標楷體" w:hAnsi="標楷體" w:cs="新細明體" w:hint="eastAsia"/>
                          <w:b/>
                          <w:kern w:val="0"/>
                        </w:rPr>
                        <w:t>學生英語能力</w:t>
                      </w:r>
                      <w:r>
                        <w:rPr>
                          <w:rFonts w:ascii="標楷體" w:eastAsia="標楷體" w:hAnsi="標楷體" w:cs="新細明體" w:hint="eastAsia"/>
                          <w:b/>
                          <w:kern w:val="0"/>
                        </w:rPr>
                        <w:t>達</w:t>
                      </w:r>
                      <w:r w:rsidRPr="0059460C">
                        <w:rPr>
                          <w:rFonts w:ascii="標楷體" w:eastAsia="標楷體" w:hAnsi="標楷體" w:cs="新細明體" w:hint="eastAsia"/>
                          <w:b/>
                          <w:kern w:val="0"/>
                        </w:rPr>
                        <w:t>CEFR</w:t>
                      </w:r>
                      <w:r>
                        <w:rPr>
                          <w:rFonts w:ascii="標楷體" w:eastAsia="標楷體" w:hAnsi="標楷體" w:cs="新細明體"/>
                          <w:b/>
                          <w:kern w:val="0"/>
                        </w:rPr>
                        <w:t xml:space="preserve"> </w:t>
                      </w:r>
                      <w:r w:rsidRPr="0059460C">
                        <w:rPr>
                          <w:rFonts w:ascii="標楷體" w:eastAsia="標楷體" w:hAnsi="標楷體" w:cs="新細明體" w:hint="eastAsia"/>
                          <w:b/>
                          <w:kern w:val="0"/>
                        </w:rPr>
                        <w:t>B2等級</w:t>
                      </w:r>
                      <w:r>
                        <w:rPr>
                          <w:rFonts w:ascii="標楷體" w:eastAsia="標楷體" w:hAnsi="標楷體" w:cs="新細明體" w:hint="eastAsia"/>
                          <w:b/>
                          <w:kern w:val="0"/>
                        </w:rPr>
                        <w:t>情形</w:t>
                      </w:r>
                    </w:p>
                    <w:p w14:paraId="580C546F" w14:textId="77777777" w:rsidR="00B94DE9" w:rsidRDefault="00B94DE9" w:rsidP="00B94DE9">
                      <w:pPr>
                        <w:spacing w:line="280" w:lineRule="exact"/>
                        <w:jc w:val="right"/>
                      </w:pPr>
                      <w:r>
                        <w:rPr>
                          <w:rFonts w:ascii="標楷體" w:eastAsia="標楷體" w:hAnsi="標楷體" w:cs="新細明體" w:hint="eastAsia"/>
                          <w:color w:val="000000"/>
                          <w:kern w:val="0"/>
                          <w:sz w:val="20"/>
                          <w:szCs w:val="20"/>
                        </w:rPr>
                        <w:t>單位：人、％</w:t>
                      </w:r>
                    </w:p>
                    <w:tbl>
                      <w:tblPr>
                        <w:tblW w:w="0" w:type="auto"/>
                        <w:tblInd w:w="5" w:type="dxa"/>
                        <w:tblCellMar>
                          <w:left w:w="28" w:type="dxa"/>
                          <w:right w:w="28" w:type="dxa"/>
                        </w:tblCellMar>
                        <w:tblLook w:val="04A0" w:firstRow="1" w:lastRow="0" w:firstColumn="1" w:lastColumn="0" w:noHBand="0" w:noVBand="1"/>
                      </w:tblPr>
                      <w:tblGrid>
                        <w:gridCol w:w="656"/>
                        <w:gridCol w:w="856"/>
                        <w:gridCol w:w="556"/>
                        <w:gridCol w:w="856"/>
                        <w:gridCol w:w="556"/>
                        <w:gridCol w:w="856"/>
                        <w:gridCol w:w="556"/>
                        <w:gridCol w:w="856"/>
                        <w:gridCol w:w="695"/>
                      </w:tblGrid>
                      <w:tr w:rsidR="00B94DE9" w:rsidRPr="000D1FAE" w14:paraId="212BD9C2" w14:textId="77777777" w:rsidTr="001575ED">
                        <w:trPr>
                          <w:trHeight w:val="357"/>
                        </w:trPr>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C101631" w14:textId="77777777" w:rsidR="00B94DE9" w:rsidRDefault="00B94DE9" w:rsidP="00185A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學生</w:t>
                            </w:r>
                          </w:p>
                          <w:p w14:paraId="403036E8"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人數</w:t>
                            </w:r>
                          </w:p>
                        </w:tc>
                        <w:tc>
                          <w:tcPr>
                            <w:tcW w:w="0" w:type="auto"/>
                            <w:gridSpan w:val="2"/>
                            <w:tcBorders>
                              <w:top w:val="single" w:sz="4" w:space="0" w:color="auto"/>
                              <w:left w:val="nil"/>
                              <w:bottom w:val="single" w:sz="4" w:space="0" w:color="auto"/>
                              <w:right w:val="single" w:sz="4" w:space="0" w:color="auto"/>
                            </w:tcBorders>
                            <w:noWrap/>
                            <w:vAlign w:val="center"/>
                            <w:hideMark/>
                          </w:tcPr>
                          <w:p w14:paraId="14B74BB5"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聽</w:t>
                            </w:r>
                            <w:r>
                              <w:rPr>
                                <w:rFonts w:ascii="標楷體" w:eastAsia="標楷體" w:hAnsi="標楷體" w:cs="新細明體" w:hint="eastAsia"/>
                                <w:color w:val="000000"/>
                                <w:kern w:val="0"/>
                                <w:sz w:val="20"/>
                                <w:szCs w:val="20"/>
                              </w:rPr>
                              <w:t>力</w:t>
                            </w:r>
                          </w:p>
                        </w:tc>
                        <w:tc>
                          <w:tcPr>
                            <w:tcW w:w="0" w:type="auto"/>
                            <w:gridSpan w:val="2"/>
                            <w:tcBorders>
                              <w:top w:val="single" w:sz="4" w:space="0" w:color="auto"/>
                              <w:left w:val="nil"/>
                              <w:bottom w:val="single" w:sz="4" w:space="0" w:color="auto"/>
                              <w:right w:val="single" w:sz="4" w:space="0" w:color="auto"/>
                            </w:tcBorders>
                            <w:noWrap/>
                            <w:vAlign w:val="center"/>
                            <w:hideMark/>
                          </w:tcPr>
                          <w:p w14:paraId="56E02808"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閱</w:t>
                            </w:r>
                            <w:r w:rsidRPr="000D1FAE">
                              <w:rPr>
                                <w:rFonts w:ascii="標楷體" w:eastAsia="標楷體" w:hAnsi="標楷體" w:cs="新細明體" w:hint="eastAsia"/>
                                <w:color w:val="000000"/>
                                <w:kern w:val="0"/>
                                <w:sz w:val="20"/>
                                <w:szCs w:val="20"/>
                              </w:rPr>
                              <w:t>讀</w:t>
                            </w:r>
                          </w:p>
                        </w:tc>
                        <w:tc>
                          <w:tcPr>
                            <w:tcW w:w="0" w:type="auto"/>
                            <w:gridSpan w:val="2"/>
                            <w:tcBorders>
                              <w:top w:val="single" w:sz="4" w:space="0" w:color="auto"/>
                              <w:left w:val="nil"/>
                              <w:bottom w:val="single" w:sz="4" w:space="0" w:color="auto"/>
                              <w:right w:val="single" w:sz="4" w:space="0" w:color="auto"/>
                            </w:tcBorders>
                            <w:noWrap/>
                            <w:vAlign w:val="center"/>
                            <w:hideMark/>
                          </w:tcPr>
                          <w:p w14:paraId="706CAD78"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口</w:t>
                            </w:r>
                            <w:r w:rsidRPr="000D1FAE">
                              <w:rPr>
                                <w:rFonts w:ascii="標楷體" w:eastAsia="標楷體" w:hAnsi="標楷體" w:cs="新細明體" w:hint="eastAsia"/>
                                <w:color w:val="000000"/>
                                <w:kern w:val="0"/>
                                <w:sz w:val="20"/>
                                <w:szCs w:val="20"/>
                              </w:rPr>
                              <w:t>說</w:t>
                            </w:r>
                          </w:p>
                        </w:tc>
                        <w:tc>
                          <w:tcPr>
                            <w:tcW w:w="1551" w:type="dxa"/>
                            <w:gridSpan w:val="2"/>
                            <w:tcBorders>
                              <w:top w:val="single" w:sz="4" w:space="0" w:color="auto"/>
                              <w:left w:val="nil"/>
                              <w:bottom w:val="single" w:sz="4" w:space="0" w:color="auto"/>
                              <w:right w:val="single" w:sz="4" w:space="0" w:color="auto"/>
                            </w:tcBorders>
                            <w:noWrap/>
                            <w:vAlign w:val="center"/>
                            <w:hideMark/>
                          </w:tcPr>
                          <w:p w14:paraId="1447CA62"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寫</w:t>
                            </w:r>
                            <w:r>
                              <w:rPr>
                                <w:rFonts w:ascii="標楷體" w:eastAsia="標楷體" w:hAnsi="標楷體" w:cs="新細明體" w:hint="eastAsia"/>
                                <w:color w:val="000000"/>
                                <w:kern w:val="0"/>
                                <w:sz w:val="20"/>
                                <w:szCs w:val="20"/>
                              </w:rPr>
                              <w:t>作</w:t>
                            </w:r>
                          </w:p>
                        </w:tc>
                      </w:tr>
                      <w:tr w:rsidR="00B94DE9" w:rsidRPr="000D1FAE" w14:paraId="79AFAA05" w14:textId="77777777" w:rsidTr="001575ED">
                        <w:trPr>
                          <w:trHeight w:val="357"/>
                        </w:trPr>
                        <w:tc>
                          <w:tcPr>
                            <w:tcW w:w="0" w:type="auto"/>
                            <w:vMerge/>
                            <w:tcBorders>
                              <w:top w:val="single" w:sz="4" w:space="0" w:color="auto"/>
                              <w:left w:val="single" w:sz="4" w:space="0" w:color="auto"/>
                              <w:bottom w:val="single" w:sz="4" w:space="0" w:color="auto"/>
                              <w:right w:val="single" w:sz="4" w:space="0" w:color="auto"/>
                            </w:tcBorders>
                            <w:noWrap/>
                            <w:vAlign w:val="center"/>
                            <w:hideMark/>
                          </w:tcPr>
                          <w:p w14:paraId="2A4DBE3F" w14:textId="77777777" w:rsidR="00B94DE9" w:rsidRPr="000D1FAE" w:rsidRDefault="00B94DE9" w:rsidP="00185A1A">
                            <w:pPr>
                              <w:widowControl/>
                              <w:spacing w:line="240" w:lineRule="exac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03883767"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0" w:type="auto"/>
                            <w:tcBorders>
                              <w:top w:val="nil"/>
                              <w:left w:val="nil"/>
                              <w:bottom w:val="single" w:sz="4" w:space="0" w:color="auto"/>
                              <w:right w:val="single" w:sz="4" w:space="0" w:color="auto"/>
                            </w:tcBorders>
                            <w:noWrap/>
                            <w:vAlign w:val="center"/>
                            <w:hideMark/>
                          </w:tcPr>
                          <w:p w14:paraId="1BC22CF5"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0" w:type="auto"/>
                            <w:tcBorders>
                              <w:top w:val="nil"/>
                              <w:left w:val="nil"/>
                              <w:bottom w:val="single" w:sz="4" w:space="0" w:color="auto"/>
                              <w:right w:val="single" w:sz="4" w:space="0" w:color="auto"/>
                            </w:tcBorders>
                            <w:noWrap/>
                            <w:vAlign w:val="center"/>
                            <w:hideMark/>
                          </w:tcPr>
                          <w:p w14:paraId="034371DF"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0" w:type="auto"/>
                            <w:tcBorders>
                              <w:top w:val="nil"/>
                              <w:left w:val="nil"/>
                              <w:bottom w:val="single" w:sz="4" w:space="0" w:color="auto"/>
                              <w:right w:val="single" w:sz="4" w:space="0" w:color="auto"/>
                            </w:tcBorders>
                            <w:noWrap/>
                            <w:vAlign w:val="center"/>
                            <w:hideMark/>
                          </w:tcPr>
                          <w:p w14:paraId="4D743AB3"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0" w:type="auto"/>
                            <w:tcBorders>
                              <w:top w:val="nil"/>
                              <w:left w:val="nil"/>
                              <w:bottom w:val="single" w:sz="4" w:space="0" w:color="auto"/>
                              <w:right w:val="single" w:sz="4" w:space="0" w:color="auto"/>
                            </w:tcBorders>
                            <w:noWrap/>
                            <w:vAlign w:val="center"/>
                            <w:hideMark/>
                          </w:tcPr>
                          <w:p w14:paraId="7EFCB1D4"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0" w:type="auto"/>
                            <w:tcBorders>
                              <w:top w:val="nil"/>
                              <w:left w:val="nil"/>
                              <w:bottom w:val="single" w:sz="4" w:space="0" w:color="auto"/>
                              <w:right w:val="single" w:sz="4" w:space="0" w:color="auto"/>
                            </w:tcBorders>
                            <w:noWrap/>
                            <w:vAlign w:val="center"/>
                            <w:hideMark/>
                          </w:tcPr>
                          <w:p w14:paraId="3F3F09D4"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c>
                          <w:tcPr>
                            <w:tcW w:w="0" w:type="auto"/>
                            <w:tcBorders>
                              <w:top w:val="nil"/>
                              <w:left w:val="nil"/>
                              <w:bottom w:val="single" w:sz="4" w:space="0" w:color="auto"/>
                              <w:right w:val="single" w:sz="4" w:space="0" w:color="auto"/>
                            </w:tcBorders>
                            <w:noWrap/>
                            <w:vAlign w:val="center"/>
                            <w:hideMark/>
                          </w:tcPr>
                          <w:p w14:paraId="7068CE93"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達標人數</w:t>
                            </w:r>
                          </w:p>
                        </w:tc>
                        <w:tc>
                          <w:tcPr>
                            <w:tcW w:w="695" w:type="dxa"/>
                            <w:tcBorders>
                              <w:top w:val="nil"/>
                              <w:left w:val="nil"/>
                              <w:bottom w:val="single" w:sz="4" w:space="0" w:color="auto"/>
                              <w:right w:val="single" w:sz="4" w:space="0" w:color="auto"/>
                            </w:tcBorders>
                            <w:noWrap/>
                            <w:vAlign w:val="center"/>
                            <w:hideMark/>
                          </w:tcPr>
                          <w:p w14:paraId="7FC9BEF5" w14:textId="77777777" w:rsidR="00B94DE9" w:rsidRPr="000D1FAE" w:rsidRDefault="00B94DE9" w:rsidP="00185A1A">
                            <w:pPr>
                              <w:widowControl/>
                              <w:spacing w:line="240" w:lineRule="exact"/>
                              <w:jc w:val="center"/>
                              <w:rPr>
                                <w:rFonts w:ascii="標楷體" w:eastAsia="標楷體" w:hAnsi="標楷體" w:cs="新細明體"/>
                                <w:color w:val="000000"/>
                                <w:kern w:val="0"/>
                                <w:sz w:val="20"/>
                                <w:szCs w:val="20"/>
                              </w:rPr>
                            </w:pPr>
                            <w:r w:rsidRPr="000D1FAE">
                              <w:rPr>
                                <w:rFonts w:ascii="標楷體" w:eastAsia="標楷體" w:hAnsi="標楷體" w:cs="新細明體" w:hint="eastAsia"/>
                                <w:color w:val="000000"/>
                                <w:kern w:val="0"/>
                                <w:sz w:val="20"/>
                                <w:szCs w:val="20"/>
                              </w:rPr>
                              <w:t>比率</w:t>
                            </w:r>
                          </w:p>
                        </w:tc>
                      </w:tr>
                      <w:tr w:rsidR="00B94DE9" w:rsidRPr="00F858F3" w14:paraId="59A8E546" w14:textId="77777777" w:rsidTr="001575ED">
                        <w:trPr>
                          <w:trHeight w:val="357"/>
                        </w:trPr>
                        <w:tc>
                          <w:tcPr>
                            <w:tcW w:w="0" w:type="auto"/>
                            <w:tcBorders>
                              <w:top w:val="single" w:sz="4" w:space="0" w:color="auto"/>
                              <w:left w:val="single" w:sz="4" w:space="0" w:color="auto"/>
                              <w:bottom w:val="single" w:sz="4" w:space="0" w:color="auto"/>
                              <w:right w:val="single" w:sz="4" w:space="0" w:color="auto"/>
                            </w:tcBorders>
                            <w:noWrap/>
                            <w:vAlign w:val="center"/>
                          </w:tcPr>
                          <w:p w14:paraId="631A8D1B" w14:textId="77777777" w:rsidR="00B94DE9" w:rsidRPr="00F858F3" w:rsidRDefault="00B94DE9" w:rsidP="00185A1A">
                            <w:pPr>
                              <w:widowControl/>
                              <w:spacing w:line="240" w:lineRule="exact"/>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14,253 </w:t>
                            </w:r>
                          </w:p>
                        </w:tc>
                        <w:tc>
                          <w:tcPr>
                            <w:tcW w:w="0" w:type="auto"/>
                            <w:tcBorders>
                              <w:top w:val="single" w:sz="4" w:space="0" w:color="auto"/>
                              <w:left w:val="nil"/>
                              <w:bottom w:val="single" w:sz="4" w:space="0" w:color="auto"/>
                              <w:right w:val="single" w:sz="4" w:space="0" w:color="auto"/>
                            </w:tcBorders>
                            <w:noWrap/>
                            <w:vAlign w:val="center"/>
                          </w:tcPr>
                          <w:p w14:paraId="0CA4386D" w14:textId="77777777" w:rsidR="00B94DE9" w:rsidRPr="00F858F3" w:rsidRDefault="00B94DE9" w:rsidP="00185A1A">
                            <w:pPr>
                              <w:spacing w:line="240" w:lineRule="exact"/>
                              <w:jc w:val="right"/>
                              <w:rPr>
                                <w:rFonts w:ascii="標楷體" w:eastAsia="標楷體" w:hAnsi="標楷體"/>
                                <w:bCs/>
                                <w:color w:val="000000"/>
                                <w:sz w:val="20"/>
                                <w:szCs w:val="20"/>
                              </w:rPr>
                            </w:pPr>
                            <w:r w:rsidRPr="00F858F3">
                              <w:rPr>
                                <w:rFonts w:ascii="標楷體" w:eastAsia="標楷體" w:hAnsi="標楷體" w:hint="eastAsia"/>
                                <w:bCs/>
                                <w:color w:val="000000"/>
                                <w:sz w:val="20"/>
                                <w:szCs w:val="20"/>
                              </w:rPr>
                              <w:t xml:space="preserve">5,379 </w:t>
                            </w:r>
                          </w:p>
                        </w:tc>
                        <w:tc>
                          <w:tcPr>
                            <w:tcW w:w="0" w:type="auto"/>
                            <w:tcBorders>
                              <w:top w:val="nil"/>
                              <w:left w:val="nil"/>
                              <w:bottom w:val="single" w:sz="4" w:space="0" w:color="auto"/>
                              <w:right w:val="single" w:sz="4" w:space="0" w:color="auto"/>
                            </w:tcBorders>
                            <w:noWrap/>
                            <w:vAlign w:val="center"/>
                            <w:hideMark/>
                          </w:tcPr>
                          <w:p w14:paraId="13156B7E"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37.74 </w:t>
                            </w:r>
                          </w:p>
                        </w:tc>
                        <w:tc>
                          <w:tcPr>
                            <w:tcW w:w="0" w:type="auto"/>
                            <w:tcBorders>
                              <w:top w:val="nil"/>
                              <w:left w:val="nil"/>
                              <w:bottom w:val="single" w:sz="4" w:space="0" w:color="auto"/>
                              <w:right w:val="single" w:sz="4" w:space="0" w:color="auto"/>
                            </w:tcBorders>
                            <w:noWrap/>
                            <w:vAlign w:val="center"/>
                            <w:hideMark/>
                          </w:tcPr>
                          <w:p w14:paraId="37C97599" w14:textId="77777777" w:rsidR="00B94DE9" w:rsidRPr="00F858F3" w:rsidRDefault="00B94DE9" w:rsidP="00185A1A">
                            <w:pPr>
                              <w:widowControl/>
                              <w:spacing w:line="240" w:lineRule="exact"/>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5</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086 </w:t>
                            </w:r>
                          </w:p>
                        </w:tc>
                        <w:tc>
                          <w:tcPr>
                            <w:tcW w:w="0" w:type="auto"/>
                            <w:tcBorders>
                              <w:top w:val="nil"/>
                              <w:left w:val="nil"/>
                              <w:bottom w:val="single" w:sz="4" w:space="0" w:color="auto"/>
                              <w:right w:val="single" w:sz="4" w:space="0" w:color="auto"/>
                            </w:tcBorders>
                            <w:noWrap/>
                            <w:vAlign w:val="center"/>
                            <w:hideMark/>
                          </w:tcPr>
                          <w:p w14:paraId="46B14A98"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35.68 </w:t>
                            </w:r>
                          </w:p>
                        </w:tc>
                        <w:tc>
                          <w:tcPr>
                            <w:tcW w:w="0" w:type="auto"/>
                            <w:tcBorders>
                              <w:top w:val="nil"/>
                              <w:left w:val="nil"/>
                              <w:bottom w:val="single" w:sz="4" w:space="0" w:color="auto"/>
                              <w:right w:val="single" w:sz="4" w:space="0" w:color="auto"/>
                            </w:tcBorders>
                            <w:noWrap/>
                            <w:vAlign w:val="center"/>
                            <w:hideMark/>
                          </w:tcPr>
                          <w:p w14:paraId="1A878529" w14:textId="77777777" w:rsidR="00B94DE9" w:rsidRPr="00F858F3" w:rsidRDefault="00B94DE9" w:rsidP="00185A1A">
                            <w:pPr>
                              <w:widowControl/>
                              <w:spacing w:line="240" w:lineRule="exact"/>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642 </w:t>
                            </w:r>
                          </w:p>
                        </w:tc>
                        <w:tc>
                          <w:tcPr>
                            <w:tcW w:w="0" w:type="auto"/>
                            <w:tcBorders>
                              <w:top w:val="nil"/>
                              <w:left w:val="nil"/>
                              <w:bottom w:val="single" w:sz="4" w:space="0" w:color="auto"/>
                              <w:right w:val="single" w:sz="4" w:space="0" w:color="auto"/>
                            </w:tcBorders>
                            <w:noWrap/>
                            <w:vAlign w:val="center"/>
                            <w:hideMark/>
                          </w:tcPr>
                          <w:p w14:paraId="5C0C2480"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18.54 </w:t>
                            </w:r>
                          </w:p>
                        </w:tc>
                        <w:tc>
                          <w:tcPr>
                            <w:tcW w:w="0" w:type="auto"/>
                            <w:tcBorders>
                              <w:top w:val="nil"/>
                              <w:left w:val="nil"/>
                              <w:bottom w:val="single" w:sz="4" w:space="0" w:color="auto"/>
                              <w:right w:val="single" w:sz="4" w:space="0" w:color="auto"/>
                            </w:tcBorders>
                            <w:noWrap/>
                            <w:vAlign w:val="center"/>
                            <w:hideMark/>
                          </w:tcPr>
                          <w:p w14:paraId="58E11B97" w14:textId="77777777" w:rsidR="00B94DE9" w:rsidRPr="00F858F3" w:rsidRDefault="00B94DE9" w:rsidP="00185A1A">
                            <w:pPr>
                              <w:widowControl/>
                              <w:spacing w:line="240" w:lineRule="exact"/>
                              <w:jc w:val="right"/>
                              <w:rPr>
                                <w:rFonts w:ascii="標楷體" w:eastAsia="標楷體" w:hAnsi="標楷體" w:cs="新細明體"/>
                                <w:bCs/>
                                <w:color w:val="000000"/>
                                <w:kern w:val="0"/>
                                <w:sz w:val="20"/>
                                <w:szCs w:val="20"/>
                              </w:rPr>
                            </w:pPr>
                            <w:r w:rsidRPr="00F858F3">
                              <w:rPr>
                                <w:rFonts w:ascii="標楷體" w:eastAsia="標楷體" w:hAnsi="標楷體" w:cs="新細明體" w:hint="eastAsia"/>
                                <w:bCs/>
                                <w:color w:val="000000"/>
                                <w:kern w:val="0"/>
                                <w:sz w:val="20"/>
                                <w:szCs w:val="20"/>
                              </w:rPr>
                              <w:t>2</w:t>
                            </w:r>
                            <w:r w:rsidRPr="00F858F3">
                              <w:rPr>
                                <w:rFonts w:ascii="標楷體" w:eastAsia="標楷體" w:hAnsi="標楷體" w:cs="新細明體"/>
                                <w:bCs/>
                                <w:color w:val="000000"/>
                                <w:kern w:val="0"/>
                                <w:sz w:val="20"/>
                                <w:szCs w:val="20"/>
                              </w:rPr>
                              <w:t>,</w:t>
                            </w:r>
                            <w:r w:rsidRPr="00F858F3">
                              <w:rPr>
                                <w:rFonts w:ascii="標楷體" w:eastAsia="標楷體" w:hAnsi="標楷體" w:cs="新細明體" w:hint="eastAsia"/>
                                <w:bCs/>
                                <w:color w:val="000000"/>
                                <w:kern w:val="0"/>
                                <w:sz w:val="20"/>
                                <w:szCs w:val="20"/>
                              </w:rPr>
                              <w:t xml:space="preserve">661 </w:t>
                            </w:r>
                          </w:p>
                        </w:tc>
                        <w:tc>
                          <w:tcPr>
                            <w:tcW w:w="695" w:type="dxa"/>
                            <w:tcBorders>
                              <w:top w:val="nil"/>
                              <w:left w:val="nil"/>
                              <w:bottom w:val="single" w:sz="4" w:space="0" w:color="auto"/>
                              <w:right w:val="single" w:sz="4" w:space="0" w:color="auto"/>
                            </w:tcBorders>
                            <w:noWrap/>
                            <w:vAlign w:val="center"/>
                            <w:hideMark/>
                          </w:tcPr>
                          <w:p w14:paraId="4EEC4892" w14:textId="77777777" w:rsidR="00B94DE9" w:rsidRPr="00F858F3" w:rsidRDefault="00B94DE9" w:rsidP="00185A1A">
                            <w:pPr>
                              <w:widowControl/>
                              <w:spacing w:line="240" w:lineRule="exact"/>
                              <w:jc w:val="right"/>
                              <w:rPr>
                                <w:rFonts w:ascii="標楷體" w:eastAsia="標楷體" w:hAnsi="標楷體" w:cs="新細明體"/>
                                <w:bCs/>
                                <w:kern w:val="0"/>
                                <w:sz w:val="20"/>
                                <w:szCs w:val="20"/>
                              </w:rPr>
                            </w:pPr>
                            <w:r w:rsidRPr="00F858F3">
                              <w:rPr>
                                <w:rFonts w:ascii="標楷體" w:eastAsia="標楷體" w:hAnsi="標楷體" w:cs="新細明體" w:hint="eastAsia"/>
                                <w:bCs/>
                                <w:kern w:val="0"/>
                                <w:sz w:val="20"/>
                                <w:szCs w:val="20"/>
                              </w:rPr>
                              <w:t xml:space="preserve">18.67 </w:t>
                            </w:r>
                          </w:p>
                        </w:tc>
                      </w:tr>
                    </w:tbl>
                    <w:p w14:paraId="6E06D069" w14:textId="5BB47BD0" w:rsidR="00407B40" w:rsidRPr="006A57B3" w:rsidRDefault="00407B40" w:rsidP="00756236">
                      <w:pPr>
                        <w:spacing w:line="240" w:lineRule="exact"/>
                        <w:rPr>
                          <w:rFonts w:ascii="標楷體" w:eastAsia="標楷體" w:hAnsi="標楷體"/>
                          <w:sz w:val="18"/>
                          <w:szCs w:val="18"/>
                        </w:rPr>
                      </w:pPr>
                      <w:r w:rsidRPr="00756236">
                        <w:rPr>
                          <w:rFonts w:ascii="標楷體" w:eastAsia="標楷體" w:hAnsi="標楷體" w:hint="eastAsia"/>
                          <w:sz w:val="18"/>
                          <w:szCs w:val="18"/>
                        </w:rPr>
                        <w:t>資料來源：整</w:t>
                      </w:r>
                      <w:r>
                        <w:rPr>
                          <w:rFonts w:ascii="標楷體" w:eastAsia="標楷體" w:hAnsi="標楷體" w:hint="eastAsia"/>
                          <w:sz w:val="18"/>
                          <w:szCs w:val="18"/>
                        </w:rPr>
                        <w:t>理自教育部提供資料</w:t>
                      </w:r>
                      <w:r w:rsidR="00756236">
                        <w:rPr>
                          <w:rFonts w:ascii="標楷體" w:eastAsia="標楷體" w:hAnsi="標楷體" w:hint="eastAsia"/>
                          <w:sz w:val="18"/>
                          <w:szCs w:val="18"/>
                        </w:rPr>
                        <w:t>（截至1</w:t>
                      </w:r>
                      <w:r w:rsidR="00756236">
                        <w:rPr>
                          <w:rFonts w:ascii="標楷體" w:eastAsia="標楷體" w:hAnsi="標楷體"/>
                          <w:sz w:val="18"/>
                          <w:szCs w:val="18"/>
                        </w:rPr>
                        <w:t>13</w:t>
                      </w:r>
                      <w:r w:rsidR="00756236">
                        <w:rPr>
                          <w:rFonts w:ascii="標楷體" w:eastAsia="標楷體" w:hAnsi="標楷體" w:hint="eastAsia"/>
                          <w:sz w:val="18"/>
                          <w:szCs w:val="18"/>
                        </w:rPr>
                        <w:t>年7月底止）</w:t>
                      </w:r>
                      <w:r>
                        <w:rPr>
                          <w:rFonts w:ascii="標楷體" w:eastAsia="標楷體" w:hAnsi="標楷體" w:hint="eastAsia"/>
                          <w:sz w:val="18"/>
                          <w:szCs w:val="18"/>
                        </w:rPr>
                        <w:t>。</w:t>
                      </w:r>
                    </w:p>
                    <w:p w14:paraId="5E9B0909" w14:textId="77777777" w:rsidR="00B94DE9" w:rsidRPr="00C14F15" w:rsidRDefault="00B94DE9" w:rsidP="00B94DE9">
                      <w:pPr>
                        <w:spacing w:line="240" w:lineRule="exact"/>
                        <w:ind w:left="545" w:hangingChars="303" w:hanging="545"/>
                        <w:rPr>
                          <w:rFonts w:ascii="標楷體" w:eastAsia="標楷體" w:hAnsi="標楷體"/>
                          <w:sz w:val="18"/>
                          <w:szCs w:val="18"/>
                        </w:rPr>
                      </w:pPr>
                    </w:p>
                  </w:txbxContent>
                </v:textbox>
                <w10:wrap type="tight" anchorx="margin"/>
              </v:shape>
            </w:pict>
          </mc:Fallback>
        </mc:AlternateContent>
      </w:r>
      <w:r w:rsidRPr="00BF263C">
        <w:rPr>
          <w:rFonts w:hint="eastAsia"/>
          <w:b/>
          <w:sz w:val="28"/>
          <w:szCs w:val="28"/>
        </w:rPr>
        <w:t>1.　推動大專校院學生雙語化學習之重點培育計畫，有助學校（學院）提升學生英語能力，惟尚未檢核提升學生英語能力之計畫目標達成情形，且多數學生口說及寫作能力較為薄弱：</w:t>
      </w:r>
      <w:r w:rsidRPr="00BF263C">
        <w:rPr>
          <w:rFonts w:hint="eastAsia"/>
          <w:sz w:val="28"/>
          <w:szCs w:val="28"/>
        </w:rPr>
        <w:t>依據2030雙語政策績效指標，預計至113年設立3個雙語標竿學校及18個專業領域雙語標竿學院。另</w:t>
      </w:r>
      <w:bookmarkStart w:id="0" w:name="_Hlk201052093"/>
      <w:r w:rsidRPr="00BF263C">
        <w:rPr>
          <w:rFonts w:hint="eastAsia"/>
          <w:sz w:val="28"/>
          <w:szCs w:val="28"/>
        </w:rPr>
        <w:t>重點培育計畫係補助具國際競爭力之大專校院成為標竿學校或學院，以培養專業領域雙語專業人才，並作為國內各大專校院推行雙語教育之典範，預計至113年至少25％大二學生（日間學制）英語能力達歐洲共同語文參考標準（The Common European Framework of Reference for Languages, CEFR）B2等級</w:t>
      </w:r>
      <w:bookmarkStart w:id="1" w:name="_Hlk201051979"/>
      <w:r w:rsidRPr="00BF263C">
        <w:rPr>
          <w:rFonts w:hint="eastAsia"/>
          <w:sz w:val="28"/>
          <w:szCs w:val="28"/>
        </w:rPr>
        <w:t>（相當於全民英檢中高級程度）</w:t>
      </w:r>
      <w:bookmarkEnd w:id="1"/>
      <w:r w:rsidRPr="00BF263C">
        <w:rPr>
          <w:rFonts w:hint="eastAsia"/>
          <w:sz w:val="28"/>
          <w:szCs w:val="28"/>
        </w:rPr>
        <w:t>以上</w:t>
      </w:r>
      <w:bookmarkEnd w:id="0"/>
      <w:r w:rsidRPr="00BF263C">
        <w:rPr>
          <w:rFonts w:hint="eastAsia"/>
          <w:sz w:val="28"/>
          <w:szCs w:val="28"/>
        </w:rPr>
        <w:t>。經查</w:t>
      </w:r>
      <w:r w:rsidR="00393CEB" w:rsidRPr="00BF263C">
        <w:rPr>
          <w:rFonts w:hint="eastAsia"/>
          <w:sz w:val="28"/>
          <w:szCs w:val="28"/>
        </w:rPr>
        <w:t>，</w:t>
      </w:r>
      <w:r w:rsidRPr="00BF263C">
        <w:rPr>
          <w:rFonts w:hint="eastAsia"/>
          <w:sz w:val="28"/>
          <w:szCs w:val="28"/>
        </w:rPr>
        <w:t>教育部於113年度遴選國立臺灣大學等4校為全校型標竿學校，國立陽明交通大學等9校，計20個學院為領域型標竿學校，作為其他學校推行雙語教育之標竿，尚能達到計畫目標。另該部為瞭解重點培育學校（學院）學生英語能力及計畫目標達成情形，於112年9月15日函請學校應鼓勵學生參加英語檢定測驗。據該部統計各校截至113年7月底止執行數據，7所重點培育學校即將升至大二學生（112學年度入學）計14,253人，其英語聽讀說寫能力達CEFR B2等級者分別為5,379人、5,086人、2,642人、2,661人（表</w:t>
      </w:r>
      <w:r w:rsidR="006A57B3" w:rsidRPr="00BF263C">
        <w:rPr>
          <w:sz w:val="28"/>
          <w:szCs w:val="28"/>
        </w:rPr>
        <w:t>9-3</w:t>
      </w:r>
      <w:r w:rsidRPr="00BF263C">
        <w:rPr>
          <w:rFonts w:hint="eastAsia"/>
          <w:sz w:val="28"/>
          <w:szCs w:val="28"/>
        </w:rPr>
        <w:t>），整體而言，</w:t>
      </w:r>
      <w:bookmarkStart w:id="2" w:name="_Hlk201050791"/>
      <w:r w:rsidRPr="00BF263C">
        <w:rPr>
          <w:rFonts w:hint="eastAsia"/>
          <w:sz w:val="28"/>
          <w:szCs w:val="28"/>
        </w:rPr>
        <w:t>已有37.74％及35.68％</w:t>
      </w:r>
      <w:bookmarkEnd w:id="2"/>
      <w:r w:rsidRPr="00BF263C">
        <w:rPr>
          <w:rFonts w:hint="eastAsia"/>
          <w:sz w:val="28"/>
          <w:szCs w:val="28"/>
        </w:rPr>
        <w:t>之大二學生英語聽力、閱讀能力達標，口說、寫作能力</w:t>
      </w:r>
      <w:bookmarkStart w:id="3" w:name="_Hlk201050908"/>
      <w:r w:rsidRPr="00BF263C">
        <w:rPr>
          <w:rFonts w:hint="eastAsia"/>
          <w:sz w:val="28"/>
          <w:szCs w:val="28"/>
        </w:rPr>
        <w:t>達標人數比率則較低</w:t>
      </w:r>
      <w:bookmarkEnd w:id="3"/>
      <w:r w:rsidRPr="00BF263C">
        <w:rPr>
          <w:rFonts w:hint="eastAsia"/>
          <w:sz w:val="28"/>
          <w:szCs w:val="28"/>
        </w:rPr>
        <w:t>；另45個重點培育學院大二學生，亦呈現聽讀能力較佳，說寫能力較差情形。據教育部說明，並未要求學校強制學生參與英語檢定測驗，未能完整呈現全部學生英語能力。另據部分學校112學年度自評報告載述，多數學生係為升學或就業需要，始參加英語檢定測驗（檢定成績具有時效性），在學期間缺乏報考英檢動機，致部分學生英語能力已達CEFR B2等級，惟未能提供相關證明；學生修讀EMI課程，有助其在英語閱讀、聽力養成獨立自主之學習習慣，並提升專業領域之英語技能，惟口說及寫作能力提升程</w:t>
      </w:r>
      <w:r w:rsidRPr="00BF263C">
        <w:rPr>
          <w:rFonts w:hint="eastAsia"/>
          <w:sz w:val="28"/>
          <w:szCs w:val="28"/>
        </w:rPr>
        <w:lastRenderedPageBreak/>
        <w:t>度不高，主要係我國學校英語教學著重文法與閱讀理解，致學生長久以來英語說寫能力較為薄弱，且學校EMI課程僅能提供有限的口說（小組討論）及寫作訓練，經函請教育部</w:t>
      </w:r>
      <w:r w:rsidR="007257B4" w:rsidRPr="00BF263C">
        <w:rPr>
          <w:rFonts w:hint="eastAsia"/>
          <w:sz w:val="28"/>
          <w:szCs w:val="28"/>
        </w:rPr>
        <w:t>檢討計畫推動方式及目標</w:t>
      </w:r>
      <w:r w:rsidRPr="00BF263C">
        <w:rPr>
          <w:rFonts w:hint="eastAsia"/>
          <w:sz w:val="28"/>
          <w:szCs w:val="28"/>
        </w:rPr>
        <w:t>，作為雙語教育推動參據，並督促學校研謀改善措施，強化學生整體英語力。據復：</w:t>
      </w:r>
      <w:r w:rsidR="004A1BD6" w:rsidRPr="00BF263C">
        <w:rPr>
          <w:rFonts w:hint="eastAsia"/>
          <w:sz w:val="28"/>
          <w:szCs w:val="28"/>
        </w:rPr>
        <w:t>已委請財團法人語言訓練測驗中心建置開發培力英語能力檢定測驗，以掌握學生英語力提升情形，並督促學校鼓勵學生報考。另鼓勵學校運用英語文說寫能力檢測平臺（TEEMI），檢測學生口說及寫作能力，供教師作為教學設計之參考，以提升學生英語能力。</w:t>
      </w:r>
    </w:p>
    <w:p w14:paraId="6E47176D" w14:textId="7E0418D7" w:rsidR="00B94DE9" w:rsidRPr="00BF263C" w:rsidRDefault="00B94DE9" w:rsidP="00836765">
      <w:pPr>
        <w:pStyle w:val="1-12"/>
        <w:spacing w:line="450" w:lineRule="exact"/>
        <w:ind w:firstLine="1261"/>
        <w:rPr>
          <w:sz w:val="28"/>
          <w:szCs w:val="28"/>
        </w:rPr>
      </w:pPr>
      <w:r w:rsidRPr="00BF263C">
        <w:rPr>
          <w:b/>
          <w:spacing w:val="-2"/>
          <w:sz w:val="28"/>
          <w:szCs w:val="28"/>
        </w:rPr>
        <mc:AlternateContent>
          <mc:Choice Requires="wps">
            <w:drawing>
              <wp:anchor distT="0" distB="0" distL="114300" distR="114300" simplePos="0" relativeHeight="251731968" behindDoc="1" locked="0" layoutInCell="1" allowOverlap="1" wp14:anchorId="654B643C" wp14:editId="4E43C74C">
                <wp:simplePos x="0" y="0"/>
                <wp:positionH relativeFrom="margin">
                  <wp:posOffset>2024380</wp:posOffset>
                </wp:positionH>
                <wp:positionV relativeFrom="paragraph">
                  <wp:posOffset>3030591</wp:posOffset>
                </wp:positionV>
                <wp:extent cx="4464685" cy="1548765"/>
                <wp:effectExtent l="0" t="0" r="0" b="0"/>
                <wp:wrapTight wrapText="bothSides">
                  <wp:wrapPolygon edited="0">
                    <wp:start x="0" y="0"/>
                    <wp:lineTo x="0" y="21255"/>
                    <wp:lineTo x="21474" y="21255"/>
                    <wp:lineTo x="21474"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685" cy="1548765"/>
                        </a:xfrm>
                        <a:prstGeom prst="rect">
                          <a:avLst/>
                        </a:prstGeom>
                        <a:solidFill>
                          <a:srgbClr val="FFFFFF"/>
                        </a:solidFill>
                        <a:ln w="9525">
                          <a:noFill/>
                          <a:miter lim="800000"/>
                          <a:headEnd/>
                          <a:tailEnd/>
                        </a:ln>
                      </wps:spPr>
                      <wps:txbx>
                        <w:txbxContent>
                          <w:p w14:paraId="7F38FB32" w14:textId="1E9E5F20" w:rsidR="00B94DE9" w:rsidRDefault="00B94DE9" w:rsidP="00B94DE9">
                            <w:pPr>
                              <w:spacing w:line="280" w:lineRule="exact"/>
                              <w:jc w:val="center"/>
                              <w:rPr>
                                <w:rFonts w:ascii="標楷體" w:eastAsia="標楷體" w:hAnsi="標楷體" w:cs="新細明體"/>
                                <w:b/>
                                <w:kern w:val="0"/>
                              </w:rPr>
                            </w:pPr>
                            <w:r w:rsidRPr="00F429E1">
                              <w:rPr>
                                <w:rFonts w:ascii="標楷體" w:eastAsia="標楷體" w:hAnsi="標楷體" w:cs="新細明體" w:hint="eastAsia"/>
                                <w:b/>
                                <w:kern w:val="0"/>
                              </w:rPr>
                              <w:t>表</w:t>
                            </w:r>
                            <w:r w:rsidR="006A57B3">
                              <w:rPr>
                                <w:rFonts w:ascii="標楷體" w:eastAsia="標楷體" w:hAnsi="標楷體" w:cs="新細明體"/>
                                <w:b/>
                                <w:kern w:val="0"/>
                              </w:rPr>
                              <w:t>9-4</w:t>
                            </w:r>
                            <w:r w:rsidRPr="00885C5A">
                              <w:rPr>
                                <w:rFonts w:ascii="標楷體" w:eastAsia="標楷體" w:hAnsi="標楷體" w:cs="新細明體" w:hint="eastAsia"/>
                                <w:b/>
                                <w:kern w:val="0"/>
                              </w:rPr>
                              <w:t xml:space="preserve">　</w:t>
                            </w:r>
                            <w:r w:rsidRPr="00B91E58">
                              <w:rPr>
                                <w:rFonts w:ascii="標楷體" w:eastAsia="標楷體" w:hAnsi="標楷體" w:cs="新細明體" w:hint="eastAsia"/>
                                <w:b/>
                                <w:spacing w:val="-10"/>
                                <w:kern w:val="0"/>
                              </w:rPr>
                              <w:t>重點培育學校（學院）學生修讀EMI課程學分數達20％情形</w:t>
                            </w:r>
                          </w:p>
                          <w:p w14:paraId="48099863" w14:textId="77777777" w:rsidR="00B94DE9" w:rsidRDefault="00B94DE9" w:rsidP="00B94DE9">
                            <w:pPr>
                              <w:spacing w:line="280" w:lineRule="exact"/>
                              <w:ind w:rightChars="27" w:right="65"/>
                              <w:jc w:val="right"/>
                            </w:pPr>
                            <w:r>
                              <w:rPr>
                                <w:rFonts w:ascii="標楷體" w:eastAsia="標楷體" w:hAnsi="標楷體" w:cs="新細明體" w:hint="eastAsia"/>
                                <w:color w:val="000000"/>
                                <w:kern w:val="0"/>
                                <w:sz w:val="20"/>
                                <w:szCs w:val="20"/>
                              </w:rPr>
                              <w:t>單位：人、％</w:t>
                            </w:r>
                          </w:p>
                          <w:tbl>
                            <w:tblPr>
                              <w:tblW w:w="6663" w:type="dxa"/>
                              <w:jc w:val="center"/>
                              <w:tblLayout w:type="fixed"/>
                              <w:tblCellMar>
                                <w:left w:w="28" w:type="dxa"/>
                                <w:right w:w="28" w:type="dxa"/>
                              </w:tblCellMar>
                              <w:tblLook w:val="04A0" w:firstRow="1" w:lastRow="0" w:firstColumn="1" w:lastColumn="0" w:noHBand="0" w:noVBand="1"/>
                            </w:tblPr>
                            <w:tblGrid>
                              <w:gridCol w:w="1276"/>
                              <w:gridCol w:w="992"/>
                              <w:gridCol w:w="993"/>
                              <w:gridCol w:w="708"/>
                              <w:gridCol w:w="993"/>
                              <w:gridCol w:w="992"/>
                              <w:gridCol w:w="709"/>
                            </w:tblGrid>
                            <w:tr w:rsidR="00393CEB" w:rsidRPr="00C64245" w14:paraId="5E86E3CF" w14:textId="77777777" w:rsidTr="00F334E4">
                              <w:trPr>
                                <w:trHeight w:val="251"/>
                                <w:jc w:val="center"/>
                              </w:trPr>
                              <w:tc>
                                <w:tcPr>
                                  <w:tcW w:w="1276" w:type="dxa"/>
                                  <w:vMerge w:val="restart"/>
                                  <w:tcBorders>
                                    <w:top w:val="single" w:sz="4" w:space="0" w:color="auto"/>
                                    <w:left w:val="single" w:sz="4" w:space="0" w:color="auto"/>
                                    <w:right w:val="single" w:sz="4" w:space="0" w:color="auto"/>
                                  </w:tcBorders>
                                  <w:noWrap/>
                                  <w:vAlign w:val="center"/>
                                  <w:hideMark/>
                                </w:tcPr>
                                <w:p w14:paraId="2609D522"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計畫類型</w:t>
                                  </w:r>
                                </w:p>
                              </w:tc>
                              <w:tc>
                                <w:tcPr>
                                  <w:tcW w:w="2693" w:type="dxa"/>
                                  <w:gridSpan w:val="3"/>
                                  <w:tcBorders>
                                    <w:top w:val="single" w:sz="4" w:space="0" w:color="auto"/>
                                    <w:left w:val="single" w:sz="4" w:space="0" w:color="auto"/>
                                    <w:right w:val="single" w:sz="4" w:space="0" w:color="auto"/>
                                  </w:tcBorders>
                                  <w:noWrap/>
                                  <w:vAlign w:val="center"/>
                                  <w:hideMark/>
                                </w:tcPr>
                                <w:p w14:paraId="62424AA6"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大二學生人數</w:t>
                                  </w:r>
                                </w:p>
                              </w:tc>
                              <w:tc>
                                <w:tcPr>
                                  <w:tcW w:w="2694" w:type="dxa"/>
                                  <w:gridSpan w:val="3"/>
                                  <w:tcBorders>
                                    <w:top w:val="single" w:sz="4" w:space="0" w:color="auto"/>
                                    <w:left w:val="single" w:sz="4" w:space="0" w:color="auto"/>
                                    <w:right w:val="single" w:sz="4" w:space="0" w:color="auto"/>
                                  </w:tcBorders>
                                  <w:vAlign w:val="center"/>
                                  <w:hideMark/>
                                </w:tcPr>
                                <w:p w14:paraId="24369F38"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碩</w:t>
                                  </w:r>
                                  <w:proofErr w:type="gramStart"/>
                                  <w:r w:rsidRPr="00C64245">
                                    <w:rPr>
                                      <w:rFonts w:ascii="標楷體" w:eastAsia="標楷體" w:hAnsi="標楷體" w:cs="新細明體" w:hint="eastAsia"/>
                                      <w:color w:val="000000"/>
                                      <w:kern w:val="0"/>
                                      <w:sz w:val="20"/>
                                      <w:szCs w:val="20"/>
                                    </w:rPr>
                                    <w:t>一</w:t>
                                  </w:r>
                                  <w:proofErr w:type="gramEnd"/>
                                  <w:r w:rsidRPr="00C64245">
                                    <w:rPr>
                                      <w:rFonts w:ascii="標楷體" w:eastAsia="標楷體" w:hAnsi="標楷體" w:cs="新細明體" w:hint="eastAsia"/>
                                      <w:color w:val="000000"/>
                                      <w:kern w:val="0"/>
                                      <w:sz w:val="20"/>
                                      <w:szCs w:val="20"/>
                                    </w:rPr>
                                    <w:t>學生人數</w:t>
                                  </w:r>
                                </w:p>
                              </w:tc>
                            </w:tr>
                            <w:tr w:rsidR="00393CEB" w:rsidRPr="00C64245" w14:paraId="5E6F8D24" w14:textId="77777777" w:rsidTr="00F334E4">
                              <w:trPr>
                                <w:trHeight w:val="141"/>
                                <w:jc w:val="center"/>
                              </w:trPr>
                              <w:tc>
                                <w:tcPr>
                                  <w:tcW w:w="1276" w:type="dxa"/>
                                  <w:vMerge/>
                                  <w:tcBorders>
                                    <w:left w:val="single" w:sz="4" w:space="0" w:color="auto"/>
                                    <w:right w:val="single" w:sz="4" w:space="0" w:color="auto"/>
                                  </w:tcBorders>
                                  <w:noWrap/>
                                  <w:vAlign w:val="center"/>
                                </w:tcPr>
                                <w:p w14:paraId="77DE6C70"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left w:val="single" w:sz="4" w:space="0" w:color="auto"/>
                                    <w:right w:val="single" w:sz="4" w:space="0" w:color="auto"/>
                                  </w:tcBorders>
                                  <w:noWrap/>
                                  <w:vAlign w:val="center"/>
                                </w:tcPr>
                                <w:p w14:paraId="2AF308A3"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3" w:type="dxa"/>
                                  <w:tcBorders>
                                    <w:top w:val="single" w:sz="4" w:space="0" w:color="auto"/>
                                    <w:left w:val="single" w:sz="4" w:space="0" w:color="auto"/>
                                  </w:tcBorders>
                                  <w:vAlign w:val="center"/>
                                </w:tcPr>
                                <w:p w14:paraId="489F2A1C"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達標</w:t>
                                  </w:r>
                                </w:p>
                              </w:tc>
                              <w:tc>
                                <w:tcPr>
                                  <w:tcW w:w="708" w:type="dxa"/>
                                  <w:tcBorders>
                                    <w:top w:val="single" w:sz="4" w:space="0" w:color="auto"/>
                                    <w:bottom w:val="single" w:sz="4" w:space="0" w:color="auto"/>
                                    <w:right w:val="single" w:sz="4" w:space="0" w:color="auto"/>
                                  </w:tcBorders>
                                  <w:vAlign w:val="center"/>
                                </w:tcPr>
                                <w:p w14:paraId="1D1F464C"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c>
                                <w:tcPr>
                                  <w:tcW w:w="993" w:type="dxa"/>
                                  <w:tcBorders>
                                    <w:left w:val="single" w:sz="4" w:space="0" w:color="auto"/>
                                    <w:right w:val="single" w:sz="4" w:space="0" w:color="auto"/>
                                  </w:tcBorders>
                                  <w:vAlign w:val="center"/>
                                </w:tcPr>
                                <w:p w14:paraId="53D88815"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top w:val="single" w:sz="4" w:space="0" w:color="auto"/>
                                    <w:left w:val="single" w:sz="4" w:space="0" w:color="auto"/>
                                  </w:tcBorders>
                                  <w:vAlign w:val="center"/>
                                </w:tcPr>
                                <w:p w14:paraId="34E9697E"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達標</w:t>
                                  </w:r>
                                </w:p>
                              </w:tc>
                              <w:tc>
                                <w:tcPr>
                                  <w:tcW w:w="709" w:type="dxa"/>
                                  <w:tcBorders>
                                    <w:top w:val="single" w:sz="4" w:space="0" w:color="auto"/>
                                    <w:bottom w:val="single" w:sz="4" w:space="0" w:color="auto"/>
                                    <w:right w:val="single" w:sz="4" w:space="0" w:color="auto"/>
                                  </w:tcBorders>
                                  <w:vAlign w:val="center"/>
                                </w:tcPr>
                                <w:p w14:paraId="7980D4C5"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r>
                            <w:tr w:rsidR="00393CEB" w:rsidRPr="00C64245" w14:paraId="080C8C0A" w14:textId="77777777" w:rsidTr="00F334E4">
                              <w:trPr>
                                <w:trHeight w:val="173"/>
                                <w:jc w:val="center"/>
                              </w:trPr>
                              <w:tc>
                                <w:tcPr>
                                  <w:tcW w:w="1276" w:type="dxa"/>
                                  <w:vMerge/>
                                  <w:tcBorders>
                                    <w:left w:val="single" w:sz="4" w:space="0" w:color="auto"/>
                                    <w:bottom w:val="single" w:sz="4" w:space="0" w:color="auto"/>
                                    <w:right w:val="single" w:sz="4" w:space="0" w:color="auto"/>
                                  </w:tcBorders>
                                  <w:noWrap/>
                                  <w:vAlign w:val="center"/>
                                </w:tcPr>
                                <w:p w14:paraId="7886766A"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left w:val="single" w:sz="4" w:space="0" w:color="auto"/>
                                    <w:bottom w:val="single" w:sz="4" w:space="0" w:color="auto"/>
                                    <w:right w:val="single" w:sz="4" w:space="0" w:color="auto"/>
                                  </w:tcBorders>
                                  <w:noWrap/>
                                  <w:vAlign w:val="center"/>
                                </w:tcPr>
                                <w:p w14:paraId="5979C6A1"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3" w:type="dxa"/>
                                  <w:tcBorders>
                                    <w:left w:val="single" w:sz="4" w:space="0" w:color="auto"/>
                                    <w:bottom w:val="single" w:sz="4" w:space="0" w:color="auto"/>
                                    <w:right w:val="single" w:sz="4" w:space="0" w:color="auto"/>
                                  </w:tcBorders>
                                  <w:vAlign w:val="center"/>
                                </w:tcPr>
                                <w:p w14:paraId="2FC5EDB9"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3DA6E0"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比率</w:t>
                                  </w:r>
                                </w:p>
                              </w:tc>
                              <w:tc>
                                <w:tcPr>
                                  <w:tcW w:w="993" w:type="dxa"/>
                                  <w:tcBorders>
                                    <w:left w:val="single" w:sz="4" w:space="0" w:color="auto"/>
                                    <w:bottom w:val="single" w:sz="4" w:space="0" w:color="auto"/>
                                    <w:right w:val="single" w:sz="4" w:space="0" w:color="auto"/>
                                  </w:tcBorders>
                                  <w:vAlign w:val="center"/>
                                </w:tcPr>
                                <w:p w14:paraId="7337C2F4"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left w:val="single" w:sz="4" w:space="0" w:color="auto"/>
                                    <w:bottom w:val="single" w:sz="4" w:space="0" w:color="auto"/>
                                    <w:right w:val="single" w:sz="4" w:space="0" w:color="auto"/>
                                  </w:tcBorders>
                                  <w:vAlign w:val="center"/>
                                </w:tcPr>
                                <w:p w14:paraId="3D3EF3D7"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31D59D8"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比率</w:t>
                                  </w:r>
                                </w:p>
                              </w:tc>
                            </w:tr>
                            <w:tr w:rsidR="00393CEB" w:rsidRPr="00C64245" w14:paraId="2876088C" w14:textId="77777777" w:rsidTr="00F334E4">
                              <w:trPr>
                                <w:trHeight w:val="326"/>
                                <w:jc w:val="center"/>
                              </w:trPr>
                              <w:tc>
                                <w:tcPr>
                                  <w:tcW w:w="1276" w:type="dxa"/>
                                  <w:tcBorders>
                                    <w:top w:val="nil"/>
                                    <w:left w:val="single" w:sz="4" w:space="0" w:color="auto"/>
                                    <w:bottom w:val="single" w:sz="4" w:space="0" w:color="auto"/>
                                    <w:right w:val="single" w:sz="4" w:space="0" w:color="auto"/>
                                  </w:tcBorders>
                                  <w:noWrap/>
                                  <w:vAlign w:val="center"/>
                                  <w:hideMark/>
                                </w:tcPr>
                                <w:p w14:paraId="64650391" w14:textId="77777777" w:rsidR="00393CEB" w:rsidRPr="000A1DCC" w:rsidRDefault="00393CEB" w:rsidP="00393CEB">
                                  <w:pPr>
                                    <w:widowControl/>
                                    <w:spacing w:line="240" w:lineRule="exact"/>
                                    <w:rPr>
                                      <w:rFonts w:ascii="標楷體" w:eastAsia="標楷體" w:hAnsi="標楷體" w:cs="新細明體"/>
                                      <w:bCs/>
                                      <w:color w:val="000000"/>
                                      <w:kern w:val="0"/>
                                      <w:sz w:val="20"/>
                                      <w:szCs w:val="20"/>
                                    </w:rPr>
                                  </w:pPr>
                                  <w:r w:rsidRPr="000A1DCC">
                                    <w:rPr>
                                      <w:rFonts w:ascii="標楷體" w:eastAsia="標楷體" w:hAnsi="標楷體" w:cs="新細明體" w:hint="eastAsia"/>
                                      <w:color w:val="000000"/>
                                      <w:kern w:val="0"/>
                                      <w:sz w:val="20"/>
                                      <w:szCs w:val="20"/>
                                    </w:rPr>
                                    <w:t>重點培育學校</w:t>
                                  </w:r>
                                </w:p>
                              </w:tc>
                              <w:tc>
                                <w:tcPr>
                                  <w:tcW w:w="992" w:type="dxa"/>
                                  <w:tcBorders>
                                    <w:top w:val="single" w:sz="4" w:space="0" w:color="auto"/>
                                    <w:left w:val="nil"/>
                                    <w:bottom w:val="single" w:sz="4" w:space="0" w:color="auto"/>
                                    <w:right w:val="single" w:sz="4" w:space="0" w:color="auto"/>
                                  </w:tcBorders>
                                  <w:noWrap/>
                                  <w:vAlign w:val="center"/>
                                  <w:hideMark/>
                                </w:tcPr>
                                <w:p w14:paraId="1246CAC3"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14,340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0DD62B2"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3,481 </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082027ED" w14:textId="77777777" w:rsidR="00393CEB" w:rsidRPr="000A1DCC" w:rsidRDefault="00393CEB" w:rsidP="00393CEB">
                                  <w:pPr>
                                    <w:widowControl/>
                                    <w:spacing w:line="240" w:lineRule="exact"/>
                                    <w:jc w:val="right"/>
                                    <w:rPr>
                                      <w:rFonts w:ascii="標楷體" w:eastAsia="標楷體" w:hAnsi="標楷體" w:cs="新細明體"/>
                                      <w:bCs/>
                                      <w:kern w:val="0"/>
                                      <w:sz w:val="20"/>
                                      <w:szCs w:val="20"/>
                                    </w:rPr>
                                  </w:pPr>
                                  <w:r w:rsidRPr="000A1DCC">
                                    <w:rPr>
                                      <w:rFonts w:ascii="標楷體" w:eastAsia="標楷體" w:hAnsi="標楷體" w:cs="新細明體" w:hint="eastAsia"/>
                                      <w:bCs/>
                                      <w:kern w:val="0"/>
                                      <w:sz w:val="20"/>
                                      <w:szCs w:val="20"/>
                                    </w:rPr>
                                    <w:t xml:space="preserve">24.27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A859BB"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14,671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874255"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6,421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508AA32" w14:textId="77777777" w:rsidR="00393CEB" w:rsidRPr="000A1DCC" w:rsidRDefault="00393CEB" w:rsidP="00393CEB">
                                  <w:pPr>
                                    <w:widowControl/>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43.77 </w:t>
                                  </w:r>
                                </w:p>
                              </w:tc>
                            </w:tr>
                            <w:tr w:rsidR="00393CEB" w:rsidRPr="00C64245" w14:paraId="71543A0C" w14:textId="77777777" w:rsidTr="00F334E4">
                              <w:trPr>
                                <w:trHeight w:val="326"/>
                                <w:jc w:val="center"/>
                              </w:trPr>
                              <w:tc>
                                <w:tcPr>
                                  <w:tcW w:w="1276" w:type="dxa"/>
                                  <w:tcBorders>
                                    <w:top w:val="nil"/>
                                    <w:left w:val="single" w:sz="4" w:space="0" w:color="auto"/>
                                    <w:bottom w:val="single" w:sz="4" w:space="0" w:color="auto"/>
                                    <w:right w:val="single" w:sz="4" w:space="0" w:color="auto"/>
                                  </w:tcBorders>
                                  <w:noWrap/>
                                  <w:vAlign w:val="center"/>
                                </w:tcPr>
                                <w:p w14:paraId="5332A82B" w14:textId="77777777" w:rsidR="00393CEB" w:rsidRPr="000A1DCC" w:rsidRDefault="00393CEB" w:rsidP="00393CEB">
                                  <w:pPr>
                                    <w:widowControl/>
                                    <w:spacing w:line="240" w:lineRule="exact"/>
                                    <w:rPr>
                                      <w:rFonts w:ascii="標楷體" w:eastAsia="標楷體" w:hAnsi="標楷體" w:cs="新細明體"/>
                                      <w:bCs/>
                                      <w:color w:val="000000"/>
                                      <w:kern w:val="0"/>
                                      <w:sz w:val="20"/>
                                      <w:szCs w:val="20"/>
                                    </w:rPr>
                                  </w:pPr>
                                  <w:r w:rsidRPr="000A1DCC">
                                    <w:rPr>
                                      <w:rFonts w:ascii="標楷體" w:eastAsia="標楷體" w:hAnsi="標楷體" w:cs="新細明體" w:hint="eastAsia"/>
                                      <w:color w:val="000000"/>
                                      <w:kern w:val="0"/>
                                      <w:sz w:val="20"/>
                                      <w:szCs w:val="20"/>
                                    </w:rPr>
                                    <w:t>重點培育</w:t>
                                  </w:r>
                                  <w:r>
                                    <w:rPr>
                                      <w:rFonts w:ascii="標楷體" w:eastAsia="標楷體" w:hAnsi="標楷體" w:cs="新細明體" w:hint="eastAsia"/>
                                      <w:color w:val="000000"/>
                                      <w:kern w:val="0"/>
                                      <w:sz w:val="20"/>
                                      <w:szCs w:val="20"/>
                                    </w:rPr>
                                    <w:t>學院</w:t>
                                  </w:r>
                                </w:p>
                              </w:tc>
                              <w:tc>
                                <w:tcPr>
                                  <w:tcW w:w="992" w:type="dxa"/>
                                  <w:tcBorders>
                                    <w:top w:val="single" w:sz="4" w:space="0" w:color="auto"/>
                                    <w:left w:val="nil"/>
                                    <w:bottom w:val="single" w:sz="4" w:space="0" w:color="auto"/>
                                    <w:right w:val="single" w:sz="4" w:space="0" w:color="auto"/>
                                  </w:tcBorders>
                                  <w:noWrap/>
                                  <w:vAlign w:val="center"/>
                                </w:tcPr>
                                <w:p w14:paraId="596A5422"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14,485 </w:t>
                                  </w:r>
                                </w:p>
                              </w:tc>
                              <w:tc>
                                <w:tcPr>
                                  <w:tcW w:w="993" w:type="dxa"/>
                                  <w:tcBorders>
                                    <w:top w:val="single" w:sz="4" w:space="0" w:color="auto"/>
                                    <w:left w:val="single" w:sz="4" w:space="0" w:color="auto"/>
                                    <w:bottom w:val="single" w:sz="4" w:space="0" w:color="auto"/>
                                    <w:right w:val="single" w:sz="4" w:space="0" w:color="auto"/>
                                  </w:tcBorders>
                                  <w:noWrap/>
                                  <w:vAlign w:val="center"/>
                                </w:tcPr>
                                <w:p w14:paraId="5F2A8660"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3,179 </w:t>
                                  </w:r>
                                </w:p>
                              </w:tc>
                              <w:tc>
                                <w:tcPr>
                                  <w:tcW w:w="708" w:type="dxa"/>
                                  <w:tcBorders>
                                    <w:top w:val="single" w:sz="4" w:space="0" w:color="auto"/>
                                    <w:left w:val="single" w:sz="4" w:space="0" w:color="auto"/>
                                    <w:bottom w:val="single" w:sz="4" w:space="0" w:color="auto"/>
                                    <w:right w:val="single" w:sz="4" w:space="0" w:color="auto"/>
                                  </w:tcBorders>
                                  <w:noWrap/>
                                  <w:vAlign w:val="center"/>
                                </w:tcPr>
                                <w:p w14:paraId="7D71EB89" w14:textId="77777777" w:rsidR="00393CEB" w:rsidRPr="000A1DCC" w:rsidRDefault="00393CEB" w:rsidP="00393CEB">
                                  <w:pPr>
                                    <w:widowControl/>
                                    <w:spacing w:line="240" w:lineRule="exact"/>
                                    <w:jc w:val="right"/>
                                    <w:rPr>
                                      <w:rFonts w:ascii="標楷體" w:eastAsia="標楷體" w:hAnsi="標楷體" w:cs="新細明體"/>
                                      <w:bCs/>
                                      <w:kern w:val="0"/>
                                      <w:sz w:val="20"/>
                                      <w:szCs w:val="20"/>
                                    </w:rPr>
                                  </w:pPr>
                                  <w:r w:rsidRPr="000A1DCC">
                                    <w:rPr>
                                      <w:rFonts w:ascii="標楷體" w:eastAsia="標楷體" w:hAnsi="標楷體" w:cs="新細明體" w:hint="eastAsia"/>
                                      <w:bCs/>
                                      <w:kern w:val="0"/>
                                      <w:sz w:val="20"/>
                                      <w:szCs w:val="20"/>
                                    </w:rPr>
                                    <w:t xml:space="preserve">21.95 </w:t>
                                  </w:r>
                                </w:p>
                              </w:tc>
                              <w:tc>
                                <w:tcPr>
                                  <w:tcW w:w="993" w:type="dxa"/>
                                  <w:tcBorders>
                                    <w:top w:val="single" w:sz="4" w:space="0" w:color="auto"/>
                                    <w:left w:val="single" w:sz="4" w:space="0" w:color="auto"/>
                                    <w:bottom w:val="single" w:sz="4" w:space="0" w:color="auto"/>
                                    <w:right w:val="single" w:sz="4" w:space="0" w:color="auto"/>
                                  </w:tcBorders>
                                  <w:noWrap/>
                                  <w:vAlign w:val="center"/>
                                </w:tcPr>
                                <w:p w14:paraId="1665DEBC"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5,685 </w:t>
                                  </w:r>
                                </w:p>
                              </w:tc>
                              <w:tc>
                                <w:tcPr>
                                  <w:tcW w:w="992" w:type="dxa"/>
                                  <w:tcBorders>
                                    <w:top w:val="single" w:sz="4" w:space="0" w:color="auto"/>
                                    <w:left w:val="single" w:sz="4" w:space="0" w:color="auto"/>
                                    <w:bottom w:val="single" w:sz="4" w:space="0" w:color="auto"/>
                                    <w:right w:val="single" w:sz="4" w:space="0" w:color="auto"/>
                                  </w:tcBorders>
                                  <w:noWrap/>
                                  <w:vAlign w:val="center"/>
                                </w:tcPr>
                                <w:p w14:paraId="5D1E7E6E"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3,031 </w:t>
                                  </w:r>
                                </w:p>
                              </w:tc>
                              <w:tc>
                                <w:tcPr>
                                  <w:tcW w:w="709" w:type="dxa"/>
                                  <w:tcBorders>
                                    <w:top w:val="single" w:sz="4" w:space="0" w:color="auto"/>
                                    <w:left w:val="single" w:sz="4" w:space="0" w:color="auto"/>
                                    <w:bottom w:val="single" w:sz="4" w:space="0" w:color="auto"/>
                                    <w:right w:val="single" w:sz="4" w:space="0" w:color="auto"/>
                                  </w:tcBorders>
                                  <w:noWrap/>
                                  <w:vAlign w:val="center"/>
                                </w:tcPr>
                                <w:p w14:paraId="75E51B46" w14:textId="77777777" w:rsidR="00393CEB" w:rsidRPr="000A1DCC" w:rsidRDefault="00393CEB" w:rsidP="00393CEB">
                                  <w:pPr>
                                    <w:widowControl/>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53.32 </w:t>
                                  </w:r>
                                </w:p>
                              </w:tc>
                            </w:tr>
                          </w:tbl>
                          <w:p w14:paraId="2F637AE7" w14:textId="143D5936" w:rsidR="00407B40" w:rsidRDefault="00756236" w:rsidP="00407B40">
                            <w:pPr>
                              <w:spacing w:line="240" w:lineRule="exact"/>
                              <w:rPr>
                                <w:rFonts w:ascii="標楷體" w:eastAsia="標楷體" w:hAnsi="標楷體"/>
                                <w:sz w:val="18"/>
                                <w:szCs w:val="18"/>
                              </w:rPr>
                            </w:pPr>
                            <w:r w:rsidRPr="00756236">
                              <w:rPr>
                                <w:rFonts w:ascii="標楷體" w:eastAsia="標楷體" w:hAnsi="標楷體" w:hint="eastAsia"/>
                                <w:sz w:val="18"/>
                                <w:szCs w:val="18"/>
                              </w:rPr>
                              <w:t>資料來源：整</w:t>
                            </w:r>
                            <w:r>
                              <w:rPr>
                                <w:rFonts w:ascii="標楷體" w:eastAsia="標楷體" w:hAnsi="標楷體" w:hint="eastAsia"/>
                                <w:sz w:val="18"/>
                                <w:szCs w:val="18"/>
                              </w:rPr>
                              <w:t>理自教育部提供資料（截至1</w:t>
                            </w:r>
                            <w:r>
                              <w:rPr>
                                <w:rFonts w:ascii="標楷體" w:eastAsia="標楷體" w:hAnsi="標楷體"/>
                                <w:sz w:val="18"/>
                                <w:szCs w:val="18"/>
                              </w:rPr>
                              <w:t>13</w:t>
                            </w:r>
                            <w:r>
                              <w:rPr>
                                <w:rFonts w:ascii="標楷體" w:eastAsia="標楷體" w:hAnsi="標楷體" w:hint="eastAsia"/>
                                <w:sz w:val="18"/>
                                <w:szCs w:val="18"/>
                              </w:rPr>
                              <w:t>年7月底止）。</w:t>
                            </w:r>
                          </w:p>
                          <w:p w14:paraId="7D47AA79" w14:textId="77777777" w:rsidR="00B94DE9" w:rsidRPr="00407B40" w:rsidRDefault="00B94DE9" w:rsidP="00756236">
                            <w:pPr>
                              <w:spacing w:line="240" w:lineRule="exact"/>
                              <w:rPr>
                                <w:rFonts w:ascii="標楷體" w:eastAsia="標楷體" w:hAnsi="標楷體"/>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4B643C" id="_x0000_s1029" type="#_x0000_t202" style="position:absolute;left:0;text-align:left;margin-left:159.4pt;margin-top:238.65pt;width:351.55pt;height:121.95pt;z-index:-251584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" stroked="f">
                <v:textbox>
                  <w:txbxContent>
                    <w:p w14:paraId="7F38FB32" w14:textId="1E9E5F20" w:rsidR="00B94DE9" w:rsidRDefault="00B94DE9" w:rsidP="00B94DE9">
                      <w:pPr>
                        <w:spacing w:line="280" w:lineRule="exact"/>
                        <w:jc w:val="center"/>
                        <w:rPr>
                          <w:rFonts w:ascii="標楷體" w:eastAsia="標楷體" w:hAnsi="標楷體" w:cs="新細明體"/>
                          <w:b/>
                          <w:kern w:val="0"/>
                        </w:rPr>
                      </w:pPr>
                      <w:r w:rsidRPr="00F429E1">
                        <w:rPr>
                          <w:rFonts w:ascii="標楷體" w:eastAsia="標楷體" w:hAnsi="標楷體" w:cs="新細明體" w:hint="eastAsia"/>
                          <w:b/>
                          <w:kern w:val="0"/>
                        </w:rPr>
                        <w:t>表</w:t>
                      </w:r>
                      <w:r w:rsidR="006A57B3">
                        <w:rPr>
                          <w:rFonts w:ascii="標楷體" w:eastAsia="標楷體" w:hAnsi="標楷體" w:cs="新細明體"/>
                          <w:b/>
                          <w:kern w:val="0"/>
                        </w:rPr>
                        <w:t>9-4</w:t>
                      </w:r>
                      <w:r w:rsidRPr="00885C5A">
                        <w:rPr>
                          <w:rFonts w:ascii="標楷體" w:eastAsia="標楷體" w:hAnsi="標楷體" w:cs="新細明體" w:hint="eastAsia"/>
                          <w:b/>
                          <w:kern w:val="0"/>
                        </w:rPr>
                        <w:t xml:space="preserve">　</w:t>
                      </w:r>
                      <w:r w:rsidRPr="00B91E58">
                        <w:rPr>
                          <w:rFonts w:ascii="標楷體" w:eastAsia="標楷體" w:hAnsi="標楷體" w:cs="新細明體" w:hint="eastAsia"/>
                          <w:b/>
                          <w:spacing w:val="-10"/>
                          <w:kern w:val="0"/>
                        </w:rPr>
                        <w:t>重點培育學校（學院）學生修讀EMI課程學分數達20％情形</w:t>
                      </w:r>
                    </w:p>
                    <w:p w14:paraId="48099863" w14:textId="77777777" w:rsidR="00B94DE9" w:rsidRDefault="00B94DE9" w:rsidP="00B94DE9">
                      <w:pPr>
                        <w:spacing w:line="280" w:lineRule="exact"/>
                        <w:ind w:rightChars="27" w:right="65"/>
                        <w:jc w:val="right"/>
                      </w:pPr>
                      <w:r>
                        <w:rPr>
                          <w:rFonts w:ascii="標楷體" w:eastAsia="標楷體" w:hAnsi="標楷體" w:cs="新細明體" w:hint="eastAsia"/>
                          <w:color w:val="000000"/>
                          <w:kern w:val="0"/>
                          <w:sz w:val="20"/>
                          <w:szCs w:val="20"/>
                        </w:rPr>
                        <w:t>單位：人、％</w:t>
                      </w:r>
                    </w:p>
                    <w:tbl>
                      <w:tblPr>
                        <w:tblW w:w="6663" w:type="dxa"/>
                        <w:jc w:val="center"/>
                        <w:tblLayout w:type="fixed"/>
                        <w:tblCellMar>
                          <w:left w:w="28" w:type="dxa"/>
                          <w:right w:w="28" w:type="dxa"/>
                        </w:tblCellMar>
                        <w:tblLook w:val="04A0" w:firstRow="1" w:lastRow="0" w:firstColumn="1" w:lastColumn="0" w:noHBand="0" w:noVBand="1"/>
                      </w:tblPr>
                      <w:tblGrid>
                        <w:gridCol w:w="1276"/>
                        <w:gridCol w:w="992"/>
                        <w:gridCol w:w="993"/>
                        <w:gridCol w:w="708"/>
                        <w:gridCol w:w="993"/>
                        <w:gridCol w:w="992"/>
                        <w:gridCol w:w="709"/>
                      </w:tblGrid>
                      <w:tr w:rsidR="00393CEB" w:rsidRPr="00C64245" w14:paraId="5E86E3CF" w14:textId="77777777" w:rsidTr="00F334E4">
                        <w:trPr>
                          <w:trHeight w:val="251"/>
                          <w:jc w:val="center"/>
                        </w:trPr>
                        <w:tc>
                          <w:tcPr>
                            <w:tcW w:w="1276" w:type="dxa"/>
                            <w:vMerge w:val="restart"/>
                            <w:tcBorders>
                              <w:top w:val="single" w:sz="4" w:space="0" w:color="auto"/>
                              <w:left w:val="single" w:sz="4" w:space="0" w:color="auto"/>
                              <w:right w:val="single" w:sz="4" w:space="0" w:color="auto"/>
                            </w:tcBorders>
                            <w:noWrap/>
                            <w:vAlign w:val="center"/>
                            <w:hideMark/>
                          </w:tcPr>
                          <w:p w14:paraId="2609D522"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計畫類型</w:t>
                            </w:r>
                          </w:p>
                        </w:tc>
                        <w:tc>
                          <w:tcPr>
                            <w:tcW w:w="2693" w:type="dxa"/>
                            <w:gridSpan w:val="3"/>
                            <w:tcBorders>
                              <w:top w:val="single" w:sz="4" w:space="0" w:color="auto"/>
                              <w:left w:val="single" w:sz="4" w:space="0" w:color="auto"/>
                              <w:right w:val="single" w:sz="4" w:space="0" w:color="auto"/>
                            </w:tcBorders>
                            <w:noWrap/>
                            <w:vAlign w:val="center"/>
                            <w:hideMark/>
                          </w:tcPr>
                          <w:p w14:paraId="62424AA6"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大二學生人數</w:t>
                            </w:r>
                          </w:p>
                        </w:tc>
                        <w:tc>
                          <w:tcPr>
                            <w:tcW w:w="2694" w:type="dxa"/>
                            <w:gridSpan w:val="3"/>
                            <w:tcBorders>
                              <w:top w:val="single" w:sz="4" w:space="0" w:color="auto"/>
                              <w:left w:val="single" w:sz="4" w:space="0" w:color="auto"/>
                              <w:right w:val="single" w:sz="4" w:space="0" w:color="auto"/>
                            </w:tcBorders>
                            <w:vAlign w:val="center"/>
                            <w:hideMark/>
                          </w:tcPr>
                          <w:p w14:paraId="24369F38"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碩</w:t>
                            </w:r>
                            <w:proofErr w:type="gramStart"/>
                            <w:r w:rsidRPr="00C64245">
                              <w:rPr>
                                <w:rFonts w:ascii="標楷體" w:eastAsia="標楷體" w:hAnsi="標楷體" w:cs="新細明體" w:hint="eastAsia"/>
                                <w:color w:val="000000"/>
                                <w:kern w:val="0"/>
                                <w:sz w:val="20"/>
                                <w:szCs w:val="20"/>
                              </w:rPr>
                              <w:t>一</w:t>
                            </w:r>
                            <w:proofErr w:type="gramEnd"/>
                            <w:r w:rsidRPr="00C64245">
                              <w:rPr>
                                <w:rFonts w:ascii="標楷體" w:eastAsia="標楷體" w:hAnsi="標楷體" w:cs="新細明體" w:hint="eastAsia"/>
                                <w:color w:val="000000"/>
                                <w:kern w:val="0"/>
                                <w:sz w:val="20"/>
                                <w:szCs w:val="20"/>
                              </w:rPr>
                              <w:t>學生人數</w:t>
                            </w:r>
                          </w:p>
                        </w:tc>
                      </w:tr>
                      <w:tr w:rsidR="00393CEB" w:rsidRPr="00C64245" w14:paraId="5E6F8D24" w14:textId="77777777" w:rsidTr="00F334E4">
                        <w:trPr>
                          <w:trHeight w:val="141"/>
                          <w:jc w:val="center"/>
                        </w:trPr>
                        <w:tc>
                          <w:tcPr>
                            <w:tcW w:w="1276" w:type="dxa"/>
                            <w:vMerge/>
                            <w:tcBorders>
                              <w:left w:val="single" w:sz="4" w:space="0" w:color="auto"/>
                              <w:right w:val="single" w:sz="4" w:space="0" w:color="auto"/>
                            </w:tcBorders>
                            <w:noWrap/>
                            <w:vAlign w:val="center"/>
                          </w:tcPr>
                          <w:p w14:paraId="77DE6C70"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left w:val="single" w:sz="4" w:space="0" w:color="auto"/>
                              <w:right w:val="single" w:sz="4" w:space="0" w:color="auto"/>
                            </w:tcBorders>
                            <w:noWrap/>
                            <w:vAlign w:val="center"/>
                          </w:tcPr>
                          <w:p w14:paraId="2AF308A3"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3" w:type="dxa"/>
                            <w:tcBorders>
                              <w:top w:val="single" w:sz="4" w:space="0" w:color="auto"/>
                              <w:left w:val="single" w:sz="4" w:space="0" w:color="auto"/>
                            </w:tcBorders>
                            <w:vAlign w:val="center"/>
                          </w:tcPr>
                          <w:p w14:paraId="489F2A1C"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達標</w:t>
                            </w:r>
                          </w:p>
                        </w:tc>
                        <w:tc>
                          <w:tcPr>
                            <w:tcW w:w="708" w:type="dxa"/>
                            <w:tcBorders>
                              <w:top w:val="single" w:sz="4" w:space="0" w:color="auto"/>
                              <w:bottom w:val="single" w:sz="4" w:space="0" w:color="auto"/>
                              <w:right w:val="single" w:sz="4" w:space="0" w:color="auto"/>
                            </w:tcBorders>
                            <w:vAlign w:val="center"/>
                          </w:tcPr>
                          <w:p w14:paraId="1D1F464C"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c>
                          <w:tcPr>
                            <w:tcW w:w="993" w:type="dxa"/>
                            <w:tcBorders>
                              <w:left w:val="single" w:sz="4" w:space="0" w:color="auto"/>
                              <w:right w:val="single" w:sz="4" w:space="0" w:color="auto"/>
                            </w:tcBorders>
                            <w:vAlign w:val="center"/>
                          </w:tcPr>
                          <w:p w14:paraId="53D88815"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top w:val="single" w:sz="4" w:space="0" w:color="auto"/>
                              <w:left w:val="single" w:sz="4" w:space="0" w:color="auto"/>
                            </w:tcBorders>
                            <w:vAlign w:val="center"/>
                          </w:tcPr>
                          <w:p w14:paraId="34E9697E"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達標</w:t>
                            </w:r>
                          </w:p>
                        </w:tc>
                        <w:tc>
                          <w:tcPr>
                            <w:tcW w:w="709" w:type="dxa"/>
                            <w:tcBorders>
                              <w:top w:val="single" w:sz="4" w:space="0" w:color="auto"/>
                              <w:bottom w:val="single" w:sz="4" w:space="0" w:color="auto"/>
                              <w:right w:val="single" w:sz="4" w:space="0" w:color="auto"/>
                            </w:tcBorders>
                            <w:vAlign w:val="center"/>
                          </w:tcPr>
                          <w:p w14:paraId="7980D4C5"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r>
                      <w:tr w:rsidR="00393CEB" w:rsidRPr="00C64245" w14:paraId="080C8C0A" w14:textId="77777777" w:rsidTr="00F334E4">
                        <w:trPr>
                          <w:trHeight w:val="173"/>
                          <w:jc w:val="center"/>
                        </w:trPr>
                        <w:tc>
                          <w:tcPr>
                            <w:tcW w:w="1276" w:type="dxa"/>
                            <w:vMerge/>
                            <w:tcBorders>
                              <w:left w:val="single" w:sz="4" w:space="0" w:color="auto"/>
                              <w:bottom w:val="single" w:sz="4" w:space="0" w:color="auto"/>
                              <w:right w:val="single" w:sz="4" w:space="0" w:color="auto"/>
                            </w:tcBorders>
                            <w:noWrap/>
                            <w:vAlign w:val="center"/>
                          </w:tcPr>
                          <w:p w14:paraId="7886766A"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left w:val="single" w:sz="4" w:space="0" w:color="auto"/>
                              <w:bottom w:val="single" w:sz="4" w:space="0" w:color="auto"/>
                              <w:right w:val="single" w:sz="4" w:space="0" w:color="auto"/>
                            </w:tcBorders>
                            <w:noWrap/>
                            <w:vAlign w:val="center"/>
                          </w:tcPr>
                          <w:p w14:paraId="5979C6A1"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3" w:type="dxa"/>
                            <w:tcBorders>
                              <w:left w:val="single" w:sz="4" w:space="0" w:color="auto"/>
                              <w:bottom w:val="single" w:sz="4" w:space="0" w:color="auto"/>
                              <w:right w:val="single" w:sz="4" w:space="0" w:color="auto"/>
                            </w:tcBorders>
                            <w:vAlign w:val="center"/>
                          </w:tcPr>
                          <w:p w14:paraId="2FC5EDB9"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3DA6E0"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比率</w:t>
                            </w:r>
                          </w:p>
                        </w:tc>
                        <w:tc>
                          <w:tcPr>
                            <w:tcW w:w="993" w:type="dxa"/>
                            <w:tcBorders>
                              <w:left w:val="single" w:sz="4" w:space="0" w:color="auto"/>
                              <w:bottom w:val="single" w:sz="4" w:space="0" w:color="auto"/>
                              <w:right w:val="single" w:sz="4" w:space="0" w:color="auto"/>
                            </w:tcBorders>
                            <w:vAlign w:val="center"/>
                          </w:tcPr>
                          <w:p w14:paraId="7337C2F4"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992" w:type="dxa"/>
                            <w:tcBorders>
                              <w:left w:val="single" w:sz="4" w:space="0" w:color="auto"/>
                              <w:bottom w:val="single" w:sz="4" w:space="0" w:color="auto"/>
                              <w:right w:val="single" w:sz="4" w:space="0" w:color="auto"/>
                            </w:tcBorders>
                            <w:vAlign w:val="center"/>
                          </w:tcPr>
                          <w:p w14:paraId="3D3EF3D7" w14:textId="77777777" w:rsidR="00393CEB" w:rsidRPr="00C64245" w:rsidRDefault="00393CEB" w:rsidP="00393CEB">
                            <w:pPr>
                              <w:widowControl/>
                              <w:spacing w:line="240" w:lineRule="exact"/>
                              <w:jc w:val="center"/>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31D59D8" w14:textId="77777777" w:rsidR="00393CEB" w:rsidRDefault="00393CEB" w:rsidP="00393CEB">
                            <w:pPr>
                              <w:widowControl/>
                              <w:spacing w:line="240" w:lineRule="exact"/>
                              <w:jc w:val="center"/>
                              <w:rPr>
                                <w:rFonts w:ascii="標楷體" w:eastAsia="標楷體" w:hAnsi="標楷體" w:cs="新細明體"/>
                                <w:color w:val="000000"/>
                                <w:kern w:val="0"/>
                                <w:sz w:val="20"/>
                                <w:szCs w:val="20"/>
                              </w:rPr>
                            </w:pPr>
                            <w:r w:rsidRPr="00C64245">
                              <w:rPr>
                                <w:rFonts w:ascii="標楷體" w:eastAsia="標楷體" w:hAnsi="標楷體" w:cs="新細明體" w:hint="eastAsia"/>
                                <w:color w:val="000000"/>
                                <w:kern w:val="0"/>
                                <w:sz w:val="20"/>
                                <w:szCs w:val="20"/>
                              </w:rPr>
                              <w:t>比率</w:t>
                            </w:r>
                          </w:p>
                        </w:tc>
                      </w:tr>
                      <w:tr w:rsidR="00393CEB" w:rsidRPr="00C64245" w14:paraId="2876088C" w14:textId="77777777" w:rsidTr="00F334E4">
                        <w:trPr>
                          <w:trHeight w:val="326"/>
                          <w:jc w:val="center"/>
                        </w:trPr>
                        <w:tc>
                          <w:tcPr>
                            <w:tcW w:w="1276" w:type="dxa"/>
                            <w:tcBorders>
                              <w:top w:val="nil"/>
                              <w:left w:val="single" w:sz="4" w:space="0" w:color="auto"/>
                              <w:bottom w:val="single" w:sz="4" w:space="0" w:color="auto"/>
                              <w:right w:val="single" w:sz="4" w:space="0" w:color="auto"/>
                            </w:tcBorders>
                            <w:noWrap/>
                            <w:vAlign w:val="center"/>
                            <w:hideMark/>
                          </w:tcPr>
                          <w:p w14:paraId="64650391" w14:textId="77777777" w:rsidR="00393CEB" w:rsidRPr="000A1DCC" w:rsidRDefault="00393CEB" w:rsidP="00393CEB">
                            <w:pPr>
                              <w:widowControl/>
                              <w:spacing w:line="240" w:lineRule="exact"/>
                              <w:rPr>
                                <w:rFonts w:ascii="標楷體" w:eastAsia="標楷體" w:hAnsi="標楷體" w:cs="新細明體"/>
                                <w:bCs/>
                                <w:color w:val="000000"/>
                                <w:kern w:val="0"/>
                                <w:sz w:val="20"/>
                                <w:szCs w:val="20"/>
                              </w:rPr>
                            </w:pPr>
                            <w:r w:rsidRPr="000A1DCC">
                              <w:rPr>
                                <w:rFonts w:ascii="標楷體" w:eastAsia="標楷體" w:hAnsi="標楷體" w:cs="新細明體" w:hint="eastAsia"/>
                                <w:color w:val="000000"/>
                                <w:kern w:val="0"/>
                                <w:sz w:val="20"/>
                                <w:szCs w:val="20"/>
                              </w:rPr>
                              <w:t>重點培育學校</w:t>
                            </w:r>
                          </w:p>
                        </w:tc>
                        <w:tc>
                          <w:tcPr>
                            <w:tcW w:w="992" w:type="dxa"/>
                            <w:tcBorders>
                              <w:top w:val="single" w:sz="4" w:space="0" w:color="auto"/>
                              <w:left w:val="nil"/>
                              <w:bottom w:val="single" w:sz="4" w:space="0" w:color="auto"/>
                              <w:right w:val="single" w:sz="4" w:space="0" w:color="auto"/>
                            </w:tcBorders>
                            <w:noWrap/>
                            <w:vAlign w:val="center"/>
                            <w:hideMark/>
                          </w:tcPr>
                          <w:p w14:paraId="1246CAC3"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14,340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0DD62B2"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3,481 </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082027ED" w14:textId="77777777" w:rsidR="00393CEB" w:rsidRPr="000A1DCC" w:rsidRDefault="00393CEB" w:rsidP="00393CEB">
                            <w:pPr>
                              <w:widowControl/>
                              <w:spacing w:line="240" w:lineRule="exact"/>
                              <w:jc w:val="right"/>
                              <w:rPr>
                                <w:rFonts w:ascii="標楷體" w:eastAsia="標楷體" w:hAnsi="標楷體" w:cs="新細明體"/>
                                <w:bCs/>
                                <w:kern w:val="0"/>
                                <w:sz w:val="20"/>
                                <w:szCs w:val="20"/>
                              </w:rPr>
                            </w:pPr>
                            <w:r w:rsidRPr="000A1DCC">
                              <w:rPr>
                                <w:rFonts w:ascii="標楷體" w:eastAsia="標楷體" w:hAnsi="標楷體" w:cs="新細明體" w:hint="eastAsia"/>
                                <w:bCs/>
                                <w:kern w:val="0"/>
                                <w:sz w:val="20"/>
                                <w:szCs w:val="20"/>
                              </w:rPr>
                              <w:t xml:space="preserve">24.27 </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4A859BB"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14,671 </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59874255"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6,421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508AA32" w14:textId="77777777" w:rsidR="00393CEB" w:rsidRPr="000A1DCC" w:rsidRDefault="00393CEB" w:rsidP="00393CEB">
                            <w:pPr>
                              <w:widowControl/>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color w:val="000000"/>
                                <w:kern w:val="0"/>
                                <w:sz w:val="20"/>
                                <w:szCs w:val="20"/>
                              </w:rPr>
                              <w:t xml:space="preserve">43.77 </w:t>
                            </w:r>
                          </w:p>
                        </w:tc>
                      </w:tr>
                      <w:tr w:rsidR="00393CEB" w:rsidRPr="00C64245" w14:paraId="71543A0C" w14:textId="77777777" w:rsidTr="00F334E4">
                        <w:trPr>
                          <w:trHeight w:val="326"/>
                          <w:jc w:val="center"/>
                        </w:trPr>
                        <w:tc>
                          <w:tcPr>
                            <w:tcW w:w="1276" w:type="dxa"/>
                            <w:tcBorders>
                              <w:top w:val="nil"/>
                              <w:left w:val="single" w:sz="4" w:space="0" w:color="auto"/>
                              <w:bottom w:val="single" w:sz="4" w:space="0" w:color="auto"/>
                              <w:right w:val="single" w:sz="4" w:space="0" w:color="auto"/>
                            </w:tcBorders>
                            <w:noWrap/>
                            <w:vAlign w:val="center"/>
                          </w:tcPr>
                          <w:p w14:paraId="5332A82B" w14:textId="77777777" w:rsidR="00393CEB" w:rsidRPr="000A1DCC" w:rsidRDefault="00393CEB" w:rsidP="00393CEB">
                            <w:pPr>
                              <w:widowControl/>
                              <w:spacing w:line="240" w:lineRule="exact"/>
                              <w:rPr>
                                <w:rFonts w:ascii="標楷體" w:eastAsia="標楷體" w:hAnsi="標楷體" w:cs="新細明體"/>
                                <w:bCs/>
                                <w:color w:val="000000"/>
                                <w:kern w:val="0"/>
                                <w:sz w:val="20"/>
                                <w:szCs w:val="20"/>
                              </w:rPr>
                            </w:pPr>
                            <w:r w:rsidRPr="000A1DCC">
                              <w:rPr>
                                <w:rFonts w:ascii="標楷體" w:eastAsia="標楷體" w:hAnsi="標楷體" w:cs="新細明體" w:hint="eastAsia"/>
                                <w:color w:val="000000"/>
                                <w:kern w:val="0"/>
                                <w:sz w:val="20"/>
                                <w:szCs w:val="20"/>
                              </w:rPr>
                              <w:t>重點培育</w:t>
                            </w:r>
                            <w:r>
                              <w:rPr>
                                <w:rFonts w:ascii="標楷體" w:eastAsia="標楷體" w:hAnsi="標楷體" w:cs="新細明體" w:hint="eastAsia"/>
                                <w:color w:val="000000"/>
                                <w:kern w:val="0"/>
                                <w:sz w:val="20"/>
                                <w:szCs w:val="20"/>
                              </w:rPr>
                              <w:t>學院</w:t>
                            </w:r>
                          </w:p>
                        </w:tc>
                        <w:tc>
                          <w:tcPr>
                            <w:tcW w:w="992" w:type="dxa"/>
                            <w:tcBorders>
                              <w:top w:val="single" w:sz="4" w:space="0" w:color="auto"/>
                              <w:left w:val="nil"/>
                              <w:bottom w:val="single" w:sz="4" w:space="0" w:color="auto"/>
                              <w:right w:val="single" w:sz="4" w:space="0" w:color="auto"/>
                            </w:tcBorders>
                            <w:noWrap/>
                            <w:vAlign w:val="center"/>
                          </w:tcPr>
                          <w:p w14:paraId="596A5422"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14,485 </w:t>
                            </w:r>
                          </w:p>
                        </w:tc>
                        <w:tc>
                          <w:tcPr>
                            <w:tcW w:w="993" w:type="dxa"/>
                            <w:tcBorders>
                              <w:top w:val="single" w:sz="4" w:space="0" w:color="auto"/>
                              <w:left w:val="single" w:sz="4" w:space="0" w:color="auto"/>
                              <w:bottom w:val="single" w:sz="4" w:space="0" w:color="auto"/>
                              <w:right w:val="single" w:sz="4" w:space="0" w:color="auto"/>
                            </w:tcBorders>
                            <w:noWrap/>
                            <w:vAlign w:val="center"/>
                          </w:tcPr>
                          <w:p w14:paraId="5F2A8660"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3,179 </w:t>
                            </w:r>
                          </w:p>
                        </w:tc>
                        <w:tc>
                          <w:tcPr>
                            <w:tcW w:w="708" w:type="dxa"/>
                            <w:tcBorders>
                              <w:top w:val="single" w:sz="4" w:space="0" w:color="auto"/>
                              <w:left w:val="single" w:sz="4" w:space="0" w:color="auto"/>
                              <w:bottom w:val="single" w:sz="4" w:space="0" w:color="auto"/>
                              <w:right w:val="single" w:sz="4" w:space="0" w:color="auto"/>
                            </w:tcBorders>
                            <w:noWrap/>
                            <w:vAlign w:val="center"/>
                          </w:tcPr>
                          <w:p w14:paraId="7D71EB89" w14:textId="77777777" w:rsidR="00393CEB" w:rsidRPr="000A1DCC" w:rsidRDefault="00393CEB" w:rsidP="00393CEB">
                            <w:pPr>
                              <w:widowControl/>
                              <w:spacing w:line="240" w:lineRule="exact"/>
                              <w:jc w:val="right"/>
                              <w:rPr>
                                <w:rFonts w:ascii="標楷體" w:eastAsia="標楷體" w:hAnsi="標楷體" w:cs="新細明體"/>
                                <w:bCs/>
                                <w:kern w:val="0"/>
                                <w:sz w:val="20"/>
                                <w:szCs w:val="20"/>
                              </w:rPr>
                            </w:pPr>
                            <w:r w:rsidRPr="000A1DCC">
                              <w:rPr>
                                <w:rFonts w:ascii="標楷體" w:eastAsia="標楷體" w:hAnsi="標楷體" w:cs="新細明體" w:hint="eastAsia"/>
                                <w:bCs/>
                                <w:kern w:val="0"/>
                                <w:sz w:val="20"/>
                                <w:szCs w:val="20"/>
                              </w:rPr>
                              <w:t xml:space="preserve">21.95 </w:t>
                            </w:r>
                          </w:p>
                        </w:tc>
                        <w:tc>
                          <w:tcPr>
                            <w:tcW w:w="993" w:type="dxa"/>
                            <w:tcBorders>
                              <w:top w:val="single" w:sz="4" w:space="0" w:color="auto"/>
                              <w:left w:val="single" w:sz="4" w:space="0" w:color="auto"/>
                              <w:bottom w:val="single" w:sz="4" w:space="0" w:color="auto"/>
                              <w:right w:val="single" w:sz="4" w:space="0" w:color="auto"/>
                            </w:tcBorders>
                            <w:noWrap/>
                            <w:vAlign w:val="center"/>
                          </w:tcPr>
                          <w:p w14:paraId="1665DEBC"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5,685 </w:t>
                            </w:r>
                          </w:p>
                        </w:tc>
                        <w:tc>
                          <w:tcPr>
                            <w:tcW w:w="992" w:type="dxa"/>
                            <w:tcBorders>
                              <w:top w:val="single" w:sz="4" w:space="0" w:color="auto"/>
                              <w:left w:val="single" w:sz="4" w:space="0" w:color="auto"/>
                              <w:bottom w:val="single" w:sz="4" w:space="0" w:color="auto"/>
                              <w:right w:val="single" w:sz="4" w:space="0" w:color="auto"/>
                            </w:tcBorders>
                            <w:noWrap/>
                            <w:vAlign w:val="center"/>
                          </w:tcPr>
                          <w:p w14:paraId="5D1E7E6E" w14:textId="77777777" w:rsidR="00393CEB" w:rsidRPr="000A1DCC" w:rsidRDefault="00393CEB" w:rsidP="00393CEB">
                            <w:pPr>
                              <w:widowControl/>
                              <w:spacing w:line="240" w:lineRule="exact"/>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3,031 </w:t>
                            </w:r>
                          </w:p>
                        </w:tc>
                        <w:tc>
                          <w:tcPr>
                            <w:tcW w:w="709" w:type="dxa"/>
                            <w:tcBorders>
                              <w:top w:val="single" w:sz="4" w:space="0" w:color="auto"/>
                              <w:left w:val="single" w:sz="4" w:space="0" w:color="auto"/>
                              <w:bottom w:val="single" w:sz="4" w:space="0" w:color="auto"/>
                              <w:right w:val="single" w:sz="4" w:space="0" w:color="auto"/>
                            </w:tcBorders>
                            <w:noWrap/>
                            <w:vAlign w:val="center"/>
                          </w:tcPr>
                          <w:p w14:paraId="75E51B46" w14:textId="77777777" w:rsidR="00393CEB" w:rsidRPr="000A1DCC" w:rsidRDefault="00393CEB" w:rsidP="00393CEB">
                            <w:pPr>
                              <w:widowControl/>
                              <w:jc w:val="right"/>
                              <w:rPr>
                                <w:rFonts w:ascii="標楷體" w:eastAsia="標楷體" w:hAnsi="標楷體" w:cs="新細明體"/>
                                <w:bCs/>
                                <w:color w:val="000000"/>
                                <w:kern w:val="0"/>
                                <w:sz w:val="20"/>
                                <w:szCs w:val="20"/>
                              </w:rPr>
                            </w:pPr>
                            <w:r w:rsidRPr="000A1DCC">
                              <w:rPr>
                                <w:rFonts w:ascii="標楷體" w:eastAsia="標楷體" w:hAnsi="標楷體" w:cs="新細明體" w:hint="eastAsia"/>
                                <w:bCs/>
                                <w:kern w:val="0"/>
                                <w:sz w:val="20"/>
                                <w:szCs w:val="20"/>
                              </w:rPr>
                              <w:t xml:space="preserve">53.32 </w:t>
                            </w:r>
                          </w:p>
                        </w:tc>
                      </w:tr>
                    </w:tbl>
                    <w:p w14:paraId="2F637AE7" w14:textId="143D5936" w:rsidR="00407B40" w:rsidRDefault="00756236" w:rsidP="00407B40">
                      <w:pPr>
                        <w:spacing w:line="240" w:lineRule="exact"/>
                        <w:rPr>
                          <w:rFonts w:ascii="標楷體" w:eastAsia="標楷體" w:hAnsi="標楷體"/>
                          <w:sz w:val="18"/>
                          <w:szCs w:val="18"/>
                        </w:rPr>
                      </w:pPr>
                      <w:r w:rsidRPr="00756236">
                        <w:rPr>
                          <w:rFonts w:ascii="標楷體" w:eastAsia="標楷體" w:hAnsi="標楷體" w:hint="eastAsia"/>
                          <w:sz w:val="18"/>
                          <w:szCs w:val="18"/>
                        </w:rPr>
                        <w:t>資料來源：整</w:t>
                      </w:r>
                      <w:r>
                        <w:rPr>
                          <w:rFonts w:ascii="標楷體" w:eastAsia="標楷體" w:hAnsi="標楷體" w:hint="eastAsia"/>
                          <w:sz w:val="18"/>
                          <w:szCs w:val="18"/>
                        </w:rPr>
                        <w:t>理自教育部提供資料（截至1</w:t>
                      </w:r>
                      <w:r>
                        <w:rPr>
                          <w:rFonts w:ascii="標楷體" w:eastAsia="標楷體" w:hAnsi="標楷體"/>
                          <w:sz w:val="18"/>
                          <w:szCs w:val="18"/>
                        </w:rPr>
                        <w:t>13</w:t>
                      </w:r>
                      <w:r>
                        <w:rPr>
                          <w:rFonts w:ascii="標楷體" w:eastAsia="標楷體" w:hAnsi="標楷體" w:hint="eastAsia"/>
                          <w:sz w:val="18"/>
                          <w:szCs w:val="18"/>
                        </w:rPr>
                        <w:t>年7月底止）。</w:t>
                      </w:r>
                    </w:p>
                    <w:p w14:paraId="7D47AA79" w14:textId="77777777" w:rsidR="00B94DE9" w:rsidRPr="00407B40" w:rsidRDefault="00B94DE9" w:rsidP="00756236">
                      <w:pPr>
                        <w:spacing w:line="240" w:lineRule="exact"/>
                        <w:rPr>
                          <w:rFonts w:ascii="標楷體" w:eastAsia="標楷體" w:hAnsi="標楷體"/>
                          <w:sz w:val="18"/>
                          <w:szCs w:val="18"/>
                        </w:rPr>
                      </w:pPr>
                    </w:p>
                  </w:txbxContent>
                </v:textbox>
                <w10:wrap type="tight" anchorx="margin"/>
              </v:shape>
            </w:pict>
          </mc:Fallback>
        </mc:AlternateContent>
      </w:r>
      <w:r w:rsidRPr="00BF263C">
        <w:rPr>
          <w:b/>
          <w:sz w:val="28"/>
          <w:szCs w:val="28"/>
        </w:rPr>
        <w:t>2</w:t>
      </w:r>
      <w:r w:rsidRPr="00BF263C">
        <w:rPr>
          <w:rFonts w:hint="eastAsia"/>
          <w:b/>
          <w:sz w:val="28"/>
          <w:szCs w:val="28"/>
        </w:rPr>
        <w:t>.　重點培育計畫有助培養專業領域雙語專業人才，惟部分學校（學院）學生修讀EMI課程比率尚未達計畫目標：</w:t>
      </w:r>
      <w:r w:rsidRPr="00BF263C">
        <w:rPr>
          <w:rFonts w:hint="eastAsia"/>
          <w:sz w:val="28"/>
          <w:szCs w:val="28"/>
        </w:rPr>
        <w:t>重點培育計畫</w:t>
      </w:r>
      <w:bookmarkStart w:id="4" w:name="_Hlk201052271"/>
      <w:r w:rsidRPr="00BF263C">
        <w:rPr>
          <w:rFonts w:hint="eastAsia"/>
          <w:sz w:val="28"/>
          <w:szCs w:val="28"/>
        </w:rPr>
        <w:t>預計至113年至少20％大二（111學年度入學）及碩一學生（112學年度入學）所修學分20％為EMI課程。</w:t>
      </w:r>
      <w:bookmarkEnd w:id="4"/>
      <w:r w:rsidRPr="00BF263C">
        <w:rPr>
          <w:rFonts w:hint="eastAsia"/>
          <w:sz w:val="28"/>
          <w:szCs w:val="28"/>
        </w:rPr>
        <w:t>據教育部統計各校截至113年7月底止執行數據，7所重點培育學校112學年度大二及碩一學生分別為14,340人及14,671人，修讀EMI課程學分數達全部課程學分數20％以上者分別為3,481人（24.27％）及6,421人（43.77％）（表</w:t>
      </w:r>
      <w:r w:rsidR="006A57B3" w:rsidRPr="00BF263C">
        <w:rPr>
          <w:sz w:val="28"/>
          <w:szCs w:val="28"/>
        </w:rPr>
        <w:t>9-4</w:t>
      </w:r>
      <w:r w:rsidRPr="00BF263C">
        <w:rPr>
          <w:rFonts w:hint="eastAsia"/>
          <w:sz w:val="28"/>
          <w:szCs w:val="28"/>
        </w:rPr>
        <w:t>），其中2校</w:t>
      </w:r>
      <w:r w:rsidR="008D1D3D" w:rsidRPr="00BF263C">
        <w:rPr>
          <w:rFonts w:hint="eastAsia"/>
          <w:sz w:val="28"/>
          <w:szCs w:val="28"/>
        </w:rPr>
        <w:t>未達至少20％大二學生所修學分20％為EMI課程</w:t>
      </w:r>
      <w:r w:rsidRPr="00BF263C">
        <w:rPr>
          <w:rFonts w:hint="eastAsia"/>
          <w:sz w:val="28"/>
          <w:szCs w:val="28"/>
        </w:rPr>
        <w:t>，至各校碩一學生修課比率均達計畫目標。另重點培育學院大二及碩一學生分別為14,485人及5,685人，112學年度修讀EMI課程學分數達20％以上者分別為3,179人（21.95％）及3,031人（53.32％）（同表</w:t>
      </w:r>
      <w:r w:rsidR="006A57B3" w:rsidRPr="00BF263C">
        <w:rPr>
          <w:sz w:val="28"/>
          <w:szCs w:val="28"/>
        </w:rPr>
        <w:t>9-4</w:t>
      </w:r>
      <w:r w:rsidRPr="00BF263C">
        <w:rPr>
          <w:rFonts w:hint="eastAsia"/>
          <w:sz w:val="28"/>
          <w:szCs w:val="28"/>
        </w:rPr>
        <w:t>），其中23個學院大二學生、9個學院碩一學生</w:t>
      </w:r>
      <w:r w:rsidR="008D1D3D" w:rsidRPr="00BF263C">
        <w:rPr>
          <w:rFonts w:hint="eastAsia"/>
          <w:sz w:val="28"/>
          <w:szCs w:val="28"/>
        </w:rPr>
        <w:t>，亦未達至少20％學生所修學分20％為EMI課程</w:t>
      </w:r>
      <w:r w:rsidRPr="00BF263C">
        <w:rPr>
          <w:rFonts w:hint="eastAsia"/>
          <w:sz w:val="28"/>
          <w:szCs w:val="28"/>
        </w:rPr>
        <w:t>，主要係部分學校（學院）EMI課程開課數量有限；或EMI課程多為選修課，惟學生大一及大二課程多為必修課，致學生未能優先選修EMI課程；或部分學生較無意願選修EMI課程。顯示重點培育學校（學院）整體碩士班學生修讀EMI課程比率較學士班為高，反映碩士班學生對EMI課程接受度較高，惟仍有部分學校（學院）未達計畫目標，經函請教育部督促學校瞭解EMI課程開設情形及遭遇困難，暨部分學生較無意願選修EMI課程原因癥結，研謀改善，以提升計畫執行效益。據復：</w:t>
      </w:r>
      <w:r w:rsidR="004A1BD6" w:rsidRPr="00BF263C">
        <w:rPr>
          <w:rFonts w:hint="eastAsia"/>
          <w:sz w:val="28"/>
          <w:szCs w:val="28"/>
        </w:rPr>
        <w:t>已邀集學校瞭解EMI課程開設情形及困難，並輔導學校進行大一英語課程改革，強化學生整合英語及專業能力之訓練，協助學生順利銜接EMI課程。另於114年度修正計畫指標，將大學部及研究所日間學制學生修讀EMI課程情形均納入採計，以促進學生就學期間持續選修EMI課程，精進英語及專業能力。</w:t>
      </w:r>
    </w:p>
    <w:p w14:paraId="385AB539" w14:textId="3DA4BC5A" w:rsidR="00B94DE9" w:rsidRPr="00BF263C" w:rsidRDefault="00B94DE9" w:rsidP="00307BE9">
      <w:pPr>
        <w:pStyle w:val="1-12"/>
        <w:spacing w:line="440" w:lineRule="exact"/>
        <w:ind w:firstLine="1261"/>
        <w:rPr>
          <w:sz w:val="28"/>
          <w:szCs w:val="28"/>
        </w:rPr>
      </w:pPr>
      <w:r w:rsidRPr="00BF263C">
        <w:rPr>
          <w:b/>
          <w:sz w:val="28"/>
          <w:szCs w:val="28"/>
        </w:rPr>
        <w:lastRenderedPageBreak/>
        <w:t>3</w:t>
      </w:r>
      <w:r w:rsidRPr="00BF263C">
        <w:rPr>
          <w:rFonts w:hint="eastAsia"/>
          <w:b/>
          <w:sz w:val="28"/>
          <w:szCs w:val="28"/>
        </w:rPr>
        <w:t>.　普及提升計畫有助引導學校優化學生英語學習環境，惟部分學校執行情形未臻理想：</w:t>
      </w:r>
      <w:bookmarkStart w:id="5" w:name="_Hlk201052350"/>
      <w:r w:rsidRPr="00BF263C">
        <w:rPr>
          <w:rFonts w:hint="eastAsia"/>
          <w:sz w:val="28"/>
          <w:szCs w:val="28"/>
        </w:rPr>
        <w:t>普及提升計畫係補助有意願逐步建置推動校內全英語學習環境之大</w:t>
      </w:r>
      <w:r w:rsidRPr="005E1286">
        <w:rPr>
          <w:rFonts w:hint="eastAsia"/>
          <w:spacing w:val="-2"/>
          <w:sz w:val="28"/>
          <w:szCs w:val="28"/>
        </w:rPr>
        <w:t>專校院，提升教師英語教學能力及學生英語能力，規劃至113年至少20所大專校院英語課採全英語授課比率達30％以上；各校合計至少5％大二（111學年度入學）及碩一（112學年度入學）學生修讀至少1門EMI課程</w:t>
      </w:r>
      <w:bookmarkEnd w:id="5"/>
      <w:r w:rsidRPr="005E1286">
        <w:rPr>
          <w:rFonts w:hint="eastAsia"/>
          <w:spacing w:val="-2"/>
          <w:sz w:val="28"/>
          <w:szCs w:val="28"/>
        </w:rPr>
        <w:t>。據教育部統計各校截至113年</w:t>
      </w:r>
      <w:r w:rsidRPr="006066C8">
        <w:rPr>
          <w:rFonts w:hint="eastAsia"/>
          <w:spacing w:val="-4"/>
          <w:sz w:val="28"/>
          <w:szCs w:val="28"/>
        </w:rPr>
        <w:t>7月底止執行數據，普及提升計畫學校31校中，112學年度英語課採EMI授課比率達30％以上者計21校，雖達計畫目標，惟仍有10校英語課採EMI授課比率未達30％，</w:t>
      </w:r>
      <w:r w:rsidRPr="006066C8">
        <w:rPr>
          <w:rFonts w:hint="eastAsia"/>
          <w:sz w:val="28"/>
          <w:szCs w:val="28"/>
        </w:rPr>
        <w:t>主要係教師英語授課能力不足，或EMI課堂上學生英語程度不均，增加授課難度，致開課情形欠佳。另以112學年度5％以上大二及碩一學生修讀至少1門EMI課程之計畫目標，檢視各校執行情形，分別計有4校、3校未達標，主要係學生修課意願不高，或大二課程多為專業科目必修課程，惟學校開設之EMI課程多為選修課程，學生優先選修與專業科目相關之非EMI課程，致EMI課程修讀比率偏低，顯示部分學校執行情形未臻理想，經函請教育部督促學校研謀改善措施。據復：</w:t>
      </w:r>
      <w:r w:rsidR="004A1BD6" w:rsidRPr="006066C8">
        <w:rPr>
          <w:rFonts w:hint="eastAsia"/>
          <w:sz w:val="28"/>
          <w:szCs w:val="28"/>
        </w:rPr>
        <w:t>已邀集學校瞭解EMI課程開設情形及困難，並透過雙語計畫教學資源中心提供教師多項教學增能協助，另部分學校已提供教師支持及獎勵機制，以提高教師開設EMI課程動機。</w:t>
      </w:r>
    </w:p>
    <w:p w14:paraId="0AE712AB" w14:textId="6A00FFFF" w:rsidR="00B94DE9" w:rsidRPr="00BF263C" w:rsidRDefault="00B94DE9" w:rsidP="00836765">
      <w:pPr>
        <w:pStyle w:val="1-12"/>
        <w:spacing w:line="450" w:lineRule="exact"/>
        <w:ind w:firstLine="1261"/>
        <w:rPr>
          <w:sz w:val="28"/>
          <w:szCs w:val="28"/>
        </w:rPr>
      </w:pPr>
      <w:r w:rsidRPr="00BF263C">
        <w:rPr>
          <w:rFonts w:hint="eastAsia"/>
          <w:b/>
          <w:sz w:val="28"/>
          <w:szCs w:val="28"/>
        </w:rPr>
        <w:t>4.　推動EMI銜接課程及設置教學助理協助學生全英語學習，惟間有學生修讀EMI課程學習成效較中文課程為低，及期望學校加強教學助理等輔導資源：</w:t>
      </w:r>
      <w:r w:rsidRPr="00BF263C">
        <w:rPr>
          <w:rFonts w:hint="eastAsia"/>
          <w:sz w:val="28"/>
          <w:szCs w:val="28"/>
        </w:rPr>
        <w:t>依據大專校院學生雙語化學習計畫書載述，重點培育學校應引進及培訓足夠之教學助理（TA），協助學生適應全英語授課環境與提升學習成效；教育部將補助重點培育學校分區設置雙語計畫教學資源中心，協助學校培訓EMI教師及教學助理，以推動EMI課程。另據教育部109年度委託英國文化協會（British Council）辦理「臺灣-英國合作精進大專校院學生提升英語能力策略方案」結案報告載述，多數學校對於學生之支持或語言輔助課程（EMI銜接課程），包括學術英文（English for Academic Purposes, EAP）與專業英文（English for Specific Purposes, ESP）等，較為缺乏，致學生於EMI課程處於理解英語內容境況，而降低專業學科之學習吸收能力，導致學習成效欠佳。本部前於</w:t>
      </w:r>
      <w:r w:rsidRPr="00BF263C">
        <w:rPr>
          <w:sz w:val="28"/>
          <w:szCs w:val="28"/>
        </w:rPr>
        <w:t>112</w:t>
      </w:r>
      <w:r w:rsidRPr="00BF263C">
        <w:rPr>
          <w:rFonts w:hint="eastAsia"/>
          <w:sz w:val="28"/>
          <w:szCs w:val="28"/>
        </w:rPr>
        <w:t>年度查核大專校院學生雙語化學習計畫執行情形，核有部分學校於自評報告載述，間有學生英語程度不足，尚無法理解</w:t>
      </w:r>
      <w:r w:rsidRPr="00BF263C">
        <w:rPr>
          <w:sz w:val="28"/>
          <w:szCs w:val="28"/>
        </w:rPr>
        <w:t>EMI</w:t>
      </w:r>
      <w:r w:rsidRPr="00BF263C">
        <w:rPr>
          <w:rFonts w:hint="eastAsia"/>
          <w:sz w:val="28"/>
          <w:szCs w:val="28"/>
        </w:rPr>
        <w:t>課程內容，亦有學生反映無法在</w:t>
      </w:r>
      <w:r w:rsidRPr="00BF263C">
        <w:rPr>
          <w:sz w:val="28"/>
          <w:szCs w:val="28"/>
        </w:rPr>
        <w:t>EMI</w:t>
      </w:r>
      <w:r w:rsidRPr="00BF263C">
        <w:rPr>
          <w:rFonts w:hint="eastAsia"/>
          <w:sz w:val="28"/>
          <w:szCs w:val="28"/>
        </w:rPr>
        <w:t>課程充分討論課程內容等情事，經函請教育部督促研謀改善</w:t>
      </w:r>
      <w:r w:rsidR="00393CEB" w:rsidRPr="00BF263C">
        <w:rPr>
          <w:rFonts w:hint="eastAsia"/>
          <w:sz w:val="28"/>
          <w:szCs w:val="28"/>
        </w:rPr>
        <w:t>，</w:t>
      </w:r>
      <w:r w:rsidRPr="00BF263C">
        <w:rPr>
          <w:rFonts w:hint="eastAsia"/>
          <w:sz w:val="28"/>
          <w:szCs w:val="28"/>
        </w:rPr>
        <w:t>據復將自</w:t>
      </w:r>
      <w:r w:rsidRPr="00BF263C">
        <w:rPr>
          <w:sz w:val="28"/>
          <w:szCs w:val="28"/>
        </w:rPr>
        <w:t>112</w:t>
      </w:r>
      <w:r w:rsidRPr="00BF263C">
        <w:rPr>
          <w:rFonts w:hint="eastAsia"/>
          <w:sz w:val="28"/>
          <w:szCs w:val="28"/>
        </w:rPr>
        <w:t>學年度起引導重點培育學校（學院）推動</w:t>
      </w:r>
      <w:r w:rsidRPr="00BF263C">
        <w:rPr>
          <w:sz w:val="28"/>
          <w:szCs w:val="28"/>
        </w:rPr>
        <w:t>EAP</w:t>
      </w:r>
      <w:r w:rsidRPr="00BF263C">
        <w:rPr>
          <w:rFonts w:hint="eastAsia"/>
          <w:sz w:val="28"/>
          <w:szCs w:val="28"/>
        </w:rPr>
        <w:t>與</w:t>
      </w:r>
      <w:r w:rsidRPr="00BF263C">
        <w:rPr>
          <w:sz w:val="28"/>
          <w:szCs w:val="28"/>
        </w:rPr>
        <w:t>ESP</w:t>
      </w:r>
      <w:r w:rsidRPr="00BF263C">
        <w:rPr>
          <w:rFonts w:hint="eastAsia"/>
          <w:sz w:val="28"/>
          <w:szCs w:val="28"/>
        </w:rPr>
        <w:t>課程，以利學生銜接</w:t>
      </w:r>
      <w:r w:rsidRPr="00BF263C">
        <w:rPr>
          <w:sz w:val="28"/>
          <w:szCs w:val="28"/>
        </w:rPr>
        <w:t>EMI</w:t>
      </w:r>
      <w:r w:rsidRPr="00BF263C">
        <w:rPr>
          <w:rFonts w:hint="eastAsia"/>
          <w:sz w:val="28"/>
          <w:szCs w:val="28"/>
        </w:rPr>
        <w:t>課程。案經追蹤覆核結果，學校多已開設相關銜接課程，另重點培育學校為瞭解學生對於專業科目</w:t>
      </w:r>
      <w:r w:rsidRPr="00BF263C">
        <w:rPr>
          <w:sz w:val="28"/>
          <w:szCs w:val="28"/>
        </w:rPr>
        <w:t>EMI</w:t>
      </w:r>
      <w:r w:rsidRPr="00BF263C">
        <w:rPr>
          <w:rFonts w:hint="eastAsia"/>
          <w:sz w:val="28"/>
          <w:szCs w:val="28"/>
        </w:rPr>
        <w:t>課程學習成效，亦於</w:t>
      </w:r>
      <w:r w:rsidRPr="00BF263C">
        <w:rPr>
          <w:sz w:val="28"/>
          <w:szCs w:val="28"/>
        </w:rPr>
        <w:t>112</w:t>
      </w:r>
      <w:r w:rsidRPr="00BF263C">
        <w:rPr>
          <w:rFonts w:hint="eastAsia"/>
          <w:sz w:val="28"/>
          <w:szCs w:val="28"/>
        </w:rPr>
        <w:t>學年度以問卷調查學生</w:t>
      </w:r>
      <w:r w:rsidRPr="00BF263C">
        <w:rPr>
          <w:sz w:val="28"/>
          <w:szCs w:val="28"/>
        </w:rPr>
        <w:t>EMI</w:t>
      </w:r>
      <w:r w:rsidRPr="00BF263C">
        <w:rPr>
          <w:rFonts w:hint="eastAsia"/>
          <w:sz w:val="28"/>
          <w:szCs w:val="28"/>
        </w:rPr>
        <w:lastRenderedPageBreak/>
        <w:t>課程學習成效回饋意見，或評估學生於</w:t>
      </w:r>
      <w:r w:rsidRPr="00BF263C">
        <w:rPr>
          <w:sz w:val="28"/>
          <w:szCs w:val="28"/>
        </w:rPr>
        <w:t>EMI</w:t>
      </w:r>
      <w:r w:rsidRPr="00BF263C">
        <w:rPr>
          <w:rFonts w:hint="eastAsia"/>
          <w:sz w:val="28"/>
          <w:szCs w:val="28"/>
        </w:rPr>
        <w:t>課程及中文課程之成績表現，評估結果：（</w:t>
      </w:r>
      <w:r w:rsidRPr="00BF263C">
        <w:rPr>
          <w:sz w:val="28"/>
          <w:szCs w:val="28"/>
        </w:rPr>
        <w:t>1</w:t>
      </w:r>
      <w:r w:rsidRPr="00BF263C">
        <w:rPr>
          <w:rFonts w:hint="eastAsia"/>
          <w:sz w:val="28"/>
          <w:szCs w:val="28"/>
        </w:rPr>
        <w:t>）學生於EMI課程學習成效較佳者：國立臺灣大學分析相同教師分別以全英語及中文開設同一門課程，學生問卷回饋EMI課程學習成效高於中文授課。（</w:t>
      </w:r>
      <w:r w:rsidRPr="00BF263C">
        <w:rPr>
          <w:sz w:val="28"/>
          <w:szCs w:val="28"/>
        </w:rPr>
        <w:t>2</w:t>
      </w:r>
      <w:r w:rsidRPr="00BF263C">
        <w:rPr>
          <w:rFonts w:hint="eastAsia"/>
          <w:sz w:val="28"/>
          <w:szCs w:val="28"/>
        </w:rPr>
        <w:t>）學生於EMI及中文課程學習成效相近者：A</w:t>
      </w:r>
      <w:r w:rsidRPr="00BF263C">
        <w:rPr>
          <w:sz w:val="28"/>
          <w:szCs w:val="28"/>
        </w:rPr>
        <w:t>.</w:t>
      </w:r>
      <w:r w:rsidRPr="00BF263C">
        <w:rPr>
          <w:rFonts w:hint="eastAsia"/>
          <w:sz w:val="28"/>
          <w:szCs w:val="28"/>
        </w:rPr>
        <w:t>國立臺灣師範大學分析相同教師分別以全英語及中文開設同一門課程，兩者學生學習成效相近；</w:t>
      </w:r>
      <w:r w:rsidRPr="00BF263C">
        <w:rPr>
          <w:sz w:val="28"/>
          <w:szCs w:val="28"/>
        </w:rPr>
        <w:t>B.</w:t>
      </w:r>
      <w:r w:rsidRPr="00BF263C">
        <w:rPr>
          <w:rFonts w:hint="eastAsia"/>
          <w:sz w:val="28"/>
          <w:szCs w:val="28"/>
        </w:rPr>
        <w:t>國立成功大學、國立清華大學等2校問卷調查學生對不同教師開設EMI及中文課程之學習成效意見，兩者滿意度相近。（</w:t>
      </w:r>
      <w:r w:rsidRPr="00BF263C">
        <w:rPr>
          <w:sz w:val="28"/>
          <w:szCs w:val="28"/>
        </w:rPr>
        <w:t>3</w:t>
      </w:r>
      <w:r w:rsidRPr="00BF263C">
        <w:rPr>
          <w:rFonts w:hint="eastAsia"/>
          <w:sz w:val="28"/>
          <w:szCs w:val="28"/>
        </w:rPr>
        <w:t>）學生於EMI及中文課程學習成效互有高低者：A</w:t>
      </w:r>
      <w:r w:rsidRPr="00BF263C">
        <w:rPr>
          <w:sz w:val="28"/>
          <w:szCs w:val="28"/>
        </w:rPr>
        <w:t>.</w:t>
      </w:r>
      <w:r w:rsidRPr="00BF263C">
        <w:rPr>
          <w:rFonts w:hint="eastAsia"/>
          <w:sz w:val="28"/>
          <w:szCs w:val="28"/>
        </w:rPr>
        <w:t>國立中山大學不同科系學生對EMI及中文課程學習成效滿意度互有高低；</w:t>
      </w:r>
      <w:r w:rsidRPr="00BF263C">
        <w:rPr>
          <w:sz w:val="28"/>
          <w:szCs w:val="28"/>
        </w:rPr>
        <w:t>B.</w:t>
      </w:r>
      <w:r w:rsidRPr="00BF263C">
        <w:rPr>
          <w:rFonts w:hint="eastAsia"/>
          <w:sz w:val="28"/>
          <w:szCs w:val="28"/>
        </w:rPr>
        <w:t>國立政治大學學生修讀專業科目EMI及中文課程之成績相近，惟學生修讀通識中文課程成績顯著優於通識EMI課程。（</w:t>
      </w:r>
      <w:r w:rsidRPr="00BF263C">
        <w:rPr>
          <w:sz w:val="28"/>
          <w:szCs w:val="28"/>
        </w:rPr>
        <w:t>4</w:t>
      </w:r>
      <w:r w:rsidRPr="00BF263C">
        <w:rPr>
          <w:rFonts w:hint="eastAsia"/>
          <w:sz w:val="28"/>
          <w:szCs w:val="28"/>
        </w:rPr>
        <w:t>）國</w:t>
      </w:r>
      <w:r w:rsidRPr="00836765">
        <w:rPr>
          <w:rFonts w:hint="eastAsia"/>
          <w:spacing w:val="-10"/>
          <w:sz w:val="28"/>
          <w:szCs w:val="28"/>
        </w:rPr>
        <w:t>立臺灣科技大學學生對EMI課程持正面意見（未比較兩類課程學習成效差異）（表</w:t>
      </w:r>
      <w:r w:rsidR="006A57B3" w:rsidRPr="00836765">
        <w:rPr>
          <w:spacing w:val="-10"/>
          <w:sz w:val="28"/>
          <w:szCs w:val="28"/>
        </w:rPr>
        <w:t>9-5</w:t>
      </w:r>
      <w:r w:rsidRPr="00836765">
        <w:rPr>
          <w:rFonts w:hint="eastAsia"/>
          <w:spacing w:val="-10"/>
          <w:sz w:val="28"/>
          <w:szCs w:val="28"/>
        </w:rPr>
        <w:t>）。</w:t>
      </w:r>
      <w:r w:rsidRPr="00836765">
        <w:rPr>
          <w:rFonts w:hint="eastAsia"/>
          <w:spacing w:val="-4"/>
          <w:sz w:val="28"/>
          <w:szCs w:val="28"/>
        </w:rPr>
        <w:t>顯示仍有部分重點培育學校學生修讀EMI課程成績或滿意度相較中文課程為低</w:t>
      </w:r>
      <w:r w:rsidR="00836765" w:rsidRPr="00BF263C">
        <w:rPr>
          <w:rFonts w:ascii="新細明體" w:eastAsia="新細明體" w:hAnsi="新細明體"/>
          <w:bCs w:val="0"/>
          <w:kern w:val="0"/>
        </w:rPr>
        <mc:AlternateContent>
          <mc:Choice Requires="wps">
            <w:drawing>
              <wp:anchor distT="0" distB="0" distL="114300" distR="114300" simplePos="0" relativeHeight="251732992" behindDoc="1" locked="0" layoutInCell="1" allowOverlap="1" wp14:anchorId="016AAB32" wp14:editId="221ADB15">
                <wp:simplePos x="0" y="0"/>
                <wp:positionH relativeFrom="margin">
                  <wp:posOffset>2016125</wp:posOffset>
                </wp:positionH>
                <wp:positionV relativeFrom="paragraph">
                  <wp:posOffset>3324860</wp:posOffset>
                </wp:positionV>
                <wp:extent cx="4443730" cy="4198620"/>
                <wp:effectExtent l="0" t="0" r="0" b="0"/>
                <wp:wrapSquare wrapText="bothSides"/>
                <wp:docPr id="1416852014" name="文字方塊 1416852014"/>
                <wp:cNvGraphicFramePr/>
                <a:graphic xmlns:a="http://schemas.openxmlformats.org/drawingml/2006/main">
                  <a:graphicData uri="http://schemas.microsoft.com/office/word/2010/wordprocessingShape">
                    <wps:wsp>
                      <wps:cNvSpPr txBox="1"/>
                      <wps:spPr>
                        <a:xfrm>
                          <a:off x="0" y="0"/>
                          <a:ext cx="4443730" cy="4198620"/>
                        </a:xfrm>
                        <a:prstGeom prst="rect">
                          <a:avLst/>
                        </a:prstGeom>
                        <a:solidFill>
                          <a:sysClr val="window" lastClr="FFFFFF"/>
                        </a:solidFill>
                        <a:ln w="6350">
                          <a:noFill/>
                        </a:ln>
                      </wps:spPr>
                      <wps:txbx>
                        <w:txbxContent>
                          <w:p w14:paraId="30ECC25E" w14:textId="0BF18B25" w:rsidR="00B94DE9" w:rsidRDefault="00B94DE9" w:rsidP="00B94DE9">
                            <w:pPr>
                              <w:jc w:val="center"/>
                              <w:rPr>
                                <w:rFonts w:ascii="標楷體" w:eastAsia="標楷體" w:hAnsi="標楷體"/>
                                <w:color w:val="000000"/>
                                <w:sz w:val="18"/>
                                <w:szCs w:val="18"/>
                              </w:rPr>
                            </w:pPr>
                            <w:r w:rsidRPr="00F429E1">
                              <w:rPr>
                                <w:rFonts w:ascii="標楷體" w:eastAsia="標楷體" w:hAnsi="標楷體" w:hint="eastAsia"/>
                                <w:b/>
                              </w:rPr>
                              <w:t>表</w:t>
                            </w:r>
                            <w:r w:rsidR="006A57B3">
                              <w:rPr>
                                <w:rFonts w:ascii="標楷體" w:eastAsia="標楷體" w:hAnsi="標楷體" w:hint="eastAsia"/>
                                <w:b/>
                              </w:rPr>
                              <w:t>9</w:t>
                            </w:r>
                            <w:r w:rsidR="006A57B3">
                              <w:rPr>
                                <w:rFonts w:ascii="標楷體" w:eastAsia="標楷體" w:hAnsi="標楷體"/>
                                <w:b/>
                              </w:rPr>
                              <w:t>-5</w:t>
                            </w:r>
                            <w:r>
                              <w:rPr>
                                <w:rFonts w:ascii="標楷體" w:eastAsia="標楷體" w:hAnsi="標楷體" w:hint="eastAsia"/>
                                <w:b/>
                                <w:color w:val="000000"/>
                              </w:rPr>
                              <w:t xml:space="preserve">　重點培育學校EMI課程學習成效評估結果</w:t>
                            </w:r>
                          </w:p>
                          <w:tbl>
                            <w:tblPr>
                              <w:tblStyle w:val="1"/>
                              <w:tblW w:w="0" w:type="auto"/>
                              <w:jc w:val="center"/>
                              <w:tblLook w:val="04A0" w:firstRow="1" w:lastRow="0" w:firstColumn="1" w:lastColumn="0" w:noHBand="0" w:noVBand="1"/>
                            </w:tblPr>
                            <w:tblGrid>
                              <w:gridCol w:w="1838"/>
                              <w:gridCol w:w="4820"/>
                            </w:tblGrid>
                            <w:tr w:rsidR="00B94DE9" w14:paraId="50D03AFD"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hideMark/>
                                </w:tcPr>
                                <w:p w14:paraId="05E94EF1" w14:textId="77777777" w:rsidR="00B94DE9" w:rsidRDefault="00B94DE9" w:rsidP="00185A1A">
                                  <w:pPr>
                                    <w:spacing w:line="240" w:lineRule="exact"/>
                                    <w:jc w:val="center"/>
                                    <w:rPr>
                                      <w:rFonts w:ascii="標楷體" w:eastAsia="標楷體" w:hAnsi="標楷體"/>
                                      <w:color w:val="000000"/>
                                    </w:rPr>
                                  </w:pPr>
                                  <w:r>
                                    <w:rPr>
                                      <w:rFonts w:ascii="標楷體" w:eastAsia="標楷體" w:hAnsi="標楷體" w:hint="eastAsia"/>
                                      <w:color w:val="000000"/>
                                    </w:rPr>
                                    <w:t>學校名稱</w:t>
                                  </w:r>
                                </w:p>
                              </w:tc>
                              <w:tc>
                                <w:tcPr>
                                  <w:tcW w:w="4820" w:type="dxa"/>
                                  <w:tcBorders>
                                    <w:top w:val="single" w:sz="4" w:space="0" w:color="auto"/>
                                    <w:left w:val="single" w:sz="4" w:space="0" w:color="auto"/>
                                    <w:bottom w:val="single" w:sz="4" w:space="0" w:color="auto"/>
                                    <w:right w:val="single" w:sz="4" w:space="0" w:color="auto"/>
                                  </w:tcBorders>
                                  <w:hideMark/>
                                </w:tcPr>
                                <w:p w14:paraId="62862F44" w14:textId="77777777" w:rsidR="00B94DE9" w:rsidRDefault="00B94DE9" w:rsidP="00185A1A">
                                  <w:pPr>
                                    <w:spacing w:line="240" w:lineRule="exact"/>
                                    <w:jc w:val="center"/>
                                    <w:rPr>
                                      <w:rFonts w:ascii="標楷體" w:eastAsia="標楷體" w:hAnsi="標楷體"/>
                                      <w:color w:val="000000"/>
                                    </w:rPr>
                                  </w:pPr>
                                  <w:r>
                                    <w:rPr>
                                      <w:rFonts w:ascii="標楷體" w:eastAsia="標楷體" w:hAnsi="標楷體" w:hint="eastAsia"/>
                                      <w:color w:val="000000"/>
                                    </w:rPr>
                                    <w:t>EMI課程</w:t>
                                  </w:r>
                                  <w:r>
                                    <w:rPr>
                                      <w:rFonts w:ascii="標楷體" w:eastAsia="標楷體" w:hAnsi="標楷體" w:hint="eastAsia"/>
                                    </w:rPr>
                                    <w:t>學習成效評估結果</w:t>
                                  </w:r>
                                </w:p>
                              </w:tc>
                            </w:tr>
                            <w:tr w:rsidR="00B94DE9" w14:paraId="6F0A8700"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F73DC57"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rPr>
                                    <w:t>國立臺灣大學</w:t>
                                  </w:r>
                                </w:p>
                              </w:tc>
                              <w:tc>
                                <w:tcPr>
                                  <w:tcW w:w="4820" w:type="dxa"/>
                                  <w:tcBorders>
                                    <w:top w:val="single" w:sz="4" w:space="0" w:color="auto"/>
                                    <w:left w:val="single" w:sz="4" w:space="0" w:color="auto"/>
                                    <w:bottom w:val="single" w:sz="4" w:space="0" w:color="auto"/>
                                    <w:right w:val="single" w:sz="4" w:space="0" w:color="auto"/>
                                  </w:tcBorders>
                                  <w:hideMark/>
                                </w:tcPr>
                                <w:p w14:paraId="7AD8ED0A"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w:t>
                                  </w:r>
                                  <w:r w:rsidRPr="00995E5C">
                                    <w:rPr>
                                      <w:rFonts w:ascii="標楷體" w:eastAsia="標楷體" w:hAnsi="標楷體" w:hint="eastAsia"/>
                                      <w:color w:val="000000"/>
                                    </w:rPr>
                                    <w:t>相同教師分別以全英語及中文開設同一門課程，</w:t>
                                  </w:r>
                                  <w:r>
                                    <w:rPr>
                                      <w:rFonts w:ascii="標楷體" w:eastAsia="標楷體" w:hAnsi="標楷體" w:hint="eastAsia"/>
                                      <w:color w:val="000000"/>
                                    </w:rPr>
                                    <w:t>中文授課評鑑值平均為4.39</w:t>
                                  </w:r>
                                  <w:r>
                                    <w:rPr>
                                      <w:rFonts w:ascii="標楷體" w:eastAsia="標楷體" w:hAnsi="標楷體"/>
                                      <w:color w:val="000000"/>
                                    </w:rPr>
                                    <w:t>分（總分5分）</w:t>
                                  </w:r>
                                  <w:r>
                                    <w:rPr>
                                      <w:rFonts w:ascii="標楷體" w:eastAsia="標楷體" w:hAnsi="標楷體" w:hint="eastAsia"/>
                                      <w:color w:val="000000"/>
                                    </w:rPr>
                                    <w:t>，EMI授課評鑑值平均為4.55</w:t>
                                  </w:r>
                                  <w:r>
                                    <w:rPr>
                                      <w:rFonts w:ascii="標楷體" w:eastAsia="標楷體" w:hAnsi="標楷體"/>
                                      <w:color w:val="000000"/>
                                    </w:rPr>
                                    <w:t>分（總分5分）</w:t>
                                  </w:r>
                                  <w:r>
                                    <w:rPr>
                                      <w:rFonts w:ascii="標楷體" w:eastAsia="標楷體" w:hAnsi="標楷體" w:hint="eastAsia"/>
                                      <w:color w:val="000000"/>
                                    </w:rPr>
                                    <w:t>，檢定結果具有顯著差異，顯示</w:t>
                                  </w:r>
                                  <w:r>
                                    <w:rPr>
                                      <w:rFonts w:ascii="標楷體" w:eastAsia="標楷體" w:hAnsi="標楷體" w:hint="eastAsia"/>
                                    </w:rPr>
                                    <w:t>學生回饋EMI課程學習成效顯著高於中文課程。</w:t>
                                  </w:r>
                                </w:p>
                              </w:tc>
                            </w:tr>
                            <w:tr w:rsidR="00B94DE9" w14:paraId="26822149"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1E9FA46"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國立臺灣師範大學</w:t>
                                  </w:r>
                                </w:p>
                              </w:tc>
                              <w:tc>
                                <w:tcPr>
                                  <w:tcW w:w="4820" w:type="dxa"/>
                                  <w:tcBorders>
                                    <w:top w:val="single" w:sz="4" w:space="0" w:color="auto"/>
                                    <w:left w:val="single" w:sz="4" w:space="0" w:color="auto"/>
                                    <w:bottom w:val="single" w:sz="4" w:space="0" w:color="auto"/>
                                    <w:right w:val="single" w:sz="4" w:space="0" w:color="auto"/>
                                  </w:tcBorders>
                                  <w:hideMark/>
                                </w:tcPr>
                                <w:p w14:paraId="0832F8DE"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w:t>
                                  </w:r>
                                  <w:r w:rsidRPr="00995E5C">
                                    <w:rPr>
                                      <w:rFonts w:ascii="標楷體" w:eastAsia="標楷體" w:hAnsi="標楷體" w:hint="eastAsia"/>
                                      <w:color w:val="000000"/>
                                    </w:rPr>
                                    <w:t>相同教師分別以全英語及中文開設同一門課程</w:t>
                                  </w:r>
                                  <w:r>
                                    <w:rPr>
                                      <w:rFonts w:ascii="標楷體" w:eastAsia="標楷體" w:hAnsi="標楷體" w:hint="eastAsia"/>
                                      <w:color w:val="000000"/>
                                    </w:rPr>
                                    <w:t>，</w:t>
                                  </w:r>
                                  <w:r>
                                    <w:rPr>
                                      <w:rFonts w:ascii="標楷體" w:eastAsia="標楷體" w:hAnsi="標楷體" w:hint="eastAsia"/>
                                    </w:rPr>
                                    <w:t>兩種課程學習成效相近。</w:t>
                                  </w:r>
                                </w:p>
                              </w:tc>
                            </w:tr>
                            <w:tr w:rsidR="00B94DE9" w14:paraId="219CD5CE"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943C6AC"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國立中山大學</w:t>
                                  </w:r>
                                </w:p>
                              </w:tc>
                              <w:tc>
                                <w:tcPr>
                                  <w:tcW w:w="4820" w:type="dxa"/>
                                  <w:tcBorders>
                                    <w:top w:val="single" w:sz="4" w:space="0" w:color="auto"/>
                                    <w:left w:val="single" w:sz="4" w:space="0" w:color="auto"/>
                                    <w:bottom w:val="single" w:sz="4" w:space="0" w:color="auto"/>
                                    <w:right w:val="single" w:sz="4" w:space="0" w:color="auto"/>
                                  </w:tcBorders>
                                </w:tcPr>
                                <w:p w14:paraId="6829AB48"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112學年度以問卷調查化學系等9系EMI課程與中文課學生學習成效，調查結果，光電工程學系等</w:t>
                                  </w:r>
                                  <w:r>
                                    <w:rPr>
                                      <w:rFonts w:ascii="標楷體" w:eastAsia="標楷體" w:hAnsi="標楷體"/>
                                      <w:color w:val="000000"/>
                                    </w:rPr>
                                    <w:t>4</w:t>
                                  </w:r>
                                  <w:r>
                                    <w:rPr>
                                      <w:rFonts w:ascii="標楷體" w:eastAsia="標楷體" w:hAnsi="標楷體" w:hint="eastAsia"/>
                                      <w:color w:val="000000"/>
                                    </w:rPr>
                                    <w:t>系EMI課程學習成效得分高於中文課程，資訊工程學系等</w:t>
                                  </w:r>
                                  <w:r>
                                    <w:rPr>
                                      <w:rFonts w:ascii="標楷體" w:eastAsia="標楷體" w:hAnsi="標楷體"/>
                                      <w:color w:val="000000"/>
                                    </w:rPr>
                                    <w:t>3</w:t>
                                  </w:r>
                                  <w:r>
                                    <w:rPr>
                                      <w:rFonts w:ascii="標楷體" w:eastAsia="標楷體" w:hAnsi="標楷體" w:hint="eastAsia"/>
                                      <w:color w:val="000000"/>
                                    </w:rPr>
                                    <w:t>系中文課程學習成效滿意度得分高於EMI課程，化學系等2系EMI課程與中文課程差異未達顯著水準</w:t>
                                  </w:r>
                                  <w:r>
                                    <w:rPr>
                                      <w:rFonts w:ascii="標楷體" w:eastAsia="標楷體" w:hAnsi="標楷體" w:hint="eastAsia"/>
                                    </w:rPr>
                                    <w:t>。</w:t>
                                  </w:r>
                                </w:p>
                              </w:tc>
                            </w:tr>
                            <w:tr w:rsidR="00B94DE9" w14:paraId="5E93E579"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8C301DA"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國立成功大學</w:t>
                                  </w:r>
                                </w:p>
                              </w:tc>
                              <w:tc>
                                <w:tcPr>
                                  <w:tcW w:w="4820" w:type="dxa"/>
                                  <w:tcBorders>
                                    <w:top w:val="single" w:sz="4" w:space="0" w:color="auto"/>
                                    <w:left w:val="single" w:sz="4" w:space="0" w:color="auto"/>
                                    <w:bottom w:val="single" w:sz="4" w:space="0" w:color="auto"/>
                                    <w:right w:val="single" w:sz="4" w:space="0" w:color="auto"/>
                                  </w:tcBorders>
                                  <w:hideMark/>
                                </w:tcPr>
                                <w:p w14:paraId="0C2ABCA6"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分析112學年度</w:t>
                                  </w:r>
                                  <w:r w:rsidRPr="00995E5C">
                                    <w:rPr>
                                      <w:rFonts w:ascii="標楷體" w:eastAsia="標楷體" w:hAnsi="標楷體" w:hint="eastAsia"/>
                                      <w:color w:val="000000"/>
                                    </w:rPr>
                                    <w:t>不同教師開設EMI及中文課程</w:t>
                                  </w:r>
                                  <w:r>
                                    <w:rPr>
                                      <w:rFonts w:ascii="標楷體" w:eastAsia="標楷體" w:hAnsi="標楷體" w:hint="eastAsia"/>
                                      <w:color w:val="000000"/>
                                    </w:rPr>
                                    <w:t>之學生回饋意見，</w:t>
                                  </w:r>
                                  <w:r>
                                    <w:rPr>
                                      <w:rFonts w:ascii="標楷體" w:eastAsia="標楷體" w:hAnsi="標楷體" w:hint="eastAsia"/>
                                    </w:rPr>
                                    <w:t>兩種課程</w:t>
                                  </w:r>
                                  <w:r>
                                    <w:rPr>
                                      <w:rFonts w:ascii="標楷體" w:eastAsia="標楷體" w:hAnsi="標楷體" w:cs="新細明體" w:hint="eastAsia"/>
                                    </w:rPr>
                                    <w:t>學習成效</w:t>
                                  </w:r>
                                  <w:r>
                                    <w:rPr>
                                      <w:rFonts w:ascii="標楷體" w:eastAsia="標楷體" w:hAnsi="標楷體" w:hint="eastAsia"/>
                                    </w:rPr>
                                    <w:t>相近。</w:t>
                                  </w:r>
                                </w:p>
                              </w:tc>
                            </w:tr>
                            <w:tr w:rsidR="00B94DE9" w14:paraId="0264A9FF"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AD7437F"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國立政治大學</w:t>
                                  </w:r>
                                </w:p>
                              </w:tc>
                              <w:tc>
                                <w:tcPr>
                                  <w:tcW w:w="4820" w:type="dxa"/>
                                  <w:tcBorders>
                                    <w:top w:val="single" w:sz="4" w:space="0" w:color="auto"/>
                                    <w:left w:val="single" w:sz="4" w:space="0" w:color="auto"/>
                                    <w:bottom w:val="single" w:sz="4" w:space="0" w:color="auto"/>
                                    <w:right w:val="single" w:sz="4" w:space="0" w:color="auto"/>
                                  </w:tcBorders>
                                </w:tcPr>
                                <w:p w14:paraId="5F455898"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分析112學年度學生EMI課程與中文課程成績（未控制其他課堂因素，如授課教師、系所性質及授課時間等），專業科目兩類課程成績相近；學生修讀通識中文課程成績顯著優於通識EMI課程之學生。</w:t>
                                  </w:r>
                                </w:p>
                              </w:tc>
                            </w:tr>
                            <w:tr w:rsidR="00B94DE9" w14:paraId="3E73D5B9"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ADA48E4"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國立清華大學</w:t>
                                  </w:r>
                                </w:p>
                              </w:tc>
                              <w:tc>
                                <w:tcPr>
                                  <w:tcW w:w="4820" w:type="dxa"/>
                                  <w:tcBorders>
                                    <w:top w:val="single" w:sz="4" w:space="0" w:color="auto"/>
                                    <w:left w:val="single" w:sz="4" w:space="0" w:color="auto"/>
                                    <w:bottom w:val="single" w:sz="4" w:space="0" w:color="auto"/>
                                    <w:right w:val="single" w:sz="4" w:space="0" w:color="auto"/>
                                  </w:tcBorders>
                                </w:tcPr>
                                <w:p w14:paraId="532B47F1"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分析110至112學年度</w:t>
                                  </w:r>
                                  <w:r w:rsidRPr="00995E5C">
                                    <w:rPr>
                                      <w:rFonts w:ascii="標楷體" w:eastAsia="標楷體" w:hAnsi="標楷體" w:hint="eastAsia"/>
                                      <w:color w:val="000000"/>
                                    </w:rPr>
                                    <w:t>不同教師開設</w:t>
                                  </w:r>
                                  <w:r>
                                    <w:rPr>
                                      <w:rFonts w:ascii="標楷體" w:eastAsia="標楷體" w:hAnsi="標楷體" w:hint="eastAsia"/>
                                      <w:color w:val="000000"/>
                                    </w:rPr>
                                    <w:t>EMI課程及中文課程之學生回饋意見，</w:t>
                                  </w:r>
                                  <w:r>
                                    <w:rPr>
                                      <w:rFonts w:ascii="標楷體" w:eastAsia="標楷體" w:hAnsi="標楷體" w:hint="eastAsia"/>
                                    </w:rPr>
                                    <w:t>兩種課程</w:t>
                                  </w:r>
                                  <w:r>
                                    <w:rPr>
                                      <w:rFonts w:ascii="標楷體" w:eastAsia="標楷體" w:hAnsi="標楷體" w:cs="新細明體" w:hint="eastAsia"/>
                                    </w:rPr>
                                    <w:t>學習成效</w:t>
                                  </w:r>
                                  <w:r>
                                    <w:rPr>
                                      <w:rFonts w:ascii="標楷體" w:eastAsia="標楷體" w:hAnsi="標楷體" w:hint="eastAsia"/>
                                    </w:rPr>
                                    <w:t>相近。</w:t>
                                  </w:r>
                                </w:p>
                              </w:tc>
                            </w:tr>
                            <w:tr w:rsidR="00B94DE9" w14:paraId="39A2FBF1"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CDAE6A1"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國立臺灣科技大學</w:t>
                                  </w:r>
                                </w:p>
                              </w:tc>
                              <w:tc>
                                <w:tcPr>
                                  <w:tcW w:w="4820" w:type="dxa"/>
                                  <w:tcBorders>
                                    <w:top w:val="single" w:sz="4" w:space="0" w:color="auto"/>
                                    <w:left w:val="single" w:sz="4" w:space="0" w:color="auto"/>
                                    <w:bottom w:val="single" w:sz="4" w:space="0" w:color="auto"/>
                                    <w:right w:val="single" w:sz="4" w:space="0" w:color="auto"/>
                                  </w:tcBorders>
                                  <w:hideMark/>
                                </w:tcPr>
                                <w:p w14:paraId="74CEB92D"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112學年度以問卷調查EMI課程學習回饋意見（</w:t>
                                  </w:r>
                                  <w:r w:rsidRPr="00333CF2">
                                    <w:rPr>
                                      <w:rFonts w:ascii="標楷體" w:eastAsia="標楷體" w:hAnsi="標楷體" w:hint="eastAsia"/>
                                      <w:color w:val="000000"/>
                                    </w:rPr>
                                    <w:t>未比較兩類課程學習成效差異</w:t>
                                  </w:r>
                                  <w:r>
                                    <w:rPr>
                                      <w:rFonts w:ascii="標楷體" w:eastAsia="標楷體" w:hAnsi="標楷體" w:hint="eastAsia"/>
                                      <w:color w:val="000000"/>
                                    </w:rPr>
                                    <w:t>），學生對EMI課程之教師教學策略、課堂活動及助教支援多持正面意見。</w:t>
                                  </w:r>
                                </w:p>
                              </w:tc>
                            </w:tr>
                          </w:tbl>
                          <w:p w14:paraId="3CA82B7C" w14:textId="77777777" w:rsidR="00B94DE9" w:rsidRPr="006A57B3" w:rsidRDefault="00B94DE9" w:rsidP="00B94DE9">
                            <w:pPr>
                              <w:spacing w:line="240" w:lineRule="exact"/>
                              <w:rPr>
                                <w:rFonts w:ascii="標楷體" w:eastAsia="標楷體" w:hAnsi="標楷體"/>
                                <w:color w:val="000000"/>
                                <w:sz w:val="18"/>
                                <w:szCs w:val="18"/>
                              </w:rPr>
                            </w:pPr>
                            <w:r w:rsidRPr="006A57B3">
                              <w:rPr>
                                <w:rFonts w:ascii="標楷體" w:eastAsia="標楷體" w:hAnsi="標楷體" w:hint="eastAsia"/>
                                <w:color w:val="000000"/>
                                <w:sz w:val="18"/>
                                <w:szCs w:val="18"/>
                              </w:rPr>
                              <w:t>資料來源：整理自重點培育學校學習</w:t>
                            </w:r>
                            <w:r w:rsidRPr="006A57B3">
                              <w:rPr>
                                <w:rFonts w:ascii="標楷體" w:eastAsia="標楷體" w:hAnsi="標楷體" w:cs="新細明體" w:hint="eastAsia"/>
                                <w:kern w:val="0"/>
                                <w:sz w:val="18"/>
                                <w:szCs w:val="18"/>
                              </w:rPr>
                              <w:t>成效分析報告資料</w:t>
                            </w:r>
                            <w:r w:rsidRPr="006A57B3">
                              <w:rPr>
                                <w:rFonts w:ascii="標楷體" w:eastAsia="標楷體" w:hAnsi="標楷體" w:hint="eastAsia"/>
                                <w:color w:val="00000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AAB32" id="文字方塊 1416852014" o:spid="_x0000_s1030" type="#_x0000_t202" style="position:absolute;left:0;text-align:left;margin-left:158.75pt;margin-top:261.8pt;width:349.9pt;height:330.6pt;z-index:-251583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" fillcolor="window" stroked="f" strokeweight=".5pt">
                <v:textbox>
                  <w:txbxContent>
                    <w:p w14:paraId="30ECC25E" w14:textId="0BF18B25" w:rsidR="00B94DE9" w:rsidRDefault="00B94DE9" w:rsidP="00B94DE9">
                      <w:pPr>
                        <w:jc w:val="center"/>
                        <w:rPr>
                          <w:rFonts w:ascii="標楷體" w:eastAsia="標楷體" w:hAnsi="標楷體"/>
                          <w:color w:val="000000"/>
                          <w:sz w:val="18"/>
                          <w:szCs w:val="18"/>
                        </w:rPr>
                      </w:pPr>
                      <w:r w:rsidRPr="00F429E1">
                        <w:rPr>
                          <w:rFonts w:ascii="標楷體" w:eastAsia="標楷體" w:hAnsi="標楷體" w:hint="eastAsia"/>
                          <w:b/>
                        </w:rPr>
                        <w:t>表</w:t>
                      </w:r>
                      <w:r w:rsidR="006A57B3">
                        <w:rPr>
                          <w:rFonts w:ascii="標楷體" w:eastAsia="標楷體" w:hAnsi="標楷體" w:hint="eastAsia"/>
                          <w:b/>
                        </w:rPr>
                        <w:t>9</w:t>
                      </w:r>
                      <w:r w:rsidR="006A57B3">
                        <w:rPr>
                          <w:rFonts w:ascii="標楷體" w:eastAsia="標楷體" w:hAnsi="標楷體"/>
                          <w:b/>
                        </w:rPr>
                        <w:t>-5</w:t>
                      </w:r>
                      <w:r>
                        <w:rPr>
                          <w:rFonts w:ascii="標楷體" w:eastAsia="標楷體" w:hAnsi="標楷體" w:hint="eastAsia"/>
                          <w:b/>
                          <w:color w:val="000000"/>
                        </w:rPr>
                        <w:t xml:space="preserve">　重點培育學校EMI課程學習成效評估結果</w:t>
                      </w:r>
                    </w:p>
                    <w:tbl>
                      <w:tblPr>
                        <w:tblStyle w:val="1"/>
                        <w:tblW w:w="0" w:type="auto"/>
                        <w:jc w:val="center"/>
                        <w:tblLook w:val="04A0" w:firstRow="1" w:lastRow="0" w:firstColumn="1" w:lastColumn="0" w:noHBand="0" w:noVBand="1"/>
                      </w:tblPr>
                      <w:tblGrid>
                        <w:gridCol w:w="1838"/>
                        <w:gridCol w:w="4820"/>
                      </w:tblGrid>
                      <w:tr w:rsidR="00B94DE9" w14:paraId="50D03AFD"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hideMark/>
                          </w:tcPr>
                          <w:p w14:paraId="05E94EF1" w14:textId="77777777" w:rsidR="00B94DE9" w:rsidRDefault="00B94DE9" w:rsidP="00185A1A">
                            <w:pPr>
                              <w:spacing w:line="240" w:lineRule="exact"/>
                              <w:jc w:val="center"/>
                              <w:rPr>
                                <w:rFonts w:ascii="標楷體" w:eastAsia="標楷體" w:hAnsi="標楷體"/>
                                <w:color w:val="000000"/>
                              </w:rPr>
                            </w:pPr>
                            <w:r>
                              <w:rPr>
                                <w:rFonts w:ascii="標楷體" w:eastAsia="標楷體" w:hAnsi="標楷體" w:hint="eastAsia"/>
                                <w:color w:val="000000"/>
                              </w:rPr>
                              <w:t>學校名稱</w:t>
                            </w:r>
                          </w:p>
                        </w:tc>
                        <w:tc>
                          <w:tcPr>
                            <w:tcW w:w="4820" w:type="dxa"/>
                            <w:tcBorders>
                              <w:top w:val="single" w:sz="4" w:space="0" w:color="auto"/>
                              <w:left w:val="single" w:sz="4" w:space="0" w:color="auto"/>
                              <w:bottom w:val="single" w:sz="4" w:space="0" w:color="auto"/>
                              <w:right w:val="single" w:sz="4" w:space="0" w:color="auto"/>
                            </w:tcBorders>
                            <w:hideMark/>
                          </w:tcPr>
                          <w:p w14:paraId="62862F44" w14:textId="77777777" w:rsidR="00B94DE9" w:rsidRDefault="00B94DE9" w:rsidP="00185A1A">
                            <w:pPr>
                              <w:spacing w:line="240" w:lineRule="exact"/>
                              <w:jc w:val="center"/>
                              <w:rPr>
                                <w:rFonts w:ascii="標楷體" w:eastAsia="標楷體" w:hAnsi="標楷體"/>
                                <w:color w:val="000000"/>
                              </w:rPr>
                            </w:pPr>
                            <w:r>
                              <w:rPr>
                                <w:rFonts w:ascii="標楷體" w:eastAsia="標楷體" w:hAnsi="標楷體" w:hint="eastAsia"/>
                                <w:color w:val="000000"/>
                              </w:rPr>
                              <w:t>EMI課程</w:t>
                            </w:r>
                            <w:r>
                              <w:rPr>
                                <w:rFonts w:ascii="標楷體" w:eastAsia="標楷體" w:hAnsi="標楷體" w:hint="eastAsia"/>
                              </w:rPr>
                              <w:t>學習成效評估結果</w:t>
                            </w:r>
                          </w:p>
                        </w:tc>
                      </w:tr>
                      <w:tr w:rsidR="00B94DE9" w14:paraId="6F0A8700"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F73DC57"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rPr>
                              <w:t>國立臺灣大學</w:t>
                            </w:r>
                          </w:p>
                        </w:tc>
                        <w:tc>
                          <w:tcPr>
                            <w:tcW w:w="4820" w:type="dxa"/>
                            <w:tcBorders>
                              <w:top w:val="single" w:sz="4" w:space="0" w:color="auto"/>
                              <w:left w:val="single" w:sz="4" w:space="0" w:color="auto"/>
                              <w:bottom w:val="single" w:sz="4" w:space="0" w:color="auto"/>
                              <w:right w:val="single" w:sz="4" w:space="0" w:color="auto"/>
                            </w:tcBorders>
                            <w:hideMark/>
                          </w:tcPr>
                          <w:p w14:paraId="7AD8ED0A"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w:t>
                            </w:r>
                            <w:r w:rsidRPr="00995E5C">
                              <w:rPr>
                                <w:rFonts w:ascii="標楷體" w:eastAsia="標楷體" w:hAnsi="標楷體" w:hint="eastAsia"/>
                                <w:color w:val="000000"/>
                              </w:rPr>
                              <w:t>相同教師分別以全英語及中文開設同一門課程，</w:t>
                            </w:r>
                            <w:r>
                              <w:rPr>
                                <w:rFonts w:ascii="標楷體" w:eastAsia="標楷體" w:hAnsi="標楷體" w:hint="eastAsia"/>
                                <w:color w:val="000000"/>
                              </w:rPr>
                              <w:t>中文授課評鑑值平均為4.39</w:t>
                            </w:r>
                            <w:r>
                              <w:rPr>
                                <w:rFonts w:ascii="標楷體" w:eastAsia="標楷體" w:hAnsi="標楷體"/>
                                <w:color w:val="000000"/>
                              </w:rPr>
                              <w:t>分（總分5分）</w:t>
                            </w:r>
                            <w:r>
                              <w:rPr>
                                <w:rFonts w:ascii="標楷體" w:eastAsia="標楷體" w:hAnsi="標楷體" w:hint="eastAsia"/>
                                <w:color w:val="000000"/>
                              </w:rPr>
                              <w:t>，EMI授課評鑑值平均為4.55</w:t>
                            </w:r>
                            <w:r>
                              <w:rPr>
                                <w:rFonts w:ascii="標楷體" w:eastAsia="標楷體" w:hAnsi="標楷體"/>
                                <w:color w:val="000000"/>
                              </w:rPr>
                              <w:t>分（總分5分）</w:t>
                            </w:r>
                            <w:r>
                              <w:rPr>
                                <w:rFonts w:ascii="標楷體" w:eastAsia="標楷體" w:hAnsi="標楷體" w:hint="eastAsia"/>
                                <w:color w:val="000000"/>
                              </w:rPr>
                              <w:t>，檢定結果具有顯著差異，顯示</w:t>
                            </w:r>
                            <w:r>
                              <w:rPr>
                                <w:rFonts w:ascii="標楷體" w:eastAsia="標楷體" w:hAnsi="標楷體" w:hint="eastAsia"/>
                              </w:rPr>
                              <w:t>學生回饋EMI課程學習成效顯著高於中文課程。</w:t>
                            </w:r>
                          </w:p>
                        </w:tc>
                      </w:tr>
                      <w:tr w:rsidR="00B94DE9" w14:paraId="26822149"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1E9FA46"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國立臺灣師範大學</w:t>
                            </w:r>
                          </w:p>
                        </w:tc>
                        <w:tc>
                          <w:tcPr>
                            <w:tcW w:w="4820" w:type="dxa"/>
                            <w:tcBorders>
                              <w:top w:val="single" w:sz="4" w:space="0" w:color="auto"/>
                              <w:left w:val="single" w:sz="4" w:space="0" w:color="auto"/>
                              <w:bottom w:val="single" w:sz="4" w:space="0" w:color="auto"/>
                              <w:right w:val="single" w:sz="4" w:space="0" w:color="auto"/>
                            </w:tcBorders>
                            <w:hideMark/>
                          </w:tcPr>
                          <w:p w14:paraId="0832F8DE"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w:t>
                            </w:r>
                            <w:r w:rsidRPr="00995E5C">
                              <w:rPr>
                                <w:rFonts w:ascii="標楷體" w:eastAsia="標楷體" w:hAnsi="標楷體" w:hint="eastAsia"/>
                                <w:color w:val="000000"/>
                              </w:rPr>
                              <w:t>相同教師分別以全英語及中文開設同一門課程</w:t>
                            </w:r>
                            <w:r>
                              <w:rPr>
                                <w:rFonts w:ascii="標楷體" w:eastAsia="標楷體" w:hAnsi="標楷體" w:hint="eastAsia"/>
                                <w:color w:val="000000"/>
                              </w:rPr>
                              <w:t>，</w:t>
                            </w:r>
                            <w:r>
                              <w:rPr>
                                <w:rFonts w:ascii="標楷體" w:eastAsia="標楷體" w:hAnsi="標楷體" w:hint="eastAsia"/>
                              </w:rPr>
                              <w:t>兩種課程學習成效相近。</w:t>
                            </w:r>
                          </w:p>
                        </w:tc>
                      </w:tr>
                      <w:tr w:rsidR="00B94DE9" w14:paraId="219CD5CE"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943C6AC"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國立中山大學</w:t>
                            </w:r>
                          </w:p>
                        </w:tc>
                        <w:tc>
                          <w:tcPr>
                            <w:tcW w:w="4820" w:type="dxa"/>
                            <w:tcBorders>
                              <w:top w:val="single" w:sz="4" w:space="0" w:color="auto"/>
                              <w:left w:val="single" w:sz="4" w:space="0" w:color="auto"/>
                              <w:bottom w:val="single" w:sz="4" w:space="0" w:color="auto"/>
                              <w:right w:val="single" w:sz="4" w:space="0" w:color="auto"/>
                            </w:tcBorders>
                          </w:tcPr>
                          <w:p w14:paraId="6829AB48"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112學年度以問卷調查化學系等9系EMI課程與中文課學生學習成效，調查結果，光電工程學系等</w:t>
                            </w:r>
                            <w:r>
                              <w:rPr>
                                <w:rFonts w:ascii="標楷體" w:eastAsia="標楷體" w:hAnsi="標楷體"/>
                                <w:color w:val="000000"/>
                              </w:rPr>
                              <w:t>4</w:t>
                            </w:r>
                            <w:r>
                              <w:rPr>
                                <w:rFonts w:ascii="標楷體" w:eastAsia="標楷體" w:hAnsi="標楷體" w:hint="eastAsia"/>
                                <w:color w:val="000000"/>
                              </w:rPr>
                              <w:t>系EMI課程學習成效得分高於中文課程，資訊工程學系等</w:t>
                            </w:r>
                            <w:r>
                              <w:rPr>
                                <w:rFonts w:ascii="標楷體" w:eastAsia="標楷體" w:hAnsi="標楷體"/>
                                <w:color w:val="000000"/>
                              </w:rPr>
                              <w:t>3</w:t>
                            </w:r>
                            <w:r>
                              <w:rPr>
                                <w:rFonts w:ascii="標楷體" w:eastAsia="標楷體" w:hAnsi="標楷體" w:hint="eastAsia"/>
                                <w:color w:val="000000"/>
                              </w:rPr>
                              <w:t>系中文課程學習成效滿意度得分高於EMI課程，化學系等2系EMI課程與中文課程差異未達顯著水準</w:t>
                            </w:r>
                            <w:r>
                              <w:rPr>
                                <w:rFonts w:ascii="標楷體" w:eastAsia="標楷體" w:hAnsi="標楷體" w:hint="eastAsia"/>
                              </w:rPr>
                              <w:t>。</w:t>
                            </w:r>
                          </w:p>
                        </w:tc>
                      </w:tr>
                      <w:tr w:rsidR="00B94DE9" w14:paraId="5E93E579"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8C301DA"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國立成功大學</w:t>
                            </w:r>
                          </w:p>
                        </w:tc>
                        <w:tc>
                          <w:tcPr>
                            <w:tcW w:w="4820" w:type="dxa"/>
                            <w:tcBorders>
                              <w:top w:val="single" w:sz="4" w:space="0" w:color="auto"/>
                              <w:left w:val="single" w:sz="4" w:space="0" w:color="auto"/>
                              <w:bottom w:val="single" w:sz="4" w:space="0" w:color="auto"/>
                              <w:right w:val="single" w:sz="4" w:space="0" w:color="auto"/>
                            </w:tcBorders>
                            <w:hideMark/>
                          </w:tcPr>
                          <w:p w14:paraId="0C2ABCA6"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分析112學年度</w:t>
                            </w:r>
                            <w:r w:rsidRPr="00995E5C">
                              <w:rPr>
                                <w:rFonts w:ascii="標楷體" w:eastAsia="標楷體" w:hAnsi="標楷體" w:hint="eastAsia"/>
                                <w:color w:val="000000"/>
                              </w:rPr>
                              <w:t>不同教師開設EMI及中文課程</w:t>
                            </w:r>
                            <w:r>
                              <w:rPr>
                                <w:rFonts w:ascii="標楷體" w:eastAsia="標楷體" w:hAnsi="標楷體" w:hint="eastAsia"/>
                                <w:color w:val="000000"/>
                              </w:rPr>
                              <w:t>之學生回饋意見，</w:t>
                            </w:r>
                            <w:r>
                              <w:rPr>
                                <w:rFonts w:ascii="標楷體" w:eastAsia="標楷體" w:hAnsi="標楷體" w:hint="eastAsia"/>
                              </w:rPr>
                              <w:t>兩種課程</w:t>
                            </w:r>
                            <w:r>
                              <w:rPr>
                                <w:rFonts w:ascii="標楷體" w:eastAsia="標楷體" w:hAnsi="標楷體" w:cs="新細明體" w:hint="eastAsia"/>
                              </w:rPr>
                              <w:t>學習成效</w:t>
                            </w:r>
                            <w:r>
                              <w:rPr>
                                <w:rFonts w:ascii="標楷體" w:eastAsia="標楷體" w:hAnsi="標楷體" w:hint="eastAsia"/>
                              </w:rPr>
                              <w:t>相近。</w:t>
                            </w:r>
                          </w:p>
                        </w:tc>
                      </w:tr>
                      <w:tr w:rsidR="00B94DE9" w14:paraId="0264A9FF"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AD7437F"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國立政治大學</w:t>
                            </w:r>
                          </w:p>
                        </w:tc>
                        <w:tc>
                          <w:tcPr>
                            <w:tcW w:w="4820" w:type="dxa"/>
                            <w:tcBorders>
                              <w:top w:val="single" w:sz="4" w:space="0" w:color="auto"/>
                              <w:left w:val="single" w:sz="4" w:space="0" w:color="auto"/>
                              <w:bottom w:val="single" w:sz="4" w:space="0" w:color="auto"/>
                              <w:right w:val="single" w:sz="4" w:space="0" w:color="auto"/>
                            </w:tcBorders>
                          </w:tcPr>
                          <w:p w14:paraId="5F455898"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分析112學年度學生EMI課程與中文課程成績（未控制其他課堂因素，如授課教師、系所性質及授課時間等），專業科目兩類課程成績相近；學生修讀通識中文課程成績顯著優於通識EMI課程之學生。</w:t>
                            </w:r>
                          </w:p>
                        </w:tc>
                      </w:tr>
                      <w:tr w:rsidR="00B94DE9" w14:paraId="3E73D5B9"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ADA48E4"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國立清華大學</w:t>
                            </w:r>
                          </w:p>
                        </w:tc>
                        <w:tc>
                          <w:tcPr>
                            <w:tcW w:w="4820" w:type="dxa"/>
                            <w:tcBorders>
                              <w:top w:val="single" w:sz="4" w:space="0" w:color="auto"/>
                              <w:left w:val="single" w:sz="4" w:space="0" w:color="auto"/>
                              <w:bottom w:val="single" w:sz="4" w:space="0" w:color="auto"/>
                              <w:right w:val="single" w:sz="4" w:space="0" w:color="auto"/>
                            </w:tcBorders>
                          </w:tcPr>
                          <w:p w14:paraId="532B47F1"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分析110至112學年度</w:t>
                            </w:r>
                            <w:r w:rsidRPr="00995E5C">
                              <w:rPr>
                                <w:rFonts w:ascii="標楷體" w:eastAsia="標楷體" w:hAnsi="標楷體" w:hint="eastAsia"/>
                                <w:color w:val="000000"/>
                              </w:rPr>
                              <w:t>不同教師開設</w:t>
                            </w:r>
                            <w:r>
                              <w:rPr>
                                <w:rFonts w:ascii="標楷體" w:eastAsia="標楷體" w:hAnsi="標楷體" w:hint="eastAsia"/>
                                <w:color w:val="000000"/>
                              </w:rPr>
                              <w:t>EMI課程及中文課程之學生回饋意見，</w:t>
                            </w:r>
                            <w:r>
                              <w:rPr>
                                <w:rFonts w:ascii="標楷體" w:eastAsia="標楷體" w:hAnsi="標楷體" w:hint="eastAsia"/>
                              </w:rPr>
                              <w:t>兩種課程</w:t>
                            </w:r>
                            <w:r>
                              <w:rPr>
                                <w:rFonts w:ascii="標楷體" w:eastAsia="標楷體" w:hAnsi="標楷體" w:cs="新細明體" w:hint="eastAsia"/>
                              </w:rPr>
                              <w:t>學習成效</w:t>
                            </w:r>
                            <w:r>
                              <w:rPr>
                                <w:rFonts w:ascii="標楷體" w:eastAsia="標楷體" w:hAnsi="標楷體" w:hint="eastAsia"/>
                              </w:rPr>
                              <w:t>相近。</w:t>
                            </w:r>
                          </w:p>
                        </w:tc>
                      </w:tr>
                      <w:tr w:rsidR="00B94DE9" w14:paraId="39A2FBF1" w14:textId="77777777" w:rsidTr="006A57B3">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CDAE6A1" w14:textId="77777777" w:rsidR="00B94DE9" w:rsidRDefault="00B94DE9" w:rsidP="00185A1A">
                            <w:pPr>
                              <w:spacing w:line="240" w:lineRule="exact"/>
                              <w:rPr>
                                <w:rFonts w:ascii="標楷體" w:eastAsia="標楷體" w:hAnsi="標楷體"/>
                                <w:color w:val="000000"/>
                              </w:rPr>
                            </w:pPr>
                            <w:r>
                              <w:rPr>
                                <w:rFonts w:ascii="標楷體" w:eastAsia="標楷體" w:hAnsi="標楷體" w:hint="eastAsia"/>
                                <w:color w:val="000000"/>
                              </w:rPr>
                              <w:t>國立臺灣科技大學</w:t>
                            </w:r>
                          </w:p>
                        </w:tc>
                        <w:tc>
                          <w:tcPr>
                            <w:tcW w:w="4820" w:type="dxa"/>
                            <w:tcBorders>
                              <w:top w:val="single" w:sz="4" w:space="0" w:color="auto"/>
                              <w:left w:val="single" w:sz="4" w:space="0" w:color="auto"/>
                              <w:bottom w:val="single" w:sz="4" w:space="0" w:color="auto"/>
                              <w:right w:val="single" w:sz="4" w:space="0" w:color="auto"/>
                            </w:tcBorders>
                            <w:hideMark/>
                          </w:tcPr>
                          <w:p w14:paraId="74CEB92D" w14:textId="77777777" w:rsidR="00B94DE9" w:rsidRDefault="00B94DE9" w:rsidP="00185A1A">
                            <w:pPr>
                              <w:spacing w:line="240" w:lineRule="exact"/>
                              <w:jc w:val="both"/>
                              <w:rPr>
                                <w:rFonts w:ascii="標楷體" w:eastAsia="標楷體" w:hAnsi="標楷體"/>
                                <w:color w:val="000000"/>
                              </w:rPr>
                            </w:pPr>
                            <w:r>
                              <w:rPr>
                                <w:rFonts w:ascii="標楷體" w:eastAsia="標楷體" w:hAnsi="標楷體" w:hint="eastAsia"/>
                                <w:color w:val="000000"/>
                              </w:rPr>
                              <w:t>112學年度以問卷調查EMI課程學習回饋意見（</w:t>
                            </w:r>
                            <w:r w:rsidRPr="00333CF2">
                              <w:rPr>
                                <w:rFonts w:ascii="標楷體" w:eastAsia="標楷體" w:hAnsi="標楷體" w:hint="eastAsia"/>
                                <w:color w:val="000000"/>
                              </w:rPr>
                              <w:t>未比較兩類課程學習成效差異</w:t>
                            </w:r>
                            <w:r>
                              <w:rPr>
                                <w:rFonts w:ascii="標楷體" w:eastAsia="標楷體" w:hAnsi="標楷體" w:hint="eastAsia"/>
                                <w:color w:val="000000"/>
                              </w:rPr>
                              <w:t>），學生對EMI課程之教師教學策略、課堂活動及助教支援多持正面意見。</w:t>
                            </w:r>
                          </w:p>
                        </w:tc>
                      </w:tr>
                    </w:tbl>
                    <w:p w14:paraId="3CA82B7C" w14:textId="77777777" w:rsidR="00B94DE9" w:rsidRPr="006A57B3" w:rsidRDefault="00B94DE9" w:rsidP="00B94DE9">
                      <w:pPr>
                        <w:spacing w:line="240" w:lineRule="exact"/>
                        <w:rPr>
                          <w:rFonts w:ascii="標楷體" w:eastAsia="標楷體" w:hAnsi="標楷體"/>
                          <w:color w:val="000000"/>
                          <w:sz w:val="18"/>
                          <w:szCs w:val="18"/>
                        </w:rPr>
                      </w:pPr>
                      <w:r w:rsidRPr="006A57B3">
                        <w:rPr>
                          <w:rFonts w:ascii="標楷體" w:eastAsia="標楷體" w:hAnsi="標楷體" w:hint="eastAsia"/>
                          <w:color w:val="000000"/>
                          <w:sz w:val="18"/>
                          <w:szCs w:val="18"/>
                        </w:rPr>
                        <w:t>資料來源：整理自重點培育學校學習</w:t>
                      </w:r>
                      <w:r w:rsidRPr="006A57B3">
                        <w:rPr>
                          <w:rFonts w:ascii="標楷體" w:eastAsia="標楷體" w:hAnsi="標楷體" w:cs="新細明體" w:hint="eastAsia"/>
                          <w:kern w:val="0"/>
                          <w:sz w:val="18"/>
                          <w:szCs w:val="18"/>
                        </w:rPr>
                        <w:t>成效分析報告資料</w:t>
                      </w:r>
                      <w:r w:rsidRPr="006A57B3">
                        <w:rPr>
                          <w:rFonts w:ascii="標楷體" w:eastAsia="標楷體" w:hAnsi="標楷體" w:hint="eastAsia"/>
                          <w:color w:val="000000"/>
                          <w:sz w:val="18"/>
                          <w:szCs w:val="18"/>
                        </w:rPr>
                        <w:t>。</w:t>
                      </w:r>
                    </w:p>
                  </w:txbxContent>
                </v:textbox>
                <w10:wrap type="square" anchorx="margin"/>
              </v:shape>
            </w:pict>
          </mc:Fallback>
        </mc:AlternateContent>
      </w:r>
      <w:r w:rsidRPr="00BF263C">
        <w:rPr>
          <w:rFonts w:hint="eastAsia"/>
          <w:sz w:val="28"/>
          <w:szCs w:val="28"/>
        </w:rPr>
        <w:t>情形。另重點培育學校均辦理</w:t>
      </w:r>
      <w:r w:rsidRPr="00BF263C">
        <w:rPr>
          <w:sz w:val="28"/>
          <w:szCs w:val="28"/>
        </w:rPr>
        <w:t>EMI</w:t>
      </w:r>
      <w:r w:rsidRPr="00BF263C">
        <w:rPr>
          <w:rFonts w:hint="eastAsia"/>
          <w:sz w:val="28"/>
          <w:szCs w:val="28"/>
        </w:rPr>
        <w:t>課程教學助理之培訓，或與區域雙語資源中心合作培訓教學助理，據各校112學年度自評報告載述，各校培訓人數介於</w:t>
      </w:r>
      <w:r w:rsidRPr="00BF263C">
        <w:rPr>
          <w:sz w:val="28"/>
          <w:szCs w:val="28"/>
        </w:rPr>
        <w:t>113</w:t>
      </w:r>
      <w:r w:rsidRPr="00BF263C">
        <w:rPr>
          <w:rFonts w:hint="eastAsia"/>
          <w:sz w:val="28"/>
          <w:szCs w:val="28"/>
        </w:rPr>
        <w:t>人至</w:t>
      </w:r>
      <w:r w:rsidRPr="00BF263C">
        <w:rPr>
          <w:sz w:val="28"/>
          <w:szCs w:val="28"/>
        </w:rPr>
        <w:t>542</w:t>
      </w:r>
      <w:r w:rsidRPr="00BF263C">
        <w:rPr>
          <w:rFonts w:hint="eastAsia"/>
          <w:sz w:val="28"/>
          <w:szCs w:val="28"/>
        </w:rPr>
        <w:t>人間，有助推動</w:t>
      </w:r>
      <w:r w:rsidRPr="00BF263C">
        <w:rPr>
          <w:sz w:val="28"/>
          <w:szCs w:val="28"/>
        </w:rPr>
        <w:t>EMI</w:t>
      </w:r>
      <w:r w:rsidRPr="00BF263C">
        <w:rPr>
          <w:rFonts w:hint="eastAsia"/>
          <w:sz w:val="28"/>
          <w:szCs w:val="28"/>
        </w:rPr>
        <w:t>課程，惟據各校問卷調查學生學習成效回饋意見，部分學生認為以英語教授專業科目之</w:t>
      </w:r>
      <w:r w:rsidRPr="00BF263C">
        <w:rPr>
          <w:sz w:val="28"/>
          <w:szCs w:val="28"/>
        </w:rPr>
        <w:t>EMI</w:t>
      </w:r>
      <w:r w:rsidRPr="00BF263C">
        <w:rPr>
          <w:rFonts w:hint="eastAsia"/>
          <w:sz w:val="28"/>
          <w:szCs w:val="28"/>
        </w:rPr>
        <w:t>課程增加學習負擔，期望學校能提供相關學習輔助資源，尤其期待</w:t>
      </w:r>
      <w:r w:rsidRPr="00BF263C">
        <w:rPr>
          <w:sz w:val="28"/>
          <w:szCs w:val="28"/>
        </w:rPr>
        <w:t>EMI</w:t>
      </w:r>
      <w:r w:rsidRPr="00BF263C">
        <w:rPr>
          <w:rFonts w:hint="eastAsia"/>
          <w:sz w:val="28"/>
          <w:szCs w:val="28"/>
        </w:rPr>
        <w:t>課程教學助理能提供更多輔導與協助，顯示部分學校教學助理功能仍待加強，經函請教育部督促學校強化教學助理對學生EMI課程學習協助，並提供充足學習輔助資源，以提升學習成效，增進學生專業知識與英語能力。據復：</w:t>
      </w:r>
      <w:r w:rsidR="004A1BD6" w:rsidRPr="00BF263C">
        <w:rPr>
          <w:rFonts w:hint="eastAsia"/>
          <w:sz w:val="28"/>
          <w:szCs w:val="28"/>
        </w:rPr>
        <w:t>學校已持續辦理教學助理培訓，協助EMI教師課程進行並提供學生學習支持。另為瞭解學生修讀EMI課程學習成效，於114年度新增計畫指標，重點培育學</w:t>
      </w:r>
      <w:r w:rsidR="004A1BD6" w:rsidRPr="00BF263C">
        <w:rPr>
          <w:rFonts w:hint="eastAsia"/>
          <w:sz w:val="28"/>
          <w:szCs w:val="28"/>
        </w:rPr>
        <w:lastRenderedPageBreak/>
        <w:t>校每年進行品保分析之EMI課程應達20％，以提升課程品質。</w:t>
      </w:r>
    </w:p>
    <w:p w14:paraId="3E140996" w14:textId="71A163ED" w:rsidR="00F52CC9" w:rsidRPr="00803DC2" w:rsidRDefault="00F52CC9" w:rsidP="008D3FD0">
      <w:pPr>
        <w:pStyle w:val="0"/>
        <w:kinsoku/>
        <w:autoSpaceDE/>
        <w:autoSpaceDN/>
        <w:adjustRightInd/>
        <w:snapToGrid/>
        <w:spacing w:beforeLines="0" w:line="460" w:lineRule="exact"/>
        <w:ind w:firstLine="561"/>
        <w:rPr>
          <w:bCs/>
          <w:snapToGrid/>
        </w:rPr>
      </w:pPr>
      <w:r w:rsidRPr="00803DC2">
        <w:rPr>
          <w:rFonts w:hint="eastAsia"/>
          <w:bCs/>
          <w:snapToGrid/>
        </w:rPr>
        <w:t>（</w:t>
      </w:r>
      <w:r w:rsidR="00F74DF1" w:rsidRPr="00803DC2">
        <w:rPr>
          <w:rFonts w:hint="eastAsia"/>
          <w:bCs/>
          <w:snapToGrid/>
        </w:rPr>
        <w:t>四</w:t>
      </w:r>
      <w:r w:rsidRPr="00803DC2">
        <w:rPr>
          <w:rFonts w:hint="eastAsia"/>
          <w:bCs/>
          <w:snapToGrid/>
        </w:rPr>
        <w:t>）</w:t>
      </w:r>
      <w:r w:rsidR="00F74DF1" w:rsidRPr="00803DC2">
        <w:rPr>
          <w:rFonts w:hint="eastAsia"/>
          <w:snapToGrid/>
        </w:rPr>
        <w:t xml:space="preserve">　</w:t>
      </w:r>
      <w:r w:rsidR="0088472D" w:rsidRPr="00803DC2">
        <w:rPr>
          <w:rFonts w:hint="eastAsia"/>
        </w:rPr>
        <w:t>國教署配合2030雙語計畫，增進雙語教學師資品質及教學能量，以擴增學生校園英語溝通機會，惟近</w:t>
      </w:r>
      <w:proofErr w:type="gramStart"/>
      <w:r w:rsidR="0088472D" w:rsidRPr="00803DC2">
        <w:rPr>
          <w:rFonts w:hint="eastAsia"/>
        </w:rPr>
        <w:t>3成</w:t>
      </w:r>
      <w:proofErr w:type="gramEnd"/>
      <w:r w:rsidR="0088472D" w:rsidRPr="00803DC2">
        <w:rPr>
          <w:rFonts w:hint="eastAsia"/>
        </w:rPr>
        <w:t>偏遠地區國中小尚未聘有英語專長師資，逾</w:t>
      </w:r>
      <w:proofErr w:type="gramStart"/>
      <w:r w:rsidR="0088472D" w:rsidRPr="00803DC2">
        <w:rPr>
          <w:rFonts w:hint="eastAsia"/>
        </w:rPr>
        <w:t>5成</w:t>
      </w:r>
      <w:proofErr w:type="gramEnd"/>
      <w:r w:rsidR="0088472D" w:rsidRPr="00803DC2">
        <w:rPr>
          <w:rFonts w:hint="eastAsia"/>
        </w:rPr>
        <w:t>公立</w:t>
      </w:r>
      <w:proofErr w:type="gramStart"/>
      <w:r w:rsidR="0088472D" w:rsidRPr="00803DC2">
        <w:rPr>
          <w:rFonts w:hint="eastAsia"/>
        </w:rPr>
        <w:t>國中小尚無</w:t>
      </w:r>
      <w:proofErr w:type="gramEnd"/>
      <w:r w:rsidR="0088472D" w:rsidRPr="00803DC2">
        <w:rPr>
          <w:rFonts w:hint="eastAsia"/>
        </w:rPr>
        <w:t>配置外籍教學人員，允宜</w:t>
      </w:r>
      <w:proofErr w:type="gramStart"/>
      <w:r w:rsidR="0088472D" w:rsidRPr="00803DC2">
        <w:rPr>
          <w:rFonts w:hint="eastAsia"/>
        </w:rPr>
        <w:t>研</w:t>
      </w:r>
      <w:proofErr w:type="gramEnd"/>
      <w:r w:rsidR="0088472D" w:rsidRPr="00803DC2">
        <w:rPr>
          <w:rFonts w:hint="eastAsia"/>
        </w:rPr>
        <w:t>謀改善。</w:t>
      </w:r>
    </w:p>
    <w:p w14:paraId="21C08BC5" w14:textId="4B4171DC" w:rsidR="00F52CC9" w:rsidRPr="00803DC2" w:rsidRDefault="0088472D" w:rsidP="008D3FD0">
      <w:pPr>
        <w:pStyle w:val="3021"/>
        <w:widowControl w:val="0"/>
        <w:overflowPunct w:val="0"/>
        <w:spacing w:line="480" w:lineRule="exact"/>
        <w:ind w:firstLineChars="200" w:firstLine="560"/>
        <w:rPr>
          <w:b w:val="0"/>
          <w:bCs/>
          <w:color w:val="auto"/>
          <w:sz w:val="28"/>
          <w:szCs w:val="28"/>
        </w:rPr>
      </w:pPr>
      <w:r w:rsidRPr="00803DC2">
        <w:rPr>
          <w:rFonts w:hint="eastAsia"/>
          <w:b w:val="0"/>
          <w:bCs/>
          <w:color w:val="auto"/>
          <w:sz w:val="28"/>
          <w:szCs w:val="28"/>
        </w:rPr>
        <w:t>行政院為厚植國人英語力，提升國家競爭力，提出2030雙語計畫，擬定10項工作項目，教育部國民及學前教育署（下稱國教署）配合2030雙語計畫，辦理「高中以下英語教育之課程（課綱）、課外學習」、「增進雙語教學師資品質及提升英語教師教學能量」、「學生英語力評量」等3項工作項目及「推動高級中等以下學校運用英語進行多領域學習」等8項執行策略，以擴增學生校園英語溝通機會，提升英語教學成效，並於</w:t>
      </w:r>
      <w:r w:rsidR="00FE3046">
        <w:rPr>
          <w:rFonts w:hint="eastAsia"/>
          <w:b w:val="0"/>
          <w:bCs/>
          <w:color w:val="auto"/>
          <w:sz w:val="28"/>
          <w:szCs w:val="28"/>
        </w:rPr>
        <w:t>前瞻計畫</w:t>
      </w:r>
      <w:r w:rsidRPr="00803DC2">
        <w:rPr>
          <w:rFonts w:hint="eastAsia"/>
          <w:b w:val="0"/>
          <w:bCs/>
          <w:color w:val="auto"/>
          <w:sz w:val="28"/>
          <w:szCs w:val="28"/>
        </w:rPr>
        <w:t>第</w:t>
      </w:r>
      <w:r w:rsidRPr="00803DC2">
        <w:rPr>
          <w:b w:val="0"/>
          <w:bCs/>
          <w:color w:val="auto"/>
          <w:sz w:val="28"/>
          <w:szCs w:val="28"/>
        </w:rPr>
        <w:t>3</w:t>
      </w:r>
      <w:r w:rsidRPr="00803DC2">
        <w:rPr>
          <w:rFonts w:hint="eastAsia"/>
          <w:b w:val="0"/>
          <w:bCs/>
          <w:color w:val="auto"/>
          <w:sz w:val="28"/>
          <w:szCs w:val="28"/>
        </w:rPr>
        <w:t>期及第4期特別預算人才培育促進就業建設項下累計編列預算數7</w:t>
      </w:r>
      <w:r w:rsidRPr="00803DC2">
        <w:rPr>
          <w:b w:val="0"/>
          <w:bCs/>
          <w:color w:val="auto"/>
          <w:sz w:val="28"/>
          <w:szCs w:val="28"/>
        </w:rPr>
        <w:t>2</w:t>
      </w:r>
      <w:r w:rsidRPr="00803DC2">
        <w:rPr>
          <w:rFonts w:hint="eastAsia"/>
          <w:b w:val="0"/>
          <w:bCs/>
          <w:color w:val="auto"/>
          <w:sz w:val="28"/>
          <w:szCs w:val="28"/>
        </w:rPr>
        <w:t>億8</w:t>
      </w:r>
      <w:r w:rsidRPr="00803DC2">
        <w:rPr>
          <w:b w:val="0"/>
          <w:bCs/>
          <w:color w:val="auto"/>
          <w:sz w:val="28"/>
          <w:szCs w:val="28"/>
        </w:rPr>
        <w:t>,</w:t>
      </w:r>
      <w:r w:rsidRPr="00803DC2">
        <w:rPr>
          <w:rFonts w:hint="eastAsia"/>
          <w:b w:val="0"/>
          <w:bCs/>
          <w:color w:val="auto"/>
          <w:sz w:val="28"/>
          <w:szCs w:val="28"/>
        </w:rPr>
        <w:t>709萬餘元，截至113年底止，累計執行數70億7</w:t>
      </w:r>
      <w:r w:rsidRPr="00803DC2">
        <w:rPr>
          <w:b w:val="0"/>
          <w:bCs/>
          <w:color w:val="auto"/>
          <w:sz w:val="28"/>
          <w:szCs w:val="28"/>
        </w:rPr>
        <w:t>,603</w:t>
      </w:r>
      <w:r w:rsidRPr="00803DC2">
        <w:rPr>
          <w:rFonts w:hint="eastAsia"/>
          <w:b w:val="0"/>
          <w:bCs/>
          <w:color w:val="auto"/>
          <w:sz w:val="28"/>
          <w:szCs w:val="28"/>
        </w:rPr>
        <w:t>萬餘元。經查執行情形，核有下列事項：</w:t>
      </w:r>
    </w:p>
    <w:p w14:paraId="1BAB432C" w14:textId="14544AFE" w:rsidR="0088472D" w:rsidRPr="00803DC2" w:rsidRDefault="008D3FD0" w:rsidP="008D3FD0">
      <w:pPr>
        <w:pStyle w:val="1-12"/>
        <w:spacing w:line="500" w:lineRule="exact"/>
        <w:ind w:firstLine="1441"/>
        <w:rPr>
          <w:sz w:val="28"/>
          <w:szCs w:val="28"/>
        </w:rPr>
      </w:pPr>
      <w:r w:rsidRPr="00803DC2">
        <w:rPr>
          <w:b/>
          <w:sz w:val="32"/>
        </w:rPr>
        <mc:AlternateContent>
          <mc:Choice Requires="wps">
            <w:drawing>
              <wp:anchor distT="45720" distB="45720" distL="114300" distR="114300" simplePos="0" relativeHeight="251735040" behindDoc="0" locked="0" layoutInCell="1" allowOverlap="1" wp14:anchorId="7867758C" wp14:editId="16FF6371">
                <wp:simplePos x="0" y="0"/>
                <wp:positionH relativeFrom="margin">
                  <wp:posOffset>-83185</wp:posOffset>
                </wp:positionH>
                <wp:positionV relativeFrom="margin">
                  <wp:posOffset>6745341</wp:posOffset>
                </wp:positionV>
                <wp:extent cx="6690360" cy="2089785"/>
                <wp:effectExtent l="0" t="0" r="0" b="5715"/>
                <wp:wrapTopAndBottom/>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0360" cy="2089785"/>
                        </a:xfrm>
                        <a:prstGeom prst="rect">
                          <a:avLst/>
                        </a:prstGeom>
                        <a:noFill/>
                        <a:ln w="9525">
                          <a:noFill/>
                          <a:miter lim="800000"/>
                          <a:headEnd/>
                          <a:tailEnd/>
                        </a:ln>
                      </wps:spPr>
                      <wps:txbx>
                        <w:txbxContent>
                          <w:tbl>
                            <w:tblPr>
                              <w:tblW w:w="10064" w:type="dxa"/>
                              <w:tblInd w:w="-5" w:type="dxa"/>
                              <w:tblLayout w:type="fixed"/>
                              <w:tblCellMar>
                                <w:left w:w="28" w:type="dxa"/>
                                <w:right w:w="28" w:type="dxa"/>
                              </w:tblCellMar>
                              <w:tblLook w:val="04A0" w:firstRow="1" w:lastRow="0" w:firstColumn="1" w:lastColumn="0" w:noHBand="0" w:noVBand="1"/>
                            </w:tblPr>
                            <w:tblGrid>
                              <w:gridCol w:w="1407"/>
                              <w:gridCol w:w="958"/>
                              <w:gridCol w:w="955"/>
                              <w:gridCol w:w="958"/>
                              <w:gridCol w:w="963"/>
                              <w:gridCol w:w="963"/>
                              <w:gridCol w:w="970"/>
                              <w:gridCol w:w="964"/>
                              <w:gridCol w:w="962"/>
                              <w:gridCol w:w="964"/>
                            </w:tblGrid>
                            <w:tr w:rsidR="00393CEB" w:rsidRPr="000A7B49" w14:paraId="4313CAE2" w14:textId="77777777" w:rsidTr="00F334E4">
                              <w:trPr>
                                <w:trHeight w:val="324"/>
                              </w:trPr>
                              <w:tc>
                                <w:tcPr>
                                  <w:tcW w:w="10064" w:type="dxa"/>
                                  <w:gridSpan w:val="10"/>
                                  <w:tcBorders>
                                    <w:bottom w:val="single" w:sz="4" w:space="0" w:color="auto"/>
                                  </w:tcBorders>
                                </w:tcPr>
                                <w:p w14:paraId="575E4085" w14:textId="77777777" w:rsidR="00393CEB" w:rsidRPr="000A7B49" w:rsidRDefault="00393CEB" w:rsidP="00393CEB">
                                  <w:pPr>
                                    <w:widowControl/>
                                    <w:jc w:val="center"/>
                                    <w:rPr>
                                      <w:rFonts w:ascii="標楷體" w:eastAsia="標楷體" w:hAnsi="標楷體" w:cs="新細明體"/>
                                      <w:b/>
                                      <w:color w:val="000000"/>
                                      <w:kern w:val="0"/>
                                    </w:rPr>
                                  </w:pPr>
                                  <w:r w:rsidRPr="006E1439">
                                    <w:rPr>
                                      <w:rFonts w:ascii="標楷體" w:eastAsia="標楷體" w:hAnsi="標楷體" w:cs="新細明體" w:hint="eastAsia"/>
                                      <w:b/>
                                      <w:color w:val="000000" w:themeColor="text1"/>
                                      <w:kern w:val="0"/>
                                    </w:rPr>
                                    <w:t>表9</w:t>
                                  </w:r>
                                  <w:r w:rsidRPr="006E1439">
                                    <w:rPr>
                                      <w:rFonts w:ascii="標楷體" w:eastAsia="標楷體" w:hAnsi="標楷體" w:cs="新細明體"/>
                                      <w:b/>
                                      <w:color w:val="000000" w:themeColor="text1"/>
                                      <w:kern w:val="0"/>
                                    </w:rPr>
                                    <w:t>-6</w:t>
                                  </w:r>
                                  <w:r w:rsidRPr="000A7B49">
                                    <w:rPr>
                                      <w:rFonts w:ascii="標楷體" w:eastAsia="標楷體" w:hAnsi="標楷體" w:cs="新細明體" w:hint="eastAsia"/>
                                      <w:b/>
                                      <w:color w:val="000000"/>
                                      <w:kern w:val="0"/>
                                    </w:rPr>
                                    <w:t xml:space="preserve"> </w:t>
                                  </w:r>
                                  <w:r>
                                    <w:rPr>
                                      <w:rFonts w:ascii="標楷體" w:eastAsia="標楷體" w:hAnsi="標楷體" w:cs="新細明體"/>
                                      <w:b/>
                                      <w:color w:val="000000"/>
                                      <w:kern w:val="0"/>
                                    </w:rPr>
                                    <w:t xml:space="preserve"> </w:t>
                                  </w:r>
                                  <w:r w:rsidRPr="000A7B49">
                                    <w:rPr>
                                      <w:rFonts w:ascii="標楷體" w:eastAsia="標楷體" w:hAnsi="標楷體" w:cs="新細明體"/>
                                      <w:b/>
                                      <w:color w:val="000000"/>
                                      <w:kern w:val="0"/>
                                    </w:rPr>
                                    <w:t>112學年度</w:t>
                                  </w:r>
                                  <w:proofErr w:type="gramStart"/>
                                  <w:r>
                                    <w:rPr>
                                      <w:rFonts w:ascii="標楷體" w:eastAsia="標楷體" w:hAnsi="標楷體" w:cs="新細明體" w:hint="eastAsia"/>
                                      <w:b/>
                                      <w:color w:val="000000"/>
                                      <w:kern w:val="0"/>
                                    </w:rPr>
                                    <w:t>國中小未聘</w:t>
                                  </w:r>
                                  <w:proofErr w:type="gramEnd"/>
                                  <w:r>
                                    <w:rPr>
                                      <w:rFonts w:ascii="標楷體" w:eastAsia="標楷體" w:hAnsi="標楷體" w:cs="新細明體" w:hint="eastAsia"/>
                                      <w:b/>
                                      <w:color w:val="000000"/>
                                      <w:kern w:val="0"/>
                                    </w:rPr>
                                    <w:t>有</w:t>
                                  </w:r>
                                  <w:r w:rsidRPr="000A7B49">
                                    <w:rPr>
                                      <w:rFonts w:ascii="標楷體" w:eastAsia="標楷體" w:hAnsi="標楷體" w:cs="新細明體" w:hint="eastAsia"/>
                                      <w:b/>
                                      <w:color w:val="000000"/>
                                      <w:kern w:val="0"/>
                                    </w:rPr>
                                    <w:t>英語專長教師學校概況</w:t>
                                  </w:r>
                                </w:p>
                                <w:p w14:paraId="55DE0FDF"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單位</w:t>
                                  </w:r>
                                  <w:r w:rsidRPr="000A7B49">
                                    <w:rPr>
                                      <w:rFonts w:ascii="標楷體" w:eastAsia="標楷體" w:hAnsi="標楷體" w:cs="新細明體"/>
                                      <w:color w:val="000000"/>
                                      <w:kern w:val="0"/>
                                      <w:sz w:val="20"/>
                                      <w:szCs w:val="20"/>
                                    </w:rPr>
                                    <w:t>：</w:t>
                                  </w:r>
                                  <w:r w:rsidRPr="000A7B49">
                                    <w:rPr>
                                      <w:rFonts w:ascii="標楷體" w:eastAsia="標楷體" w:hAnsi="標楷體" w:cs="新細明體" w:hint="eastAsia"/>
                                      <w:color w:val="000000"/>
                                      <w:kern w:val="0"/>
                                      <w:sz w:val="20"/>
                                      <w:szCs w:val="20"/>
                                    </w:rPr>
                                    <w:t>校</w:t>
                                  </w:r>
                                  <w:r w:rsidRPr="000A7B49">
                                    <w:rPr>
                                      <w:rFonts w:ascii="標楷體" w:eastAsia="標楷體" w:hAnsi="標楷體" w:cs="新細明體"/>
                                      <w:color w:val="000000"/>
                                      <w:kern w:val="0"/>
                                      <w:sz w:val="20"/>
                                      <w:szCs w:val="20"/>
                                    </w:rPr>
                                    <w:t>、</w:t>
                                  </w:r>
                                  <w:r w:rsidRPr="000A7B49">
                                    <w:rPr>
                                      <w:rFonts w:ascii="標楷體" w:eastAsia="標楷體" w:hAnsi="標楷體" w:cs="新細明體" w:hint="eastAsia"/>
                                      <w:color w:val="000000"/>
                                      <w:kern w:val="0"/>
                                      <w:sz w:val="20"/>
                                      <w:szCs w:val="20"/>
                                    </w:rPr>
                                    <w:t>％</w:t>
                                  </w:r>
                                </w:p>
                              </w:tc>
                            </w:tr>
                            <w:tr w:rsidR="00393CEB" w:rsidRPr="000A7B49" w14:paraId="1743A410" w14:textId="77777777" w:rsidTr="00F334E4">
                              <w:trPr>
                                <w:trHeight w:val="271"/>
                              </w:trPr>
                              <w:tc>
                                <w:tcPr>
                                  <w:tcW w:w="1407" w:type="dxa"/>
                                  <w:vMerge w:val="restart"/>
                                  <w:tcBorders>
                                    <w:top w:val="single" w:sz="4" w:space="0" w:color="auto"/>
                                    <w:left w:val="single" w:sz="4" w:space="0" w:color="auto"/>
                                    <w:right w:val="single" w:sz="4" w:space="0" w:color="auto"/>
                                  </w:tcBorders>
                                  <w:noWrap/>
                                  <w:vAlign w:val="center"/>
                                  <w:hideMark/>
                                </w:tcPr>
                                <w:p w14:paraId="695B1704" w14:textId="77777777" w:rsidR="00393CEB" w:rsidRPr="000A7B49" w:rsidRDefault="00393CEB" w:rsidP="00393CEB">
                                  <w:pPr>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學校類型</w:t>
                                  </w:r>
                                </w:p>
                              </w:tc>
                              <w:tc>
                                <w:tcPr>
                                  <w:tcW w:w="2871" w:type="dxa"/>
                                  <w:gridSpan w:val="3"/>
                                  <w:tcBorders>
                                    <w:top w:val="single" w:sz="4" w:space="0" w:color="auto"/>
                                    <w:left w:val="single" w:sz="4" w:space="0" w:color="auto"/>
                                    <w:right w:val="single" w:sz="4" w:space="0" w:color="auto"/>
                                  </w:tcBorders>
                                </w:tcPr>
                                <w:p w14:paraId="668EE944"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總校數</w:t>
                                  </w:r>
                                </w:p>
                              </w:tc>
                              <w:tc>
                                <w:tcPr>
                                  <w:tcW w:w="2896" w:type="dxa"/>
                                  <w:gridSpan w:val="3"/>
                                  <w:tcBorders>
                                    <w:top w:val="single" w:sz="4" w:space="0" w:color="auto"/>
                                    <w:left w:val="single" w:sz="4" w:space="0" w:color="auto"/>
                                    <w:right w:val="single" w:sz="4" w:space="0" w:color="auto"/>
                                  </w:tcBorders>
                                </w:tcPr>
                                <w:p w14:paraId="1397B65D"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國小校數</w:t>
                                  </w:r>
                                </w:p>
                              </w:tc>
                              <w:tc>
                                <w:tcPr>
                                  <w:tcW w:w="2890" w:type="dxa"/>
                                  <w:gridSpan w:val="3"/>
                                  <w:tcBorders>
                                    <w:left w:val="single" w:sz="4" w:space="0" w:color="auto"/>
                                    <w:right w:val="single" w:sz="4" w:space="0" w:color="auto"/>
                                  </w:tcBorders>
                                </w:tcPr>
                                <w:p w14:paraId="3E3BCD66"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國中校數</w:t>
                                  </w:r>
                                </w:p>
                              </w:tc>
                            </w:tr>
                            <w:tr w:rsidR="00393CEB" w:rsidRPr="000A7B49" w14:paraId="68499F25" w14:textId="77777777" w:rsidTr="00F334E4">
                              <w:trPr>
                                <w:trHeight w:val="324"/>
                              </w:trPr>
                              <w:tc>
                                <w:tcPr>
                                  <w:tcW w:w="1407" w:type="dxa"/>
                                  <w:vMerge/>
                                  <w:tcBorders>
                                    <w:left w:val="single" w:sz="4" w:space="0" w:color="auto"/>
                                    <w:right w:val="single" w:sz="4" w:space="0" w:color="auto"/>
                                  </w:tcBorders>
                                  <w:noWrap/>
                                  <w:vAlign w:val="center"/>
                                  <w:hideMark/>
                                </w:tcPr>
                                <w:p w14:paraId="18F9C3C5" w14:textId="77777777" w:rsidR="00393CEB" w:rsidRPr="000A7B49" w:rsidRDefault="00393CEB" w:rsidP="00393CEB">
                                  <w:pPr>
                                    <w:widowControl/>
                                    <w:jc w:val="center"/>
                                    <w:rPr>
                                      <w:rFonts w:ascii="標楷體" w:eastAsia="標楷體" w:hAnsi="標楷體" w:cs="新細明體"/>
                                      <w:color w:val="000000"/>
                                      <w:kern w:val="0"/>
                                      <w:sz w:val="20"/>
                                      <w:szCs w:val="20"/>
                                    </w:rPr>
                                  </w:pPr>
                                </w:p>
                              </w:tc>
                              <w:tc>
                                <w:tcPr>
                                  <w:tcW w:w="958" w:type="dxa"/>
                                  <w:tcBorders>
                                    <w:left w:val="single" w:sz="4" w:space="0" w:color="auto"/>
                                    <w:right w:val="single" w:sz="4" w:space="0" w:color="auto"/>
                                  </w:tcBorders>
                                  <w:vAlign w:val="center"/>
                                </w:tcPr>
                                <w:p w14:paraId="40D81AC2"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1913" w:type="dxa"/>
                                  <w:gridSpan w:val="2"/>
                                  <w:tcBorders>
                                    <w:top w:val="single" w:sz="4" w:space="0" w:color="auto"/>
                                    <w:left w:val="single" w:sz="4" w:space="0" w:color="auto"/>
                                    <w:right w:val="single" w:sz="4" w:space="0" w:color="auto"/>
                                  </w:tcBorders>
                                  <w:vAlign w:val="center"/>
                                </w:tcPr>
                                <w:p w14:paraId="3D87552D"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未</w:t>
                                  </w:r>
                                  <w:r>
                                    <w:rPr>
                                      <w:rFonts w:ascii="標楷體" w:eastAsia="標楷體" w:hAnsi="標楷體" w:cs="新細明體" w:hint="eastAsia"/>
                                      <w:color w:val="000000"/>
                                      <w:kern w:val="0"/>
                                      <w:sz w:val="20"/>
                                      <w:szCs w:val="20"/>
                                    </w:rPr>
                                    <w:t>聘</w:t>
                                  </w:r>
                                  <w:r w:rsidRPr="000A7B49">
                                    <w:rPr>
                                      <w:rFonts w:ascii="標楷體" w:eastAsia="標楷體" w:hAnsi="標楷體" w:cs="新細明體" w:hint="eastAsia"/>
                                      <w:color w:val="000000"/>
                                      <w:kern w:val="0"/>
                                      <w:sz w:val="20"/>
                                      <w:szCs w:val="20"/>
                                    </w:rPr>
                                    <w:t>有英語專長教師</w:t>
                                  </w:r>
                                </w:p>
                              </w:tc>
                              <w:tc>
                                <w:tcPr>
                                  <w:tcW w:w="963" w:type="dxa"/>
                                  <w:tcBorders>
                                    <w:left w:val="single" w:sz="4" w:space="0" w:color="auto"/>
                                    <w:right w:val="single" w:sz="4" w:space="0" w:color="auto"/>
                                  </w:tcBorders>
                                  <w:noWrap/>
                                  <w:vAlign w:val="center"/>
                                  <w:hideMark/>
                                </w:tcPr>
                                <w:p w14:paraId="0BDB6AE1"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1933" w:type="dxa"/>
                                  <w:gridSpan w:val="2"/>
                                  <w:tcBorders>
                                    <w:top w:val="single" w:sz="4" w:space="0" w:color="auto"/>
                                    <w:left w:val="single" w:sz="4" w:space="0" w:color="auto"/>
                                    <w:right w:val="single" w:sz="4" w:space="0" w:color="auto"/>
                                  </w:tcBorders>
                                  <w:vAlign w:val="center"/>
                                </w:tcPr>
                                <w:p w14:paraId="7B9FF0CF"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未</w:t>
                                  </w:r>
                                  <w:r>
                                    <w:rPr>
                                      <w:rFonts w:ascii="標楷體" w:eastAsia="標楷體" w:hAnsi="標楷體" w:cs="新細明體" w:hint="eastAsia"/>
                                      <w:color w:val="000000"/>
                                      <w:kern w:val="0"/>
                                      <w:sz w:val="20"/>
                                      <w:szCs w:val="20"/>
                                    </w:rPr>
                                    <w:t>聘</w:t>
                                  </w:r>
                                  <w:r w:rsidRPr="000A7B49">
                                    <w:rPr>
                                      <w:rFonts w:ascii="標楷體" w:eastAsia="標楷體" w:hAnsi="標楷體" w:cs="新細明體" w:hint="eastAsia"/>
                                      <w:color w:val="000000"/>
                                      <w:kern w:val="0"/>
                                      <w:sz w:val="20"/>
                                      <w:szCs w:val="20"/>
                                    </w:rPr>
                                    <w:t>有英語專長教師</w:t>
                                  </w:r>
                                </w:p>
                              </w:tc>
                              <w:tc>
                                <w:tcPr>
                                  <w:tcW w:w="964" w:type="dxa"/>
                                  <w:tcBorders>
                                    <w:left w:val="single" w:sz="4" w:space="0" w:color="auto"/>
                                    <w:right w:val="single" w:sz="4" w:space="0" w:color="auto"/>
                                  </w:tcBorders>
                                  <w:noWrap/>
                                  <w:vAlign w:val="center"/>
                                  <w:hideMark/>
                                </w:tcPr>
                                <w:p w14:paraId="41E62272"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1926" w:type="dxa"/>
                                  <w:gridSpan w:val="2"/>
                                  <w:tcBorders>
                                    <w:top w:val="single" w:sz="4" w:space="0" w:color="auto"/>
                                    <w:left w:val="single" w:sz="4" w:space="0" w:color="auto"/>
                                    <w:right w:val="single" w:sz="4" w:space="0" w:color="auto"/>
                                  </w:tcBorders>
                                  <w:vAlign w:val="center"/>
                                </w:tcPr>
                                <w:p w14:paraId="34C442F6"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未</w:t>
                                  </w:r>
                                  <w:r>
                                    <w:rPr>
                                      <w:rFonts w:ascii="標楷體" w:eastAsia="標楷體" w:hAnsi="標楷體" w:cs="新細明體" w:hint="eastAsia"/>
                                      <w:color w:val="000000"/>
                                      <w:kern w:val="0"/>
                                      <w:sz w:val="20"/>
                                      <w:szCs w:val="20"/>
                                    </w:rPr>
                                    <w:t>聘</w:t>
                                  </w:r>
                                  <w:r w:rsidRPr="000A7B49">
                                    <w:rPr>
                                      <w:rFonts w:ascii="標楷體" w:eastAsia="標楷體" w:hAnsi="標楷體" w:cs="新細明體" w:hint="eastAsia"/>
                                      <w:color w:val="000000"/>
                                      <w:kern w:val="0"/>
                                      <w:sz w:val="20"/>
                                      <w:szCs w:val="20"/>
                                    </w:rPr>
                                    <w:t>有英語專長教師</w:t>
                                  </w:r>
                                </w:p>
                              </w:tc>
                            </w:tr>
                            <w:tr w:rsidR="00393CEB" w:rsidRPr="000A7B49" w14:paraId="5779418C" w14:textId="77777777" w:rsidTr="00F334E4">
                              <w:trPr>
                                <w:trHeight w:val="237"/>
                              </w:trPr>
                              <w:tc>
                                <w:tcPr>
                                  <w:tcW w:w="1407" w:type="dxa"/>
                                  <w:vMerge/>
                                  <w:tcBorders>
                                    <w:left w:val="single" w:sz="4" w:space="0" w:color="auto"/>
                                    <w:bottom w:val="single" w:sz="4" w:space="0" w:color="auto"/>
                                    <w:right w:val="single" w:sz="4" w:space="0" w:color="auto"/>
                                  </w:tcBorders>
                                  <w:noWrap/>
                                  <w:vAlign w:val="center"/>
                                </w:tcPr>
                                <w:p w14:paraId="6B6B4F17" w14:textId="77777777" w:rsidR="00393CEB" w:rsidRPr="000A7B49" w:rsidRDefault="00393CEB" w:rsidP="00393CEB">
                                  <w:pPr>
                                    <w:widowControl/>
                                    <w:jc w:val="center"/>
                                    <w:rPr>
                                      <w:rFonts w:ascii="標楷體" w:eastAsia="標楷體" w:hAnsi="標楷體" w:cs="新細明體"/>
                                      <w:color w:val="000000"/>
                                      <w:kern w:val="0"/>
                                      <w:sz w:val="20"/>
                                      <w:szCs w:val="20"/>
                                    </w:rPr>
                                  </w:pPr>
                                </w:p>
                              </w:tc>
                              <w:tc>
                                <w:tcPr>
                                  <w:tcW w:w="958" w:type="dxa"/>
                                  <w:tcBorders>
                                    <w:left w:val="single" w:sz="4" w:space="0" w:color="auto"/>
                                    <w:bottom w:val="single" w:sz="4" w:space="0" w:color="auto"/>
                                    <w:right w:val="single" w:sz="4" w:space="0" w:color="auto"/>
                                  </w:tcBorders>
                                  <w:vAlign w:val="center"/>
                                </w:tcPr>
                                <w:p w14:paraId="0EC620D7"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55" w:type="dxa"/>
                                  <w:tcBorders>
                                    <w:left w:val="single" w:sz="4" w:space="0" w:color="auto"/>
                                    <w:bottom w:val="single" w:sz="4" w:space="0" w:color="auto"/>
                                    <w:right w:val="single" w:sz="4" w:space="0" w:color="auto"/>
                                  </w:tcBorders>
                                  <w:vAlign w:val="center"/>
                                </w:tcPr>
                                <w:p w14:paraId="61E698C4"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667F8E0A"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比率</w:t>
                                  </w:r>
                                </w:p>
                              </w:tc>
                              <w:tc>
                                <w:tcPr>
                                  <w:tcW w:w="963" w:type="dxa"/>
                                  <w:tcBorders>
                                    <w:left w:val="single" w:sz="4" w:space="0" w:color="auto"/>
                                    <w:bottom w:val="single" w:sz="4" w:space="0" w:color="auto"/>
                                    <w:right w:val="single" w:sz="4" w:space="0" w:color="auto"/>
                                  </w:tcBorders>
                                  <w:noWrap/>
                                  <w:vAlign w:val="center"/>
                                </w:tcPr>
                                <w:p w14:paraId="4678F29E"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63" w:type="dxa"/>
                                  <w:tcBorders>
                                    <w:left w:val="single" w:sz="4" w:space="0" w:color="auto"/>
                                    <w:bottom w:val="single" w:sz="4" w:space="0" w:color="auto"/>
                                    <w:right w:val="single" w:sz="4" w:space="0" w:color="auto"/>
                                  </w:tcBorders>
                                  <w:vAlign w:val="center"/>
                                </w:tcPr>
                                <w:p w14:paraId="29008133"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70" w:type="dxa"/>
                                  <w:tcBorders>
                                    <w:top w:val="single" w:sz="4" w:space="0" w:color="auto"/>
                                    <w:left w:val="single" w:sz="4" w:space="0" w:color="auto"/>
                                    <w:bottom w:val="single" w:sz="4" w:space="0" w:color="auto"/>
                                    <w:right w:val="single" w:sz="4" w:space="0" w:color="auto"/>
                                  </w:tcBorders>
                                  <w:noWrap/>
                                  <w:vAlign w:val="center"/>
                                </w:tcPr>
                                <w:p w14:paraId="1369474A"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比率</w:t>
                                  </w:r>
                                </w:p>
                              </w:tc>
                              <w:tc>
                                <w:tcPr>
                                  <w:tcW w:w="964" w:type="dxa"/>
                                  <w:tcBorders>
                                    <w:left w:val="single" w:sz="4" w:space="0" w:color="auto"/>
                                    <w:bottom w:val="single" w:sz="4" w:space="0" w:color="auto"/>
                                    <w:right w:val="single" w:sz="4" w:space="0" w:color="auto"/>
                                  </w:tcBorders>
                                  <w:noWrap/>
                                  <w:vAlign w:val="center"/>
                                </w:tcPr>
                                <w:p w14:paraId="48E0997B"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62" w:type="dxa"/>
                                  <w:tcBorders>
                                    <w:left w:val="single" w:sz="4" w:space="0" w:color="auto"/>
                                    <w:bottom w:val="single" w:sz="4" w:space="0" w:color="auto"/>
                                    <w:right w:val="single" w:sz="4" w:space="0" w:color="auto"/>
                                  </w:tcBorders>
                                  <w:vAlign w:val="center"/>
                                </w:tcPr>
                                <w:p w14:paraId="6B6CD4FA"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64" w:type="dxa"/>
                                  <w:tcBorders>
                                    <w:top w:val="single" w:sz="4" w:space="0" w:color="auto"/>
                                    <w:left w:val="single" w:sz="4" w:space="0" w:color="auto"/>
                                    <w:bottom w:val="single" w:sz="4" w:space="0" w:color="auto"/>
                                    <w:right w:val="single" w:sz="4" w:space="0" w:color="auto"/>
                                  </w:tcBorders>
                                  <w:noWrap/>
                                  <w:vAlign w:val="center"/>
                                </w:tcPr>
                                <w:p w14:paraId="49337E18"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比率</w:t>
                                  </w:r>
                                </w:p>
                              </w:tc>
                            </w:tr>
                            <w:tr w:rsidR="00393CEB" w:rsidRPr="000A7B49" w14:paraId="64F3CB17" w14:textId="77777777" w:rsidTr="00F334E4">
                              <w:trPr>
                                <w:trHeight w:val="397"/>
                              </w:trPr>
                              <w:tc>
                                <w:tcPr>
                                  <w:tcW w:w="1407" w:type="dxa"/>
                                  <w:tcBorders>
                                    <w:top w:val="single" w:sz="4" w:space="0" w:color="auto"/>
                                    <w:left w:val="single" w:sz="4" w:space="0" w:color="auto"/>
                                    <w:bottom w:val="single" w:sz="4" w:space="0" w:color="auto"/>
                                    <w:right w:val="single" w:sz="4" w:space="0" w:color="auto"/>
                                  </w:tcBorders>
                                  <w:noWrap/>
                                  <w:vAlign w:val="center"/>
                                  <w:hideMark/>
                                </w:tcPr>
                                <w:p w14:paraId="61D4881A" w14:textId="77777777" w:rsidR="00393CEB" w:rsidRPr="000A7B49" w:rsidRDefault="00393CEB" w:rsidP="00393CEB">
                                  <w:pPr>
                                    <w:widowControl/>
                                    <w:jc w:val="center"/>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 xml:space="preserve">合 </w:t>
                                  </w:r>
                                  <w:r w:rsidRPr="000A7B49">
                                    <w:rPr>
                                      <w:rFonts w:ascii="標楷體" w:eastAsia="標楷體" w:hAnsi="標楷體" w:cs="新細明體"/>
                                      <w:b/>
                                      <w:color w:val="000000"/>
                                      <w:kern w:val="0"/>
                                      <w:sz w:val="20"/>
                                      <w:szCs w:val="20"/>
                                    </w:rPr>
                                    <w:t xml:space="preserve"> </w:t>
                                  </w:r>
                                  <w:r w:rsidRPr="000A7B49">
                                    <w:rPr>
                                      <w:rFonts w:ascii="標楷體" w:eastAsia="標楷體" w:hAnsi="標楷體" w:cs="新細明體" w:hint="eastAsia"/>
                                      <w:b/>
                                      <w:color w:val="000000"/>
                                      <w:kern w:val="0"/>
                                      <w:sz w:val="20"/>
                                      <w:szCs w:val="20"/>
                                    </w:rPr>
                                    <w:t>計</w:t>
                                  </w:r>
                                </w:p>
                              </w:tc>
                              <w:tc>
                                <w:tcPr>
                                  <w:tcW w:w="958" w:type="dxa"/>
                                  <w:tcBorders>
                                    <w:top w:val="single" w:sz="4" w:space="0" w:color="auto"/>
                                    <w:left w:val="single" w:sz="4" w:space="0" w:color="auto"/>
                                    <w:bottom w:val="single" w:sz="4" w:space="0" w:color="auto"/>
                                    <w:right w:val="single" w:sz="4" w:space="0" w:color="auto"/>
                                  </w:tcBorders>
                                  <w:vAlign w:val="center"/>
                                </w:tcPr>
                                <w:p w14:paraId="31762B08"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3</w:t>
                                  </w:r>
                                  <w:r w:rsidRPr="000A7B49">
                                    <w:rPr>
                                      <w:rFonts w:ascii="標楷體" w:eastAsia="標楷體" w:hAnsi="標楷體" w:cs="新細明體"/>
                                      <w:b/>
                                      <w:color w:val="000000"/>
                                      <w:kern w:val="0"/>
                                      <w:sz w:val="20"/>
                                      <w:szCs w:val="20"/>
                                    </w:rPr>
                                    <w:t>,3</w:t>
                                  </w:r>
                                  <w:r w:rsidRPr="000A7B49">
                                    <w:rPr>
                                      <w:rFonts w:ascii="標楷體" w:eastAsia="標楷體" w:hAnsi="標楷體" w:cs="新細明體" w:hint="eastAsia"/>
                                      <w:b/>
                                      <w:color w:val="000000"/>
                                      <w:kern w:val="0"/>
                                      <w:sz w:val="20"/>
                                      <w:szCs w:val="20"/>
                                    </w:rPr>
                                    <w:t>59</w:t>
                                  </w:r>
                                </w:p>
                              </w:tc>
                              <w:tc>
                                <w:tcPr>
                                  <w:tcW w:w="955" w:type="dxa"/>
                                  <w:tcBorders>
                                    <w:top w:val="single" w:sz="4" w:space="0" w:color="auto"/>
                                    <w:left w:val="single" w:sz="4" w:space="0" w:color="auto"/>
                                    <w:bottom w:val="single" w:sz="4" w:space="0" w:color="auto"/>
                                    <w:right w:val="single" w:sz="4" w:space="0" w:color="auto"/>
                                  </w:tcBorders>
                                  <w:vAlign w:val="center"/>
                                </w:tcPr>
                                <w:p w14:paraId="1D5DA6BA"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4</w:t>
                                  </w:r>
                                  <w:r w:rsidRPr="000A7B49">
                                    <w:rPr>
                                      <w:rFonts w:ascii="標楷體" w:eastAsia="標楷體" w:hAnsi="標楷體" w:cs="新細明體"/>
                                      <w:b/>
                                      <w:color w:val="000000"/>
                                      <w:kern w:val="0"/>
                                      <w:sz w:val="20"/>
                                      <w:szCs w:val="20"/>
                                    </w:rPr>
                                    <w:t>82</w:t>
                                  </w:r>
                                </w:p>
                              </w:tc>
                              <w:tc>
                                <w:tcPr>
                                  <w:tcW w:w="958" w:type="dxa"/>
                                  <w:tcBorders>
                                    <w:top w:val="single" w:sz="4" w:space="0" w:color="auto"/>
                                    <w:left w:val="single" w:sz="4" w:space="0" w:color="auto"/>
                                    <w:bottom w:val="single" w:sz="4" w:space="0" w:color="auto"/>
                                    <w:right w:val="single" w:sz="4" w:space="0" w:color="auto"/>
                                  </w:tcBorders>
                                  <w:vAlign w:val="center"/>
                                </w:tcPr>
                                <w:p w14:paraId="2CD1F8BA" w14:textId="77777777" w:rsidR="00393CEB" w:rsidRPr="000A7B49" w:rsidRDefault="00393CEB" w:rsidP="00393CEB">
                                  <w:pPr>
                                    <w:widowControl/>
                                    <w:jc w:val="right"/>
                                    <w:rPr>
                                      <w:rFonts w:ascii="標楷體" w:eastAsia="標楷體" w:hAnsi="標楷體"/>
                                      <w:b/>
                                      <w:bCs/>
                                      <w:color w:val="000000"/>
                                      <w:sz w:val="20"/>
                                      <w:szCs w:val="20"/>
                                    </w:rPr>
                                  </w:pPr>
                                  <w:r w:rsidRPr="000A7B49">
                                    <w:rPr>
                                      <w:rFonts w:ascii="標楷體" w:eastAsia="標楷體" w:hAnsi="標楷體" w:hint="eastAsia"/>
                                      <w:b/>
                                      <w:bCs/>
                                      <w:color w:val="000000"/>
                                      <w:sz w:val="20"/>
                                      <w:szCs w:val="20"/>
                                    </w:rPr>
                                    <w:t>14.35</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E3FB22B"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2,624</w:t>
                                  </w:r>
                                </w:p>
                              </w:tc>
                              <w:tc>
                                <w:tcPr>
                                  <w:tcW w:w="963" w:type="dxa"/>
                                  <w:tcBorders>
                                    <w:top w:val="single" w:sz="4" w:space="0" w:color="auto"/>
                                    <w:left w:val="single" w:sz="4" w:space="0" w:color="auto"/>
                                    <w:bottom w:val="single" w:sz="4" w:space="0" w:color="auto"/>
                                    <w:right w:val="single" w:sz="4" w:space="0" w:color="auto"/>
                                  </w:tcBorders>
                                  <w:vAlign w:val="center"/>
                                </w:tcPr>
                                <w:p w14:paraId="3CA2D0BF"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454</w:t>
                                  </w:r>
                                </w:p>
                              </w:tc>
                              <w:tc>
                                <w:tcPr>
                                  <w:tcW w:w="970" w:type="dxa"/>
                                  <w:tcBorders>
                                    <w:top w:val="single" w:sz="4" w:space="0" w:color="auto"/>
                                    <w:left w:val="single" w:sz="4" w:space="0" w:color="auto"/>
                                    <w:bottom w:val="single" w:sz="4" w:space="0" w:color="auto"/>
                                    <w:right w:val="single" w:sz="4" w:space="0" w:color="auto"/>
                                  </w:tcBorders>
                                  <w:noWrap/>
                                  <w:vAlign w:val="center"/>
                                </w:tcPr>
                                <w:p w14:paraId="4D2F00E9" w14:textId="77777777" w:rsidR="00393CEB" w:rsidRPr="000A7B49" w:rsidRDefault="00393CEB" w:rsidP="00393CEB">
                                  <w:pPr>
                                    <w:widowControl/>
                                    <w:jc w:val="right"/>
                                    <w:rPr>
                                      <w:rFonts w:ascii="標楷體" w:eastAsia="標楷體" w:hAnsi="標楷體"/>
                                      <w:b/>
                                      <w:bCs/>
                                      <w:color w:val="000000"/>
                                      <w:sz w:val="20"/>
                                      <w:szCs w:val="20"/>
                                    </w:rPr>
                                  </w:pPr>
                                  <w:r w:rsidRPr="000A7B49">
                                    <w:rPr>
                                      <w:rFonts w:ascii="標楷體" w:eastAsia="標楷體" w:hAnsi="標楷體" w:hint="eastAsia"/>
                                      <w:b/>
                                      <w:bCs/>
                                      <w:color w:val="000000"/>
                                      <w:sz w:val="20"/>
                                      <w:szCs w:val="20"/>
                                    </w:rPr>
                                    <w:t>17.30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F42B61A"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735</w:t>
                                  </w:r>
                                </w:p>
                              </w:tc>
                              <w:tc>
                                <w:tcPr>
                                  <w:tcW w:w="962" w:type="dxa"/>
                                  <w:tcBorders>
                                    <w:top w:val="single" w:sz="4" w:space="0" w:color="auto"/>
                                    <w:left w:val="single" w:sz="4" w:space="0" w:color="auto"/>
                                    <w:bottom w:val="single" w:sz="4" w:space="0" w:color="auto"/>
                                    <w:right w:val="single" w:sz="4" w:space="0" w:color="auto"/>
                                  </w:tcBorders>
                                  <w:vAlign w:val="center"/>
                                </w:tcPr>
                                <w:p w14:paraId="5D50B38C"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28</w:t>
                                  </w:r>
                                </w:p>
                              </w:tc>
                              <w:tc>
                                <w:tcPr>
                                  <w:tcW w:w="964" w:type="dxa"/>
                                  <w:tcBorders>
                                    <w:top w:val="single" w:sz="4" w:space="0" w:color="auto"/>
                                    <w:left w:val="single" w:sz="4" w:space="0" w:color="auto"/>
                                    <w:bottom w:val="single" w:sz="4" w:space="0" w:color="auto"/>
                                    <w:right w:val="single" w:sz="4" w:space="0" w:color="auto"/>
                                  </w:tcBorders>
                                  <w:noWrap/>
                                  <w:vAlign w:val="center"/>
                                </w:tcPr>
                                <w:p w14:paraId="7C04F339" w14:textId="77777777" w:rsidR="00393CEB" w:rsidRPr="000A7B49" w:rsidRDefault="00393CEB" w:rsidP="00393CEB">
                                  <w:pPr>
                                    <w:widowControl/>
                                    <w:jc w:val="right"/>
                                    <w:rPr>
                                      <w:rFonts w:ascii="標楷體" w:eastAsia="標楷體" w:hAnsi="標楷體"/>
                                      <w:b/>
                                      <w:bCs/>
                                      <w:color w:val="000000"/>
                                      <w:sz w:val="20"/>
                                      <w:szCs w:val="20"/>
                                    </w:rPr>
                                  </w:pPr>
                                  <w:r w:rsidRPr="000A7B49">
                                    <w:rPr>
                                      <w:rFonts w:ascii="標楷體" w:eastAsia="標楷體" w:hAnsi="標楷體" w:hint="eastAsia"/>
                                      <w:b/>
                                      <w:bCs/>
                                      <w:color w:val="000000"/>
                                      <w:sz w:val="20"/>
                                      <w:szCs w:val="20"/>
                                    </w:rPr>
                                    <w:t>3.81</w:t>
                                  </w:r>
                                </w:p>
                              </w:tc>
                            </w:tr>
                            <w:tr w:rsidR="00393CEB" w:rsidRPr="000A7B49" w14:paraId="6A2708C0" w14:textId="77777777" w:rsidTr="00F334E4">
                              <w:trPr>
                                <w:trHeight w:val="397"/>
                              </w:trPr>
                              <w:tc>
                                <w:tcPr>
                                  <w:tcW w:w="1407" w:type="dxa"/>
                                  <w:tcBorders>
                                    <w:top w:val="single" w:sz="4" w:space="0" w:color="auto"/>
                                    <w:left w:val="single" w:sz="4" w:space="0" w:color="auto"/>
                                    <w:bottom w:val="single" w:sz="4" w:space="0" w:color="auto"/>
                                    <w:right w:val="single" w:sz="4" w:space="0" w:color="auto"/>
                                  </w:tcBorders>
                                  <w:noWrap/>
                                  <w:vAlign w:val="center"/>
                                  <w:hideMark/>
                                </w:tcPr>
                                <w:p w14:paraId="77C31515" w14:textId="77777777" w:rsidR="00393CEB" w:rsidRPr="000A7B49" w:rsidRDefault="00393CEB" w:rsidP="00393CEB">
                                  <w:pPr>
                                    <w:widowControl/>
                                    <w:jc w:val="both"/>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一般地區學校</w:t>
                                  </w:r>
                                </w:p>
                              </w:tc>
                              <w:tc>
                                <w:tcPr>
                                  <w:tcW w:w="958" w:type="dxa"/>
                                  <w:tcBorders>
                                    <w:top w:val="single" w:sz="4" w:space="0" w:color="auto"/>
                                    <w:left w:val="single" w:sz="4" w:space="0" w:color="auto"/>
                                    <w:bottom w:val="single" w:sz="4" w:space="0" w:color="auto"/>
                                    <w:right w:val="single" w:sz="4" w:space="0" w:color="auto"/>
                                  </w:tcBorders>
                                  <w:vAlign w:val="center"/>
                                </w:tcPr>
                                <w:p w14:paraId="120CBDC5"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w:t>
                                  </w:r>
                                  <w:r w:rsidRPr="000A7B49">
                                    <w:rPr>
                                      <w:rFonts w:ascii="標楷體" w:eastAsia="標楷體" w:hAnsi="標楷體" w:cs="新細明體"/>
                                      <w:color w:val="000000"/>
                                      <w:kern w:val="0"/>
                                      <w:sz w:val="20"/>
                                      <w:szCs w:val="20"/>
                                    </w:rPr>
                                    <w:t>,188</w:t>
                                  </w:r>
                                </w:p>
                              </w:tc>
                              <w:tc>
                                <w:tcPr>
                                  <w:tcW w:w="955" w:type="dxa"/>
                                  <w:tcBorders>
                                    <w:top w:val="single" w:sz="4" w:space="0" w:color="auto"/>
                                    <w:left w:val="single" w:sz="4" w:space="0" w:color="auto"/>
                                    <w:bottom w:val="single" w:sz="4" w:space="0" w:color="auto"/>
                                    <w:right w:val="single" w:sz="4" w:space="0" w:color="auto"/>
                                  </w:tcBorders>
                                  <w:vAlign w:val="center"/>
                                </w:tcPr>
                                <w:p w14:paraId="0DD8DADA"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1</w:t>
                                  </w:r>
                                  <w:r w:rsidRPr="000A7B49">
                                    <w:rPr>
                                      <w:rFonts w:ascii="標楷體" w:eastAsia="標楷體" w:hAnsi="標楷體" w:cs="新細明體"/>
                                      <w:color w:val="000000"/>
                                      <w:kern w:val="0"/>
                                      <w:sz w:val="20"/>
                                      <w:szCs w:val="20"/>
                                    </w:rPr>
                                    <w:t>48</w:t>
                                  </w:r>
                                </w:p>
                              </w:tc>
                              <w:tc>
                                <w:tcPr>
                                  <w:tcW w:w="958" w:type="dxa"/>
                                  <w:tcBorders>
                                    <w:top w:val="single" w:sz="4" w:space="0" w:color="auto"/>
                                    <w:left w:val="single" w:sz="4" w:space="0" w:color="auto"/>
                                    <w:bottom w:val="single" w:sz="4" w:space="0" w:color="auto"/>
                                    <w:right w:val="single" w:sz="4" w:space="0" w:color="auto"/>
                                  </w:tcBorders>
                                  <w:vAlign w:val="center"/>
                                </w:tcPr>
                                <w:p w14:paraId="53509E15"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6.76</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56CD7101"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color w:val="000000"/>
                                      <w:kern w:val="0"/>
                                      <w:sz w:val="20"/>
                                      <w:szCs w:val="20"/>
                                    </w:rPr>
                                    <w:t>1,666</w:t>
                                  </w:r>
                                </w:p>
                              </w:tc>
                              <w:tc>
                                <w:tcPr>
                                  <w:tcW w:w="963" w:type="dxa"/>
                                  <w:tcBorders>
                                    <w:top w:val="single" w:sz="4" w:space="0" w:color="auto"/>
                                    <w:left w:val="single" w:sz="4" w:space="0" w:color="auto"/>
                                    <w:bottom w:val="single" w:sz="4" w:space="0" w:color="auto"/>
                                    <w:right w:val="single" w:sz="4" w:space="0" w:color="auto"/>
                                  </w:tcBorders>
                                  <w:vAlign w:val="center"/>
                                </w:tcPr>
                                <w:p w14:paraId="22752A5A"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146</w:t>
                                  </w:r>
                                </w:p>
                              </w:tc>
                              <w:tc>
                                <w:tcPr>
                                  <w:tcW w:w="970" w:type="dxa"/>
                                  <w:tcBorders>
                                    <w:top w:val="single" w:sz="4" w:space="0" w:color="auto"/>
                                    <w:left w:val="single" w:sz="4" w:space="0" w:color="auto"/>
                                    <w:bottom w:val="single" w:sz="4" w:space="0" w:color="auto"/>
                                    <w:right w:val="single" w:sz="4" w:space="0" w:color="auto"/>
                                  </w:tcBorders>
                                  <w:noWrap/>
                                  <w:vAlign w:val="center"/>
                                </w:tcPr>
                                <w:p w14:paraId="03E68342"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8.76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D46362C"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522</w:t>
                                  </w:r>
                                </w:p>
                              </w:tc>
                              <w:tc>
                                <w:tcPr>
                                  <w:tcW w:w="962" w:type="dxa"/>
                                  <w:tcBorders>
                                    <w:top w:val="single" w:sz="4" w:space="0" w:color="auto"/>
                                    <w:left w:val="single" w:sz="4" w:space="0" w:color="auto"/>
                                    <w:bottom w:val="single" w:sz="4" w:space="0" w:color="auto"/>
                                    <w:right w:val="single" w:sz="4" w:space="0" w:color="auto"/>
                                  </w:tcBorders>
                                  <w:vAlign w:val="center"/>
                                </w:tcPr>
                                <w:p w14:paraId="4998FC7E"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w:t>
                                  </w:r>
                                </w:p>
                              </w:tc>
                              <w:tc>
                                <w:tcPr>
                                  <w:tcW w:w="964" w:type="dxa"/>
                                  <w:tcBorders>
                                    <w:top w:val="single" w:sz="4" w:space="0" w:color="auto"/>
                                    <w:left w:val="single" w:sz="4" w:space="0" w:color="auto"/>
                                    <w:bottom w:val="single" w:sz="4" w:space="0" w:color="auto"/>
                                    <w:right w:val="single" w:sz="4" w:space="0" w:color="auto"/>
                                  </w:tcBorders>
                                  <w:noWrap/>
                                  <w:vAlign w:val="center"/>
                                </w:tcPr>
                                <w:p w14:paraId="0D1B44B2"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0.38</w:t>
                                  </w:r>
                                </w:p>
                              </w:tc>
                            </w:tr>
                            <w:tr w:rsidR="00393CEB" w:rsidRPr="000A7B49" w14:paraId="1A33C621" w14:textId="77777777" w:rsidTr="00F334E4">
                              <w:trPr>
                                <w:trHeight w:val="397"/>
                              </w:trPr>
                              <w:tc>
                                <w:tcPr>
                                  <w:tcW w:w="1407" w:type="dxa"/>
                                  <w:tcBorders>
                                    <w:top w:val="single" w:sz="4" w:space="0" w:color="auto"/>
                                    <w:left w:val="single" w:sz="4" w:space="0" w:color="auto"/>
                                    <w:bottom w:val="single" w:sz="4" w:space="0" w:color="auto"/>
                                    <w:right w:val="single" w:sz="4" w:space="0" w:color="auto"/>
                                  </w:tcBorders>
                                  <w:noWrap/>
                                  <w:vAlign w:val="center"/>
                                  <w:hideMark/>
                                </w:tcPr>
                                <w:p w14:paraId="76878E68" w14:textId="77777777" w:rsidR="00393CEB" w:rsidRPr="000A7B49" w:rsidRDefault="00393CEB" w:rsidP="00393CEB">
                                  <w:pPr>
                                    <w:widowControl/>
                                    <w:jc w:val="both"/>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偏遠地區學校</w:t>
                                  </w:r>
                                </w:p>
                              </w:tc>
                              <w:tc>
                                <w:tcPr>
                                  <w:tcW w:w="958" w:type="dxa"/>
                                  <w:tcBorders>
                                    <w:top w:val="single" w:sz="4" w:space="0" w:color="auto"/>
                                    <w:left w:val="single" w:sz="4" w:space="0" w:color="auto"/>
                                    <w:bottom w:val="single" w:sz="4" w:space="0" w:color="auto"/>
                                    <w:right w:val="single" w:sz="4" w:space="0" w:color="auto"/>
                                  </w:tcBorders>
                                  <w:vAlign w:val="center"/>
                                </w:tcPr>
                                <w:p w14:paraId="496F11C2"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1</w:t>
                                  </w:r>
                                  <w:r w:rsidRPr="000A7B49">
                                    <w:rPr>
                                      <w:rFonts w:ascii="標楷體" w:eastAsia="標楷體" w:hAnsi="標楷體" w:cs="新細明體"/>
                                      <w:color w:val="000000"/>
                                      <w:kern w:val="0"/>
                                      <w:sz w:val="20"/>
                                      <w:szCs w:val="20"/>
                                    </w:rPr>
                                    <w:t>,</w:t>
                                  </w:r>
                                  <w:r w:rsidRPr="000A7B49">
                                    <w:rPr>
                                      <w:rFonts w:ascii="標楷體" w:eastAsia="標楷體" w:hAnsi="標楷體" w:cs="新細明體" w:hint="eastAsia"/>
                                      <w:color w:val="000000"/>
                                      <w:kern w:val="0"/>
                                      <w:sz w:val="20"/>
                                      <w:szCs w:val="20"/>
                                    </w:rPr>
                                    <w:t>171</w:t>
                                  </w:r>
                                </w:p>
                              </w:tc>
                              <w:tc>
                                <w:tcPr>
                                  <w:tcW w:w="955" w:type="dxa"/>
                                  <w:tcBorders>
                                    <w:top w:val="single" w:sz="4" w:space="0" w:color="auto"/>
                                    <w:left w:val="single" w:sz="4" w:space="0" w:color="auto"/>
                                    <w:bottom w:val="single" w:sz="4" w:space="0" w:color="auto"/>
                                    <w:right w:val="single" w:sz="4" w:space="0" w:color="auto"/>
                                  </w:tcBorders>
                                  <w:vAlign w:val="center"/>
                                </w:tcPr>
                                <w:p w14:paraId="4509218F"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3</w:t>
                                  </w:r>
                                  <w:r w:rsidRPr="000A7B49">
                                    <w:rPr>
                                      <w:rFonts w:ascii="標楷體" w:eastAsia="標楷體" w:hAnsi="標楷體" w:cs="新細明體"/>
                                      <w:color w:val="000000"/>
                                      <w:kern w:val="0"/>
                                      <w:sz w:val="20"/>
                                      <w:szCs w:val="20"/>
                                    </w:rPr>
                                    <w:t>34</w:t>
                                  </w:r>
                                </w:p>
                              </w:tc>
                              <w:tc>
                                <w:tcPr>
                                  <w:tcW w:w="958" w:type="dxa"/>
                                  <w:tcBorders>
                                    <w:top w:val="single" w:sz="4" w:space="0" w:color="auto"/>
                                    <w:left w:val="single" w:sz="4" w:space="0" w:color="auto"/>
                                    <w:bottom w:val="single" w:sz="4" w:space="0" w:color="auto"/>
                                    <w:right w:val="single" w:sz="4" w:space="0" w:color="auto"/>
                                  </w:tcBorders>
                                  <w:vAlign w:val="center"/>
                                </w:tcPr>
                                <w:p w14:paraId="0A593BE0"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28.52</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C5ABA72"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9</w:t>
                                  </w:r>
                                  <w:r w:rsidRPr="000A7B49">
                                    <w:rPr>
                                      <w:rFonts w:ascii="標楷體" w:eastAsia="標楷體" w:hAnsi="標楷體" w:cs="新細明體"/>
                                      <w:color w:val="000000"/>
                                      <w:kern w:val="0"/>
                                      <w:sz w:val="20"/>
                                      <w:szCs w:val="20"/>
                                    </w:rPr>
                                    <w:t>58</w:t>
                                  </w:r>
                                </w:p>
                              </w:tc>
                              <w:tc>
                                <w:tcPr>
                                  <w:tcW w:w="963" w:type="dxa"/>
                                  <w:tcBorders>
                                    <w:top w:val="single" w:sz="4" w:space="0" w:color="auto"/>
                                    <w:left w:val="single" w:sz="4" w:space="0" w:color="auto"/>
                                    <w:bottom w:val="single" w:sz="4" w:space="0" w:color="auto"/>
                                    <w:right w:val="single" w:sz="4" w:space="0" w:color="auto"/>
                                  </w:tcBorders>
                                  <w:vAlign w:val="center"/>
                                </w:tcPr>
                                <w:p w14:paraId="5FAF787C"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308</w:t>
                                  </w:r>
                                </w:p>
                              </w:tc>
                              <w:tc>
                                <w:tcPr>
                                  <w:tcW w:w="970" w:type="dxa"/>
                                  <w:tcBorders>
                                    <w:top w:val="single" w:sz="4" w:space="0" w:color="auto"/>
                                    <w:left w:val="single" w:sz="4" w:space="0" w:color="auto"/>
                                    <w:bottom w:val="single" w:sz="4" w:space="0" w:color="auto"/>
                                    <w:right w:val="single" w:sz="4" w:space="0" w:color="auto"/>
                                  </w:tcBorders>
                                  <w:noWrap/>
                                  <w:vAlign w:val="center"/>
                                </w:tcPr>
                                <w:p w14:paraId="69AE1B6A"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32.15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75EA0B3"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w:t>
                                  </w:r>
                                  <w:r w:rsidRPr="000A7B49">
                                    <w:rPr>
                                      <w:rFonts w:ascii="標楷體" w:eastAsia="標楷體" w:hAnsi="標楷體" w:cs="新細明體"/>
                                      <w:color w:val="000000"/>
                                      <w:kern w:val="0"/>
                                      <w:sz w:val="20"/>
                                      <w:szCs w:val="20"/>
                                    </w:rPr>
                                    <w:t>13</w:t>
                                  </w:r>
                                </w:p>
                              </w:tc>
                              <w:tc>
                                <w:tcPr>
                                  <w:tcW w:w="962" w:type="dxa"/>
                                  <w:tcBorders>
                                    <w:top w:val="single" w:sz="4" w:space="0" w:color="auto"/>
                                    <w:left w:val="single" w:sz="4" w:space="0" w:color="auto"/>
                                    <w:bottom w:val="single" w:sz="4" w:space="0" w:color="auto"/>
                                    <w:right w:val="single" w:sz="4" w:space="0" w:color="auto"/>
                                  </w:tcBorders>
                                  <w:vAlign w:val="center"/>
                                </w:tcPr>
                                <w:p w14:paraId="6447E225"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26</w:t>
                                  </w:r>
                                </w:p>
                              </w:tc>
                              <w:tc>
                                <w:tcPr>
                                  <w:tcW w:w="964" w:type="dxa"/>
                                  <w:tcBorders>
                                    <w:top w:val="single" w:sz="4" w:space="0" w:color="auto"/>
                                    <w:left w:val="single" w:sz="4" w:space="0" w:color="auto"/>
                                    <w:bottom w:val="single" w:sz="4" w:space="0" w:color="auto"/>
                                    <w:right w:val="single" w:sz="4" w:space="0" w:color="auto"/>
                                  </w:tcBorders>
                                  <w:noWrap/>
                                  <w:vAlign w:val="center"/>
                                </w:tcPr>
                                <w:p w14:paraId="34BB8D98"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12.21</w:t>
                                  </w:r>
                                </w:p>
                              </w:tc>
                            </w:tr>
                          </w:tbl>
                          <w:p w14:paraId="69131220" w14:textId="4111CE07" w:rsidR="0088472D" w:rsidRPr="00407B40" w:rsidRDefault="0088472D" w:rsidP="0088472D">
                            <w:pPr>
                              <w:rPr>
                                <w:rFonts w:ascii="標楷體" w:eastAsia="標楷體" w:hAnsi="標楷體"/>
                                <w:sz w:val="18"/>
                                <w:szCs w:val="18"/>
                              </w:rPr>
                            </w:pPr>
                            <w:r w:rsidRPr="00407B40">
                              <w:rPr>
                                <w:rFonts w:ascii="標楷體" w:eastAsia="標楷體" w:hAnsi="標楷體" w:hint="eastAsia"/>
                                <w:sz w:val="18"/>
                                <w:szCs w:val="18"/>
                              </w:rPr>
                              <w:t>資料來源：</w:t>
                            </w:r>
                            <w:r w:rsidRPr="00407B40">
                              <w:rPr>
                                <w:rFonts w:ascii="標楷體" w:eastAsia="標楷體" w:hAnsi="標楷體"/>
                                <w:sz w:val="18"/>
                                <w:szCs w:val="18"/>
                              </w:rPr>
                              <w:t>整理自</w:t>
                            </w:r>
                            <w:r w:rsidRPr="00407B40">
                              <w:rPr>
                                <w:rFonts w:ascii="標楷體" w:eastAsia="標楷體" w:hAnsi="標楷體" w:hint="eastAsia"/>
                                <w:sz w:val="18"/>
                                <w:szCs w:val="18"/>
                              </w:rPr>
                              <w:t>教育部統計處及</w:t>
                            </w:r>
                            <w:r w:rsidRPr="00407B40">
                              <w:rPr>
                                <w:rFonts w:ascii="標楷體" w:eastAsia="標楷體" w:hAnsi="標楷體"/>
                                <w:sz w:val="18"/>
                                <w:szCs w:val="18"/>
                              </w:rPr>
                              <w:t>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67758C" id="_x0000_s1031" type="#_x0000_t202" style="position:absolute;left:0;text-align:left;margin-left:-6.55pt;margin-top:531.15pt;width:526.8pt;height:164.55pt;z-index:251735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" filled="f" stroked="f">
                <v:textbox>
                  <w:txbxContent>
                    <w:tbl>
                      <w:tblPr>
                        <w:tblW w:w="10064" w:type="dxa"/>
                        <w:tblInd w:w="-5" w:type="dxa"/>
                        <w:tblLayout w:type="fixed"/>
                        <w:tblCellMar>
                          <w:left w:w="28" w:type="dxa"/>
                          <w:right w:w="28" w:type="dxa"/>
                        </w:tblCellMar>
                        <w:tblLook w:val="04A0" w:firstRow="1" w:lastRow="0" w:firstColumn="1" w:lastColumn="0" w:noHBand="0" w:noVBand="1"/>
                      </w:tblPr>
                      <w:tblGrid>
                        <w:gridCol w:w="1407"/>
                        <w:gridCol w:w="958"/>
                        <w:gridCol w:w="955"/>
                        <w:gridCol w:w="958"/>
                        <w:gridCol w:w="963"/>
                        <w:gridCol w:w="963"/>
                        <w:gridCol w:w="970"/>
                        <w:gridCol w:w="964"/>
                        <w:gridCol w:w="962"/>
                        <w:gridCol w:w="964"/>
                      </w:tblGrid>
                      <w:tr w:rsidR="00393CEB" w:rsidRPr="000A7B49" w14:paraId="4313CAE2" w14:textId="77777777" w:rsidTr="00F334E4">
                        <w:trPr>
                          <w:trHeight w:val="324"/>
                        </w:trPr>
                        <w:tc>
                          <w:tcPr>
                            <w:tcW w:w="10064" w:type="dxa"/>
                            <w:gridSpan w:val="10"/>
                            <w:tcBorders>
                              <w:bottom w:val="single" w:sz="4" w:space="0" w:color="auto"/>
                            </w:tcBorders>
                          </w:tcPr>
                          <w:p w14:paraId="575E4085" w14:textId="77777777" w:rsidR="00393CEB" w:rsidRPr="000A7B49" w:rsidRDefault="00393CEB" w:rsidP="00393CEB">
                            <w:pPr>
                              <w:widowControl/>
                              <w:jc w:val="center"/>
                              <w:rPr>
                                <w:rFonts w:ascii="標楷體" w:eastAsia="標楷體" w:hAnsi="標楷體" w:cs="新細明體"/>
                                <w:b/>
                                <w:color w:val="000000"/>
                                <w:kern w:val="0"/>
                              </w:rPr>
                            </w:pPr>
                            <w:r w:rsidRPr="006E1439">
                              <w:rPr>
                                <w:rFonts w:ascii="標楷體" w:eastAsia="標楷體" w:hAnsi="標楷體" w:cs="新細明體" w:hint="eastAsia"/>
                                <w:b/>
                                <w:color w:val="000000" w:themeColor="text1"/>
                                <w:kern w:val="0"/>
                              </w:rPr>
                              <w:t>表9</w:t>
                            </w:r>
                            <w:r w:rsidRPr="006E1439">
                              <w:rPr>
                                <w:rFonts w:ascii="標楷體" w:eastAsia="標楷體" w:hAnsi="標楷體" w:cs="新細明體"/>
                                <w:b/>
                                <w:color w:val="000000" w:themeColor="text1"/>
                                <w:kern w:val="0"/>
                              </w:rPr>
                              <w:t>-6</w:t>
                            </w:r>
                            <w:r w:rsidRPr="000A7B49">
                              <w:rPr>
                                <w:rFonts w:ascii="標楷體" w:eastAsia="標楷體" w:hAnsi="標楷體" w:cs="新細明體" w:hint="eastAsia"/>
                                <w:b/>
                                <w:color w:val="000000"/>
                                <w:kern w:val="0"/>
                              </w:rPr>
                              <w:t xml:space="preserve"> </w:t>
                            </w:r>
                            <w:r>
                              <w:rPr>
                                <w:rFonts w:ascii="標楷體" w:eastAsia="標楷體" w:hAnsi="標楷體" w:cs="新細明體"/>
                                <w:b/>
                                <w:color w:val="000000"/>
                                <w:kern w:val="0"/>
                              </w:rPr>
                              <w:t xml:space="preserve"> </w:t>
                            </w:r>
                            <w:r w:rsidRPr="000A7B49">
                              <w:rPr>
                                <w:rFonts w:ascii="標楷體" w:eastAsia="標楷體" w:hAnsi="標楷體" w:cs="新細明體"/>
                                <w:b/>
                                <w:color w:val="000000"/>
                                <w:kern w:val="0"/>
                              </w:rPr>
                              <w:t>112學年度</w:t>
                            </w:r>
                            <w:proofErr w:type="gramStart"/>
                            <w:r>
                              <w:rPr>
                                <w:rFonts w:ascii="標楷體" w:eastAsia="標楷體" w:hAnsi="標楷體" w:cs="新細明體" w:hint="eastAsia"/>
                                <w:b/>
                                <w:color w:val="000000"/>
                                <w:kern w:val="0"/>
                              </w:rPr>
                              <w:t>國中小未聘</w:t>
                            </w:r>
                            <w:proofErr w:type="gramEnd"/>
                            <w:r>
                              <w:rPr>
                                <w:rFonts w:ascii="標楷體" w:eastAsia="標楷體" w:hAnsi="標楷體" w:cs="新細明體" w:hint="eastAsia"/>
                                <w:b/>
                                <w:color w:val="000000"/>
                                <w:kern w:val="0"/>
                              </w:rPr>
                              <w:t>有</w:t>
                            </w:r>
                            <w:r w:rsidRPr="000A7B49">
                              <w:rPr>
                                <w:rFonts w:ascii="標楷體" w:eastAsia="標楷體" w:hAnsi="標楷體" w:cs="新細明體" w:hint="eastAsia"/>
                                <w:b/>
                                <w:color w:val="000000"/>
                                <w:kern w:val="0"/>
                              </w:rPr>
                              <w:t>英語專長教師學校概況</w:t>
                            </w:r>
                          </w:p>
                          <w:p w14:paraId="55DE0FDF"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單位</w:t>
                            </w:r>
                            <w:r w:rsidRPr="000A7B49">
                              <w:rPr>
                                <w:rFonts w:ascii="標楷體" w:eastAsia="標楷體" w:hAnsi="標楷體" w:cs="新細明體"/>
                                <w:color w:val="000000"/>
                                <w:kern w:val="0"/>
                                <w:sz w:val="20"/>
                                <w:szCs w:val="20"/>
                              </w:rPr>
                              <w:t>：</w:t>
                            </w:r>
                            <w:r w:rsidRPr="000A7B49">
                              <w:rPr>
                                <w:rFonts w:ascii="標楷體" w:eastAsia="標楷體" w:hAnsi="標楷體" w:cs="新細明體" w:hint="eastAsia"/>
                                <w:color w:val="000000"/>
                                <w:kern w:val="0"/>
                                <w:sz w:val="20"/>
                                <w:szCs w:val="20"/>
                              </w:rPr>
                              <w:t>校</w:t>
                            </w:r>
                            <w:r w:rsidRPr="000A7B49">
                              <w:rPr>
                                <w:rFonts w:ascii="標楷體" w:eastAsia="標楷體" w:hAnsi="標楷體" w:cs="新細明體"/>
                                <w:color w:val="000000"/>
                                <w:kern w:val="0"/>
                                <w:sz w:val="20"/>
                                <w:szCs w:val="20"/>
                              </w:rPr>
                              <w:t>、</w:t>
                            </w:r>
                            <w:r w:rsidRPr="000A7B49">
                              <w:rPr>
                                <w:rFonts w:ascii="標楷體" w:eastAsia="標楷體" w:hAnsi="標楷體" w:cs="新細明體" w:hint="eastAsia"/>
                                <w:color w:val="000000"/>
                                <w:kern w:val="0"/>
                                <w:sz w:val="20"/>
                                <w:szCs w:val="20"/>
                              </w:rPr>
                              <w:t>％</w:t>
                            </w:r>
                          </w:p>
                        </w:tc>
                      </w:tr>
                      <w:tr w:rsidR="00393CEB" w:rsidRPr="000A7B49" w14:paraId="1743A410" w14:textId="77777777" w:rsidTr="00F334E4">
                        <w:trPr>
                          <w:trHeight w:val="271"/>
                        </w:trPr>
                        <w:tc>
                          <w:tcPr>
                            <w:tcW w:w="1407" w:type="dxa"/>
                            <w:vMerge w:val="restart"/>
                            <w:tcBorders>
                              <w:top w:val="single" w:sz="4" w:space="0" w:color="auto"/>
                              <w:left w:val="single" w:sz="4" w:space="0" w:color="auto"/>
                              <w:right w:val="single" w:sz="4" w:space="0" w:color="auto"/>
                            </w:tcBorders>
                            <w:noWrap/>
                            <w:vAlign w:val="center"/>
                            <w:hideMark/>
                          </w:tcPr>
                          <w:p w14:paraId="695B1704" w14:textId="77777777" w:rsidR="00393CEB" w:rsidRPr="000A7B49" w:rsidRDefault="00393CEB" w:rsidP="00393CEB">
                            <w:pPr>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學校類型</w:t>
                            </w:r>
                          </w:p>
                        </w:tc>
                        <w:tc>
                          <w:tcPr>
                            <w:tcW w:w="2871" w:type="dxa"/>
                            <w:gridSpan w:val="3"/>
                            <w:tcBorders>
                              <w:top w:val="single" w:sz="4" w:space="0" w:color="auto"/>
                              <w:left w:val="single" w:sz="4" w:space="0" w:color="auto"/>
                              <w:right w:val="single" w:sz="4" w:space="0" w:color="auto"/>
                            </w:tcBorders>
                          </w:tcPr>
                          <w:p w14:paraId="668EE944"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總校數</w:t>
                            </w:r>
                          </w:p>
                        </w:tc>
                        <w:tc>
                          <w:tcPr>
                            <w:tcW w:w="2896" w:type="dxa"/>
                            <w:gridSpan w:val="3"/>
                            <w:tcBorders>
                              <w:top w:val="single" w:sz="4" w:space="0" w:color="auto"/>
                              <w:left w:val="single" w:sz="4" w:space="0" w:color="auto"/>
                              <w:right w:val="single" w:sz="4" w:space="0" w:color="auto"/>
                            </w:tcBorders>
                          </w:tcPr>
                          <w:p w14:paraId="1397B65D"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國小校數</w:t>
                            </w:r>
                          </w:p>
                        </w:tc>
                        <w:tc>
                          <w:tcPr>
                            <w:tcW w:w="2890" w:type="dxa"/>
                            <w:gridSpan w:val="3"/>
                            <w:tcBorders>
                              <w:left w:val="single" w:sz="4" w:space="0" w:color="auto"/>
                              <w:right w:val="single" w:sz="4" w:space="0" w:color="auto"/>
                            </w:tcBorders>
                          </w:tcPr>
                          <w:p w14:paraId="3E3BCD66"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國中校數</w:t>
                            </w:r>
                          </w:p>
                        </w:tc>
                      </w:tr>
                      <w:tr w:rsidR="00393CEB" w:rsidRPr="000A7B49" w14:paraId="68499F25" w14:textId="77777777" w:rsidTr="00F334E4">
                        <w:trPr>
                          <w:trHeight w:val="324"/>
                        </w:trPr>
                        <w:tc>
                          <w:tcPr>
                            <w:tcW w:w="1407" w:type="dxa"/>
                            <w:vMerge/>
                            <w:tcBorders>
                              <w:left w:val="single" w:sz="4" w:space="0" w:color="auto"/>
                              <w:right w:val="single" w:sz="4" w:space="0" w:color="auto"/>
                            </w:tcBorders>
                            <w:noWrap/>
                            <w:vAlign w:val="center"/>
                            <w:hideMark/>
                          </w:tcPr>
                          <w:p w14:paraId="18F9C3C5" w14:textId="77777777" w:rsidR="00393CEB" w:rsidRPr="000A7B49" w:rsidRDefault="00393CEB" w:rsidP="00393CEB">
                            <w:pPr>
                              <w:widowControl/>
                              <w:jc w:val="center"/>
                              <w:rPr>
                                <w:rFonts w:ascii="標楷體" w:eastAsia="標楷體" w:hAnsi="標楷體" w:cs="新細明體"/>
                                <w:color w:val="000000"/>
                                <w:kern w:val="0"/>
                                <w:sz w:val="20"/>
                                <w:szCs w:val="20"/>
                              </w:rPr>
                            </w:pPr>
                          </w:p>
                        </w:tc>
                        <w:tc>
                          <w:tcPr>
                            <w:tcW w:w="958" w:type="dxa"/>
                            <w:tcBorders>
                              <w:left w:val="single" w:sz="4" w:space="0" w:color="auto"/>
                              <w:right w:val="single" w:sz="4" w:space="0" w:color="auto"/>
                            </w:tcBorders>
                            <w:vAlign w:val="center"/>
                          </w:tcPr>
                          <w:p w14:paraId="40D81AC2"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1913" w:type="dxa"/>
                            <w:gridSpan w:val="2"/>
                            <w:tcBorders>
                              <w:top w:val="single" w:sz="4" w:space="0" w:color="auto"/>
                              <w:left w:val="single" w:sz="4" w:space="0" w:color="auto"/>
                              <w:right w:val="single" w:sz="4" w:space="0" w:color="auto"/>
                            </w:tcBorders>
                            <w:vAlign w:val="center"/>
                          </w:tcPr>
                          <w:p w14:paraId="3D87552D"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未</w:t>
                            </w:r>
                            <w:r>
                              <w:rPr>
                                <w:rFonts w:ascii="標楷體" w:eastAsia="標楷體" w:hAnsi="標楷體" w:cs="新細明體" w:hint="eastAsia"/>
                                <w:color w:val="000000"/>
                                <w:kern w:val="0"/>
                                <w:sz w:val="20"/>
                                <w:szCs w:val="20"/>
                              </w:rPr>
                              <w:t>聘</w:t>
                            </w:r>
                            <w:r w:rsidRPr="000A7B49">
                              <w:rPr>
                                <w:rFonts w:ascii="標楷體" w:eastAsia="標楷體" w:hAnsi="標楷體" w:cs="新細明體" w:hint="eastAsia"/>
                                <w:color w:val="000000"/>
                                <w:kern w:val="0"/>
                                <w:sz w:val="20"/>
                                <w:szCs w:val="20"/>
                              </w:rPr>
                              <w:t>有英語專長教師</w:t>
                            </w:r>
                          </w:p>
                        </w:tc>
                        <w:tc>
                          <w:tcPr>
                            <w:tcW w:w="963" w:type="dxa"/>
                            <w:tcBorders>
                              <w:left w:val="single" w:sz="4" w:space="0" w:color="auto"/>
                              <w:right w:val="single" w:sz="4" w:space="0" w:color="auto"/>
                            </w:tcBorders>
                            <w:noWrap/>
                            <w:vAlign w:val="center"/>
                            <w:hideMark/>
                          </w:tcPr>
                          <w:p w14:paraId="0BDB6AE1"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1933" w:type="dxa"/>
                            <w:gridSpan w:val="2"/>
                            <w:tcBorders>
                              <w:top w:val="single" w:sz="4" w:space="0" w:color="auto"/>
                              <w:left w:val="single" w:sz="4" w:space="0" w:color="auto"/>
                              <w:right w:val="single" w:sz="4" w:space="0" w:color="auto"/>
                            </w:tcBorders>
                            <w:vAlign w:val="center"/>
                          </w:tcPr>
                          <w:p w14:paraId="7B9FF0CF"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未</w:t>
                            </w:r>
                            <w:r>
                              <w:rPr>
                                <w:rFonts w:ascii="標楷體" w:eastAsia="標楷體" w:hAnsi="標楷體" w:cs="新細明體" w:hint="eastAsia"/>
                                <w:color w:val="000000"/>
                                <w:kern w:val="0"/>
                                <w:sz w:val="20"/>
                                <w:szCs w:val="20"/>
                              </w:rPr>
                              <w:t>聘</w:t>
                            </w:r>
                            <w:r w:rsidRPr="000A7B49">
                              <w:rPr>
                                <w:rFonts w:ascii="標楷體" w:eastAsia="標楷體" w:hAnsi="標楷體" w:cs="新細明體" w:hint="eastAsia"/>
                                <w:color w:val="000000"/>
                                <w:kern w:val="0"/>
                                <w:sz w:val="20"/>
                                <w:szCs w:val="20"/>
                              </w:rPr>
                              <w:t>有英語專長教師</w:t>
                            </w:r>
                          </w:p>
                        </w:tc>
                        <w:tc>
                          <w:tcPr>
                            <w:tcW w:w="964" w:type="dxa"/>
                            <w:tcBorders>
                              <w:left w:val="single" w:sz="4" w:space="0" w:color="auto"/>
                              <w:right w:val="single" w:sz="4" w:space="0" w:color="auto"/>
                            </w:tcBorders>
                            <w:noWrap/>
                            <w:vAlign w:val="center"/>
                            <w:hideMark/>
                          </w:tcPr>
                          <w:p w14:paraId="41E62272"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1926" w:type="dxa"/>
                            <w:gridSpan w:val="2"/>
                            <w:tcBorders>
                              <w:top w:val="single" w:sz="4" w:space="0" w:color="auto"/>
                              <w:left w:val="single" w:sz="4" w:space="0" w:color="auto"/>
                              <w:right w:val="single" w:sz="4" w:space="0" w:color="auto"/>
                            </w:tcBorders>
                            <w:vAlign w:val="center"/>
                          </w:tcPr>
                          <w:p w14:paraId="34C442F6"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未</w:t>
                            </w:r>
                            <w:r>
                              <w:rPr>
                                <w:rFonts w:ascii="標楷體" w:eastAsia="標楷體" w:hAnsi="標楷體" w:cs="新細明體" w:hint="eastAsia"/>
                                <w:color w:val="000000"/>
                                <w:kern w:val="0"/>
                                <w:sz w:val="20"/>
                                <w:szCs w:val="20"/>
                              </w:rPr>
                              <w:t>聘</w:t>
                            </w:r>
                            <w:r w:rsidRPr="000A7B49">
                              <w:rPr>
                                <w:rFonts w:ascii="標楷體" w:eastAsia="標楷體" w:hAnsi="標楷體" w:cs="新細明體" w:hint="eastAsia"/>
                                <w:color w:val="000000"/>
                                <w:kern w:val="0"/>
                                <w:sz w:val="20"/>
                                <w:szCs w:val="20"/>
                              </w:rPr>
                              <w:t>有英語專長教師</w:t>
                            </w:r>
                          </w:p>
                        </w:tc>
                      </w:tr>
                      <w:tr w:rsidR="00393CEB" w:rsidRPr="000A7B49" w14:paraId="5779418C" w14:textId="77777777" w:rsidTr="00F334E4">
                        <w:trPr>
                          <w:trHeight w:val="237"/>
                        </w:trPr>
                        <w:tc>
                          <w:tcPr>
                            <w:tcW w:w="1407" w:type="dxa"/>
                            <w:vMerge/>
                            <w:tcBorders>
                              <w:left w:val="single" w:sz="4" w:space="0" w:color="auto"/>
                              <w:bottom w:val="single" w:sz="4" w:space="0" w:color="auto"/>
                              <w:right w:val="single" w:sz="4" w:space="0" w:color="auto"/>
                            </w:tcBorders>
                            <w:noWrap/>
                            <w:vAlign w:val="center"/>
                          </w:tcPr>
                          <w:p w14:paraId="6B6B4F17" w14:textId="77777777" w:rsidR="00393CEB" w:rsidRPr="000A7B49" w:rsidRDefault="00393CEB" w:rsidP="00393CEB">
                            <w:pPr>
                              <w:widowControl/>
                              <w:jc w:val="center"/>
                              <w:rPr>
                                <w:rFonts w:ascii="標楷體" w:eastAsia="標楷體" w:hAnsi="標楷體" w:cs="新細明體"/>
                                <w:color w:val="000000"/>
                                <w:kern w:val="0"/>
                                <w:sz w:val="20"/>
                                <w:szCs w:val="20"/>
                              </w:rPr>
                            </w:pPr>
                          </w:p>
                        </w:tc>
                        <w:tc>
                          <w:tcPr>
                            <w:tcW w:w="958" w:type="dxa"/>
                            <w:tcBorders>
                              <w:left w:val="single" w:sz="4" w:space="0" w:color="auto"/>
                              <w:bottom w:val="single" w:sz="4" w:space="0" w:color="auto"/>
                              <w:right w:val="single" w:sz="4" w:space="0" w:color="auto"/>
                            </w:tcBorders>
                            <w:vAlign w:val="center"/>
                          </w:tcPr>
                          <w:p w14:paraId="0EC620D7"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55" w:type="dxa"/>
                            <w:tcBorders>
                              <w:left w:val="single" w:sz="4" w:space="0" w:color="auto"/>
                              <w:bottom w:val="single" w:sz="4" w:space="0" w:color="auto"/>
                              <w:right w:val="single" w:sz="4" w:space="0" w:color="auto"/>
                            </w:tcBorders>
                            <w:vAlign w:val="center"/>
                          </w:tcPr>
                          <w:p w14:paraId="61E698C4"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58" w:type="dxa"/>
                            <w:tcBorders>
                              <w:top w:val="single" w:sz="4" w:space="0" w:color="auto"/>
                              <w:left w:val="single" w:sz="4" w:space="0" w:color="auto"/>
                              <w:bottom w:val="single" w:sz="4" w:space="0" w:color="auto"/>
                              <w:right w:val="single" w:sz="4" w:space="0" w:color="auto"/>
                            </w:tcBorders>
                            <w:vAlign w:val="center"/>
                          </w:tcPr>
                          <w:p w14:paraId="667F8E0A"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比率</w:t>
                            </w:r>
                          </w:p>
                        </w:tc>
                        <w:tc>
                          <w:tcPr>
                            <w:tcW w:w="963" w:type="dxa"/>
                            <w:tcBorders>
                              <w:left w:val="single" w:sz="4" w:space="0" w:color="auto"/>
                              <w:bottom w:val="single" w:sz="4" w:space="0" w:color="auto"/>
                              <w:right w:val="single" w:sz="4" w:space="0" w:color="auto"/>
                            </w:tcBorders>
                            <w:noWrap/>
                            <w:vAlign w:val="center"/>
                          </w:tcPr>
                          <w:p w14:paraId="4678F29E"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63" w:type="dxa"/>
                            <w:tcBorders>
                              <w:left w:val="single" w:sz="4" w:space="0" w:color="auto"/>
                              <w:bottom w:val="single" w:sz="4" w:space="0" w:color="auto"/>
                              <w:right w:val="single" w:sz="4" w:space="0" w:color="auto"/>
                            </w:tcBorders>
                            <w:vAlign w:val="center"/>
                          </w:tcPr>
                          <w:p w14:paraId="29008133"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70" w:type="dxa"/>
                            <w:tcBorders>
                              <w:top w:val="single" w:sz="4" w:space="0" w:color="auto"/>
                              <w:left w:val="single" w:sz="4" w:space="0" w:color="auto"/>
                              <w:bottom w:val="single" w:sz="4" w:space="0" w:color="auto"/>
                              <w:right w:val="single" w:sz="4" w:space="0" w:color="auto"/>
                            </w:tcBorders>
                            <w:noWrap/>
                            <w:vAlign w:val="center"/>
                          </w:tcPr>
                          <w:p w14:paraId="1369474A"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比率</w:t>
                            </w:r>
                          </w:p>
                        </w:tc>
                        <w:tc>
                          <w:tcPr>
                            <w:tcW w:w="964" w:type="dxa"/>
                            <w:tcBorders>
                              <w:left w:val="single" w:sz="4" w:space="0" w:color="auto"/>
                              <w:bottom w:val="single" w:sz="4" w:space="0" w:color="auto"/>
                              <w:right w:val="single" w:sz="4" w:space="0" w:color="auto"/>
                            </w:tcBorders>
                            <w:noWrap/>
                            <w:vAlign w:val="center"/>
                          </w:tcPr>
                          <w:p w14:paraId="48E0997B"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62" w:type="dxa"/>
                            <w:tcBorders>
                              <w:left w:val="single" w:sz="4" w:space="0" w:color="auto"/>
                              <w:bottom w:val="single" w:sz="4" w:space="0" w:color="auto"/>
                              <w:right w:val="single" w:sz="4" w:space="0" w:color="auto"/>
                            </w:tcBorders>
                            <w:vAlign w:val="center"/>
                          </w:tcPr>
                          <w:p w14:paraId="6B6CD4FA"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p>
                        </w:tc>
                        <w:tc>
                          <w:tcPr>
                            <w:tcW w:w="964" w:type="dxa"/>
                            <w:tcBorders>
                              <w:top w:val="single" w:sz="4" w:space="0" w:color="auto"/>
                              <w:left w:val="single" w:sz="4" w:space="0" w:color="auto"/>
                              <w:bottom w:val="single" w:sz="4" w:space="0" w:color="auto"/>
                              <w:right w:val="single" w:sz="4" w:space="0" w:color="auto"/>
                            </w:tcBorders>
                            <w:noWrap/>
                            <w:vAlign w:val="center"/>
                          </w:tcPr>
                          <w:p w14:paraId="49337E18" w14:textId="77777777" w:rsidR="00393CEB" w:rsidRPr="000A7B49" w:rsidRDefault="00393CEB" w:rsidP="00393CEB">
                            <w:pPr>
                              <w:widowControl/>
                              <w:spacing w:line="240" w:lineRule="exact"/>
                              <w:jc w:val="center"/>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比率</w:t>
                            </w:r>
                          </w:p>
                        </w:tc>
                      </w:tr>
                      <w:tr w:rsidR="00393CEB" w:rsidRPr="000A7B49" w14:paraId="64F3CB17" w14:textId="77777777" w:rsidTr="00F334E4">
                        <w:trPr>
                          <w:trHeight w:val="397"/>
                        </w:trPr>
                        <w:tc>
                          <w:tcPr>
                            <w:tcW w:w="1407" w:type="dxa"/>
                            <w:tcBorders>
                              <w:top w:val="single" w:sz="4" w:space="0" w:color="auto"/>
                              <w:left w:val="single" w:sz="4" w:space="0" w:color="auto"/>
                              <w:bottom w:val="single" w:sz="4" w:space="0" w:color="auto"/>
                              <w:right w:val="single" w:sz="4" w:space="0" w:color="auto"/>
                            </w:tcBorders>
                            <w:noWrap/>
                            <w:vAlign w:val="center"/>
                            <w:hideMark/>
                          </w:tcPr>
                          <w:p w14:paraId="61D4881A" w14:textId="77777777" w:rsidR="00393CEB" w:rsidRPr="000A7B49" w:rsidRDefault="00393CEB" w:rsidP="00393CEB">
                            <w:pPr>
                              <w:widowControl/>
                              <w:jc w:val="center"/>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 xml:space="preserve">合 </w:t>
                            </w:r>
                            <w:r w:rsidRPr="000A7B49">
                              <w:rPr>
                                <w:rFonts w:ascii="標楷體" w:eastAsia="標楷體" w:hAnsi="標楷體" w:cs="新細明體"/>
                                <w:b/>
                                <w:color w:val="000000"/>
                                <w:kern w:val="0"/>
                                <w:sz w:val="20"/>
                                <w:szCs w:val="20"/>
                              </w:rPr>
                              <w:t xml:space="preserve"> </w:t>
                            </w:r>
                            <w:r w:rsidRPr="000A7B49">
                              <w:rPr>
                                <w:rFonts w:ascii="標楷體" w:eastAsia="標楷體" w:hAnsi="標楷體" w:cs="新細明體" w:hint="eastAsia"/>
                                <w:b/>
                                <w:color w:val="000000"/>
                                <w:kern w:val="0"/>
                                <w:sz w:val="20"/>
                                <w:szCs w:val="20"/>
                              </w:rPr>
                              <w:t>計</w:t>
                            </w:r>
                          </w:p>
                        </w:tc>
                        <w:tc>
                          <w:tcPr>
                            <w:tcW w:w="958" w:type="dxa"/>
                            <w:tcBorders>
                              <w:top w:val="single" w:sz="4" w:space="0" w:color="auto"/>
                              <w:left w:val="single" w:sz="4" w:space="0" w:color="auto"/>
                              <w:bottom w:val="single" w:sz="4" w:space="0" w:color="auto"/>
                              <w:right w:val="single" w:sz="4" w:space="0" w:color="auto"/>
                            </w:tcBorders>
                            <w:vAlign w:val="center"/>
                          </w:tcPr>
                          <w:p w14:paraId="31762B08"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3</w:t>
                            </w:r>
                            <w:r w:rsidRPr="000A7B49">
                              <w:rPr>
                                <w:rFonts w:ascii="標楷體" w:eastAsia="標楷體" w:hAnsi="標楷體" w:cs="新細明體"/>
                                <w:b/>
                                <w:color w:val="000000"/>
                                <w:kern w:val="0"/>
                                <w:sz w:val="20"/>
                                <w:szCs w:val="20"/>
                              </w:rPr>
                              <w:t>,3</w:t>
                            </w:r>
                            <w:r w:rsidRPr="000A7B49">
                              <w:rPr>
                                <w:rFonts w:ascii="標楷體" w:eastAsia="標楷體" w:hAnsi="標楷體" w:cs="新細明體" w:hint="eastAsia"/>
                                <w:b/>
                                <w:color w:val="000000"/>
                                <w:kern w:val="0"/>
                                <w:sz w:val="20"/>
                                <w:szCs w:val="20"/>
                              </w:rPr>
                              <w:t>59</w:t>
                            </w:r>
                          </w:p>
                        </w:tc>
                        <w:tc>
                          <w:tcPr>
                            <w:tcW w:w="955" w:type="dxa"/>
                            <w:tcBorders>
                              <w:top w:val="single" w:sz="4" w:space="0" w:color="auto"/>
                              <w:left w:val="single" w:sz="4" w:space="0" w:color="auto"/>
                              <w:bottom w:val="single" w:sz="4" w:space="0" w:color="auto"/>
                              <w:right w:val="single" w:sz="4" w:space="0" w:color="auto"/>
                            </w:tcBorders>
                            <w:vAlign w:val="center"/>
                          </w:tcPr>
                          <w:p w14:paraId="1D5DA6BA"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4</w:t>
                            </w:r>
                            <w:r w:rsidRPr="000A7B49">
                              <w:rPr>
                                <w:rFonts w:ascii="標楷體" w:eastAsia="標楷體" w:hAnsi="標楷體" w:cs="新細明體"/>
                                <w:b/>
                                <w:color w:val="000000"/>
                                <w:kern w:val="0"/>
                                <w:sz w:val="20"/>
                                <w:szCs w:val="20"/>
                              </w:rPr>
                              <w:t>82</w:t>
                            </w:r>
                          </w:p>
                        </w:tc>
                        <w:tc>
                          <w:tcPr>
                            <w:tcW w:w="958" w:type="dxa"/>
                            <w:tcBorders>
                              <w:top w:val="single" w:sz="4" w:space="0" w:color="auto"/>
                              <w:left w:val="single" w:sz="4" w:space="0" w:color="auto"/>
                              <w:bottom w:val="single" w:sz="4" w:space="0" w:color="auto"/>
                              <w:right w:val="single" w:sz="4" w:space="0" w:color="auto"/>
                            </w:tcBorders>
                            <w:vAlign w:val="center"/>
                          </w:tcPr>
                          <w:p w14:paraId="2CD1F8BA" w14:textId="77777777" w:rsidR="00393CEB" w:rsidRPr="000A7B49" w:rsidRDefault="00393CEB" w:rsidP="00393CEB">
                            <w:pPr>
                              <w:widowControl/>
                              <w:jc w:val="right"/>
                              <w:rPr>
                                <w:rFonts w:ascii="標楷體" w:eastAsia="標楷體" w:hAnsi="標楷體"/>
                                <w:b/>
                                <w:bCs/>
                                <w:color w:val="000000"/>
                                <w:sz w:val="20"/>
                                <w:szCs w:val="20"/>
                              </w:rPr>
                            </w:pPr>
                            <w:r w:rsidRPr="000A7B49">
                              <w:rPr>
                                <w:rFonts w:ascii="標楷體" w:eastAsia="標楷體" w:hAnsi="標楷體" w:hint="eastAsia"/>
                                <w:b/>
                                <w:bCs/>
                                <w:color w:val="000000"/>
                                <w:sz w:val="20"/>
                                <w:szCs w:val="20"/>
                              </w:rPr>
                              <w:t>14.35</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0E3FB22B"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2,624</w:t>
                            </w:r>
                          </w:p>
                        </w:tc>
                        <w:tc>
                          <w:tcPr>
                            <w:tcW w:w="963" w:type="dxa"/>
                            <w:tcBorders>
                              <w:top w:val="single" w:sz="4" w:space="0" w:color="auto"/>
                              <w:left w:val="single" w:sz="4" w:space="0" w:color="auto"/>
                              <w:bottom w:val="single" w:sz="4" w:space="0" w:color="auto"/>
                              <w:right w:val="single" w:sz="4" w:space="0" w:color="auto"/>
                            </w:tcBorders>
                            <w:vAlign w:val="center"/>
                          </w:tcPr>
                          <w:p w14:paraId="3CA2D0BF"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454</w:t>
                            </w:r>
                          </w:p>
                        </w:tc>
                        <w:tc>
                          <w:tcPr>
                            <w:tcW w:w="970" w:type="dxa"/>
                            <w:tcBorders>
                              <w:top w:val="single" w:sz="4" w:space="0" w:color="auto"/>
                              <w:left w:val="single" w:sz="4" w:space="0" w:color="auto"/>
                              <w:bottom w:val="single" w:sz="4" w:space="0" w:color="auto"/>
                              <w:right w:val="single" w:sz="4" w:space="0" w:color="auto"/>
                            </w:tcBorders>
                            <w:noWrap/>
                            <w:vAlign w:val="center"/>
                          </w:tcPr>
                          <w:p w14:paraId="4D2F00E9" w14:textId="77777777" w:rsidR="00393CEB" w:rsidRPr="000A7B49" w:rsidRDefault="00393CEB" w:rsidP="00393CEB">
                            <w:pPr>
                              <w:widowControl/>
                              <w:jc w:val="right"/>
                              <w:rPr>
                                <w:rFonts w:ascii="標楷體" w:eastAsia="標楷體" w:hAnsi="標楷體"/>
                                <w:b/>
                                <w:bCs/>
                                <w:color w:val="000000"/>
                                <w:sz w:val="20"/>
                                <w:szCs w:val="20"/>
                              </w:rPr>
                            </w:pPr>
                            <w:r w:rsidRPr="000A7B49">
                              <w:rPr>
                                <w:rFonts w:ascii="標楷體" w:eastAsia="標楷體" w:hAnsi="標楷體" w:hint="eastAsia"/>
                                <w:b/>
                                <w:bCs/>
                                <w:color w:val="000000"/>
                                <w:sz w:val="20"/>
                                <w:szCs w:val="20"/>
                              </w:rPr>
                              <w:t>17.30</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F42B61A"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735</w:t>
                            </w:r>
                          </w:p>
                        </w:tc>
                        <w:tc>
                          <w:tcPr>
                            <w:tcW w:w="962" w:type="dxa"/>
                            <w:tcBorders>
                              <w:top w:val="single" w:sz="4" w:space="0" w:color="auto"/>
                              <w:left w:val="single" w:sz="4" w:space="0" w:color="auto"/>
                              <w:bottom w:val="single" w:sz="4" w:space="0" w:color="auto"/>
                              <w:right w:val="single" w:sz="4" w:space="0" w:color="auto"/>
                            </w:tcBorders>
                            <w:vAlign w:val="center"/>
                          </w:tcPr>
                          <w:p w14:paraId="5D50B38C" w14:textId="77777777" w:rsidR="00393CEB" w:rsidRPr="000A7B49" w:rsidRDefault="00393CEB" w:rsidP="00393CEB">
                            <w:pPr>
                              <w:widowControl/>
                              <w:jc w:val="right"/>
                              <w:rPr>
                                <w:rFonts w:ascii="標楷體" w:eastAsia="標楷體" w:hAnsi="標楷體" w:cs="新細明體"/>
                                <w:b/>
                                <w:color w:val="000000"/>
                                <w:kern w:val="0"/>
                                <w:sz w:val="20"/>
                                <w:szCs w:val="20"/>
                              </w:rPr>
                            </w:pPr>
                            <w:r w:rsidRPr="000A7B49">
                              <w:rPr>
                                <w:rFonts w:ascii="標楷體" w:eastAsia="標楷體" w:hAnsi="標楷體" w:cs="新細明體" w:hint="eastAsia"/>
                                <w:b/>
                                <w:color w:val="000000"/>
                                <w:kern w:val="0"/>
                                <w:sz w:val="20"/>
                                <w:szCs w:val="20"/>
                              </w:rPr>
                              <w:t>28</w:t>
                            </w:r>
                          </w:p>
                        </w:tc>
                        <w:tc>
                          <w:tcPr>
                            <w:tcW w:w="964" w:type="dxa"/>
                            <w:tcBorders>
                              <w:top w:val="single" w:sz="4" w:space="0" w:color="auto"/>
                              <w:left w:val="single" w:sz="4" w:space="0" w:color="auto"/>
                              <w:bottom w:val="single" w:sz="4" w:space="0" w:color="auto"/>
                              <w:right w:val="single" w:sz="4" w:space="0" w:color="auto"/>
                            </w:tcBorders>
                            <w:noWrap/>
                            <w:vAlign w:val="center"/>
                          </w:tcPr>
                          <w:p w14:paraId="7C04F339" w14:textId="77777777" w:rsidR="00393CEB" w:rsidRPr="000A7B49" w:rsidRDefault="00393CEB" w:rsidP="00393CEB">
                            <w:pPr>
                              <w:widowControl/>
                              <w:jc w:val="right"/>
                              <w:rPr>
                                <w:rFonts w:ascii="標楷體" w:eastAsia="標楷體" w:hAnsi="標楷體"/>
                                <w:b/>
                                <w:bCs/>
                                <w:color w:val="000000"/>
                                <w:sz w:val="20"/>
                                <w:szCs w:val="20"/>
                              </w:rPr>
                            </w:pPr>
                            <w:r w:rsidRPr="000A7B49">
                              <w:rPr>
                                <w:rFonts w:ascii="標楷體" w:eastAsia="標楷體" w:hAnsi="標楷體" w:hint="eastAsia"/>
                                <w:b/>
                                <w:bCs/>
                                <w:color w:val="000000"/>
                                <w:sz w:val="20"/>
                                <w:szCs w:val="20"/>
                              </w:rPr>
                              <w:t>3.81</w:t>
                            </w:r>
                          </w:p>
                        </w:tc>
                      </w:tr>
                      <w:tr w:rsidR="00393CEB" w:rsidRPr="000A7B49" w14:paraId="6A2708C0" w14:textId="77777777" w:rsidTr="00F334E4">
                        <w:trPr>
                          <w:trHeight w:val="397"/>
                        </w:trPr>
                        <w:tc>
                          <w:tcPr>
                            <w:tcW w:w="1407" w:type="dxa"/>
                            <w:tcBorders>
                              <w:top w:val="single" w:sz="4" w:space="0" w:color="auto"/>
                              <w:left w:val="single" w:sz="4" w:space="0" w:color="auto"/>
                              <w:bottom w:val="single" w:sz="4" w:space="0" w:color="auto"/>
                              <w:right w:val="single" w:sz="4" w:space="0" w:color="auto"/>
                            </w:tcBorders>
                            <w:noWrap/>
                            <w:vAlign w:val="center"/>
                            <w:hideMark/>
                          </w:tcPr>
                          <w:p w14:paraId="77C31515" w14:textId="77777777" w:rsidR="00393CEB" w:rsidRPr="000A7B49" w:rsidRDefault="00393CEB" w:rsidP="00393CEB">
                            <w:pPr>
                              <w:widowControl/>
                              <w:jc w:val="both"/>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一般地區學校</w:t>
                            </w:r>
                          </w:p>
                        </w:tc>
                        <w:tc>
                          <w:tcPr>
                            <w:tcW w:w="958" w:type="dxa"/>
                            <w:tcBorders>
                              <w:top w:val="single" w:sz="4" w:space="0" w:color="auto"/>
                              <w:left w:val="single" w:sz="4" w:space="0" w:color="auto"/>
                              <w:bottom w:val="single" w:sz="4" w:space="0" w:color="auto"/>
                              <w:right w:val="single" w:sz="4" w:space="0" w:color="auto"/>
                            </w:tcBorders>
                            <w:vAlign w:val="center"/>
                          </w:tcPr>
                          <w:p w14:paraId="120CBDC5"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w:t>
                            </w:r>
                            <w:r w:rsidRPr="000A7B49">
                              <w:rPr>
                                <w:rFonts w:ascii="標楷體" w:eastAsia="標楷體" w:hAnsi="標楷體" w:cs="新細明體"/>
                                <w:color w:val="000000"/>
                                <w:kern w:val="0"/>
                                <w:sz w:val="20"/>
                                <w:szCs w:val="20"/>
                              </w:rPr>
                              <w:t>,188</w:t>
                            </w:r>
                          </w:p>
                        </w:tc>
                        <w:tc>
                          <w:tcPr>
                            <w:tcW w:w="955" w:type="dxa"/>
                            <w:tcBorders>
                              <w:top w:val="single" w:sz="4" w:space="0" w:color="auto"/>
                              <w:left w:val="single" w:sz="4" w:space="0" w:color="auto"/>
                              <w:bottom w:val="single" w:sz="4" w:space="0" w:color="auto"/>
                              <w:right w:val="single" w:sz="4" w:space="0" w:color="auto"/>
                            </w:tcBorders>
                            <w:vAlign w:val="center"/>
                          </w:tcPr>
                          <w:p w14:paraId="0DD8DADA"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1</w:t>
                            </w:r>
                            <w:r w:rsidRPr="000A7B49">
                              <w:rPr>
                                <w:rFonts w:ascii="標楷體" w:eastAsia="標楷體" w:hAnsi="標楷體" w:cs="新細明體"/>
                                <w:color w:val="000000"/>
                                <w:kern w:val="0"/>
                                <w:sz w:val="20"/>
                                <w:szCs w:val="20"/>
                              </w:rPr>
                              <w:t>48</w:t>
                            </w:r>
                          </w:p>
                        </w:tc>
                        <w:tc>
                          <w:tcPr>
                            <w:tcW w:w="958" w:type="dxa"/>
                            <w:tcBorders>
                              <w:top w:val="single" w:sz="4" w:space="0" w:color="auto"/>
                              <w:left w:val="single" w:sz="4" w:space="0" w:color="auto"/>
                              <w:bottom w:val="single" w:sz="4" w:space="0" w:color="auto"/>
                              <w:right w:val="single" w:sz="4" w:space="0" w:color="auto"/>
                            </w:tcBorders>
                            <w:vAlign w:val="center"/>
                          </w:tcPr>
                          <w:p w14:paraId="53509E15"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6.76</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56CD7101"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color w:val="000000"/>
                                <w:kern w:val="0"/>
                                <w:sz w:val="20"/>
                                <w:szCs w:val="20"/>
                              </w:rPr>
                              <w:t>1,666</w:t>
                            </w:r>
                          </w:p>
                        </w:tc>
                        <w:tc>
                          <w:tcPr>
                            <w:tcW w:w="963" w:type="dxa"/>
                            <w:tcBorders>
                              <w:top w:val="single" w:sz="4" w:space="0" w:color="auto"/>
                              <w:left w:val="single" w:sz="4" w:space="0" w:color="auto"/>
                              <w:bottom w:val="single" w:sz="4" w:space="0" w:color="auto"/>
                              <w:right w:val="single" w:sz="4" w:space="0" w:color="auto"/>
                            </w:tcBorders>
                            <w:vAlign w:val="center"/>
                          </w:tcPr>
                          <w:p w14:paraId="22752A5A"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146</w:t>
                            </w:r>
                          </w:p>
                        </w:tc>
                        <w:tc>
                          <w:tcPr>
                            <w:tcW w:w="970" w:type="dxa"/>
                            <w:tcBorders>
                              <w:top w:val="single" w:sz="4" w:space="0" w:color="auto"/>
                              <w:left w:val="single" w:sz="4" w:space="0" w:color="auto"/>
                              <w:bottom w:val="single" w:sz="4" w:space="0" w:color="auto"/>
                              <w:right w:val="single" w:sz="4" w:space="0" w:color="auto"/>
                            </w:tcBorders>
                            <w:noWrap/>
                            <w:vAlign w:val="center"/>
                          </w:tcPr>
                          <w:p w14:paraId="03E68342"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8.76</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D46362C"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522</w:t>
                            </w:r>
                          </w:p>
                        </w:tc>
                        <w:tc>
                          <w:tcPr>
                            <w:tcW w:w="962" w:type="dxa"/>
                            <w:tcBorders>
                              <w:top w:val="single" w:sz="4" w:space="0" w:color="auto"/>
                              <w:left w:val="single" w:sz="4" w:space="0" w:color="auto"/>
                              <w:bottom w:val="single" w:sz="4" w:space="0" w:color="auto"/>
                              <w:right w:val="single" w:sz="4" w:space="0" w:color="auto"/>
                            </w:tcBorders>
                            <w:vAlign w:val="center"/>
                          </w:tcPr>
                          <w:p w14:paraId="4998FC7E"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w:t>
                            </w:r>
                          </w:p>
                        </w:tc>
                        <w:tc>
                          <w:tcPr>
                            <w:tcW w:w="964" w:type="dxa"/>
                            <w:tcBorders>
                              <w:top w:val="single" w:sz="4" w:space="0" w:color="auto"/>
                              <w:left w:val="single" w:sz="4" w:space="0" w:color="auto"/>
                              <w:bottom w:val="single" w:sz="4" w:space="0" w:color="auto"/>
                              <w:right w:val="single" w:sz="4" w:space="0" w:color="auto"/>
                            </w:tcBorders>
                            <w:noWrap/>
                            <w:vAlign w:val="center"/>
                          </w:tcPr>
                          <w:p w14:paraId="0D1B44B2"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0.38</w:t>
                            </w:r>
                          </w:p>
                        </w:tc>
                      </w:tr>
                      <w:tr w:rsidR="00393CEB" w:rsidRPr="000A7B49" w14:paraId="1A33C621" w14:textId="77777777" w:rsidTr="00F334E4">
                        <w:trPr>
                          <w:trHeight w:val="397"/>
                        </w:trPr>
                        <w:tc>
                          <w:tcPr>
                            <w:tcW w:w="1407" w:type="dxa"/>
                            <w:tcBorders>
                              <w:top w:val="single" w:sz="4" w:space="0" w:color="auto"/>
                              <w:left w:val="single" w:sz="4" w:space="0" w:color="auto"/>
                              <w:bottom w:val="single" w:sz="4" w:space="0" w:color="auto"/>
                              <w:right w:val="single" w:sz="4" w:space="0" w:color="auto"/>
                            </w:tcBorders>
                            <w:noWrap/>
                            <w:vAlign w:val="center"/>
                            <w:hideMark/>
                          </w:tcPr>
                          <w:p w14:paraId="76878E68" w14:textId="77777777" w:rsidR="00393CEB" w:rsidRPr="000A7B49" w:rsidRDefault="00393CEB" w:rsidP="00393CEB">
                            <w:pPr>
                              <w:widowControl/>
                              <w:jc w:val="both"/>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偏遠地區學校</w:t>
                            </w:r>
                          </w:p>
                        </w:tc>
                        <w:tc>
                          <w:tcPr>
                            <w:tcW w:w="958" w:type="dxa"/>
                            <w:tcBorders>
                              <w:top w:val="single" w:sz="4" w:space="0" w:color="auto"/>
                              <w:left w:val="single" w:sz="4" w:space="0" w:color="auto"/>
                              <w:bottom w:val="single" w:sz="4" w:space="0" w:color="auto"/>
                              <w:right w:val="single" w:sz="4" w:space="0" w:color="auto"/>
                            </w:tcBorders>
                            <w:vAlign w:val="center"/>
                          </w:tcPr>
                          <w:p w14:paraId="496F11C2"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1</w:t>
                            </w:r>
                            <w:r w:rsidRPr="000A7B49">
                              <w:rPr>
                                <w:rFonts w:ascii="標楷體" w:eastAsia="標楷體" w:hAnsi="標楷體" w:cs="新細明體"/>
                                <w:color w:val="000000"/>
                                <w:kern w:val="0"/>
                                <w:sz w:val="20"/>
                                <w:szCs w:val="20"/>
                              </w:rPr>
                              <w:t>,</w:t>
                            </w:r>
                            <w:r w:rsidRPr="000A7B49">
                              <w:rPr>
                                <w:rFonts w:ascii="標楷體" w:eastAsia="標楷體" w:hAnsi="標楷體" w:cs="新細明體" w:hint="eastAsia"/>
                                <w:color w:val="000000"/>
                                <w:kern w:val="0"/>
                                <w:sz w:val="20"/>
                                <w:szCs w:val="20"/>
                              </w:rPr>
                              <w:t>171</w:t>
                            </w:r>
                          </w:p>
                        </w:tc>
                        <w:tc>
                          <w:tcPr>
                            <w:tcW w:w="955" w:type="dxa"/>
                            <w:tcBorders>
                              <w:top w:val="single" w:sz="4" w:space="0" w:color="auto"/>
                              <w:left w:val="single" w:sz="4" w:space="0" w:color="auto"/>
                              <w:bottom w:val="single" w:sz="4" w:space="0" w:color="auto"/>
                              <w:right w:val="single" w:sz="4" w:space="0" w:color="auto"/>
                            </w:tcBorders>
                            <w:vAlign w:val="center"/>
                          </w:tcPr>
                          <w:p w14:paraId="4509218F"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3</w:t>
                            </w:r>
                            <w:r w:rsidRPr="000A7B49">
                              <w:rPr>
                                <w:rFonts w:ascii="標楷體" w:eastAsia="標楷體" w:hAnsi="標楷體" w:cs="新細明體"/>
                                <w:color w:val="000000"/>
                                <w:kern w:val="0"/>
                                <w:sz w:val="20"/>
                                <w:szCs w:val="20"/>
                              </w:rPr>
                              <w:t>34</w:t>
                            </w:r>
                          </w:p>
                        </w:tc>
                        <w:tc>
                          <w:tcPr>
                            <w:tcW w:w="958" w:type="dxa"/>
                            <w:tcBorders>
                              <w:top w:val="single" w:sz="4" w:space="0" w:color="auto"/>
                              <w:left w:val="single" w:sz="4" w:space="0" w:color="auto"/>
                              <w:bottom w:val="single" w:sz="4" w:space="0" w:color="auto"/>
                              <w:right w:val="single" w:sz="4" w:space="0" w:color="auto"/>
                            </w:tcBorders>
                            <w:vAlign w:val="center"/>
                          </w:tcPr>
                          <w:p w14:paraId="0A593BE0"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28.52</w:t>
                            </w:r>
                          </w:p>
                        </w:tc>
                        <w:tc>
                          <w:tcPr>
                            <w:tcW w:w="963" w:type="dxa"/>
                            <w:tcBorders>
                              <w:top w:val="single" w:sz="4" w:space="0" w:color="auto"/>
                              <w:left w:val="single" w:sz="4" w:space="0" w:color="auto"/>
                              <w:bottom w:val="single" w:sz="4" w:space="0" w:color="auto"/>
                              <w:right w:val="single" w:sz="4" w:space="0" w:color="auto"/>
                            </w:tcBorders>
                            <w:noWrap/>
                            <w:vAlign w:val="center"/>
                            <w:hideMark/>
                          </w:tcPr>
                          <w:p w14:paraId="1C5ABA72"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9</w:t>
                            </w:r>
                            <w:r w:rsidRPr="000A7B49">
                              <w:rPr>
                                <w:rFonts w:ascii="標楷體" w:eastAsia="標楷體" w:hAnsi="標楷體" w:cs="新細明體"/>
                                <w:color w:val="000000"/>
                                <w:kern w:val="0"/>
                                <w:sz w:val="20"/>
                                <w:szCs w:val="20"/>
                              </w:rPr>
                              <w:t>58</w:t>
                            </w:r>
                          </w:p>
                        </w:tc>
                        <w:tc>
                          <w:tcPr>
                            <w:tcW w:w="963" w:type="dxa"/>
                            <w:tcBorders>
                              <w:top w:val="single" w:sz="4" w:space="0" w:color="auto"/>
                              <w:left w:val="single" w:sz="4" w:space="0" w:color="auto"/>
                              <w:bottom w:val="single" w:sz="4" w:space="0" w:color="auto"/>
                              <w:right w:val="single" w:sz="4" w:space="0" w:color="auto"/>
                            </w:tcBorders>
                            <w:vAlign w:val="center"/>
                          </w:tcPr>
                          <w:p w14:paraId="5FAF787C"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308</w:t>
                            </w:r>
                          </w:p>
                        </w:tc>
                        <w:tc>
                          <w:tcPr>
                            <w:tcW w:w="970" w:type="dxa"/>
                            <w:tcBorders>
                              <w:top w:val="single" w:sz="4" w:space="0" w:color="auto"/>
                              <w:left w:val="single" w:sz="4" w:space="0" w:color="auto"/>
                              <w:bottom w:val="single" w:sz="4" w:space="0" w:color="auto"/>
                              <w:right w:val="single" w:sz="4" w:space="0" w:color="auto"/>
                            </w:tcBorders>
                            <w:noWrap/>
                            <w:vAlign w:val="center"/>
                          </w:tcPr>
                          <w:p w14:paraId="69AE1B6A"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32.15</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75EA0B3"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w:t>
                            </w:r>
                            <w:r w:rsidRPr="000A7B49">
                              <w:rPr>
                                <w:rFonts w:ascii="標楷體" w:eastAsia="標楷體" w:hAnsi="標楷體" w:cs="新細明體"/>
                                <w:color w:val="000000"/>
                                <w:kern w:val="0"/>
                                <w:sz w:val="20"/>
                                <w:szCs w:val="20"/>
                              </w:rPr>
                              <w:t>13</w:t>
                            </w:r>
                          </w:p>
                        </w:tc>
                        <w:tc>
                          <w:tcPr>
                            <w:tcW w:w="962" w:type="dxa"/>
                            <w:tcBorders>
                              <w:top w:val="single" w:sz="4" w:space="0" w:color="auto"/>
                              <w:left w:val="single" w:sz="4" w:space="0" w:color="auto"/>
                              <w:bottom w:val="single" w:sz="4" w:space="0" w:color="auto"/>
                              <w:right w:val="single" w:sz="4" w:space="0" w:color="auto"/>
                            </w:tcBorders>
                            <w:vAlign w:val="center"/>
                          </w:tcPr>
                          <w:p w14:paraId="6447E225" w14:textId="77777777" w:rsidR="00393CEB" w:rsidRPr="000A7B49" w:rsidRDefault="00393CEB" w:rsidP="00393CEB">
                            <w:pPr>
                              <w:widowControl/>
                              <w:jc w:val="right"/>
                              <w:rPr>
                                <w:rFonts w:ascii="標楷體" w:eastAsia="標楷體" w:hAnsi="標楷體" w:cs="新細明體"/>
                                <w:color w:val="000000"/>
                                <w:kern w:val="0"/>
                                <w:sz w:val="20"/>
                                <w:szCs w:val="20"/>
                              </w:rPr>
                            </w:pPr>
                            <w:r w:rsidRPr="000A7B49">
                              <w:rPr>
                                <w:rFonts w:ascii="標楷體" w:eastAsia="標楷體" w:hAnsi="標楷體" w:cs="新細明體" w:hint="eastAsia"/>
                                <w:color w:val="000000"/>
                                <w:kern w:val="0"/>
                                <w:sz w:val="20"/>
                                <w:szCs w:val="20"/>
                              </w:rPr>
                              <w:t>26</w:t>
                            </w:r>
                          </w:p>
                        </w:tc>
                        <w:tc>
                          <w:tcPr>
                            <w:tcW w:w="964" w:type="dxa"/>
                            <w:tcBorders>
                              <w:top w:val="single" w:sz="4" w:space="0" w:color="auto"/>
                              <w:left w:val="single" w:sz="4" w:space="0" w:color="auto"/>
                              <w:bottom w:val="single" w:sz="4" w:space="0" w:color="auto"/>
                              <w:right w:val="single" w:sz="4" w:space="0" w:color="auto"/>
                            </w:tcBorders>
                            <w:noWrap/>
                            <w:vAlign w:val="center"/>
                          </w:tcPr>
                          <w:p w14:paraId="34BB8D98" w14:textId="77777777" w:rsidR="00393CEB" w:rsidRPr="000A7B49" w:rsidRDefault="00393CEB" w:rsidP="00393CEB">
                            <w:pPr>
                              <w:jc w:val="right"/>
                              <w:rPr>
                                <w:rFonts w:ascii="標楷體" w:eastAsia="標楷體" w:hAnsi="標楷體"/>
                                <w:bCs/>
                                <w:color w:val="000000"/>
                                <w:sz w:val="20"/>
                                <w:szCs w:val="20"/>
                              </w:rPr>
                            </w:pPr>
                            <w:r w:rsidRPr="000A7B49">
                              <w:rPr>
                                <w:rFonts w:ascii="標楷體" w:eastAsia="標楷體" w:hAnsi="標楷體" w:hint="eastAsia"/>
                                <w:bCs/>
                                <w:color w:val="000000"/>
                                <w:sz w:val="20"/>
                                <w:szCs w:val="20"/>
                              </w:rPr>
                              <w:t>12.21</w:t>
                            </w:r>
                          </w:p>
                        </w:tc>
                      </w:tr>
                    </w:tbl>
                    <w:p w14:paraId="69131220" w14:textId="4111CE07" w:rsidR="0088472D" w:rsidRPr="00407B40" w:rsidRDefault="0088472D" w:rsidP="0088472D">
                      <w:pPr>
                        <w:rPr>
                          <w:rFonts w:ascii="標楷體" w:eastAsia="標楷體" w:hAnsi="標楷體"/>
                          <w:sz w:val="18"/>
                          <w:szCs w:val="18"/>
                        </w:rPr>
                      </w:pPr>
                      <w:r w:rsidRPr="00407B40">
                        <w:rPr>
                          <w:rFonts w:ascii="標楷體" w:eastAsia="標楷體" w:hAnsi="標楷體" w:hint="eastAsia"/>
                          <w:sz w:val="18"/>
                          <w:szCs w:val="18"/>
                        </w:rPr>
                        <w:t>資料來源：</w:t>
                      </w:r>
                      <w:r w:rsidRPr="00407B40">
                        <w:rPr>
                          <w:rFonts w:ascii="標楷體" w:eastAsia="標楷體" w:hAnsi="標楷體"/>
                          <w:sz w:val="18"/>
                          <w:szCs w:val="18"/>
                        </w:rPr>
                        <w:t>整理自</w:t>
                      </w:r>
                      <w:r w:rsidRPr="00407B40">
                        <w:rPr>
                          <w:rFonts w:ascii="標楷體" w:eastAsia="標楷體" w:hAnsi="標楷體" w:hint="eastAsia"/>
                          <w:sz w:val="18"/>
                          <w:szCs w:val="18"/>
                        </w:rPr>
                        <w:t>教育部統計處及</w:t>
                      </w:r>
                      <w:r w:rsidRPr="00407B40">
                        <w:rPr>
                          <w:rFonts w:ascii="標楷體" w:eastAsia="標楷體" w:hAnsi="標楷體"/>
                          <w:sz w:val="18"/>
                          <w:szCs w:val="18"/>
                        </w:rPr>
                        <w:t>國教署提供資料。</w:t>
                      </w:r>
                    </w:p>
                  </w:txbxContent>
                </v:textbox>
                <w10:wrap type="topAndBottom" anchorx="margin" anchory="margin"/>
              </v:shape>
            </w:pict>
          </mc:Fallback>
        </mc:AlternateContent>
      </w:r>
      <w:r w:rsidR="0088472D" w:rsidRPr="00803DC2">
        <w:rPr>
          <w:rFonts w:hint="eastAsia"/>
          <w:b/>
          <w:sz w:val="28"/>
          <w:szCs w:val="28"/>
        </w:rPr>
        <w:t>1.</w:t>
      </w:r>
      <w:r w:rsidR="00A3543A">
        <w:rPr>
          <w:rFonts w:hint="eastAsia"/>
          <w:b/>
          <w:sz w:val="28"/>
          <w:szCs w:val="28"/>
        </w:rPr>
        <w:t xml:space="preserve">　</w:t>
      </w:r>
      <w:r w:rsidR="0088472D" w:rsidRPr="00803DC2">
        <w:rPr>
          <w:rFonts w:hint="eastAsia"/>
          <w:b/>
          <w:sz w:val="28"/>
          <w:szCs w:val="28"/>
        </w:rPr>
        <w:t>補助偏遠地區學校行動載具，提供學生英語數位學習資源及多元學習機會，惟近3成偏遠地區國中小尚未聘有英語專長師資，部分領域雙語教學比率亦較一般地區學校為低：</w:t>
      </w:r>
      <w:r w:rsidR="0088472D" w:rsidRPr="00803DC2">
        <w:rPr>
          <w:rFonts w:hint="eastAsia"/>
          <w:sz w:val="28"/>
          <w:szCs w:val="28"/>
        </w:rPr>
        <w:t>2030雙語計畫策略2</w:t>
      </w:r>
      <w:r w:rsidR="00696B1E" w:rsidRPr="00393CEB">
        <w:rPr>
          <w:rFonts w:hint="eastAsia"/>
          <w:sz w:val="28"/>
          <w:szCs w:val="28"/>
        </w:rPr>
        <w:t>—</w:t>
      </w:r>
      <w:r w:rsidR="0088472D" w:rsidRPr="00393CEB">
        <w:rPr>
          <w:rFonts w:hint="eastAsia"/>
          <w:sz w:val="28"/>
          <w:szCs w:val="28"/>
        </w:rPr>
        <w:t>2「提供偏遠地區學生學習支持」，補助偏遠地區國中小行動載具，提供學生數位英語學習資源及多元學習機會；策略3</w:t>
      </w:r>
      <w:r w:rsidR="00696B1E" w:rsidRPr="00393CEB">
        <w:rPr>
          <w:rFonts w:hint="eastAsia"/>
          <w:sz w:val="28"/>
          <w:szCs w:val="28"/>
        </w:rPr>
        <w:t>—</w:t>
      </w:r>
      <w:r w:rsidR="0088472D" w:rsidRPr="00803DC2">
        <w:rPr>
          <w:rFonts w:hint="eastAsia"/>
          <w:sz w:val="28"/>
          <w:szCs w:val="28"/>
        </w:rPr>
        <w:t>2「提升高級中等以下學校英語教師教學效能」，其最終目標之一為100％學校英語課採全英語授課。惟112學年度有482校國中小尚未聘有英語專長教師，其中一般地區及偏遠地區國中小分別為148校（6.76％）及334校（28.52％），近</w:t>
      </w:r>
      <w:r w:rsidR="0088472D" w:rsidRPr="00803DC2">
        <w:rPr>
          <w:sz w:val="28"/>
          <w:szCs w:val="28"/>
        </w:rPr>
        <w:t>3</w:t>
      </w:r>
      <w:r w:rsidR="0088472D" w:rsidRPr="00803DC2">
        <w:rPr>
          <w:rFonts w:hint="eastAsia"/>
          <w:sz w:val="28"/>
          <w:szCs w:val="28"/>
        </w:rPr>
        <w:t>成偏遠地區國中小未聘有英語專長教師（表</w:t>
      </w:r>
      <w:r w:rsidR="00803DC2" w:rsidRPr="00803DC2">
        <w:rPr>
          <w:sz w:val="28"/>
          <w:szCs w:val="28"/>
        </w:rPr>
        <w:t>9-6</w:t>
      </w:r>
      <w:r w:rsidR="0088472D" w:rsidRPr="00803DC2">
        <w:rPr>
          <w:rFonts w:hint="eastAsia"/>
          <w:sz w:val="28"/>
          <w:szCs w:val="28"/>
        </w:rPr>
        <w:t>），恐未能有效推動國中小英文課採全英語授課之目標。另國教署為推動部分領域雙語教學，鼓勵具辦理意願且校內師資及課程已完</w:t>
      </w:r>
      <w:r w:rsidR="0088472D" w:rsidRPr="00803DC2">
        <w:rPr>
          <w:rFonts w:hint="eastAsia"/>
          <w:sz w:val="28"/>
          <w:szCs w:val="28"/>
        </w:rPr>
        <w:lastRenderedPageBreak/>
        <w:t>備之學校，優先於藝術、綜合活動、健康與體育、科技等操作型領域實施雙語教學，並透過補助學校教師專業支持等費用，以延伸學生英語學習，讓學生在課堂中能理解學科知識，並增強英語溝通能力。據國教署統計，113學年度公立國中小已有457校實施部分領域雙語教學，惟偏遠地區國中、小辦理部分領域雙語教學比率分別為6.57％及7.31％較一般地區國中小之24.71％及15.13％為低。偏遠地區交通不便，社會或經濟弱勢家庭學生較多，英語教育資源少，近3成偏遠地區國中小尚無英語專長教師，且辦理部分領域雙語教學之比率亦較一般地區為低，允宜強化偏遠地區英語專業師資，提升學生英語基本學力，經函請國教署檢討改善。據復：持續增補偏遠地區英語專業師資，提升偏遠地區學生英語基本學力，循序漸進推動雙語教學，落實教育機會平等。</w:t>
      </w:r>
    </w:p>
    <w:p w14:paraId="143CB7E5" w14:textId="00CDBBDC" w:rsidR="0088472D" w:rsidRPr="00803DC2" w:rsidRDefault="0088472D" w:rsidP="00836765">
      <w:pPr>
        <w:pStyle w:val="1-12"/>
        <w:spacing w:line="550" w:lineRule="exact"/>
        <w:ind w:firstLine="1261"/>
        <w:rPr>
          <w:b/>
          <w:sz w:val="28"/>
          <w:szCs w:val="28"/>
        </w:rPr>
      </w:pPr>
      <w:r w:rsidRPr="00803DC2">
        <w:rPr>
          <w:b/>
          <w:sz w:val="28"/>
          <w:szCs w:val="28"/>
        </w:rPr>
        <w:t>2</w:t>
      </w:r>
      <w:r w:rsidRPr="00803DC2">
        <w:rPr>
          <w:rFonts w:hint="eastAsia"/>
          <w:b/>
          <w:sz w:val="28"/>
          <w:szCs w:val="28"/>
        </w:rPr>
        <w:t>.</w:t>
      </w:r>
      <w:r w:rsidR="00A3543A">
        <w:rPr>
          <w:rFonts w:hint="eastAsia"/>
          <w:b/>
          <w:sz w:val="28"/>
          <w:szCs w:val="28"/>
        </w:rPr>
        <w:t xml:space="preserve">　</w:t>
      </w:r>
      <w:r w:rsidRPr="00803DC2">
        <w:rPr>
          <w:rFonts w:hint="eastAsia"/>
          <w:b/>
          <w:sz w:val="28"/>
          <w:szCs w:val="28"/>
        </w:rPr>
        <w:t>引進外籍英語教學人員，協助營造校園英語學習情境，惟逾5成公立國中小尚無配置全時英語或部分工時外籍教學人員，資源配置未盡妥適：</w:t>
      </w:r>
      <w:r w:rsidRPr="00803DC2">
        <w:rPr>
          <w:rFonts w:hint="eastAsia"/>
          <w:sz w:val="28"/>
          <w:szCs w:val="28"/>
        </w:rPr>
        <w:t>國教署為協助高級中等以下學校營造校園真實英語學習情境，擴增學生校園英語溝通機會，並協助本國教師活化教學知能，提升英語教學成效，配合執行雙語計畫策略3</w:t>
      </w:r>
      <w:r w:rsidR="00696B1E" w:rsidRPr="00393CEB">
        <w:rPr>
          <w:rFonts w:hint="eastAsia"/>
          <w:sz w:val="28"/>
          <w:szCs w:val="28"/>
        </w:rPr>
        <w:t>—</w:t>
      </w:r>
      <w:r w:rsidRPr="00803DC2">
        <w:rPr>
          <w:rFonts w:hint="eastAsia"/>
          <w:sz w:val="28"/>
          <w:szCs w:val="28"/>
        </w:rPr>
        <w:t>3「擴增英語教學人力資源」，補助學校引進外籍教師及外籍教學人員，期達到2030年校校有外籍英語教學人員之目標。經查</w:t>
      </w:r>
      <w:r w:rsidR="00393CEB">
        <w:rPr>
          <w:rFonts w:hint="eastAsia"/>
          <w:sz w:val="28"/>
          <w:szCs w:val="28"/>
        </w:rPr>
        <w:t>，</w:t>
      </w:r>
      <w:r w:rsidRPr="00803DC2">
        <w:rPr>
          <w:rFonts w:hint="eastAsia"/>
          <w:sz w:val="28"/>
          <w:szCs w:val="28"/>
        </w:rPr>
        <w:t>該策略2024年為國中小引進全時外籍英語教學人員</w:t>
      </w:r>
      <w:r w:rsidR="00F478C5" w:rsidRPr="00803DC2">
        <w:rPr>
          <w:rFonts w:hint="eastAsia"/>
          <w:sz w:val="28"/>
          <w:szCs w:val="28"/>
        </w:rPr>
        <w:t>之</w:t>
      </w:r>
      <w:r w:rsidRPr="00803DC2">
        <w:rPr>
          <w:rFonts w:hint="eastAsia"/>
          <w:sz w:val="28"/>
          <w:szCs w:val="28"/>
        </w:rPr>
        <w:t>目標值1</w:t>
      </w:r>
      <w:r w:rsidRPr="00803DC2">
        <w:rPr>
          <w:sz w:val="28"/>
          <w:szCs w:val="28"/>
        </w:rPr>
        <w:t>,096</w:t>
      </w:r>
      <w:r w:rsidRPr="00803DC2">
        <w:rPr>
          <w:rFonts w:hint="eastAsia"/>
          <w:sz w:val="28"/>
          <w:szCs w:val="28"/>
        </w:rPr>
        <w:t>人、部分工時外籍教學人員3,511人。依國教署補助申請規定，外籍教學人員需協同教學，並加入英語文教師專業社群，共同備課觀課議課，提供學生多元英語學習情境之規劃，並以不重複配置為原則。據國教署統計，113學年度補助公立國中小全時外籍英語教學人員計957人及部分工時外籍教學人員計3</w:t>
      </w:r>
      <w:r w:rsidRPr="00803DC2">
        <w:rPr>
          <w:sz w:val="28"/>
          <w:szCs w:val="28"/>
        </w:rPr>
        <w:t>,445</w:t>
      </w:r>
      <w:r w:rsidRPr="00803DC2">
        <w:rPr>
          <w:rFonts w:hint="eastAsia"/>
          <w:sz w:val="28"/>
          <w:szCs w:val="28"/>
        </w:rPr>
        <w:t>人，達成率分別為87.32％、98.12％，惟國中小未申請聘任全時外籍英語教師及部分工時外籍人員者尚有1</w:t>
      </w:r>
      <w:r w:rsidRPr="00803DC2">
        <w:rPr>
          <w:sz w:val="28"/>
          <w:szCs w:val="28"/>
        </w:rPr>
        <w:t>,</w:t>
      </w:r>
      <w:r w:rsidRPr="00803DC2">
        <w:rPr>
          <w:rFonts w:hint="eastAsia"/>
          <w:sz w:val="28"/>
          <w:szCs w:val="28"/>
        </w:rPr>
        <w:t>698校（占51.24％），</w:t>
      </w:r>
      <w:r w:rsidR="00F478C5">
        <w:rPr>
          <w:rFonts w:hint="eastAsia"/>
          <w:sz w:val="28"/>
          <w:szCs w:val="28"/>
        </w:rPr>
        <w:t>顯示</w:t>
      </w:r>
      <w:r w:rsidRPr="00803DC2">
        <w:rPr>
          <w:rFonts w:hint="eastAsia"/>
          <w:sz w:val="28"/>
          <w:szCs w:val="28"/>
        </w:rPr>
        <w:t>逾5成學校尚未獲補助配置外籍英語教學人員，資源配置未盡妥適，允宜加強輔導及協助未聘任外籍英語教學人員之學校優先申請，以達到校校有外籍英語教學人員之目標，經函請國教署研謀改善。據復：後續將持續辦理擴大引進外籍英語教學人員計畫，並鼓勵地方政府優先於未獲補助學校配置外籍英語教學人員，加強城鄉學校雙語教學之均衡發展。</w:t>
      </w:r>
    </w:p>
    <w:sectPr w:rsidR="0088472D" w:rsidRPr="00803DC2" w:rsidSect="000D7CB3">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4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9CBAF" w14:textId="77777777" w:rsidR="005D50B2" w:rsidRDefault="005D50B2" w:rsidP="008F6D4E">
      <w:r>
        <w:separator/>
      </w:r>
    </w:p>
  </w:endnote>
  <w:endnote w:type="continuationSeparator" w:id="0">
    <w:p w14:paraId="27C3D290" w14:textId="77777777" w:rsidR="005D50B2" w:rsidRDefault="005D50B2" w:rsidP="008F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601557"/>
      <w:docPartObj>
        <w:docPartGallery w:val="Page Numbers (Bottom of Page)"/>
        <w:docPartUnique/>
      </w:docPartObj>
    </w:sdtPr>
    <w:sdtEndPr/>
    <w:sdtContent>
      <w:p w14:paraId="085CA338" w14:textId="77777777" w:rsidR="001511A9" w:rsidRDefault="001511A9">
        <w:pPr>
          <w:pStyle w:val="a8"/>
          <w:jc w:val="center"/>
        </w:pPr>
        <w:r>
          <w:fldChar w:fldCharType="begin"/>
        </w:r>
        <w:r>
          <w:instrText>PAGE   \* MERGEFORMAT</w:instrText>
        </w:r>
        <w:r>
          <w:fldChar w:fldCharType="separate"/>
        </w:r>
        <w:r w:rsidRPr="00CF2201">
          <w:rPr>
            <w:noProof/>
            <w:lang w:val="zh-TW"/>
          </w:rPr>
          <w:t>16</w:t>
        </w:r>
        <w:r>
          <w:rPr>
            <w:noProof/>
            <w:lang w:val="zh-TW"/>
          </w:rPr>
          <w:fldChar w:fldCharType="end"/>
        </w:r>
      </w:p>
    </w:sdtContent>
  </w:sdt>
  <w:p w14:paraId="64EE5676" w14:textId="77777777" w:rsidR="001511A9" w:rsidRPr="008F6D4E" w:rsidRDefault="001511A9" w:rsidP="008F6D4E">
    <w:pPr>
      <w:pStyle w:val="a8"/>
      <w:jc w:val="center"/>
      <w:rPr>
        <w:rFonts w:ascii="標楷體" w:eastAsia="標楷體" w:hAnsi="標楷體"/>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CA63" w14:textId="4CB6BBC5" w:rsidR="001511A9" w:rsidRPr="00B41F83" w:rsidRDefault="00B41F83" w:rsidP="00B41F83">
    <w:pPr>
      <w:pStyle w:val="a8"/>
      <w:jc w:val="center"/>
      <w:rPr>
        <w:rFonts w:ascii="標楷體" w:eastAsia="標楷體" w:hAnsi="標楷體"/>
      </w:rPr>
    </w:pPr>
    <w:r w:rsidRPr="00B41F83">
      <w:rPr>
        <w:rFonts w:ascii="標楷體" w:eastAsia="標楷體" w:hAnsi="標楷體" w:hint="eastAsia"/>
      </w:rPr>
      <w:t>甲－</w:t>
    </w:r>
    <w:sdt>
      <w:sdtPr>
        <w:rPr>
          <w:rFonts w:ascii="標楷體" w:eastAsia="標楷體" w:hAnsi="標楷體"/>
        </w:rPr>
        <w:id w:val="354856639"/>
        <w:docPartObj>
          <w:docPartGallery w:val="Page Numbers (Bottom of Page)"/>
          <w:docPartUnique/>
        </w:docPartObj>
      </w:sdtPr>
      <w:sdtEndPr/>
      <w:sdtContent>
        <w:r w:rsidR="001511A9" w:rsidRPr="00B41F83">
          <w:rPr>
            <w:rFonts w:ascii="標楷體" w:eastAsia="標楷體" w:hAnsi="標楷體"/>
          </w:rPr>
          <w:fldChar w:fldCharType="begin"/>
        </w:r>
        <w:r w:rsidR="001511A9" w:rsidRPr="00B41F83">
          <w:rPr>
            <w:rFonts w:ascii="標楷體" w:eastAsia="標楷體" w:hAnsi="標楷體"/>
          </w:rPr>
          <w:instrText>PAGE   \* MERGEFORMAT</w:instrText>
        </w:r>
        <w:r w:rsidR="001511A9" w:rsidRPr="00B41F83">
          <w:rPr>
            <w:rFonts w:ascii="標楷體" w:eastAsia="標楷體" w:hAnsi="標楷體"/>
          </w:rPr>
          <w:fldChar w:fldCharType="separate"/>
        </w:r>
        <w:r w:rsidR="007D76C4" w:rsidRPr="00B41F83">
          <w:rPr>
            <w:rFonts w:ascii="標楷體" w:eastAsia="標楷體" w:hAnsi="標楷體"/>
            <w:noProof/>
            <w:lang w:val="zh-TW"/>
          </w:rPr>
          <w:t>11</w:t>
        </w:r>
        <w:r w:rsidR="001511A9" w:rsidRPr="00B41F83">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9CACC" w14:textId="77777777" w:rsidR="000D7CB3" w:rsidRDefault="000D7CB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34A69" w14:textId="77777777" w:rsidR="005D50B2" w:rsidRDefault="005D50B2" w:rsidP="008F6D4E">
      <w:r>
        <w:rPr>
          <w:rFonts w:hint="eastAsia"/>
        </w:rPr>
        <w:separator/>
      </w:r>
    </w:p>
  </w:footnote>
  <w:footnote w:type="continuationSeparator" w:id="0">
    <w:p w14:paraId="3F7F5E60" w14:textId="77777777" w:rsidR="005D50B2" w:rsidRDefault="005D50B2" w:rsidP="008F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0A631" w14:textId="77777777" w:rsidR="000D7CB3" w:rsidRDefault="000D7CB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7949C" w14:textId="77777777" w:rsidR="000D7CB3" w:rsidRDefault="000D7C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86442" w14:textId="77777777" w:rsidR="000D7CB3" w:rsidRDefault="000D7C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565FD"/>
    <w:multiLevelType w:val="hybridMultilevel"/>
    <w:tmpl w:val="DF5ECACC"/>
    <w:lvl w:ilvl="0" w:tplc="5C384A4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816C12"/>
    <w:multiLevelType w:val="hybridMultilevel"/>
    <w:tmpl w:val="522CB86E"/>
    <w:lvl w:ilvl="0" w:tplc="84A4056C">
      <w:start w:val="1"/>
      <w:numFmt w:val="decimal"/>
      <w:lvlText w:val="%1."/>
      <w:lvlJc w:val="left"/>
      <w:pPr>
        <w:ind w:left="1697" w:hanging="576"/>
      </w:pPr>
      <w:rPr>
        <w:rFonts w:hint="default"/>
        <w:b/>
      </w:rPr>
    </w:lvl>
    <w:lvl w:ilvl="1" w:tplc="04090019" w:tentative="1">
      <w:start w:val="1"/>
      <w:numFmt w:val="ideographTraditional"/>
      <w:lvlText w:val="%2、"/>
      <w:lvlJc w:val="left"/>
      <w:pPr>
        <w:ind w:left="2081" w:hanging="480"/>
      </w:pPr>
    </w:lvl>
    <w:lvl w:ilvl="2" w:tplc="0409001B" w:tentative="1">
      <w:start w:val="1"/>
      <w:numFmt w:val="lowerRoman"/>
      <w:lvlText w:val="%3."/>
      <w:lvlJc w:val="right"/>
      <w:pPr>
        <w:ind w:left="2561" w:hanging="480"/>
      </w:pPr>
    </w:lvl>
    <w:lvl w:ilvl="3" w:tplc="0409000F" w:tentative="1">
      <w:start w:val="1"/>
      <w:numFmt w:val="decimal"/>
      <w:lvlText w:val="%4."/>
      <w:lvlJc w:val="left"/>
      <w:pPr>
        <w:ind w:left="3041" w:hanging="480"/>
      </w:pPr>
    </w:lvl>
    <w:lvl w:ilvl="4" w:tplc="04090019" w:tentative="1">
      <w:start w:val="1"/>
      <w:numFmt w:val="ideographTraditional"/>
      <w:lvlText w:val="%5、"/>
      <w:lvlJc w:val="left"/>
      <w:pPr>
        <w:ind w:left="3521" w:hanging="480"/>
      </w:pPr>
    </w:lvl>
    <w:lvl w:ilvl="5" w:tplc="0409001B" w:tentative="1">
      <w:start w:val="1"/>
      <w:numFmt w:val="lowerRoman"/>
      <w:lvlText w:val="%6."/>
      <w:lvlJc w:val="right"/>
      <w:pPr>
        <w:ind w:left="4001" w:hanging="480"/>
      </w:pPr>
    </w:lvl>
    <w:lvl w:ilvl="6" w:tplc="0409000F" w:tentative="1">
      <w:start w:val="1"/>
      <w:numFmt w:val="decimal"/>
      <w:lvlText w:val="%7."/>
      <w:lvlJc w:val="left"/>
      <w:pPr>
        <w:ind w:left="4481" w:hanging="480"/>
      </w:pPr>
    </w:lvl>
    <w:lvl w:ilvl="7" w:tplc="04090019" w:tentative="1">
      <w:start w:val="1"/>
      <w:numFmt w:val="ideographTraditional"/>
      <w:lvlText w:val="%8、"/>
      <w:lvlJc w:val="left"/>
      <w:pPr>
        <w:ind w:left="4961" w:hanging="480"/>
      </w:pPr>
    </w:lvl>
    <w:lvl w:ilvl="8" w:tplc="0409001B" w:tentative="1">
      <w:start w:val="1"/>
      <w:numFmt w:val="lowerRoman"/>
      <w:lvlText w:val="%9."/>
      <w:lvlJc w:val="right"/>
      <w:pPr>
        <w:ind w:left="5441" w:hanging="480"/>
      </w:pPr>
    </w:lvl>
  </w:abstractNum>
  <w:num w:numId="1" w16cid:durableId="1434790387">
    <w:abstractNumId w:val="1"/>
  </w:num>
  <w:num w:numId="2" w16cid:durableId="11762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CC9"/>
    <w:rsid w:val="0002223F"/>
    <w:rsid w:val="00026C25"/>
    <w:rsid w:val="00044244"/>
    <w:rsid w:val="00076710"/>
    <w:rsid w:val="00084F92"/>
    <w:rsid w:val="000D6EC0"/>
    <w:rsid w:val="000D7CB3"/>
    <w:rsid w:val="000E759D"/>
    <w:rsid w:val="000F4699"/>
    <w:rsid w:val="001309DA"/>
    <w:rsid w:val="001361DB"/>
    <w:rsid w:val="00137EF3"/>
    <w:rsid w:val="001419A5"/>
    <w:rsid w:val="00150FE7"/>
    <w:rsid w:val="001511A9"/>
    <w:rsid w:val="001575ED"/>
    <w:rsid w:val="001605C3"/>
    <w:rsid w:val="00164D42"/>
    <w:rsid w:val="00180A50"/>
    <w:rsid w:val="001833D1"/>
    <w:rsid w:val="00187A00"/>
    <w:rsid w:val="001B2F80"/>
    <w:rsid w:val="001B6413"/>
    <w:rsid w:val="001C0CBE"/>
    <w:rsid w:val="001E0090"/>
    <w:rsid w:val="001F205D"/>
    <w:rsid w:val="0020214E"/>
    <w:rsid w:val="002149FE"/>
    <w:rsid w:val="00221735"/>
    <w:rsid w:val="00227B4A"/>
    <w:rsid w:val="002305C8"/>
    <w:rsid w:val="00230E93"/>
    <w:rsid w:val="00267CCF"/>
    <w:rsid w:val="002A0658"/>
    <w:rsid w:val="002A6F21"/>
    <w:rsid w:val="002C5A2D"/>
    <w:rsid w:val="002C60A4"/>
    <w:rsid w:val="002C7C64"/>
    <w:rsid w:val="002D2E1C"/>
    <w:rsid w:val="002F7BA5"/>
    <w:rsid w:val="00307BE9"/>
    <w:rsid w:val="00387DEA"/>
    <w:rsid w:val="00391901"/>
    <w:rsid w:val="00393CEB"/>
    <w:rsid w:val="003D08AD"/>
    <w:rsid w:val="003D1319"/>
    <w:rsid w:val="003F203F"/>
    <w:rsid w:val="003F5646"/>
    <w:rsid w:val="003F5FFF"/>
    <w:rsid w:val="00407B40"/>
    <w:rsid w:val="00413989"/>
    <w:rsid w:val="0043293E"/>
    <w:rsid w:val="00442C82"/>
    <w:rsid w:val="00451F6E"/>
    <w:rsid w:val="00465E05"/>
    <w:rsid w:val="00491A27"/>
    <w:rsid w:val="004920C5"/>
    <w:rsid w:val="004A1BD6"/>
    <w:rsid w:val="004A334E"/>
    <w:rsid w:val="004D68FB"/>
    <w:rsid w:val="004E49F1"/>
    <w:rsid w:val="004F2C28"/>
    <w:rsid w:val="00516FE5"/>
    <w:rsid w:val="00550C9D"/>
    <w:rsid w:val="0055101B"/>
    <w:rsid w:val="005812D1"/>
    <w:rsid w:val="005A622D"/>
    <w:rsid w:val="005B486F"/>
    <w:rsid w:val="005B609D"/>
    <w:rsid w:val="005C7DCD"/>
    <w:rsid w:val="005D50B2"/>
    <w:rsid w:val="005E1286"/>
    <w:rsid w:val="005E51A4"/>
    <w:rsid w:val="00601D25"/>
    <w:rsid w:val="006066C8"/>
    <w:rsid w:val="00627626"/>
    <w:rsid w:val="00636DB8"/>
    <w:rsid w:val="00672A9A"/>
    <w:rsid w:val="00674556"/>
    <w:rsid w:val="00680265"/>
    <w:rsid w:val="00685350"/>
    <w:rsid w:val="00696B1E"/>
    <w:rsid w:val="006A57B3"/>
    <w:rsid w:val="006B30B3"/>
    <w:rsid w:val="006C0BAB"/>
    <w:rsid w:val="006C6DAD"/>
    <w:rsid w:val="006D7AEB"/>
    <w:rsid w:val="006E1439"/>
    <w:rsid w:val="006E1B95"/>
    <w:rsid w:val="006E6E5C"/>
    <w:rsid w:val="0071698D"/>
    <w:rsid w:val="007257B4"/>
    <w:rsid w:val="00736A10"/>
    <w:rsid w:val="0074336C"/>
    <w:rsid w:val="00756236"/>
    <w:rsid w:val="00763141"/>
    <w:rsid w:val="00767EF3"/>
    <w:rsid w:val="007A6AC4"/>
    <w:rsid w:val="007B2F4E"/>
    <w:rsid w:val="007D76C4"/>
    <w:rsid w:val="00803DC2"/>
    <w:rsid w:val="00836765"/>
    <w:rsid w:val="00841898"/>
    <w:rsid w:val="00850ADC"/>
    <w:rsid w:val="00855E4A"/>
    <w:rsid w:val="0086214B"/>
    <w:rsid w:val="008649E9"/>
    <w:rsid w:val="0088472D"/>
    <w:rsid w:val="008A271B"/>
    <w:rsid w:val="008A4653"/>
    <w:rsid w:val="008A72F0"/>
    <w:rsid w:val="008C5324"/>
    <w:rsid w:val="008D1D3D"/>
    <w:rsid w:val="008D3FD0"/>
    <w:rsid w:val="008D506F"/>
    <w:rsid w:val="008D562D"/>
    <w:rsid w:val="008F6D4E"/>
    <w:rsid w:val="00907480"/>
    <w:rsid w:val="009278F3"/>
    <w:rsid w:val="00927936"/>
    <w:rsid w:val="00930471"/>
    <w:rsid w:val="00931A1F"/>
    <w:rsid w:val="00932470"/>
    <w:rsid w:val="009409EF"/>
    <w:rsid w:val="009419DD"/>
    <w:rsid w:val="00957C8E"/>
    <w:rsid w:val="009812C6"/>
    <w:rsid w:val="009A20A2"/>
    <w:rsid w:val="009C4C74"/>
    <w:rsid w:val="009D0775"/>
    <w:rsid w:val="009E1028"/>
    <w:rsid w:val="009F537D"/>
    <w:rsid w:val="00A13E15"/>
    <w:rsid w:val="00A2129C"/>
    <w:rsid w:val="00A3543A"/>
    <w:rsid w:val="00A4375A"/>
    <w:rsid w:val="00A47694"/>
    <w:rsid w:val="00A54A37"/>
    <w:rsid w:val="00A55956"/>
    <w:rsid w:val="00A56F36"/>
    <w:rsid w:val="00A814F7"/>
    <w:rsid w:val="00A90EE6"/>
    <w:rsid w:val="00AA4107"/>
    <w:rsid w:val="00AA5B38"/>
    <w:rsid w:val="00AC248C"/>
    <w:rsid w:val="00AC6E17"/>
    <w:rsid w:val="00AE6688"/>
    <w:rsid w:val="00AF7CB0"/>
    <w:rsid w:val="00B07F62"/>
    <w:rsid w:val="00B11DCC"/>
    <w:rsid w:val="00B22BCB"/>
    <w:rsid w:val="00B30696"/>
    <w:rsid w:val="00B33969"/>
    <w:rsid w:val="00B41F83"/>
    <w:rsid w:val="00B448CE"/>
    <w:rsid w:val="00B47A75"/>
    <w:rsid w:val="00B8629E"/>
    <w:rsid w:val="00B94DE9"/>
    <w:rsid w:val="00B96CBE"/>
    <w:rsid w:val="00BE1236"/>
    <w:rsid w:val="00BE315C"/>
    <w:rsid w:val="00BE739E"/>
    <w:rsid w:val="00BF263C"/>
    <w:rsid w:val="00C00D62"/>
    <w:rsid w:val="00C0556D"/>
    <w:rsid w:val="00C05DCA"/>
    <w:rsid w:val="00C30DE2"/>
    <w:rsid w:val="00C32FE2"/>
    <w:rsid w:val="00C403E9"/>
    <w:rsid w:val="00C67E1A"/>
    <w:rsid w:val="00C7440D"/>
    <w:rsid w:val="00C80A78"/>
    <w:rsid w:val="00C92886"/>
    <w:rsid w:val="00C95636"/>
    <w:rsid w:val="00CB09CF"/>
    <w:rsid w:val="00CB42CA"/>
    <w:rsid w:val="00CF2201"/>
    <w:rsid w:val="00D0410A"/>
    <w:rsid w:val="00D57129"/>
    <w:rsid w:val="00D71CB9"/>
    <w:rsid w:val="00D84D6C"/>
    <w:rsid w:val="00D90F11"/>
    <w:rsid w:val="00D96131"/>
    <w:rsid w:val="00DA7258"/>
    <w:rsid w:val="00DD5975"/>
    <w:rsid w:val="00DF726A"/>
    <w:rsid w:val="00E03780"/>
    <w:rsid w:val="00E06FC2"/>
    <w:rsid w:val="00E16E22"/>
    <w:rsid w:val="00E240F9"/>
    <w:rsid w:val="00E40971"/>
    <w:rsid w:val="00E73E4E"/>
    <w:rsid w:val="00E9627C"/>
    <w:rsid w:val="00EA6E85"/>
    <w:rsid w:val="00EB69CB"/>
    <w:rsid w:val="00EC1893"/>
    <w:rsid w:val="00EC3537"/>
    <w:rsid w:val="00EE10CB"/>
    <w:rsid w:val="00EF3CAA"/>
    <w:rsid w:val="00F07B64"/>
    <w:rsid w:val="00F16ECE"/>
    <w:rsid w:val="00F250CB"/>
    <w:rsid w:val="00F478C5"/>
    <w:rsid w:val="00F47AD5"/>
    <w:rsid w:val="00F52CC9"/>
    <w:rsid w:val="00F6277D"/>
    <w:rsid w:val="00F74DF1"/>
    <w:rsid w:val="00F97E7D"/>
    <w:rsid w:val="00FB22FE"/>
    <w:rsid w:val="00FE3046"/>
    <w:rsid w:val="00FE39F2"/>
    <w:rsid w:val="00FF04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8B1F8"/>
  <w15:docId w15:val="{55E9FA84-833A-4E8D-A342-7A57D5409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C9"/>
    <w:pPr>
      <w:widowControl w:val="0"/>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0_內文(一)"/>
    <w:basedOn w:val="a"/>
    <w:rsid w:val="00F52CC9"/>
    <w:pPr>
      <w:kinsoku w:val="0"/>
      <w:overflowPunct w:val="0"/>
      <w:autoSpaceDE w:val="0"/>
      <w:autoSpaceDN w:val="0"/>
      <w:adjustRightInd w:val="0"/>
      <w:snapToGrid w:val="0"/>
      <w:spacing w:beforeLines="30" w:line="560" w:lineRule="exact"/>
      <w:ind w:firstLineChars="200" w:firstLine="200"/>
      <w:jc w:val="both"/>
    </w:pPr>
    <w:rPr>
      <w:rFonts w:ascii="標楷體" w:eastAsia="標楷體" w:hAnsi="標楷體" w:cs="Times New Roman"/>
      <w:b/>
      <w:snapToGrid w:val="0"/>
      <w:sz w:val="28"/>
      <w:szCs w:val="28"/>
    </w:rPr>
  </w:style>
  <w:style w:type="paragraph" w:customStyle="1" w:styleId="012">
    <w:name w:val="01_內文_第一行空2字元"/>
    <w:qFormat/>
    <w:rsid w:val="00F52CC9"/>
    <w:pPr>
      <w:widowControl w:val="0"/>
      <w:overflowPunct w:val="0"/>
      <w:spacing w:beforeLines="30" w:line="560" w:lineRule="exact"/>
      <w:ind w:firstLineChars="200" w:firstLine="200"/>
      <w:jc w:val="both"/>
    </w:pPr>
    <w:rPr>
      <w:rFonts w:ascii="標楷體" w:eastAsia="標楷體" w:hAnsi="標楷體" w:cs="Times New Roman"/>
      <w:sz w:val="28"/>
      <w:szCs w:val="32"/>
    </w:rPr>
  </w:style>
  <w:style w:type="table" w:customStyle="1" w:styleId="14">
    <w:name w:val="表格格線14"/>
    <w:basedOn w:val="a1"/>
    <w:next w:val="a3"/>
    <w:uiPriority w:val="59"/>
    <w:rsid w:val="00F52CC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3"/>
    <w:uiPriority w:val="59"/>
    <w:rsid w:val="00F52CC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3"/>
    <w:uiPriority w:val="59"/>
    <w:rsid w:val="00F52CC9"/>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F52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21">
    <w:name w:val="3廳_內文02_1."/>
    <w:qFormat/>
    <w:rsid w:val="00F52CC9"/>
    <w:pPr>
      <w:ind w:firstLineChars="450" w:firstLine="450"/>
      <w:jc w:val="both"/>
    </w:pPr>
    <w:rPr>
      <w:rFonts w:ascii="標楷體" w:eastAsia="標楷體" w:hAnsi="標楷體" w:cs="標楷體"/>
      <w:b/>
      <w:color w:val="000000" w:themeColor="text1"/>
      <w:szCs w:val="24"/>
    </w:rPr>
  </w:style>
  <w:style w:type="paragraph" w:styleId="a4">
    <w:name w:val="header"/>
    <w:basedOn w:val="a"/>
    <w:link w:val="a5"/>
    <w:uiPriority w:val="99"/>
    <w:unhideWhenUsed/>
    <w:rsid w:val="003F5FFF"/>
    <w:pPr>
      <w:tabs>
        <w:tab w:val="center" w:pos="4153"/>
        <w:tab w:val="right" w:pos="8306"/>
      </w:tabs>
      <w:snapToGrid w:val="0"/>
    </w:pPr>
    <w:rPr>
      <w:sz w:val="20"/>
      <w:szCs w:val="20"/>
    </w:rPr>
  </w:style>
  <w:style w:type="character" w:customStyle="1" w:styleId="a5">
    <w:name w:val="頁首 字元"/>
    <w:basedOn w:val="a0"/>
    <w:link w:val="a4"/>
    <w:uiPriority w:val="99"/>
    <w:rsid w:val="003F5FFF"/>
    <w:rPr>
      <w:sz w:val="20"/>
      <w:szCs w:val="20"/>
    </w:rPr>
  </w:style>
  <w:style w:type="paragraph" w:customStyle="1" w:styleId="-12">
    <w:name w:val="(一)-12"/>
    <w:basedOn w:val="a"/>
    <w:link w:val="-120"/>
    <w:qFormat/>
    <w:rsid w:val="003F5FFF"/>
    <w:pPr>
      <w:overflowPunct w:val="0"/>
      <w:autoSpaceDE w:val="0"/>
      <w:autoSpaceDN w:val="0"/>
      <w:adjustRightInd w:val="0"/>
      <w:spacing w:beforeLines="20" w:afterLines="20" w:line="460" w:lineRule="exact"/>
      <w:ind w:firstLineChars="200" w:firstLine="561"/>
      <w:jc w:val="both"/>
      <w:outlineLvl w:val="1"/>
    </w:pPr>
    <w:rPr>
      <w:rFonts w:ascii="標楷體" w:eastAsia="標楷體" w:hAnsi="標楷體" w:cs="Times New Roman"/>
      <w:b/>
      <w:color w:val="000000" w:themeColor="text1"/>
      <w:sz w:val="28"/>
      <w:szCs w:val="32"/>
    </w:rPr>
  </w:style>
  <w:style w:type="character" w:customStyle="1" w:styleId="-120">
    <w:name w:val="(一)-12 字元"/>
    <w:basedOn w:val="a0"/>
    <w:link w:val="-12"/>
    <w:rsid w:val="003F5FFF"/>
    <w:rPr>
      <w:rFonts w:ascii="標楷體" w:eastAsia="標楷體" w:hAnsi="標楷體" w:cs="Times New Roman"/>
      <w:b/>
      <w:color w:val="000000" w:themeColor="text1"/>
      <w:sz w:val="28"/>
      <w:szCs w:val="32"/>
    </w:rPr>
  </w:style>
  <w:style w:type="paragraph" w:customStyle="1" w:styleId="1-12">
    <w:name w:val="1.-12"/>
    <w:basedOn w:val="a"/>
    <w:link w:val="1-120"/>
    <w:qFormat/>
    <w:rsid w:val="003F5FFF"/>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1-120">
    <w:name w:val="1.-12 字元"/>
    <w:basedOn w:val="a0"/>
    <w:link w:val="1-12"/>
    <w:rsid w:val="003F5FFF"/>
    <w:rPr>
      <w:rFonts w:ascii="標楷體" w:eastAsia="標楷體" w:hAnsi="標楷體" w:cs="新細明體"/>
      <w:bCs/>
      <w:noProof/>
      <w:szCs w:val="32"/>
    </w:rPr>
  </w:style>
  <w:style w:type="paragraph" w:styleId="a6">
    <w:name w:val="Balloon Text"/>
    <w:basedOn w:val="a"/>
    <w:link w:val="a7"/>
    <w:uiPriority w:val="99"/>
    <w:semiHidden/>
    <w:unhideWhenUsed/>
    <w:rsid w:val="008F6D4E"/>
    <w:rPr>
      <w:rFonts w:asciiTheme="majorHAnsi" w:eastAsiaTheme="majorEastAsia" w:hAnsiTheme="majorHAnsi" w:cstheme="majorBidi"/>
      <w:sz w:val="18"/>
      <w:szCs w:val="18"/>
    </w:rPr>
  </w:style>
  <w:style w:type="character" w:customStyle="1" w:styleId="a7">
    <w:name w:val="註解方塊文字 字元"/>
    <w:basedOn w:val="a0"/>
    <w:link w:val="a6"/>
    <w:uiPriority w:val="99"/>
    <w:semiHidden/>
    <w:rsid w:val="008F6D4E"/>
    <w:rPr>
      <w:rFonts w:asciiTheme="majorHAnsi" w:eastAsiaTheme="majorEastAsia" w:hAnsiTheme="majorHAnsi" w:cstheme="majorBidi"/>
      <w:sz w:val="18"/>
      <w:szCs w:val="18"/>
    </w:rPr>
  </w:style>
  <w:style w:type="paragraph" w:styleId="a8">
    <w:name w:val="footer"/>
    <w:basedOn w:val="a"/>
    <w:link w:val="a9"/>
    <w:uiPriority w:val="99"/>
    <w:unhideWhenUsed/>
    <w:rsid w:val="008F6D4E"/>
    <w:pPr>
      <w:tabs>
        <w:tab w:val="center" w:pos="4153"/>
        <w:tab w:val="right" w:pos="8306"/>
      </w:tabs>
      <w:snapToGrid w:val="0"/>
    </w:pPr>
    <w:rPr>
      <w:sz w:val="20"/>
      <w:szCs w:val="20"/>
    </w:rPr>
  </w:style>
  <w:style w:type="character" w:customStyle="1" w:styleId="a9">
    <w:name w:val="頁尾 字元"/>
    <w:basedOn w:val="a0"/>
    <w:link w:val="a8"/>
    <w:uiPriority w:val="99"/>
    <w:rsid w:val="008F6D4E"/>
    <w:rPr>
      <w:sz w:val="20"/>
      <w:szCs w:val="20"/>
    </w:rPr>
  </w:style>
  <w:style w:type="paragraph" w:customStyle="1" w:styleId="14P12">
    <w:name w:val="特決_內文14P第1行空2字元"/>
    <w:qFormat/>
    <w:rsid w:val="001511A9"/>
    <w:pPr>
      <w:overflowPunct w:val="0"/>
      <w:spacing w:line="560" w:lineRule="exact"/>
      <w:ind w:firstLineChars="200" w:firstLine="200"/>
      <w:jc w:val="both"/>
    </w:pPr>
    <w:rPr>
      <w:rFonts w:ascii="標楷體" w:eastAsia="標楷體" w:hAnsi="標楷體"/>
      <w:sz w:val="28"/>
      <w:szCs w:val="24"/>
    </w:rPr>
  </w:style>
  <w:style w:type="table" w:customStyle="1" w:styleId="1">
    <w:name w:val="表格規格1"/>
    <w:basedOn w:val="a1"/>
    <w:next w:val="a3"/>
    <w:uiPriority w:val="39"/>
    <w:rsid w:val="00B94DE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CACFB-0199-4E86-9C7C-3E80D3ED3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10</Pages>
  <Words>4726</Words>
  <Characters>5011</Characters>
  <Application>Microsoft Office Word</Application>
  <DocSecurity>0</DocSecurity>
  <Lines>143</Lines>
  <Paragraphs>20</Paragraphs>
  <ScaleCrop>false</ScaleCrop>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黃淑珠</dc:creator>
  <cp:lastModifiedBy>吳 雪峰</cp:lastModifiedBy>
  <cp:revision>15</cp:revision>
  <cp:lastPrinted>2025-06-27T07:15:00Z</cp:lastPrinted>
  <dcterms:created xsi:type="dcterms:W3CDTF">2025-06-30T04:52:00Z</dcterms:created>
  <dcterms:modified xsi:type="dcterms:W3CDTF">2025-07-10T10:51:00Z</dcterms:modified>
</cp:coreProperties>
</file>