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4.xml" ContentType="application/vnd.openxmlformats-officedocument.drawingml.chart+xml"/>
  <Override PartName="/word/drawings/drawing3.xml" ContentType="application/vnd.openxmlformats-officedocument.drawingml.chartshapes+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4.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theme/themeOverride1.xml" ContentType="application/vnd.openxmlformats-officedocument.themeOverride+xml"/>
  <Override PartName="/word/drawings/drawing5.xml" ContentType="application/vnd.openxmlformats-officedocument.drawingml.chartshapes+xml"/>
  <Override PartName="/word/charts/chart9.xml" ContentType="application/vnd.openxmlformats-officedocument.drawingml.chart+xml"/>
  <Override PartName="/word/drawings/drawing6.xml" ContentType="application/vnd.openxmlformats-officedocument.drawingml.chartshapes+xml"/>
  <Override PartName="/word/charts/chart10.xml" ContentType="application/vnd.openxmlformats-officedocument.drawingml.chart+xml"/>
  <Override PartName="/word/theme/themeOverride2.xml" ContentType="application/vnd.openxmlformats-officedocument.themeOverride+xml"/>
  <Override PartName="/word/drawings/drawing7.xml" ContentType="application/vnd.openxmlformats-officedocument.drawingml.chartshapes+xml"/>
  <Override PartName="/word/charts/chart11.xml" ContentType="application/vnd.openxmlformats-officedocument.drawingml.chart+xml"/>
  <Override PartName="/word/theme/themeOverride3.xml" ContentType="application/vnd.openxmlformats-officedocument.themeOverride+xml"/>
  <Override PartName="/word/drawings/drawing8.xml" ContentType="application/vnd.openxmlformats-officedocument.drawingml.chartshapes+xml"/>
  <Override PartName="/word/charts/chart12.xml" ContentType="application/vnd.openxmlformats-officedocument.drawingml.chart+xml"/>
  <Override PartName="/word/drawings/drawing9.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2EC68" w14:textId="77777777" w:rsidR="004E5998" w:rsidRPr="00D4605E" w:rsidRDefault="004E5998" w:rsidP="000A7306">
      <w:pPr>
        <w:pStyle w:val="a3"/>
      </w:pPr>
      <w:r w:rsidRPr="00D4605E">
        <w:rPr>
          <w:rFonts w:hint="eastAsia"/>
        </w:rPr>
        <w:t>甲、總</w:t>
      </w:r>
      <w:r w:rsidRPr="00D4605E">
        <w:rPr>
          <w:rFonts w:hint="eastAsia"/>
        </w:rPr>
        <w:t xml:space="preserve">   </w:t>
      </w:r>
      <w:r w:rsidRPr="00D4605E">
        <w:rPr>
          <w:rFonts w:hint="eastAsia"/>
        </w:rPr>
        <w:t>述</w:t>
      </w:r>
    </w:p>
    <w:p w14:paraId="48241332" w14:textId="77777777" w:rsidR="004E5998" w:rsidRPr="00D4605E" w:rsidRDefault="004E5998" w:rsidP="000A7306">
      <w:pPr>
        <w:pStyle w:val="a8"/>
        <w:spacing w:before="240"/>
        <w:ind w:left="541" w:hanging="541"/>
      </w:pPr>
      <w:r w:rsidRPr="00D4605E">
        <w:rPr>
          <w:rFonts w:hint="eastAsia"/>
        </w:rPr>
        <w:t>壹、總預算執行之審核</w:t>
      </w:r>
    </w:p>
    <w:p w14:paraId="2B012E99" w14:textId="77777777" w:rsidR="004E5998" w:rsidRPr="005567DE" w:rsidRDefault="004E5998" w:rsidP="000A7306">
      <w:pPr>
        <w:pStyle w:val="12"/>
        <w:ind w:firstLine="560"/>
      </w:pPr>
      <w:r>
        <w:rPr>
          <w:rFonts w:hint="eastAsia"/>
          <w:noProof/>
        </w:rPr>
        <w:drawing>
          <wp:anchor distT="0" distB="0" distL="114300" distR="114300" simplePos="0" relativeHeight="251668480" behindDoc="0" locked="0" layoutInCell="1" allowOverlap="1" wp14:anchorId="252BB0E0" wp14:editId="5AE61912">
            <wp:simplePos x="0" y="0"/>
            <wp:positionH relativeFrom="column">
              <wp:posOffset>2954655</wp:posOffset>
            </wp:positionH>
            <wp:positionV relativeFrom="paragraph">
              <wp:posOffset>4231640</wp:posOffset>
            </wp:positionV>
            <wp:extent cx="3457575" cy="2388870"/>
            <wp:effectExtent l="0" t="0" r="0" b="0"/>
            <wp:wrapTopAndBottom/>
            <wp:docPr id="1" name="圖表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noProof/>
        </w:rPr>
        <w:drawing>
          <wp:anchor distT="0" distB="0" distL="114300" distR="114300" simplePos="0" relativeHeight="251665408" behindDoc="0" locked="0" layoutInCell="1" allowOverlap="1" wp14:anchorId="1E78C582" wp14:editId="485CB42F">
            <wp:simplePos x="0" y="0"/>
            <wp:positionH relativeFrom="column">
              <wp:posOffset>2455890</wp:posOffset>
            </wp:positionH>
            <wp:positionV relativeFrom="paragraph">
              <wp:posOffset>2178738</wp:posOffset>
            </wp:positionV>
            <wp:extent cx="1405869" cy="1888904"/>
            <wp:effectExtent l="0" t="0" r="0" b="0"/>
            <wp:wrapTopAndBottom/>
            <wp:docPr id="51" name="圖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noProof/>
        </w:rPr>
        <mc:AlternateContent>
          <mc:Choice Requires="wpg">
            <w:drawing>
              <wp:anchor distT="0" distB="0" distL="114300" distR="114300" simplePos="0" relativeHeight="251666432" behindDoc="0" locked="0" layoutInCell="1" allowOverlap="1" wp14:anchorId="51DB60ED" wp14:editId="27795773">
                <wp:simplePos x="0" y="0"/>
                <wp:positionH relativeFrom="column">
                  <wp:posOffset>-34346</wp:posOffset>
                </wp:positionH>
                <wp:positionV relativeFrom="paragraph">
                  <wp:posOffset>1941021</wp:posOffset>
                </wp:positionV>
                <wp:extent cx="6410228" cy="4942840"/>
                <wp:effectExtent l="133350" t="114300" r="124460" b="105410"/>
                <wp:wrapTopAndBottom/>
                <wp:docPr id="5" name="群組 5"/>
                <wp:cNvGraphicFramePr/>
                <a:graphic xmlns:a="http://schemas.openxmlformats.org/drawingml/2006/main">
                  <a:graphicData uri="http://schemas.microsoft.com/office/word/2010/wordprocessingGroup">
                    <wpg:wgp>
                      <wpg:cNvGrpSpPr/>
                      <wpg:grpSpPr>
                        <a:xfrm>
                          <a:off x="0" y="0"/>
                          <a:ext cx="6410228" cy="4942840"/>
                          <a:chOff x="0" y="0"/>
                          <a:chExt cx="6215380" cy="4575175"/>
                        </a:xfrm>
                      </wpg:grpSpPr>
                      <wpg:grpSp>
                        <wpg:cNvPr id="9" name="群組 9"/>
                        <wpg:cNvGrpSpPr/>
                        <wpg:grpSpPr>
                          <a:xfrm>
                            <a:off x="0" y="0"/>
                            <a:ext cx="6215380" cy="4575175"/>
                            <a:chOff x="0" y="0"/>
                            <a:chExt cx="6083935" cy="4575175"/>
                          </a:xfrm>
                        </wpg:grpSpPr>
                        <wps:wsp>
                          <wps:cNvPr id="10" name="AutoShape 26"/>
                          <wps:cNvSpPr>
                            <a:spLocks noChangeArrowheads="1"/>
                          </wps:cNvSpPr>
                          <wps:spPr bwMode="auto">
                            <a:xfrm>
                              <a:off x="0" y="0"/>
                              <a:ext cx="6083935" cy="4575175"/>
                            </a:xfrm>
                            <a:prstGeom prst="round2DiagRect">
                              <a:avLst/>
                            </a:prstGeom>
                            <a:gradFill rotWithShape="0">
                              <a:gsLst>
                                <a:gs pos="0">
                                  <a:srgbClr val="F2EBD6"/>
                                </a:gs>
                                <a:gs pos="50000">
                                  <a:srgbClr val="FFFFFF"/>
                                </a:gs>
                                <a:gs pos="100000">
                                  <a:srgbClr val="F2EBD6"/>
                                </a:gs>
                              </a:gsLst>
                              <a:lin ang="5400000" scaled="1"/>
                            </a:gradFill>
                            <a:ln>
                              <a:noFill/>
                            </a:ln>
                            <a:effectLst>
                              <a:outerShdw blurRad="63500" sx="101000" sy="101000" algn="ctr" rotWithShape="0">
                                <a:prstClr val="black">
                                  <a:alpha val="23000"/>
                                </a:prstClr>
                              </a:outerShdw>
                            </a:effectLst>
                            <a:scene3d>
                              <a:camera prst="orthographicFront"/>
                              <a:lightRig rig="threePt" dir="t"/>
                            </a:scene3d>
                            <a:sp3d>
                              <a:bevelT w="139700" h="139700" prst="divot"/>
                            </a:sp3d>
                          </wps:spPr>
                          <wps:txbx>
                            <w:txbxContent>
                              <w:p w14:paraId="4E45E20C" w14:textId="77777777" w:rsidR="004E5998" w:rsidRPr="005F586E" w:rsidRDefault="004E5998" w:rsidP="004E5998">
                                <w:pPr>
                                  <w:spacing w:line="400" w:lineRule="exact"/>
                                  <w:ind w:left="480" w:hangingChars="200" w:hanging="480"/>
                                  <w:jc w:val="center"/>
                                  <w:rPr>
                                    <w:rFonts w:ascii="標楷體" w:hAnsi="標楷體"/>
                                    <w:b/>
                                    <w:color w:val="000000"/>
                                  </w:rPr>
                                </w:pPr>
                                <w:r w:rsidRPr="005F586E">
                                  <w:rPr>
                                    <w:rFonts w:ascii="標楷體" w:hAnsi="標楷體" w:hint="eastAsia"/>
                                    <w:b/>
                                  </w:rPr>
                                  <w:t xml:space="preserve">圖1　</w:t>
                                </w:r>
                                <w:r w:rsidRPr="005F586E">
                                  <w:rPr>
                                    <w:rFonts w:ascii="標楷體" w:hAnsi="標楷體" w:hint="eastAsia"/>
                                    <w:b/>
                                    <w:color w:val="000000"/>
                                  </w:rPr>
                                  <w:t>歲入</w:t>
                                </w:r>
                                <w:r w:rsidRPr="005F586E">
                                  <w:rPr>
                                    <w:rFonts w:ascii="標楷體" w:hAnsi="標楷體"/>
                                    <w:b/>
                                    <w:color w:val="000000"/>
                                  </w:rPr>
                                  <w:t>歲出總決算審定數</w:t>
                                </w:r>
                              </w:p>
                              <w:p w14:paraId="69FDD4CD" w14:textId="77777777" w:rsidR="004E5998" w:rsidRPr="00922868" w:rsidRDefault="004E5998" w:rsidP="004E5998">
                                <w:pPr>
                                  <w:spacing w:line="400" w:lineRule="exact"/>
                                  <w:ind w:left="440" w:hangingChars="200" w:hanging="440"/>
                                  <w:jc w:val="center"/>
                                  <w:rPr>
                                    <w:rFonts w:ascii="標楷體" w:hAnsi="標楷體"/>
                                    <w:b/>
                                    <w:bCs/>
                                    <w:sz w:val="22"/>
                                  </w:rPr>
                                </w:pPr>
                                <w:r w:rsidRPr="00922868">
                                  <w:rPr>
                                    <w:rFonts w:ascii="標楷體" w:hAnsi="標楷體" w:hint="eastAsia"/>
                                    <w:b/>
                                    <w:bCs/>
                                    <w:sz w:val="22"/>
                                  </w:rPr>
                                  <w:t>中</w:t>
                                </w:r>
                                <w:r w:rsidRPr="00922868">
                                  <w:rPr>
                                    <w:rFonts w:ascii="標楷體" w:hAnsi="標楷體"/>
                                    <w:b/>
                                    <w:bCs/>
                                    <w:sz w:val="22"/>
                                  </w:rPr>
                                  <w:t>華民國113年度</w:t>
                                </w:r>
                              </w:p>
                              <w:p w14:paraId="49D9B2A2" w14:textId="77777777" w:rsidR="004E5998" w:rsidRPr="00B52ED6" w:rsidRDefault="004E5998" w:rsidP="004E5998">
                                <w:pPr>
                                  <w:spacing w:line="300" w:lineRule="exact"/>
                                  <w:ind w:left="400" w:hangingChars="200" w:hanging="400"/>
                                  <w:jc w:val="right"/>
                                  <w:rPr>
                                    <w:rFonts w:ascii="標楷體" w:hAnsi="標楷體"/>
                                    <w:sz w:val="20"/>
                                    <w:szCs w:val="20"/>
                                  </w:rPr>
                                </w:pPr>
                                <w:r w:rsidRPr="00B52ED6">
                                  <w:rPr>
                                    <w:rFonts w:ascii="標楷體" w:hAnsi="標楷體" w:hint="eastAsia"/>
                                    <w:sz w:val="20"/>
                                    <w:szCs w:val="20"/>
                                  </w:rPr>
                                  <w:t>單</w:t>
                                </w:r>
                                <w:r w:rsidRPr="00B52ED6">
                                  <w:rPr>
                                    <w:rFonts w:ascii="標楷體" w:hAnsi="標楷體"/>
                                    <w:sz w:val="20"/>
                                    <w:szCs w:val="20"/>
                                  </w:rPr>
                                  <w:t>位：新臺幣億元</w:t>
                                </w:r>
                              </w:p>
                              <w:p w14:paraId="3FA6DBD9" w14:textId="77777777" w:rsidR="004E5998" w:rsidRPr="00BC0334" w:rsidRDefault="004E5998" w:rsidP="004E5998">
                                <w:pPr>
                                  <w:spacing w:line="300" w:lineRule="exact"/>
                                  <w:ind w:left="480" w:hangingChars="200" w:hanging="480"/>
                                  <w:jc w:val="center"/>
                                  <w:rPr>
                                    <w:rFonts w:ascii="華康楷書體W7" w:eastAsia="華康楷書體W7" w:hAnsi="標楷體"/>
                                    <w:b/>
                                    <w:color w:val="000000"/>
                                  </w:rPr>
                                </w:pPr>
                              </w:p>
                              <w:p w14:paraId="7F4CFC5A" w14:textId="77777777" w:rsidR="004E5998" w:rsidRPr="00B52ED6" w:rsidRDefault="004E5998" w:rsidP="004E5998">
                                <w:pPr>
                                  <w:spacing w:line="300" w:lineRule="exact"/>
                                  <w:ind w:left="400" w:hangingChars="200" w:hanging="400"/>
                                  <w:jc w:val="right"/>
                                  <w:rPr>
                                    <w:rFonts w:ascii="標楷體" w:hAnsi="標楷體"/>
                                    <w:sz w:val="20"/>
                                    <w:szCs w:val="20"/>
                                  </w:rPr>
                                </w:pPr>
                              </w:p>
                            </w:txbxContent>
                          </wps:txbx>
                          <wps:bodyPr rot="0" vert="horz" wrap="square" lIns="0" tIns="0" rIns="0" bIns="0" anchor="t" anchorCtr="0" upright="1">
                            <a:noAutofit/>
                          </wps:bodyPr>
                        </wps:wsp>
                        <wpg:grpSp>
                          <wpg:cNvPr id="11" name="群組 11"/>
                          <wpg:cNvGrpSpPr/>
                          <wpg:grpSpPr>
                            <a:xfrm>
                              <a:off x="814508" y="1075765"/>
                              <a:ext cx="4434840" cy="718820"/>
                              <a:chOff x="-3520888" y="0"/>
                              <a:chExt cx="4435737" cy="719455"/>
                            </a:xfrm>
                          </wpg:grpSpPr>
                          <wps:wsp>
                            <wps:cNvPr id="12" name="向下箭號 12"/>
                            <wps:cNvSpPr/>
                            <wps:spPr>
                              <a:xfrm>
                                <a:off x="-3520888" y="0"/>
                                <a:ext cx="935990" cy="719455"/>
                              </a:xfrm>
                              <a:prstGeom prst="downArrow">
                                <a:avLst>
                                  <a:gd name="adj1" fmla="val 74291"/>
                                  <a:gd name="adj2" fmla="val 24581"/>
                                </a:avLst>
                              </a:prstGeom>
                              <a:solidFill>
                                <a:srgbClr val="B8E08C"/>
                              </a:solidFill>
                              <a:ln>
                                <a:noFill/>
                              </a:ln>
                              <a:scene3d>
                                <a:camera prst="orthographicFront"/>
                                <a:lightRig rig="threePt" dir="t"/>
                              </a:scene3d>
                              <a:sp3d>
                                <a:bevelT/>
                                <a:bevelB/>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向下箭號 13"/>
                            <wps:cNvSpPr/>
                            <wps:spPr>
                              <a:xfrm>
                                <a:off x="-21141" y="0"/>
                                <a:ext cx="935990" cy="719455"/>
                              </a:xfrm>
                              <a:prstGeom prst="downArrow">
                                <a:avLst>
                                  <a:gd name="adj1" fmla="val 74291"/>
                                  <a:gd name="adj2" fmla="val 24581"/>
                                </a:avLst>
                              </a:prstGeom>
                              <a:solidFill>
                                <a:srgbClr val="B8E08C"/>
                              </a:solidFill>
                              <a:ln>
                                <a:noFill/>
                              </a:ln>
                              <a:scene3d>
                                <a:camera prst="orthographicFront"/>
                                <a:lightRig rig="threePt" dir="t"/>
                              </a:scene3d>
                              <a:sp3d>
                                <a:bevelT/>
                                <a:bevelB/>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5" name="文字方塊 2"/>
                        <wps:cNvSpPr txBox="1">
                          <a:spLocks noChangeArrowheads="1"/>
                        </wps:cNvSpPr>
                        <wps:spPr bwMode="auto">
                          <a:xfrm>
                            <a:off x="984250" y="1174750"/>
                            <a:ext cx="640714" cy="429894"/>
                          </a:xfrm>
                          <a:prstGeom prst="rect">
                            <a:avLst/>
                          </a:prstGeom>
                          <a:noFill/>
                          <a:ln w="9525">
                            <a:noFill/>
                            <a:miter lim="800000"/>
                            <a:headEnd/>
                            <a:tailEnd/>
                          </a:ln>
                        </wps:spPr>
                        <wps:txbx>
                          <w:txbxContent>
                            <w:p w14:paraId="477A17CF" w14:textId="77777777" w:rsidR="004E5998" w:rsidRPr="002265B8" w:rsidRDefault="004E5998" w:rsidP="004E5998">
                              <w:pPr>
                                <w:jc w:val="center"/>
                                <w:rPr>
                                  <w:rFonts w:ascii="標楷體" w:hAnsi="標楷體"/>
                                  <w:b/>
                                  <w:sz w:val="20"/>
                                  <w:szCs w:val="20"/>
                                </w:rPr>
                              </w:pPr>
                              <w:r w:rsidRPr="002265B8">
                                <w:rPr>
                                  <w:rFonts w:ascii="標楷體" w:hAnsi="標楷體"/>
                                  <w:b/>
                                  <w:sz w:val="20"/>
                                  <w:szCs w:val="20"/>
                                </w:rPr>
                                <w:t>歲</w:t>
                              </w:r>
                              <w:r>
                                <w:rPr>
                                  <w:rFonts w:ascii="標楷體" w:hAnsi="標楷體" w:hint="eastAsia"/>
                                  <w:b/>
                                  <w:sz w:val="20"/>
                                  <w:szCs w:val="20"/>
                                </w:rPr>
                                <w:t xml:space="preserve">  </w:t>
                              </w:r>
                              <w:r w:rsidRPr="002265B8">
                                <w:rPr>
                                  <w:rFonts w:ascii="標楷體" w:hAnsi="標楷體"/>
                                  <w:b/>
                                  <w:sz w:val="20"/>
                                  <w:szCs w:val="20"/>
                                </w:rPr>
                                <w:t>入</w:t>
                              </w:r>
                            </w:p>
                            <w:p w14:paraId="31F037A4" w14:textId="77777777" w:rsidR="004E5998" w:rsidRPr="002265B8" w:rsidRDefault="004E5998" w:rsidP="004E5998">
                              <w:pPr>
                                <w:jc w:val="center"/>
                                <w:rPr>
                                  <w:rFonts w:ascii="標楷體" w:hAnsi="標楷體"/>
                                  <w:b/>
                                  <w:sz w:val="20"/>
                                  <w:szCs w:val="20"/>
                                </w:rPr>
                              </w:pPr>
                              <w:r>
                                <w:rPr>
                                  <w:rFonts w:ascii="標楷體" w:hAnsi="標楷體"/>
                                  <w:b/>
                                  <w:sz w:val="20"/>
                                  <w:szCs w:val="20"/>
                                </w:rPr>
                                <w:t>642.97</w:t>
                              </w:r>
                            </w:p>
                          </w:txbxContent>
                        </wps:txbx>
                        <wps:bodyPr rot="0" vert="horz" wrap="square" lIns="91440" tIns="45720" rIns="91440" bIns="45720" anchor="t" anchorCtr="0">
                          <a:noAutofit/>
                        </wps:bodyPr>
                      </wps:wsp>
                      <wps:wsp>
                        <wps:cNvPr id="16" name="文字方塊 2"/>
                        <wps:cNvSpPr txBox="1">
                          <a:spLocks noChangeArrowheads="1"/>
                        </wps:cNvSpPr>
                        <wps:spPr bwMode="auto">
                          <a:xfrm>
                            <a:off x="4559300" y="1174750"/>
                            <a:ext cx="640714" cy="429894"/>
                          </a:xfrm>
                          <a:prstGeom prst="rect">
                            <a:avLst/>
                          </a:prstGeom>
                          <a:noFill/>
                          <a:ln w="9525">
                            <a:noFill/>
                            <a:miter lim="800000"/>
                            <a:headEnd/>
                            <a:tailEnd/>
                          </a:ln>
                        </wps:spPr>
                        <wps:txbx>
                          <w:txbxContent>
                            <w:p w14:paraId="67936771" w14:textId="77777777" w:rsidR="004E5998" w:rsidRPr="002265B8" w:rsidRDefault="004E5998" w:rsidP="004E5998">
                              <w:pPr>
                                <w:jc w:val="center"/>
                                <w:rPr>
                                  <w:rFonts w:ascii="標楷體" w:hAnsi="標楷體"/>
                                  <w:b/>
                                  <w:sz w:val="20"/>
                                  <w:szCs w:val="20"/>
                                </w:rPr>
                              </w:pPr>
                              <w:r w:rsidRPr="002265B8">
                                <w:rPr>
                                  <w:rFonts w:ascii="標楷體" w:hAnsi="標楷體"/>
                                  <w:b/>
                                  <w:sz w:val="20"/>
                                  <w:szCs w:val="20"/>
                                </w:rPr>
                                <w:t>歲</w:t>
                              </w:r>
                              <w:r>
                                <w:rPr>
                                  <w:rFonts w:ascii="標楷體" w:hAnsi="標楷體" w:hint="eastAsia"/>
                                  <w:b/>
                                  <w:sz w:val="20"/>
                                  <w:szCs w:val="20"/>
                                </w:rPr>
                                <w:t xml:space="preserve">  出</w:t>
                              </w:r>
                            </w:p>
                            <w:p w14:paraId="1CF4443A" w14:textId="77777777" w:rsidR="004E5998" w:rsidRPr="002265B8" w:rsidRDefault="004E5998" w:rsidP="004E5998">
                              <w:pPr>
                                <w:jc w:val="center"/>
                                <w:rPr>
                                  <w:rFonts w:ascii="標楷體" w:hAnsi="標楷體"/>
                                  <w:b/>
                                  <w:sz w:val="20"/>
                                  <w:szCs w:val="20"/>
                                </w:rPr>
                              </w:pPr>
                              <w:r>
                                <w:rPr>
                                  <w:rFonts w:ascii="標楷體" w:hAnsi="標楷體"/>
                                  <w:b/>
                                  <w:sz w:val="20"/>
                                  <w:szCs w:val="20"/>
                                </w:rPr>
                                <w:t>619.27</w:t>
                              </w:r>
                            </w:p>
                          </w:txbxContent>
                        </wps:txbx>
                        <wps:bodyPr rot="0" vert="horz" wrap="square" lIns="91440" tIns="45720" rIns="91440" bIns="45720" anchor="t" anchorCtr="0">
                          <a:noAutofit/>
                        </wps:bodyPr>
                      </wps:wsp>
                    </wpg:wgp>
                  </a:graphicData>
                </a:graphic>
              </wp:anchor>
            </w:drawing>
          </mc:Choice>
          <mc:Fallback>
            <w:pict>
              <v:group w14:anchorId="51DB60ED" id="群組 5" o:spid="_x0000_s1026" style="position:absolute;left:0;text-align:left;margin-left:-2.7pt;margin-top:152.85pt;width:504.75pt;height:389.2pt;z-index:251666432" coordsize="62153,45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">
                <v:group id="群組 9" o:spid="_x0000_s1027" style="position:absolute;width:62153;height:45751" coordsize="60839,45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_x0000_s1028" style="position:absolute;width:60839;height:45751;visibility:visible;mso-wrap-style:square;v-text-anchor:top" coordsize="6083935,45751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" adj="-11796480,,5400" path="m762544,l6083935,r,l6083935,3812631v,421141,-341403,762544,-762544,762544l,4575175r,l,762544c,341403,341403,,762544,xe" fillcolor="#f2ebd6" stroked="f">
                    <v:fill focus="50%" type="gradient"/>
                    <v:stroke joinstyle="miter"/>
                    <v:shadow on="t" type="perspective" color="black" opacity="15073f" offset="0,0" matrix="66191f,,,66191f"/>
                    <v:formulas/>
                    <v:path arrowok="t" o:connecttype="custom" o:connectlocs="762544,0;6083935,0;6083935,0;6083935,3812631;5321391,4575175;0,4575175;0,4575175;0,762544;762544,0" o:connectangles="0,0,0,0,0,0,0,0,0" textboxrect="0,0,6083935,4575175"/>
                    <v:textbox inset="0,0,0,0">
                      <w:txbxContent>
                        <w:p w14:paraId="4E45E20C" w14:textId="77777777" w:rsidR="004E5998" w:rsidRPr="005F586E" w:rsidRDefault="004E5998" w:rsidP="004E5998">
                          <w:pPr>
                            <w:spacing w:line="400" w:lineRule="exact"/>
                            <w:ind w:left="480" w:hangingChars="200" w:hanging="480"/>
                            <w:jc w:val="center"/>
                            <w:rPr>
                              <w:rFonts w:ascii="標楷體" w:hAnsi="標楷體"/>
                              <w:b/>
                              <w:color w:val="000000"/>
                            </w:rPr>
                          </w:pPr>
                          <w:r w:rsidRPr="005F586E">
                            <w:rPr>
                              <w:rFonts w:ascii="標楷體" w:hAnsi="標楷體" w:hint="eastAsia"/>
                              <w:b/>
                            </w:rPr>
                            <w:t xml:space="preserve">圖1　</w:t>
                          </w:r>
                          <w:r w:rsidRPr="005F586E">
                            <w:rPr>
                              <w:rFonts w:ascii="標楷體" w:hAnsi="標楷體" w:hint="eastAsia"/>
                              <w:b/>
                              <w:color w:val="000000"/>
                            </w:rPr>
                            <w:t>歲入</w:t>
                          </w:r>
                          <w:r w:rsidRPr="005F586E">
                            <w:rPr>
                              <w:rFonts w:ascii="標楷體" w:hAnsi="標楷體"/>
                              <w:b/>
                              <w:color w:val="000000"/>
                            </w:rPr>
                            <w:t>歲出總決算審定數</w:t>
                          </w:r>
                        </w:p>
                        <w:p w14:paraId="69FDD4CD" w14:textId="77777777" w:rsidR="004E5998" w:rsidRPr="00922868" w:rsidRDefault="004E5998" w:rsidP="004E5998">
                          <w:pPr>
                            <w:spacing w:line="400" w:lineRule="exact"/>
                            <w:ind w:left="440" w:hangingChars="200" w:hanging="440"/>
                            <w:jc w:val="center"/>
                            <w:rPr>
                              <w:rFonts w:ascii="標楷體" w:hAnsi="標楷體"/>
                              <w:b/>
                              <w:bCs/>
                              <w:sz w:val="22"/>
                            </w:rPr>
                          </w:pPr>
                          <w:r w:rsidRPr="00922868">
                            <w:rPr>
                              <w:rFonts w:ascii="標楷體" w:hAnsi="標楷體" w:hint="eastAsia"/>
                              <w:b/>
                              <w:bCs/>
                              <w:sz w:val="22"/>
                            </w:rPr>
                            <w:t>中</w:t>
                          </w:r>
                          <w:r w:rsidRPr="00922868">
                            <w:rPr>
                              <w:rFonts w:ascii="標楷體" w:hAnsi="標楷體"/>
                              <w:b/>
                              <w:bCs/>
                              <w:sz w:val="22"/>
                            </w:rPr>
                            <w:t>華民國113年度</w:t>
                          </w:r>
                        </w:p>
                        <w:p w14:paraId="49D9B2A2" w14:textId="77777777" w:rsidR="004E5998" w:rsidRPr="00B52ED6" w:rsidRDefault="004E5998" w:rsidP="004E5998">
                          <w:pPr>
                            <w:spacing w:line="300" w:lineRule="exact"/>
                            <w:ind w:left="400" w:hangingChars="200" w:hanging="400"/>
                            <w:jc w:val="right"/>
                            <w:rPr>
                              <w:rFonts w:ascii="標楷體" w:hAnsi="標楷體"/>
                              <w:sz w:val="20"/>
                              <w:szCs w:val="20"/>
                            </w:rPr>
                          </w:pPr>
                          <w:r w:rsidRPr="00B52ED6">
                            <w:rPr>
                              <w:rFonts w:ascii="標楷體" w:hAnsi="標楷體" w:hint="eastAsia"/>
                              <w:sz w:val="20"/>
                              <w:szCs w:val="20"/>
                            </w:rPr>
                            <w:t>單</w:t>
                          </w:r>
                          <w:r w:rsidRPr="00B52ED6">
                            <w:rPr>
                              <w:rFonts w:ascii="標楷體" w:hAnsi="標楷體"/>
                              <w:sz w:val="20"/>
                              <w:szCs w:val="20"/>
                            </w:rPr>
                            <w:t>位：新臺幣億元</w:t>
                          </w:r>
                        </w:p>
                        <w:p w14:paraId="3FA6DBD9" w14:textId="77777777" w:rsidR="004E5998" w:rsidRPr="00BC0334" w:rsidRDefault="004E5998" w:rsidP="004E5998">
                          <w:pPr>
                            <w:spacing w:line="300" w:lineRule="exact"/>
                            <w:ind w:left="480" w:hangingChars="200" w:hanging="480"/>
                            <w:jc w:val="center"/>
                            <w:rPr>
                              <w:rFonts w:ascii="華康楷書體W7" w:eastAsia="華康楷書體W7" w:hAnsi="標楷體"/>
                              <w:b/>
                              <w:color w:val="000000"/>
                            </w:rPr>
                          </w:pPr>
                        </w:p>
                        <w:p w14:paraId="7F4CFC5A" w14:textId="77777777" w:rsidR="004E5998" w:rsidRPr="00B52ED6" w:rsidRDefault="004E5998" w:rsidP="004E5998">
                          <w:pPr>
                            <w:spacing w:line="300" w:lineRule="exact"/>
                            <w:ind w:left="400" w:hangingChars="200" w:hanging="400"/>
                            <w:jc w:val="right"/>
                            <w:rPr>
                              <w:rFonts w:ascii="標楷體" w:hAnsi="標楷體"/>
                              <w:sz w:val="20"/>
                              <w:szCs w:val="20"/>
                            </w:rPr>
                          </w:pPr>
                        </w:p>
                      </w:txbxContent>
                    </v:textbox>
                  </v:shape>
                  <v:group id="群組 11" o:spid="_x0000_s1029" style="position:absolute;left:8145;top:10757;width:44348;height:7188" coordorigin="-35208" coordsize="4435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12" o:spid="_x0000_s1030" type="#_x0000_t67" style="position:absolute;left:-35208;width:9360;height:7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" adj="16291,2777" fillcolor="#b8e08c" stroked="f" strokeweight="2pt"/>
                    <v:shape id="向下箭號 13" o:spid="_x0000_s1031" type="#_x0000_t67" style="position:absolute;left:-211;width:9359;height:7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" adj="16291,2777" fillcolor="#b8e08c" stroked="f" strokeweight="2pt"/>
                  </v:group>
                </v:group>
                <v:shapetype id="_x0000_t202" coordsize="21600,21600" o:spt="202" path="m,l,21600r21600,l21600,xe">
                  <v:stroke joinstyle="miter"/>
                  <v:path gradientshapeok="t" o:connecttype="rect"/>
                </v:shapetype>
                <v:shape id="_x0000_s1032" type="#_x0000_t202" style="position:absolute;left:9842;top:11747;width:64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77A17CF" w14:textId="77777777" w:rsidR="004E5998" w:rsidRPr="002265B8" w:rsidRDefault="004E5998" w:rsidP="004E5998">
                        <w:pPr>
                          <w:jc w:val="center"/>
                          <w:rPr>
                            <w:rFonts w:ascii="標楷體" w:hAnsi="標楷體"/>
                            <w:b/>
                            <w:sz w:val="20"/>
                            <w:szCs w:val="20"/>
                          </w:rPr>
                        </w:pPr>
                        <w:r w:rsidRPr="002265B8">
                          <w:rPr>
                            <w:rFonts w:ascii="標楷體" w:hAnsi="標楷體"/>
                            <w:b/>
                            <w:sz w:val="20"/>
                            <w:szCs w:val="20"/>
                          </w:rPr>
                          <w:t>歲</w:t>
                        </w:r>
                        <w:r>
                          <w:rPr>
                            <w:rFonts w:ascii="標楷體" w:hAnsi="標楷體" w:hint="eastAsia"/>
                            <w:b/>
                            <w:sz w:val="20"/>
                            <w:szCs w:val="20"/>
                          </w:rPr>
                          <w:t xml:space="preserve">  </w:t>
                        </w:r>
                        <w:r w:rsidRPr="002265B8">
                          <w:rPr>
                            <w:rFonts w:ascii="標楷體" w:hAnsi="標楷體"/>
                            <w:b/>
                            <w:sz w:val="20"/>
                            <w:szCs w:val="20"/>
                          </w:rPr>
                          <w:t>入</w:t>
                        </w:r>
                      </w:p>
                      <w:p w14:paraId="31F037A4" w14:textId="77777777" w:rsidR="004E5998" w:rsidRPr="002265B8" w:rsidRDefault="004E5998" w:rsidP="004E5998">
                        <w:pPr>
                          <w:jc w:val="center"/>
                          <w:rPr>
                            <w:rFonts w:ascii="標楷體" w:hAnsi="標楷體"/>
                            <w:b/>
                            <w:sz w:val="20"/>
                            <w:szCs w:val="20"/>
                          </w:rPr>
                        </w:pPr>
                        <w:r>
                          <w:rPr>
                            <w:rFonts w:ascii="標楷體" w:hAnsi="標楷體"/>
                            <w:b/>
                            <w:sz w:val="20"/>
                            <w:szCs w:val="20"/>
                          </w:rPr>
                          <w:t>642.97</w:t>
                        </w:r>
                      </w:p>
                    </w:txbxContent>
                  </v:textbox>
                </v:shape>
                <v:shape id="_x0000_s1033" type="#_x0000_t202" style="position:absolute;left:45593;top:11747;width:64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67936771" w14:textId="77777777" w:rsidR="004E5998" w:rsidRPr="002265B8" w:rsidRDefault="004E5998" w:rsidP="004E5998">
                        <w:pPr>
                          <w:jc w:val="center"/>
                          <w:rPr>
                            <w:rFonts w:ascii="標楷體" w:hAnsi="標楷體"/>
                            <w:b/>
                            <w:sz w:val="20"/>
                            <w:szCs w:val="20"/>
                          </w:rPr>
                        </w:pPr>
                        <w:r w:rsidRPr="002265B8">
                          <w:rPr>
                            <w:rFonts w:ascii="標楷體" w:hAnsi="標楷體"/>
                            <w:b/>
                            <w:sz w:val="20"/>
                            <w:szCs w:val="20"/>
                          </w:rPr>
                          <w:t>歲</w:t>
                        </w:r>
                        <w:r>
                          <w:rPr>
                            <w:rFonts w:ascii="標楷體" w:hAnsi="標楷體" w:hint="eastAsia"/>
                            <w:b/>
                            <w:sz w:val="20"/>
                            <w:szCs w:val="20"/>
                          </w:rPr>
                          <w:t xml:space="preserve">  出</w:t>
                        </w:r>
                      </w:p>
                      <w:p w14:paraId="1CF4443A" w14:textId="77777777" w:rsidR="004E5998" w:rsidRPr="002265B8" w:rsidRDefault="004E5998" w:rsidP="004E5998">
                        <w:pPr>
                          <w:jc w:val="center"/>
                          <w:rPr>
                            <w:rFonts w:ascii="標楷體" w:hAnsi="標楷體"/>
                            <w:b/>
                            <w:sz w:val="20"/>
                            <w:szCs w:val="20"/>
                          </w:rPr>
                        </w:pPr>
                        <w:r>
                          <w:rPr>
                            <w:rFonts w:ascii="標楷體" w:hAnsi="標楷體"/>
                            <w:b/>
                            <w:sz w:val="20"/>
                            <w:szCs w:val="20"/>
                          </w:rPr>
                          <w:t>619.27</w:t>
                        </w:r>
                      </w:p>
                    </w:txbxContent>
                  </v:textbox>
                </v:shape>
                <w10:wrap type="topAndBottom"/>
              </v:group>
            </w:pict>
          </mc:Fallback>
        </mc:AlternateContent>
      </w:r>
      <w:r>
        <w:rPr>
          <w:rFonts w:hint="eastAsia"/>
          <w:noProof/>
        </w:rPr>
        <mc:AlternateContent>
          <mc:Choice Requires="wpg">
            <w:drawing>
              <wp:anchor distT="0" distB="0" distL="114300" distR="114300" simplePos="0" relativeHeight="251667456" behindDoc="0" locked="0" layoutInCell="1" allowOverlap="1" wp14:anchorId="078BF0E3" wp14:editId="751CB196">
                <wp:simplePos x="0" y="0"/>
                <wp:positionH relativeFrom="column">
                  <wp:posOffset>2512160</wp:posOffset>
                </wp:positionH>
                <wp:positionV relativeFrom="paragraph">
                  <wp:posOffset>2916905</wp:posOffset>
                </wp:positionV>
                <wp:extent cx="1405869" cy="1435909"/>
                <wp:effectExtent l="0" t="114300" r="99695" b="50165"/>
                <wp:wrapTopAndBottom/>
                <wp:docPr id="18" name="群組 18"/>
                <wp:cNvGraphicFramePr/>
                <a:graphic xmlns:a="http://schemas.openxmlformats.org/drawingml/2006/main">
                  <a:graphicData uri="http://schemas.microsoft.com/office/word/2010/wordprocessingGroup">
                    <wpg:wgp>
                      <wpg:cNvGrpSpPr/>
                      <wpg:grpSpPr>
                        <a:xfrm>
                          <a:off x="0" y="0"/>
                          <a:ext cx="1405869" cy="1435909"/>
                          <a:chOff x="31778" y="-59635"/>
                          <a:chExt cx="1408401" cy="1602191"/>
                        </a:xfrm>
                      </wpg:grpSpPr>
                      <wpg:grpSp>
                        <wpg:cNvPr id="20" name="群組 20"/>
                        <wpg:cNvGrpSpPr/>
                        <wpg:grpSpPr>
                          <a:xfrm>
                            <a:off x="77307" y="-59635"/>
                            <a:ext cx="1362872" cy="1602191"/>
                            <a:chOff x="19049" y="-59652"/>
                            <a:chExt cx="1362872" cy="1602654"/>
                          </a:xfrm>
                        </wpg:grpSpPr>
                        <wps:wsp>
                          <wps:cNvPr id="21" name="Rectangle 55"/>
                          <wps:cNvSpPr>
                            <a:spLocks noChangeArrowheads="1"/>
                          </wps:cNvSpPr>
                          <wps:spPr bwMode="auto">
                            <a:xfrm>
                              <a:off x="21936" y="1409283"/>
                              <a:ext cx="684002" cy="129843"/>
                            </a:xfrm>
                            <a:prstGeom prst="rect">
                              <a:avLst/>
                            </a:prstGeom>
                            <a:gradFill rotWithShape="0">
                              <a:gsLst>
                                <a:gs pos="0">
                                  <a:srgbClr val="FFFFFF">
                                    <a:alpha val="87000"/>
                                  </a:srgbClr>
                                </a:gs>
                                <a:gs pos="100000">
                                  <a:srgbClr val="FFC000"/>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C000"/>
                              </a:extrusionClr>
                            </a:sp3d>
                          </wps:spPr>
                          <wps:bodyPr wrap="none" anchor="ctr">
                            <a:flatTx/>
                          </wps:bodyPr>
                        </wps:wsp>
                        <wps:wsp>
                          <wps:cNvPr id="25" name="Rectangle 6"/>
                          <wps:cNvSpPr>
                            <a:spLocks noChangeArrowheads="1"/>
                          </wps:cNvSpPr>
                          <wps:spPr bwMode="auto">
                            <a:xfrm>
                              <a:off x="19049" y="782339"/>
                              <a:ext cx="684000" cy="642000"/>
                            </a:xfrm>
                            <a:prstGeom prst="rect">
                              <a:avLst/>
                            </a:prstGeom>
                            <a:gradFill rotWithShape="0">
                              <a:gsLst>
                                <a:gs pos="0">
                                  <a:srgbClr val="FFFFFF"/>
                                </a:gs>
                                <a:gs pos="100000">
                                  <a:srgbClr val="FFDDFF"/>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FFDDFF"/>
                              </a:extrusionClr>
                            </a:sp3d>
                          </wps:spPr>
                          <wps:bodyPr wrap="none" anchor="ctr">
                            <a:flatTx/>
                          </wps:bodyPr>
                        </wps:wsp>
                        <wps:wsp>
                          <wps:cNvPr id="26" name="Rectangle 55"/>
                          <wps:cNvSpPr>
                            <a:spLocks noChangeArrowheads="1"/>
                          </wps:cNvSpPr>
                          <wps:spPr bwMode="auto">
                            <a:xfrm>
                              <a:off x="19049" y="269467"/>
                              <a:ext cx="684000" cy="512157"/>
                            </a:xfrm>
                            <a:prstGeom prst="rect">
                              <a:avLst/>
                            </a:prstGeom>
                            <a:gradFill flip="none" rotWithShape="1">
                              <a:gsLst>
                                <a:gs pos="0">
                                  <a:srgbClr val="FFE5EE"/>
                                </a:gs>
                                <a:gs pos="100000">
                                  <a:srgbClr val="FFABC7"/>
                                </a:gs>
                              </a:gsLst>
                              <a:path path="shape">
                                <a:fillToRect l="50000" t="50000" r="50000" b="50000"/>
                              </a:path>
                              <a:tileRect/>
                            </a:gradFill>
                            <a:ln w="9525">
                              <a:miter lim="800000"/>
                              <a:headEnd/>
                              <a:tailEnd/>
                            </a:ln>
                            <a:scene3d>
                              <a:camera prst="legacyPerspectiveTopRight"/>
                              <a:lightRig rig="legacyFlat2" dir="b"/>
                            </a:scene3d>
                            <a:sp3d extrusionH="430200" prstMaterial="legacyMatte">
                              <a:bevelT w="13500" h="13500" prst="angle"/>
                              <a:bevelB w="13500" h="13500" prst="angle"/>
                              <a:extrusionClr>
                                <a:srgbClr val="CC00FF"/>
                              </a:extrusionClr>
                            </a:sp3d>
                          </wps:spPr>
                          <wps:bodyPr wrap="none" anchor="ctr">
                            <a:flatTx/>
                          </wps:bodyPr>
                        </wps:wsp>
                        <wps:wsp>
                          <wps:cNvPr id="27" name="Rectangle 6"/>
                          <wps:cNvSpPr>
                            <a:spLocks noChangeArrowheads="1"/>
                          </wps:cNvSpPr>
                          <wps:spPr bwMode="auto">
                            <a:xfrm>
                              <a:off x="697921" y="259002"/>
                              <a:ext cx="684000" cy="1284000"/>
                            </a:xfrm>
                            <a:prstGeom prst="rect">
                              <a:avLst/>
                            </a:prstGeom>
                            <a:gradFill rotWithShape="0">
                              <a:gsLst>
                                <a:gs pos="0">
                                  <a:srgbClr val="FFFFFF"/>
                                </a:gs>
                                <a:gs pos="100000">
                                  <a:srgbClr val="A9DEF9"/>
                                </a:gs>
                              </a:gsLst>
                              <a:path path="shape">
                                <a:fillToRect l="50000" t="50000" r="50000" b="50000"/>
                              </a:path>
                            </a:gradFill>
                            <a:ln w="9525">
                              <a:miter lim="800000"/>
                              <a:headEnd/>
                              <a:tailEnd/>
                            </a:ln>
                            <a:scene3d>
                              <a:camera prst="legacyPerspectiveTopRight"/>
                              <a:lightRig rig="legacyFlat2" dir="b"/>
                            </a:scene3d>
                            <a:sp3d extrusionH="430200" prstMaterial="legacyMatte">
                              <a:bevelT w="13500" h="13500" prst="angle"/>
                              <a:bevelB w="13500" h="13500" prst="angle"/>
                              <a:extrusionClr>
                                <a:schemeClr val="accent1">
                                  <a:lumMod val="60000"/>
                                  <a:lumOff val="40000"/>
                                </a:schemeClr>
                              </a:extrusionClr>
                            </a:sp3d>
                          </wps:spPr>
                          <wps:bodyPr wrap="none" anchor="ctr">
                            <a:flatTx/>
                          </wps:bodyPr>
                        </wps:wsp>
                        <wps:wsp>
                          <wps:cNvPr id="28" name="Rectangle 56"/>
                          <wps:cNvSpPr>
                            <a:spLocks noChangeArrowheads="1"/>
                          </wps:cNvSpPr>
                          <wps:spPr bwMode="auto">
                            <a:xfrm>
                              <a:off x="19049" y="-59652"/>
                              <a:ext cx="1362871" cy="337185"/>
                            </a:xfrm>
                            <a:prstGeom prst="rect">
                              <a:avLst/>
                            </a:prstGeom>
                            <a:gradFill rotWithShape="0">
                              <a:gsLst>
                                <a:gs pos="0">
                                  <a:sysClr val="window" lastClr="FFFFFF"/>
                                </a:gs>
                                <a:gs pos="100000">
                                  <a:srgbClr val="99FF99"/>
                                </a:gs>
                              </a:gsLst>
                              <a:path path="shape">
                                <a:fillToRect l="50000" t="50000" r="50000" b="50000"/>
                              </a:path>
                            </a:gradFill>
                            <a:ln w="9525">
                              <a:miter lim="800000"/>
                              <a:headEnd/>
                              <a:tailEnd/>
                            </a:ln>
                            <a:scene3d>
                              <a:camera prst="legacyPerspectiveTopRight"/>
                              <a:lightRig rig="legacyFlat3" dir="r"/>
                            </a:scene3d>
                            <a:sp3d extrusionH="430200" prstMaterial="legacyMatte">
                              <a:bevelT w="13500" h="13500" prst="angle"/>
                              <a:bevelB w="13500" h="13500" prst="angle"/>
                              <a:extrusionClr>
                                <a:srgbClr val="99FF99"/>
                              </a:extrusionClr>
                            </a:sp3d>
                          </wps:spPr>
                          <wps:bodyPr wrap="none" anchor="ctr">
                            <a:flatTx/>
                          </wps:bodyPr>
                        </wps:wsp>
                      </wpg:grpSp>
                      <wps:wsp>
                        <wps:cNvPr id="29" name="Text Box 57"/>
                        <wps:cNvSpPr txBox="1">
                          <a:spLocks noChangeArrowheads="1"/>
                        </wps:cNvSpPr>
                        <wps:spPr bwMode="auto">
                          <a:xfrm>
                            <a:off x="133349" y="-21535"/>
                            <a:ext cx="1287780" cy="2787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1EA274E" w14:textId="77777777" w:rsidR="004E5998" w:rsidRDefault="004E5998" w:rsidP="004E5998">
                              <w:pPr>
                                <w:spacing w:beforeLines="30" w:before="72"/>
                                <w:jc w:val="center"/>
                              </w:pPr>
                              <w:r>
                                <w:rPr>
                                  <w:rFonts w:ascii="標楷體" w:hAnsi="標楷體" w:cstheme="minorBidi" w:hint="eastAsia"/>
                                  <w:color w:val="000000" w:themeColor="text1"/>
                                  <w:kern w:val="24"/>
                                  <w:sz w:val="20"/>
                                  <w:szCs w:val="20"/>
                                </w:rPr>
                                <w:t>融 資 調 度</w:t>
                              </w:r>
                            </w:p>
                          </w:txbxContent>
                        </wps:txbx>
                        <wps:bodyPr wrap="square" tIns="0" bIns="0">
                          <a:noAutofit/>
                        </wps:bodyPr>
                      </wps:wsp>
                      <wps:wsp>
                        <wps:cNvPr id="30" name="Text Box 26"/>
                        <wps:cNvSpPr txBox="1">
                          <a:spLocks noChangeArrowheads="1"/>
                        </wps:cNvSpPr>
                        <wps:spPr bwMode="auto">
                          <a:xfrm>
                            <a:off x="31778" y="398059"/>
                            <a:ext cx="760450" cy="290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2CB0D" w14:textId="77777777" w:rsidR="004E5998" w:rsidRPr="003F7857" w:rsidRDefault="004E5998" w:rsidP="004E5998">
                              <w:pPr>
                                <w:adjustRightInd w:val="0"/>
                                <w:snapToGrid w:val="0"/>
                                <w:jc w:val="center"/>
                                <w:rPr>
                                  <w:rFonts w:ascii="標楷體" w:hAnsi="標楷體" w:cstheme="minorBidi"/>
                                  <w:color w:val="000000" w:themeColor="text1"/>
                                  <w:kern w:val="24"/>
                                  <w:sz w:val="16"/>
                                  <w:szCs w:val="16"/>
                                </w:rPr>
                              </w:pPr>
                              <w:r w:rsidRPr="003F7857">
                                <w:rPr>
                                  <w:rFonts w:ascii="標楷體" w:hAnsi="標楷體" w:cstheme="minorBidi" w:hint="eastAsia"/>
                                  <w:color w:val="000000" w:themeColor="text1"/>
                                  <w:kern w:val="24"/>
                                  <w:sz w:val="16"/>
                                  <w:szCs w:val="16"/>
                                </w:rPr>
                                <w:t>歲入</w:t>
                              </w:r>
                              <w:r w:rsidRPr="003F7857">
                                <w:rPr>
                                  <w:rFonts w:ascii="標楷體" w:hAnsi="標楷體" w:cstheme="minorBidi"/>
                                  <w:color w:val="000000" w:themeColor="text1"/>
                                  <w:kern w:val="24"/>
                                  <w:sz w:val="16"/>
                                  <w:szCs w:val="16"/>
                                </w:rPr>
                                <w:t>歲出賸餘</w:t>
                              </w:r>
                            </w:p>
                            <w:p w14:paraId="7364AB41" w14:textId="77777777" w:rsidR="004E5998" w:rsidRPr="00315153" w:rsidRDefault="004E5998" w:rsidP="004E5998">
                              <w:pPr>
                                <w:adjustRightInd w:val="0"/>
                                <w:snapToGrid w:val="0"/>
                                <w:jc w:val="center"/>
                              </w:pPr>
                              <w:r>
                                <w:rPr>
                                  <w:rFonts w:ascii="標楷體" w:hAnsi="標楷體" w:cstheme="minorBidi"/>
                                  <w:color w:val="000000" w:themeColor="text1"/>
                                  <w:kern w:val="24"/>
                                  <w:sz w:val="16"/>
                                  <w:szCs w:val="16"/>
                                </w:rPr>
                                <w:t>23.70</w:t>
                              </w:r>
                            </w:p>
                          </w:txbxContent>
                        </wps:txbx>
                        <wps:bodyPr wrap="square" lIns="0" tIns="0" rIns="0" bIns="0">
                          <a:noAutofit/>
                        </wps:bodyPr>
                      </wps:wsp>
                      <wps:wsp>
                        <wps:cNvPr id="31" name="Text Box 26"/>
                        <wps:cNvSpPr txBox="1">
                          <a:spLocks noChangeArrowheads="1"/>
                        </wps:cNvSpPr>
                        <wps:spPr bwMode="auto">
                          <a:xfrm>
                            <a:off x="819149" y="621837"/>
                            <a:ext cx="576818" cy="300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ACE6D" w14:textId="77777777" w:rsidR="004E5998" w:rsidRPr="002265B8" w:rsidRDefault="004E5998" w:rsidP="004E5998">
                              <w:pPr>
                                <w:adjustRightInd w:val="0"/>
                                <w:snapToGrid w:val="0"/>
                                <w:jc w:val="center"/>
                                <w:rPr>
                                  <w:b/>
                                </w:rPr>
                              </w:pPr>
                              <w:r w:rsidRPr="002265B8">
                                <w:rPr>
                                  <w:rFonts w:ascii="標楷體" w:hAnsi="標楷體" w:cstheme="minorBidi" w:hint="eastAsia"/>
                                  <w:color w:val="000000" w:themeColor="text1"/>
                                  <w:kern w:val="24"/>
                                  <w:sz w:val="16"/>
                                  <w:szCs w:val="16"/>
                                </w:rPr>
                                <w:t>債務之償還</w:t>
                              </w:r>
                            </w:p>
                            <w:p w14:paraId="519E2881" w14:textId="77777777" w:rsidR="004E5998" w:rsidRPr="002265B8" w:rsidRDefault="004E5998" w:rsidP="004E5998">
                              <w:pPr>
                                <w:jc w:val="center"/>
                                <w:rPr>
                                  <w:b/>
                                </w:rPr>
                              </w:pPr>
                              <w:r>
                                <w:rPr>
                                  <w:rFonts w:ascii="標楷體" w:hAnsi="標楷體" w:cstheme="minorBidi"/>
                                  <w:color w:val="000000" w:themeColor="text1"/>
                                  <w:kern w:val="24"/>
                                  <w:sz w:val="16"/>
                                  <w:szCs w:val="16"/>
                                </w:rPr>
                                <w:t>59.01</w:t>
                              </w:r>
                            </w:p>
                          </w:txbxContent>
                        </wps:txbx>
                        <wps:bodyPr wrap="square" lIns="0" tIns="0" rIns="0" bIns="0">
                          <a:noAutofit/>
                        </wps:bodyPr>
                      </wps:wsp>
                      <wps:wsp>
                        <wps:cNvPr id="32" name="Text Box 26"/>
                        <wps:cNvSpPr txBox="1">
                          <a:spLocks noChangeArrowheads="1"/>
                        </wps:cNvSpPr>
                        <wps:spPr bwMode="auto">
                          <a:xfrm>
                            <a:off x="130171" y="919061"/>
                            <a:ext cx="57658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4AEE9" w14:textId="77777777" w:rsidR="004E5998" w:rsidRPr="00090DBA" w:rsidRDefault="004E5998" w:rsidP="004E5998">
                              <w:pPr>
                                <w:adjustRightInd w:val="0"/>
                                <w:snapToGrid w:val="0"/>
                                <w:jc w:val="center"/>
                                <w:rPr>
                                  <w:b/>
                                </w:rPr>
                              </w:pPr>
                              <w:r w:rsidRPr="00090DBA">
                                <w:rPr>
                                  <w:rFonts w:ascii="標楷體" w:hAnsi="標楷體" w:cstheme="minorBidi" w:hint="eastAsia"/>
                                  <w:color w:val="000000" w:themeColor="text1"/>
                                  <w:kern w:val="24"/>
                                  <w:sz w:val="16"/>
                                  <w:szCs w:val="16"/>
                                </w:rPr>
                                <w:t>債務之舉借</w:t>
                              </w:r>
                            </w:p>
                            <w:p w14:paraId="6C36F683" w14:textId="77777777" w:rsidR="004E5998" w:rsidRPr="00090DBA" w:rsidRDefault="004E5998" w:rsidP="004E5998">
                              <w:pPr>
                                <w:jc w:val="center"/>
                                <w:rPr>
                                  <w:b/>
                                </w:rPr>
                              </w:pPr>
                              <w:r>
                                <w:rPr>
                                  <w:rFonts w:ascii="標楷體" w:hAnsi="標楷體" w:cstheme="minorBidi"/>
                                  <w:color w:val="000000" w:themeColor="text1"/>
                                  <w:kern w:val="24"/>
                                  <w:sz w:val="16"/>
                                  <w:szCs w:val="16"/>
                                </w:rPr>
                                <w:t>30</w:t>
                              </w:r>
                              <w:r w:rsidRPr="00090DBA">
                                <w:rPr>
                                  <w:rFonts w:ascii="標楷體" w:hAnsi="標楷體" w:cstheme="minorBidi"/>
                                  <w:color w:val="000000" w:themeColor="text1"/>
                                  <w:kern w:val="24"/>
                                  <w:sz w:val="16"/>
                                  <w:szCs w:val="16"/>
                                </w:rPr>
                                <w:t>.00</w:t>
                              </w:r>
                            </w:p>
                          </w:txbxContent>
                        </wps:txbx>
                        <wps:bodyPr wrap="square" lIns="0" tIns="0" rIns="0" bIns="0">
                          <a:noAutofit/>
                        </wps:bodyPr>
                      </wps:wsp>
                      <wps:wsp>
                        <wps:cNvPr id="33" name="Text Box 26"/>
                        <wps:cNvSpPr txBox="1">
                          <a:spLocks noChangeArrowheads="1"/>
                        </wps:cNvSpPr>
                        <wps:spPr bwMode="auto">
                          <a:xfrm>
                            <a:off x="71410" y="1392901"/>
                            <a:ext cx="684770" cy="1400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BDF93" w14:textId="77777777" w:rsidR="004E5998" w:rsidRPr="00204B3E" w:rsidRDefault="004E5998" w:rsidP="004E5998">
                              <w:pPr>
                                <w:adjustRightInd w:val="0"/>
                                <w:snapToGrid w:val="0"/>
                                <w:jc w:val="center"/>
                                <w:rPr>
                                  <w:b/>
                                  <w:color w:val="FF0000"/>
                                  <w:spacing w:val="-6"/>
                                </w:rPr>
                              </w:pPr>
                              <w:r w:rsidRPr="00204B3E">
                                <w:rPr>
                                  <w:rFonts w:ascii="標楷體" w:hAnsi="標楷體" w:cstheme="minorBidi" w:hint="eastAsia"/>
                                  <w:color w:val="FF0000"/>
                                  <w:spacing w:val="-6"/>
                                  <w:kern w:val="24"/>
                                  <w:sz w:val="16"/>
                                  <w:szCs w:val="16"/>
                                </w:rPr>
                                <w:t>收支短絀</w:t>
                              </w:r>
                              <w:r w:rsidRPr="00204B3E">
                                <w:rPr>
                                  <w:rFonts w:ascii="標楷體" w:hAnsi="標楷體" w:cstheme="minorBidi"/>
                                  <w:color w:val="FF0000"/>
                                  <w:spacing w:val="-6"/>
                                  <w:kern w:val="24"/>
                                  <w:sz w:val="16"/>
                                  <w:szCs w:val="16"/>
                                </w:rPr>
                                <w:t>5.31</w:t>
                              </w:r>
                            </w:p>
                          </w:txbxContent>
                        </wps:txbx>
                        <wps:bodyPr wrap="square" lIns="0" tIns="0" rIns="0" bIns="0" anchor="ctr" anchorCtr="0">
                          <a:noAutofit/>
                        </wps:bodyPr>
                      </wps:wsp>
                    </wpg:wgp>
                  </a:graphicData>
                </a:graphic>
              </wp:anchor>
            </w:drawing>
          </mc:Choice>
          <mc:Fallback>
            <w:pict>
              <v:group w14:anchorId="078BF0E3" id="群組 18" o:spid="_x0000_s1034" style="position:absolute;left:0;text-align:left;margin-left:197.8pt;margin-top:229.7pt;width:110.7pt;height:113.05pt;z-index:251667456" coordorigin="317,-596" coordsize="14084,16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">
                <v:group id="群組 20" o:spid="_x0000_s1035" style="position:absolute;left:773;top:-596;width:13628;height:16021" coordorigin="190,-596" coordsize="13628,160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55" o:spid="_x0000_s1036" style="position:absolute;left:219;top:14092;width:6840;height:129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">
                    <v:fill opacity="57016f" color2="#ffc000" focusposition=".5,.5" focussize="" focus="100%" type="gradientRadial"/>
                    <o:extrusion v:ext="view" color="#ffc000" on="t" lightposition=",50000" type="perspective"/>
                  </v:rect>
                  <v:rect id="Rectangle 6" o:spid="_x0000_s1037" style="position:absolute;left:190;top:7823;width:6840;height:642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">
                    <v:fill color2="#fdf" focusposition=".5,.5" focussize="" focus="100%" type="gradientRadial"/>
                    <o:extrusion v:ext="view" color="#fdf" on="t" lightposition=",50000" type="perspective"/>
                  </v:rect>
                  <v:rect id="Rectangle 55" o:spid="_x0000_s1038" style="position:absolute;left:190;top:2694;width:6840;height:512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" fillcolor="#ffe5ee">
                    <v:fill color2="#ffabc7" rotate="t" focusposition=".5,.5" focussize="" focus="100%" type="gradientRadial"/>
                    <o:extrusion v:ext="view" color="#c0f" on="t" lightposition=",50000" type="perspective"/>
                  </v:rect>
                  <v:rect id="Rectangle 6" o:spid="_x0000_s1039" style="position:absolute;left:6979;top:2590;width:6840;height:128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">
                    <v:fill color2="#a9def9" focusposition=".5,.5" focussize="" focus="100%" type="gradientRadial"/>
                    <o:extrusion v:ext="view" color="#95b3d7 [1940]" on="t" lightposition=",50000" type="perspective"/>
                  </v:rect>
                  <v:rect id="Rectangle 56" o:spid="_x0000_s1040" style="position:absolute;left:190;top:-596;width:13629;height:337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" fillcolor="window">
                    <v:fill color2="#9f9" focusposition=".5,.5" focussize="" focus="100%" type="gradientRadial"/>
                    <o:extrusion v:ext="view" color="#9f9" on="t" lightposition="0,-50000" lightposition2="0,50000" type="perspective"/>
                  </v:rect>
                </v:group>
                <v:shape id="Text Box 57" o:spid="_x0000_s1041" type="#_x0000_t202" style="position:absolute;left:1333;top:-215;width:12878;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" filled="f" stroked="f" strokeweight="1pt">
                  <v:textbox inset=",0,,0">
                    <w:txbxContent>
                      <w:p w14:paraId="61EA274E" w14:textId="77777777" w:rsidR="004E5998" w:rsidRDefault="004E5998" w:rsidP="004E5998">
                        <w:pPr>
                          <w:spacing w:beforeLines="30" w:before="72"/>
                          <w:jc w:val="center"/>
                        </w:pPr>
                        <w:r>
                          <w:rPr>
                            <w:rFonts w:ascii="標楷體" w:hAnsi="標楷體" w:cstheme="minorBidi" w:hint="eastAsia"/>
                            <w:color w:val="000000" w:themeColor="text1"/>
                            <w:kern w:val="24"/>
                            <w:sz w:val="20"/>
                            <w:szCs w:val="20"/>
                          </w:rPr>
                          <w:t>融 資 調 度</w:t>
                        </w:r>
                      </w:p>
                    </w:txbxContent>
                  </v:textbox>
                </v:shape>
                <v:shape id="Text Box 26" o:spid="_x0000_s1042" type="#_x0000_t202" style="position:absolute;left:317;top:3980;width:7605;height: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6EF2CB0D" w14:textId="77777777" w:rsidR="004E5998" w:rsidRPr="003F7857" w:rsidRDefault="004E5998" w:rsidP="004E5998">
                        <w:pPr>
                          <w:adjustRightInd w:val="0"/>
                          <w:snapToGrid w:val="0"/>
                          <w:jc w:val="center"/>
                          <w:rPr>
                            <w:rFonts w:ascii="標楷體" w:hAnsi="標楷體" w:cstheme="minorBidi"/>
                            <w:color w:val="000000" w:themeColor="text1"/>
                            <w:kern w:val="24"/>
                            <w:sz w:val="16"/>
                            <w:szCs w:val="16"/>
                          </w:rPr>
                        </w:pPr>
                        <w:r w:rsidRPr="003F7857">
                          <w:rPr>
                            <w:rFonts w:ascii="標楷體" w:hAnsi="標楷體" w:cstheme="minorBidi" w:hint="eastAsia"/>
                            <w:color w:val="000000" w:themeColor="text1"/>
                            <w:kern w:val="24"/>
                            <w:sz w:val="16"/>
                            <w:szCs w:val="16"/>
                          </w:rPr>
                          <w:t>歲入</w:t>
                        </w:r>
                        <w:r w:rsidRPr="003F7857">
                          <w:rPr>
                            <w:rFonts w:ascii="標楷體" w:hAnsi="標楷體" w:cstheme="minorBidi"/>
                            <w:color w:val="000000" w:themeColor="text1"/>
                            <w:kern w:val="24"/>
                            <w:sz w:val="16"/>
                            <w:szCs w:val="16"/>
                          </w:rPr>
                          <w:t>歲出賸餘</w:t>
                        </w:r>
                      </w:p>
                      <w:p w14:paraId="7364AB41" w14:textId="77777777" w:rsidR="004E5998" w:rsidRPr="00315153" w:rsidRDefault="004E5998" w:rsidP="004E5998">
                        <w:pPr>
                          <w:adjustRightInd w:val="0"/>
                          <w:snapToGrid w:val="0"/>
                          <w:jc w:val="center"/>
                        </w:pPr>
                        <w:r>
                          <w:rPr>
                            <w:rFonts w:ascii="標楷體" w:hAnsi="標楷體" w:cstheme="minorBidi"/>
                            <w:color w:val="000000" w:themeColor="text1"/>
                            <w:kern w:val="24"/>
                            <w:sz w:val="16"/>
                            <w:szCs w:val="16"/>
                          </w:rPr>
                          <w:t>23.70</w:t>
                        </w:r>
                      </w:p>
                    </w:txbxContent>
                  </v:textbox>
                </v:shape>
                <v:shape id="Text Box 26" o:spid="_x0000_s1043" type="#_x0000_t202" style="position:absolute;left:8191;top:6218;width:5768;height:3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780ACE6D" w14:textId="77777777" w:rsidR="004E5998" w:rsidRPr="002265B8" w:rsidRDefault="004E5998" w:rsidP="004E5998">
                        <w:pPr>
                          <w:adjustRightInd w:val="0"/>
                          <w:snapToGrid w:val="0"/>
                          <w:jc w:val="center"/>
                          <w:rPr>
                            <w:b/>
                          </w:rPr>
                        </w:pPr>
                        <w:r w:rsidRPr="002265B8">
                          <w:rPr>
                            <w:rFonts w:ascii="標楷體" w:hAnsi="標楷體" w:cstheme="minorBidi" w:hint="eastAsia"/>
                            <w:color w:val="000000" w:themeColor="text1"/>
                            <w:kern w:val="24"/>
                            <w:sz w:val="16"/>
                            <w:szCs w:val="16"/>
                          </w:rPr>
                          <w:t>債務之償還</w:t>
                        </w:r>
                      </w:p>
                      <w:p w14:paraId="519E2881" w14:textId="77777777" w:rsidR="004E5998" w:rsidRPr="002265B8" w:rsidRDefault="004E5998" w:rsidP="004E5998">
                        <w:pPr>
                          <w:jc w:val="center"/>
                          <w:rPr>
                            <w:b/>
                          </w:rPr>
                        </w:pPr>
                        <w:r>
                          <w:rPr>
                            <w:rFonts w:ascii="標楷體" w:hAnsi="標楷體" w:cstheme="minorBidi"/>
                            <w:color w:val="000000" w:themeColor="text1"/>
                            <w:kern w:val="24"/>
                            <w:sz w:val="16"/>
                            <w:szCs w:val="16"/>
                          </w:rPr>
                          <w:t>59.01</w:t>
                        </w:r>
                      </w:p>
                    </w:txbxContent>
                  </v:textbox>
                </v:shape>
                <v:shape id="Text Box 26" o:spid="_x0000_s1044" type="#_x0000_t202" style="position:absolute;left:1301;top:9190;width:576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3B84AEE9" w14:textId="77777777" w:rsidR="004E5998" w:rsidRPr="00090DBA" w:rsidRDefault="004E5998" w:rsidP="004E5998">
                        <w:pPr>
                          <w:adjustRightInd w:val="0"/>
                          <w:snapToGrid w:val="0"/>
                          <w:jc w:val="center"/>
                          <w:rPr>
                            <w:b/>
                          </w:rPr>
                        </w:pPr>
                        <w:r w:rsidRPr="00090DBA">
                          <w:rPr>
                            <w:rFonts w:ascii="標楷體" w:hAnsi="標楷體" w:cstheme="minorBidi" w:hint="eastAsia"/>
                            <w:color w:val="000000" w:themeColor="text1"/>
                            <w:kern w:val="24"/>
                            <w:sz w:val="16"/>
                            <w:szCs w:val="16"/>
                          </w:rPr>
                          <w:t>債務之舉借</w:t>
                        </w:r>
                      </w:p>
                      <w:p w14:paraId="6C36F683" w14:textId="77777777" w:rsidR="004E5998" w:rsidRPr="00090DBA" w:rsidRDefault="004E5998" w:rsidP="004E5998">
                        <w:pPr>
                          <w:jc w:val="center"/>
                          <w:rPr>
                            <w:b/>
                          </w:rPr>
                        </w:pPr>
                        <w:r>
                          <w:rPr>
                            <w:rFonts w:ascii="標楷體" w:hAnsi="標楷體" w:cstheme="minorBidi"/>
                            <w:color w:val="000000" w:themeColor="text1"/>
                            <w:kern w:val="24"/>
                            <w:sz w:val="16"/>
                            <w:szCs w:val="16"/>
                          </w:rPr>
                          <w:t>30</w:t>
                        </w:r>
                        <w:r w:rsidRPr="00090DBA">
                          <w:rPr>
                            <w:rFonts w:ascii="標楷體" w:hAnsi="標楷體" w:cstheme="minorBidi"/>
                            <w:color w:val="000000" w:themeColor="text1"/>
                            <w:kern w:val="24"/>
                            <w:sz w:val="16"/>
                            <w:szCs w:val="16"/>
                          </w:rPr>
                          <w:t>.00</w:t>
                        </w:r>
                      </w:p>
                    </w:txbxContent>
                  </v:textbox>
                </v:shape>
                <v:shape id="Text Box 26" o:spid="_x0000_s1045" type="#_x0000_t202" style="position:absolute;left:714;top:13929;width:6847;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T/OxAAAANsAAAAPAAAAZHJzL2Rvd25yZXYueG1sRI/dasJA&#10;FITvC77DcoTeFN20gS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JOxP87EAAAA2wAAAA8A&#10;AAAAAAAAAAAAAAAABwIAAGRycy9kb3ducmV2LnhtbFBLBQYAAAAAAwADALcAAAD4AgAAAAA=&#10;" filled="f" stroked="f">
                  <v:textbox inset="0,0,0,0">
                    <w:txbxContent>
                      <w:p w14:paraId="139BDF93" w14:textId="77777777" w:rsidR="004E5998" w:rsidRPr="00204B3E" w:rsidRDefault="004E5998" w:rsidP="004E5998">
                        <w:pPr>
                          <w:adjustRightInd w:val="0"/>
                          <w:snapToGrid w:val="0"/>
                          <w:jc w:val="center"/>
                          <w:rPr>
                            <w:b/>
                            <w:color w:val="FF0000"/>
                            <w:spacing w:val="-6"/>
                          </w:rPr>
                        </w:pPr>
                        <w:r w:rsidRPr="00204B3E">
                          <w:rPr>
                            <w:rFonts w:ascii="標楷體" w:hAnsi="標楷體" w:cstheme="minorBidi" w:hint="eastAsia"/>
                            <w:color w:val="FF0000"/>
                            <w:spacing w:val="-6"/>
                            <w:kern w:val="24"/>
                            <w:sz w:val="16"/>
                            <w:szCs w:val="16"/>
                          </w:rPr>
                          <w:t>收支短絀</w:t>
                        </w:r>
                        <w:r w:rsidRPr="00204B3E">
                          <w:rPr>
                            <w:rFonts w:ascii="標楷體" w:hAnsi="標楷體" w:cstheme="minorBidi"/>
                            <w:color w:val="FF0000"/>
                            <w:spacing w:val="-6"/>
                            <w:kern w:val="24"/>
                            <w:sz w:val="16"/>
                            <w:szCs w:val="16"/>
                          </w:rPr>
                          <w:t>5.31</w:t>
                        </w:r>
                      </w:p>
                    </w:txbxContent>
                  </v:textbox>
                </v:shape>
                <w10:wrap type="topAndBottom"/>
              </v:group>
            </w:pict>
          </mc:Fallback>
        </mc:AlternateContent>
      </w:r>
      <w:r>
        <w:rPr>
          <w:rFonts w:hint="eastAsia"/>
          <w:noProof/>
        </w:rPr>
        <w:drawing>
          <wp:anchor distT="0" distB="0" distL="114300" distR="114300" simplePos="0" relativeHeight="251669504" behindDoc="0" locked="0" layoutInCell="1" allowOverlap="1" wp14:anchorId="350FD4FE" wp14:editId="68D5CD63">
            <wp:simplePos x="0" y="0"/>
            <wp:positionH relativeFrom="column">
              <wp:posOffset>-34053</wp:posOffset>
            </wp:positionH>
            <wp:positionV relativeFrom="paragraph">
              <wp:posOffset>4422606</wp:posOffset>
            </wp:positionV>
            <wp:extent cx="3813117" cy="2455641"/>
            <wp:effectExtent l="0" t="0" r="0" b="0"/>
            <wp:wrapTopAndBottom/>
            <wp:docPr id="47" name="圖表 47">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rPr>
        <w:t>113年度</w:t>
      </w:r>
      <w:r w:rsidRPr="00D4605E">
        <w:rPr>
          <w:rFonts w:hint="eastAsia"/>
        </w:rPr>
        <w:t>彰化縣總決算審核結果（圖1），歲入決算</w:t>
      </w:r>
      <w:r w:rsidRPr="0062696C">
        <w:rPr>
          <w:rFonts w:hint="eastAsia"/>
        </w:rPr>
        <w:t>修正減列</w:t>
      </w:r>
      <w:r>
        <w:rPr>
          <w:rFonts w:hint="eastAsia"/>
        </w:rPr>
        <w:t>13</w:t>
      </w:r>
      <w:r w:rsidRPr="0062696C">
        <w:rPr>
          <w:rFonts w:hint="eastAsia"/>
        </w:rPr>
        <w:t>萬餘元</w:t>
      </w:r>
      <w:r>
        <w:rPr>
          <w:rFonts w:hint="eastAsia"/>
        </w:rPr>
        <w:t>，</w:t>
      </w:r>
      <w:r w:rsidRPr="00D4605E">
        <w:rPr>
          <w:rFonts w:hint="eastAsia"/>
        </w:rPr>
        <w:t>審定為</w:t>
      </w:r>
      <w:r>
        <w:rPr>
          <w:rFonts w:hint="eastAsia"/>
        </w:rPr>
        <w:t>642</w:t>
      </w:r>
      <w:r w:rsidRPr="00D4605E">
        <w:rPr>
          <w:rFonts w:hint="eastAsia"/>
        </w:rPr>
        <w:t>億</w:t>
      </w:r>
      <w:r>
        <w:rPr>
          <w:rFonts w:hint="eastAsia"/>
        </w:rPr>
        <w:t>9</w:t>
      </w:r>
      <w:r>
        <w:t>,</w:t>
      </w:r>
      <w:r>
        <w:rPr>
          <w:rFonts w:hint="eastAsia"/>
        </w:rPr>
        <w:t>745</w:t>
      </w:r>
      <w:r w:rsidRPr="00D4605E">
        <w:rPr>
          <w:rFonts w:hint="eastAsia"/>
        </w:rPr>
        <w:t>萬餘元；歲出決算修正減列</w:t>
      </w:r>
      <w:r>
        <w:t>210</w:t>
      </w:r>
      <w:r w:rsidRPr="00D4605E">
        <w:rPr>
          <w:rFonts w:hint="eastAsia"/>
        </w:rPr>
        <w:t>萬餘元</w:t>
      </w:r>
      <w:r>
        <w:rPr>
          <w:rFonts w:hint="eastAsia"/>
        </w:rPr>
        <w:t>，</w:t>
      </w:r>
      <w:r w:rsidRPr="00D4605E">
        <w:rPr>
          <w:rFonts w:hint="eastAsia"/>
        </w:rPr>
        <w:t>審定為</w:t>
      </w:r>
      <w:r>
        <w:t>619</w:t>
      </w:r>
      <w:r w:rsidRPr="00D4605E">
        <w:rPr>
          <w:rFonts w:hint="eastAsia"/>
        </w:rPr>
        <w:t>億</w:t>
      </w:r>
      <w:r>
        <w:t>2,715</w:t>
      </w:r>
      <w:r w:rsidRPr="00D4605E">
        <w:rPr>
          <w:rFonts w:hint="eastAsia"/>
        </w:rPr>
        <w:t>萬餘元；歲入歲出相抵賸餘</w:t>
      </w:r>
      <w:r>
        <w:t>23</w:t>
      </w:r>
      <w:r>
        <w:rPr>
          <w:rFonts w:hint="eastAsia"/>
        </w:rPr>
        <w:t>億</w:t>
      </w:r>
      <w:r>
        <w:t>7,030</w:t>
      </w:r>
      <w:r w:rsidRPr="00D4605E">
        <w:rPr>
          <w:rFonts w:hint="eastAsia"/>
        </w:rPr>
        <w:t>萬餘元（詳丙－</w:t>
      </w:r>
      <w:r>
        <w:rPr>
          <w:rFonts w:hint="eastAsia"/>
        </w:rPr>
        <w:t>1</w:t>
      </w:r>
      <w:r w:rsidRPr="00D4605E">
        <w:rPr>
          <w:rFonts w:hint="eastAsia"/>
        </w:rPr>
        <w:t>頁），債務</w:t>
      </w:r>
      <w:r>
        <w:rPr>
          <w:rFonts w:hint="eastAsia"/>
        </w:rPr>
        <w:t>之</w:t>
      </w:r>
      <w:r w:rsidRPr="00D4605E">
        <w:rPr>
          <w:rFonts w:hint="eastAsia"/>
        </w:rPr>
        <w:t>舉借</w:t>
      </w:r>
      <w:r>
        <w:rPr>
          <w:rFonts w:hint="eastAsia"/>
        </w:rPr>
        <w:t>決算30</w:t>
      </w:r>
      <w:r w:rsidRPr="00D4605E">
        <w:rPr>
          <w:rFonts w:hint="eastAsia"/>
        </w:rPr>
        <w:t>億元，債務</w:t>
      </w:r>
      <w:r>
        <w:rPr>
          <w:rFonts w:hint="eastAsia"/>
        </w:rPr>
        <w:t>之</w:t>
      </w:r>
      <w:r w:rsidRPr="00D4605E">
        <w:rPr>
          <w:rFonts w:hint="eastAsia"/>
        </w:rPr>
        <w:t>償還</w:t>
      </w:r>
      <w:r>
        <w:rPr>
          <w:rFonts w:hint="eastAsia"/>
        </w:rPr>
        <w:t>決算</w:t>
      </w:r>
      <w:r>
        <w:t>59</w:t>
      </w:r>
      <w:r w:rsidRPr="00D4605E">
        <w:rPr>
          <w:rFonts w:hint="eastAsia"/>
        </w:rPr>
        <w:t>億</w:t>
      </w:r>
      <w:r>
        <w:t>166</w:t>
      </w:r>
      <w:r>
        <w:rPr>
          <w:rFonts w:hint="eastAsia"/>
        </w:rPr>
        <w:t>萬</w:t>
      </w:r>
      <w:r w:rsidRPr="00D4605E">
        <w:rPr>
          <w:rFonts w:hint="eastAsia"/>
        </w:rPr>
        <w:t>餘元</w:t>
      </w:r>
      <w:r>
        <w:rPr>
          <w:rFonts w:hint="eastAsia"/>
        </w:rPr>
        <w:t>，經照數審定</w:t>
      </w:r>
      <w:r w:rsidRPr="00D4605E">
        <w:rPr>
          <w:rFonts w:hint="eastAsia"/>
        </w:rPr>
        <w:t>，收支</w:t>
      </w:r>
      <w:r>
        <w:rPr>
          <w:rFonts w:hint="eastAsia"/>
        </w:rPr>
        <w:t>短絀計</w:t>
      </w:r>
      <w:r>
        <w:t>5</w:t>
      </w:r>
      <w:r w:rsidRPr="00D4605E">
        <w:rPr>
          <w:rFonts w:hint="eastAsia"/>
        </w:rPr>
        <w:t>億</w:t>
      </w:r>
      <w:r>
        <w:t>3,136</w:t>
      </w:r>
      <w:r w:rsidRPr="00D4605E">
        <w:rPr>
          <w:rFonts w:hint="eastAsia"/>
        </w:rPr>
        <w:t>萬餘元（詳丙－</w:t>
      </w:r>
      <w:r>
        <w:rPr>
          <w:rFonts w:hint="eastAsia"/>
        </w:rPr>
        <w:t>3</w:t>
      </w:r>
      <w:r w:rsidRPr="00D4605E">
        <w:rPr>
          <w:rFonts w:hint="eastAsia"/>
        </w:rPr>
        <w:t>頁）。茲將</w:t>
      </w:r>
      <w:r>
        <w:rPr>
          <w:rFonts w:hint="eastAsia"/>
        </w:rPr>
        <w:t>113年度</w:t>
      </w:r>
      <w:r w:rsidRPr="00D4605E">
        <w:rPr>
          <w:rFonts w:hint="eastAsia"/>
        </w:rPr>
        <w:t>歲入、歲出預算執行之審核結果，說明如次：</w:t>
      </w:r>
    </w:p>
    <w:p w14:paraId="67656E5C" w14:textId="77777777" w:rsidR="004E5998" w:rsidRPr="00D4605E" w:rsidRDefault="004E5998" w:rsidP="001460BA">
      <w:pPr>
        <w:pStyle w:val="a9"/>
        <w:spacing w:beforeLines="100" w:before="240"/>
        <w:ind w:firstLine="641"/>
      </w:pPr>
      <w:r w:rsidRPr="00D4605E">
        <w:rPr>
          <w:rFonts w:hint="eastAsia"/>
        </w:rPr>
        <w:t>一、歲入、歲出決算審定數與預算數之比較</w:t>
      </w:r>
    </w:p>
    <w:p w14:paraId="6D0F98C1" w14:textId="77777777" w:rsidR="001460BA" w:rsidRDefault="004E5998" w:rsidP="000A7306">
      <w:pPr>
        <w:pStyle w:val="12"/>
        <w:ind w:firstLine="560"/>
        <w:rPr>
          <w:spacing w:val="-8"/>
        </w:rPr>
      </w:pPr>
      <w:r>
        <w:rPr>
          <w:rFonts w:hint="eastAsia"/>
        </w:rPr>
        <w:t>11</w:t>
      </w:r>
      <w:r>
        <w:t>3</w:t>
      </w:r>
      <w:r>
        <w:rPr>
          <w:rFonts w:hint="eastAsia"/>
        </w:rPr>
        <w:t>年度</w:t>
      </w:r>
      <w:r w:rsidRPr="00D4605E">
        <w:rPr>
          <w:rFonts w:hint="eastAsia"/>
        </w:rPr>
        <w:t>歲入決算審定總額</w:t>
      </w:r>
      <w:r w:rsidRPr="00A62AE9">
        <w:rPr>
          <w:rFonts w:hint="eastAsia"/>
        </w:rPr>
        <w:t>642億9,745萬餘元</w:t>
      </w:r>
      <w:r w:rsidRPr="00D4605E">
        <w:rPr>
          <w:rFonts w:hint="eastAsia"/>
        </w:rPr>
        <w:t>，較預算數</w:t>
      </w:r>
      <w:r>
        <w:t>639</w:t>
      </w:r>
      <w:r w:rsidRPr="00D4605E">
        <w:rPr>
          <w:rFonts w:hint="eastAsia"/>
        </w:rPr>
        <w:t>億</w:t>
      </w:r>
      <w:r>
        <w:t>8</w:t>
      </w:r>
      <w:r>
        <w:rPr>
          <w:rFonts w:hint="eastAsia"/>
        </w:rPr>
        <w:t>,</w:t>
      </w:r>
      <w:r>
        <w:t>751</w:t>
      </w:r>
      <w:r w:rsidRPr="00D4605E">
        <w:rPr>
          <w:rFonts w:hint="eastAsia"/>
        </w:rPr>
        <w:t>萬元，</w:t>
      </w:r>
      <w:r>
        <w:rPr>
          <w:rFonts w:hint="eastAsia"/>
        </w:rPr>
        <w:t>增加3</w:t>
      </w:r>
      <w:r w:rsidRPr="00D4605E">
        <w:rPr>
          <w:rFonts w:hint="eastAsia"/>
        </w:rPr>
        <w:t>億</w:t>
      </w:r>
      <w:r>
        <w:t>994</w:t>
      </w:r>
      <w:r w:rsidRPr="00D4605E">
        <w:rPr>
          <w:rFonts w:hint="eastAsia"/>
        </w:rPr>
        <w:t>萬餘元（圖2），約</w:t>
      </w:r>
      <w:r>
        <w:t>0.48</w:t>
      </w:r>
      <w:r w:rsidRPr="00D4605E">
        <w:rPr>
          <w:rFonts w:hint="eastAsia"/>
        </w:rPr>
        <w:t>％，主要係</w:t>
      </w:r>
      <w:r>
        <w:rPr>
          <w:rFonts w:hint="eastAsia"/>
        </w:rPr>
        <w:t>稅課</w:t>
      </w:r>
      <w:r w:rsidRPr="00103AE5">
        <w:rPr>
          <w:rFonts w:hint="eastAsia"/>
        </w:rPr>
        <w:t>收入</w:t>
      </w:r>
      <w:r w:rsidRPr="00D4605E">
        <w:rPr>
          <w:rFonts w:hint="eastAsia"/>
        </w:rPr>
        <w:t>較預計</w:t>
      </w:r>
      <w:r>
        <w:rPr>
          <w:rFonts w:hint="eastAsia"/>
        </w:rPr>
        <w:t>增加</w:t>
      </w:r>
      <w:r w:rsidRPr="00D4605E">
        <w:rPr>
          <w:rFonts w:hint="eastAsia"/>
        </w:rPr>
        <w:t>所致</w:t>
      </w:r>
      <w:r w:rsidRPr="00D4605E">
        <w:rPr>
          <w:rFonts w:hint="eastAsia"/>
          <w:spacing w:val="-8"/>
        </w:rPr>
        <w:t>（詳</w:t>
      </w:r>
    </w:p>
    <w:p w14:paraId="3947A3E7" w14:textId="0A642179" w:rsidR="004E5998" w:rsidRPr="00D4605E" w:rsidRDefault="004E5998" w:rsidP="001460BA">
      <w:pPr>
        <w:pStyle w:val="12"/>
        <w:spacing w:line="520" w:lineRule="exact"/>
        <w:ind w:firstLineChars="0" w:firstLine="0"/>
        <w:rPr>
          <w:spacing w:val="4"/>
        </w:rPr>
      </w:pPr>
      <w:r>
        <w:rPr>
          <w:rFonts w:hint="eastAsia"/>
          <w:noProof/>
          <w:spacing w:val="-8"/>
          <w:lang w:val="zh-TW"/>
        </w:rPr>
        <w:lastRenderedPageBreak/>
        <w:drawing>
          <wp:anchor distT="0" distB="0" distL="114300" distR="114300" simplePos="0" relativeHeight="251670528" behindDoc="0" locked="0" layoutInCell="1" allowOverlap="1" wp14:anchorId="11883156" wp14:editId="6D353F94">
            <wp:simplePos x="0" y="0"/>
            <wp:positionH relativeFrom="column">
              <wp:posOffset>2338363</wp:posOffset>
            </wp:positionH>
            <wp:positionV relativeFrom="paragraph">
              <wp:posOffset>537</wp:posOffset>
            </wp:positionV>
            <wp:extent cx="3959225" cy="3087370"/>
            <wp:effectExtent l="0" t="0" r="3175" b="0"/>
            <wp:wrapSquare wrapText="bothSides"/>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D4605E">
        <w:rPr>
          <w:rFonts w:hint="eastAsia"/>
          <w:spacing w:val="-8"/>
        </w:rPr>
        <w:t>丙－</w:t>
      </w:r>
      <w:r>
        <w:rPr>
          <w:rFonts w:hint="eastAsia"/>
          <w:spacing w:val="-8"/>
        </w:rPr>
        <w:t>1</w:t>
      </w:r>
      <w:r w:rsidRPr="00D4605E">
        <w:rPr>
          <w:rFonts w:hint="eastAsia"/>
          <w:spacing w:val="-8"/>
        </w:rPr>
        <w:t>頁）；</w:t>
      </w:r>
      <w:r>
        <w:rPr>
          <w:spacing w:val="4"/>
        </w:rPr>
        <w:t>113年度</w:t>
      </w:r>
      <w:r w:rsidRPr="00D4605E">
        <w:rPr>
          <w:rFonts w:hint="eastAsia"/>
          <w:spacing w:val="4"/>
        </w:rPr>
        <w:t>歲入決算應收保留數</w:t>
      </w:r>
      <w:r>
        <w:rPr>
          <w:rFonts w:hint="eastAsia"/>
          <w:spacing w:val="4"/>
        </w:rPr>
        <w:t>23</w:t>
      </w:r>
      <w:r w:rsidRPr="00D4605E">
        <w:rPr>
          <w:rFonts w:hint="eastAsia"/>
          <w:spacing w:val="4"/>
        </w:rPr>
        <w:t>億</w:t>
      </w:r>
      <w:r>
        <w:rPr>
          <w:spacing w:val="4"/>
        </w:rPr>
        <w:t>2,804</w:t>
      </w:r>
      <w:r w:rsidRPr="00D4605E">
        <w:rPr>
          <w:rFonts w:hint="eastAsia"/>
          <w:spacing w:val="4"/>
        </w:rPr>
        <w:t>萬</w:t>
      </w:r>
      <w:r>
        <w:rPr>
          <w:noProof/>
        </w:rPr>
        <w:drawing>
          <wp:anchor distT="0" distB="0" distL="114300" distR="114300" simplePos="0" relativeHeight="251672576" behindDoc="0" locked="0" layoutInCell="1" allowOverlap="1" wp14:anchorId="2279917D" wp14:editId="2ED51132">
            <wp:simplePos x="0" y="0"/>
            <wp:positionH relativeFrom="column">
              <wp:posOffset>2542052</wp:posOffset>
            </wp:positionH>
            <wp:positionV relativeFrom="paragraph">
              <wp:posOffset>844061</wp:posOffset>
            </wp:positionV>
            <wp:extent cx="3547961" cy="1981066"/>
            <wp:effectExtent l="0" t="0" r="14605" b="0"/>
            <wp:wrapSquare wrapText="bothSides"/>
            <wp:docPr id="6" name="圖表 6">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Pr="00D4605E">
        <w:rPr>
          <w:rFonts w:hint="eastAsia"/>
          <w:spacing w:val="4"/>
        </w:rPr>
        <w:t>餘元，占歲入預算</w:t>
      </w:r>
      <w:r>
        <w:rPr>
          <w:rFonts w:hint="eastAsia"/>
          <w:spacing w:val="4"/>
        </w:rPr>
        <w:t>3.64</w:t>
      </w:r>
      <w:r w:rsidRPr="00D4605E">
        <w:rPr>
          <w:rFonts w:hint="eastAsia"/>
          <w:spacing w:val="4"/>
        </w:rPr>
        <w:t>％，主要係中央政府補助款依工程或計畫進度核撥</w:t>
      </w:r>
      <w:r w:rsidRPr="00D4605E">
        <w:rPr>
          <w:rFonts w:hint="eastAsia"/>
        </w:rPr>
        <w:t>所致</w:t>
      </w:r>
      <w:r w:rsidRPr="00D4605E">
        <w:rPr>
          <w:rFonts w:hint="eastAsia"/>
          <w:spacing w:val="4"/>
        </w:rPr>
        <w:t>。</w:t>
      </w:r>
    </w:p>
    <w:p w14:paraId="0C679EA7" w14:textId="77777777" w:rsidR="004E5998" w:rsidRPr="009154B5" w:rsidRDefault="004E5998" w:rsidP="002D7DA0">
      <w:pPr>
        <w:pStyle w:val="12"/>
        <w:spacing w:line="516" w:lineRule="exact"/>
        <w:ind w:firstLine="560"/>
      </w:pPr>
      <w:r w:rsidRPr="009154B5">
        <w:rPr>
          <w:rFonts w:hint="eastAsia"/>
          <w:noProof/>
        </w:rPr>
        <mc:AlternateContent>
          <mc:Choice Requires="wps">
            <w:drawing>
              <wp:anchor distT="0" distB="0" distL="114300" distR="114300" simplePos="0" relativeHeight="251659264" behindDoc="0" locked="0" layoutInCell="1" allowOverlap="1" wp14:anchorId="20DDC018" wp14:editId="3F016B87">
                <wp:simplePos x="0" y="0"/>
                <wp:positionH relativeFrom="margin">
                  <wp:posOffset>-80010</wp:posOffset>
                </wp:positionH>
                <wp:positionV relativeFrom="paragraph">
                  <wp:posOffset>2359025</wp:posOffset>
                </wp:positionV>
                <wp:extent cx="3717290" cy="3166110"/>
                <wp:effectExtent l="0" t="0" r="0" b="0"/>
                <wp:wrapSquare wrapText="bothSides"/>
                <wp:docPr id="34" name="文字方塊 34"/>
                <wp:cNvGraphicFramePr/>
                <a:graphic xmlns:a="http://schemas.openxmlformats.org/drawingml/2006/main">
                  <a:graphicData uri="http://schemas.microsoft.com/office/word/2010/wordprocessingShape">
                    <wps:wsp>
                      <wps:cNvSpPr txBox="1"/>
                      <wps:spPr>
                        <a:xfrm>
                          <a:off x="0" y="0"/>
                          <a:ext cx="3717290" cy="3166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Overlap w:val="neve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59"/>
                              <w:gridCol w:w="1359"/>
                              <w:gridCol w:w="839"/>
                            </w:tblGrid>
                            <w:tr w:rsidR="004E5998" w14:paraId="7C5B4525" w14:textId="77777777" w:rsidTr="00BB58F6">
                              <w:trPr>
                                <w:cantSplit/>
                                <w:trHeight w:val="113"/>
                              </w:trPr>
                              <w:tc>
                                <w:tcPr>
                                  <w:tcW w:w="5557" w:type="dxa"/>
                                  <w:gridSpan w:val="3"/>
                                  <w:tcBorders>
                                    <w:top w:val="nil"/>
                                    <w:left w:val="nil"/>
                                    <w:bottom w:val="nil"/>
                                    <w:right w:val="nil"/>
                                  </w:tcBorders>
                                  <w:shd w:val="clear" w:color="auto" w:fill="auto"/>
                                  <w:vAlign w:val="center"/>
                                  <w:hideMark/>
                                </w:tcPr>
                                <w:p w14:paraId="5DDCD81A" w14:textId="77777777" w:rsidR="004E5998" w:rsidRDefault="004E5998" w:rsidP="00BB58F6">
                                  <w:pPr>
                                    <w:widowControl/>
                                    <w:jc w:val="center"/>
                                    <w:rPr>
                                      <w:rFonts w:hAnsi="標楷體"/>
                                      <w:b/>
                                      <w:spacing w:val="-2"/>
                                      <w:sz w:val="20"/>
                                    </w:rPr>
                                  </w:pPr>
                                  <w:r w:rsidRPr="00470E59">
                                    <w:rPr>
                                      <w:rFonts w:hAnsi="標楷體" w:hint="eastAsia"/>
                                      <w:b/>
                                      <w:kern w:val="0"/>
                                      <w:szCs w:val="36"/>
                                    </w:rPr>
                                    <w:t>表</w:t>
                                  </w:r>
                                  <w:r w:rsidRPr="00470E59">
                                    <w:rPr>
                                      <w:rFonts w:ascii="標楷體" w:hAnsi="標楷體"/>
                                      <w:b/>
                                      <w:kern w:val="0"/>
                                      <w:szCs w:val="36"/>
                                    </w:rPr>
                                    <w:t>1</w:t>
                                  </w:r>
                                  <w:r w:rsidRPr="00470E59">
                                    <w:rPr>
                                      <w:rFonts w:hAnsi="標楷體" w:hint="eastAsia"/>
                                      <w:b/>
                                      <w:kern w:val="0"/>
                                      <w:szCs w:val="36"/>
                                    </w:rPr>
                                    <w:t xml:space="preserve">　歲出經費賸餘分析（原因別）</w:t>
                                  </w:r>
                                </w:p>
                              </w:tc>
                            </w:tr>
                            <w:tr w:rsidR="004E5998" w14:paraId="2E9D600A" w14:textId="77777777">
                              <w:trPr>
                                <w:cantSplit/>
                              </w:trPr>
                              <w:tc>
                                <w:tcPr>
                                  <w:tcW w:w="5557" w:type="dxa"/>
                                  <w:gridSpan w:val="3"/>
                                  <w:tcBorders>
                                    <w:top w:val="nil"/>
                                    <w:left w:val="nil"/>
                                    <w:bottom w:val="single" w:sz="4" w:space="0" w:color="auto"/>
                                    <w:right w:val="nil"/>
                                  </w:tcBorders>
                                  <w:hideMark/>
                                </w:tcPr>
                                <w:p w14:paraId="54788544" w14:textId="77777777" w:rsidR="004E5998" w:rsidRDefault="004E5998">
                                  <w:pPr>
                                    <w:wordWrap w:val="0"/>
                                    <w:overflowPunct w:val="0"/>
                                    <w:spacing w:line="320" w:lineRule="exact"/>
                                    <w:jc w:val="right"/>
                                    <w:rPr>
                                      <w:rFonts w:hAnsi="標楷體"/>
                                      <w:spacing w:val="-2"/>
                                      <w:sz w:val="20"/>
                                    </w:rPr>
                                  </w:pPr>
                                  <w:r>
                                    <w:rPr>
                                      <w:rFonts w:ascii="標楷體" w:hAnsi="標楷體" w:hint="eastAsia"/>
                                      <w:sz w:val="20"/>
                                    </w:rPr>
                                    <w:t>單位：新臺幣千元、％</w:t>
                                  </w:r>
                                </w:p>
                              </w:tc>
                            </w:tr>
                            <w:tr w:rsidR="004E5998" w14:paraId="4B337251" w14:textId="77777777" w:rsidTr="00D866F9">
                              <w:trPr>
                                <w:trHeight w:val="572"/>
                              </w:trPr>
                              <w:tc>
                                <w:tcPr>
                                  <w:tcW w:w="33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7A2D68" w14:textId="77777777" w:rsidR="004E5998" w:rsidRPr="00555643" w:rsidRDefault="004E5998" w:rsidP="00555643">
                                  <w:pPr>
                                    <w:overflowPunct w:val="0"/>
                                    <w:ind w:left="74" w:right="74"/>
                                    <w:jc w:val="distribute"/>
                                    <w:rPr>
                                      <w:rFonts w:ascii="標楷體" w:hAnsi="標楷體"/>
                                      <w:kern w:val="0"/>
                                      <w:sz w:val="20"/>
                                      <w:szCs w:val="20"/>
                                    </w:rPr>
                                  </w:pPr>
                                  <w:r w:rsidRPr="00555643">
                                    <w:rPr>
                                      <w:rFonts w:ascii="標楷體" w:hAnsi="標楷體" w:hint="eastAsia"/>
                                      <w:kern w:val="0"/>
                                      <w:sz w:val="20"/>
                                      <w:szCs w:val="20"/>
                                    </w:rPr>
                                    <w:t>經費賸餘原因</w:t>
                                  </w:r>
                                </w:p>
                              </w:tc>
                              <w:tc>
                                <w:tcPr>
                                  <w:tcW w:w="13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82CDD72" w14:textId="77777777" w:rsidR="004E5998" w:rsidRPr="00555643" w:rsidRDefault="004E5998" w:rsidP="00204D9A">
                                  <w:pPr>
                                    <w:overflowPunct w:val="0"/>
                                    <w:ind w:left="74" w:right="74"/>
                                    <w:jc w:val="distribute"/>
                                    <w:rPr>
                                      <w:rFonts w:ascii="標楷體" w:hAnsi="標楷體"/>
                                      <w:kern w:val="0"/>
                                      <w:sz w:val="20"/>
                                      <w:szCs w:val="20"/>
                                    </w:rPr>
                                  </w:pPr>
                                  <w:r w:rsidRPr="00555643">
                                    <w:rPr>
                                      <w:rFonts w:ascii="標楷體" w:hAnsi="標楷體" w:hint="eastAsia"/>
                                      <w:kern w:val="0"/>
                                      <w:sz w:val="20"/>
                                      <w:szCs w:val="20"/>
                                    </w:rPr>
                                    <w:t>金額</w:t>
                                  </w:r>
                                </w:p>
                              </w:tc>
                              <w:tc>
                                <w:tcPr>
                                  <w:tcW w:w="83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C38697B" w14:textId="77777777" w:rsidR="004E5998" w:rsidRPr="00555643" w:rsidRDefault="004E5998" w:rsidP="00204D9A">
                                  <w:pPr>
                                    <w:overflowPunct w:val="0"/>
                                    <w:ind w:left="74" w:right="74"/>
                                    <w:jc w:val="distribute"/>
                                    <w:rPr>
                                      <w:rFonts w:ascii="標楷體" w:hAnsi="標楷體"/>
                                      <w:kern w:val="0"/>
                                      <w:sz w:val="20"/>
                                      <w:szCs w:val="20"/>
                                    </w:rPr>
                                  </w:pPr>
                                  <w:r w:rsidRPr="00555643">
                                    <w:rPr>
                                      <w:rFonts w:ascii="標楷體" w:hAnsi="標楷體" w:hint="eastAsia"/>
                                      <w:kern w:val="0"/>
                                      <w:sz w:val="20"/>
                                      <w:szCs w:val="20"/>
                                    </w:rPr>
                                    <w:t>占比</w:t>
                                  </w:r>
                                </w:p>
                              </w:tc>
                            </w:tr>
                            <w:tr w:rsidR="004E5998" w14:paraId="65A3CAEA" w14:textId="77777777" w:rsidTr="00C56EB4">
                              <w:trPr>
                                <w:trHeight w:val="397"/>
                              </w:trPr>
                              <w:tc>
                                <w:tcPr>
                                  <w:tcW w:w="3359" w:type="dxa"/>
                                  <w:tcBorders>
                                    <w:top w:val="single" w:sz="4" w:space="0" w:color="auto"/>
                                    <w:left w:val="single" w:sz="4" w:space="0" w:color="auto"/>
                                    <w:bottom w:val="nil"/>
                                    <w:right w:val="single" w:sz="4" w:space="0" w:color="auto"/>
                                  </w:tcBorders>
                                  <w:vAlign w:val="center"/>
                                  <w:hideMark/>
                                </w:tcPr>
                                <w:p w14:paraId="0FB57727" w14:textId="77777777" w:rsidR="004E5998" w:rsidRPr="00204D9A" w:rsidRDefault="004E5998" w:rsidP="004B25B0">
                                  <w:pPr>
                                    <w:overflowPunct w:val="0"/>
                                    <w:ind w:leftChars="250" w:left="600" w:rightChars="250" w:right="600"/>
                                    <w:jc w:val="center"/>
                                    <w:rPr>
                                      <w:rFonts w:ascii="標楷體" w:hAnsi="標楷體"/>
                                      <w:b/>
                                      <w:kern w:val="0"/>
                                      <w:sz w:val="20"/>
                                      <w:szCs w:val="20"/>
                                    </w:rPr>
                                  </w:pPr>
                                  <w:r w:rsidRPr="00204D9A">
                                    <w:rPr>
                                      <w:rFonts w:ascii="標楷體" w:hAnsi="標楷體" w:hint="eastAsia"/>
                                      <w:b/>
                                      <w:kern w:val="0"/>
                                      <w:sz w:val="20"/>
                                      <w:szCs w:val="20"/>
                                    </w:rPr>
                                    <w:t>合　　　　　　計</w:t>
                                  </w:r>
                                </w:p>
                              </w:tc>
                              <w:tc>
                                <w:tcPr>
                                  <w:tcW w:w="1359" w:type="dxa"/>
                                  <w:tcBorders>
                                    <w:top w:val="single" w:sz="4" w:space="0" w:color="auto"/>
                                    <w:left w:val="single" w:sz="4" w:space="0" w:color="auto"/>
                                    <w:bottom w:val="nil"/>
                                    <w:right w:val="single" w:sz="4" w:space="0" w:color="auto"/>
                                  </w:tcBorders>
                                  <w:vAlign w:val="center"/>
                                  <w:hideMark/>
                                </w:tcPr>
                                <w:p w14:paraId="3FA8D1F5" w14:textId="77777777" w:rsidR="004E5998" w:rsidRPr="00A21E61" w:rsidRDefault="004E5998" w:rsidP="000548D0">
                                  <w:pPr>
                                    <w:overflowPunct w:val="0"/>
                                    <w:jc w:val="right"/>
                                    <w:rPr>
                                      <w:rFonts w:ascii="標楷體" w:hAnsi="標楷體"/>
                                      <w:b/>
                                      <w:sz w:val="20"/>
                                    </w:rPr>
                                  </w:pPr>
                                  <w:r w:rsidRPr="001C7339">
                                    <w:rPr>
                                      <w:rFonts w:ascii="標楷體" w:hAnsi="標楷體"/>
                                      <w:b/>
                                      <w:sz w:val="20"/>
                                    </w:rPr>
                                    <w:t>4,857,451</w:t>
                                  </w:r>
                                </w:p>
                              </w:tc>
                              <w:tc>
                                <w:tcPr>
                                  <w:tcW w:w="839" w:type="dxa"/>
                                  <w:tcBorders>
                                    <w:top w:val="single" w:sz="4" w:space="0" w:color="auto"/>
                                    <w:left w:val="single" w:sz="4" w:space="0" w:color="auto"/>
                                    <w:bottom w:val="nil"/>
                                    <w:right w:val="single" w:sz="4" w:space="0" w:color="auto"/>
                                  </w:tcBorders>
                                  <w:vAlign w:val="center"/>
                                  <w:hideMark/>
                                </w:tcPr>
                                <w:p w14:paraId="4A8B8616" w14:textId="77777777" w:rsidR="004E5998" w:rsidRPr="00E078F0" w:rsidRDefault="004E5998" w:rsidP="000548D0">
                                  <w:pPr>
                                    <w:overflowPunct w:val="0"/>
                                    <w:jc w:val="right"/>
                                    <w:rPr>
                                      <w:rFonts w:ascii="標楷體" w:hAnsi="標楷體"/>
                                      <w:b/>
                                      <w:sz w:val="20"/>
                                    </w:rPr>
                                  </w:pPr>
                                  <w:r w:rsidRPr="00BB026E">
                                    <w:rPr>
                                      <w:rFonts w:ascii="標楷體" w:hAnsi="標楷體"/>
                                      <w:b/>
                                      <w:sz w:val="20"/>
                                    </w:rPr>
                                    <w:t>100.00</w:t>
                                  </w:r>
                                </w:p>
                              </w:tc>
                            </w:tr>
                            <w:tr w:rsidR="004E5998" w14:paraId="4DAAD5AE"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hideMark/>
                                </w:tcPr>
                                <w:p w14:paraId="57AC5370"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1.</w:t>
                                  </w:r>
                                  <w:r w:rsidRPr="000462D4">
                                    <w:rPr>
                                      <w:rFonts w:ascii="標楷體" w:hAnsi="標楷體" w:hint="eastAsia"/>
                                      <w:sz w:val="20"/>
                                    </w:rPr>
                                    <w:t>按業務需要而減少支付</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shd w:val="clear" w:color="auto" w:fill="DAEEF3" w:themeFill="accent5" w:themeFillTint="33"/>
                                  <w:vAlign w:val="center"/>
                                  <w:hideMark/>
                                </w:tcPr>
                                <w:p w14:paraId="0909E720" w14:textId="77777777" w:rsidR="004E5998" w:rsidRPr="000E3EB1" w:rsidRDefault="004E5998" w:rsidP="00594AE5">
                                  <w:pPr>
                                    <w:jc w:val="right"/>
                                    <w:rPr>
                                      <w:rFonts w:ascii="標楷體" w:hAnsi="標楷體" w:cs="新細明體"/>
                                      <w:sz w:val="20"/>
                                    </w:rPr>
                                  </w:pPr>
                                  <w:r w:rsidRPr="00594AE5">
                                    <w:rPr>
                                      <w:rFonts w:ascii="標楷體" w:hAnsi="標楷體"/>
                                      <w:sz w:val="20"/>
                                    </w:rPr>
                                    <w:t>1,463,258</w:t>
                                  </w:r>
                                </w:p>
                              </w:tc>
                              <w:tc>
                                <w:tcPr>
                                  <w:tcW w:w="839" w:type="dxa"/>
                                  <w:tcBorders>
                                    <w:top w:val="nil"/>
                                    <w:left w:val="single" w:sz="4" w:space="0" w:color="auto"/>
                                    <w:bottom w:val="nil"/>
                                    <w:right w:val="single" w:sz="4" w:space="0" w:color="auto"/>
                                  </w:tcBorders>
                                  <w:shd w:val="clear" w:color="auto" w:fill="DAEEF3" w:themeFill="accent5" w:themeFillTint="33"/>
                                  <w:vAlign w:val="center"/>
                                  <w:hideMark/>
                                </w:tcPr>
                                <w:p w14:paraId="5BF47EA1" w14:textId="77777777" w:rsidR="004E5998" w:rsidRPr="00594AE5" w:rsidRDefault="004E5998" w:rsidP="00594AE5">
                                  <w:pPr>
                                    <w:jc w:val="right"/>
                                    <w:rPr>
                                      <w:rFonts w:ascii="標楷體" w:hAnsi="標楷體"/>
                                      <w:sz w:val="20"/>
                                    </w:rPr>
                                  </w:pPr>
                                  <w:r w:rsidRPr="00594AE5">
                                    <w:rPr>
                                      <w:rFonts w:ascii="標楷體" w:hAnsi="標楷體"/>
                                      <w:sz w:val="20"/>
                                    </w:rPr>
                                    <w:t>30.12</w:t>
                                  </w:r>
                                </w:p>
                              </w:tc>
                            </w:tr>
                            <w:tr w:rsidR="004E5998" w14:paraId="31ACE371" w14:textId="77777777" w:rsidTr="00594AE5">
                              <w:trPr>
                                <w:trHeight w:val="397"/>
                              </w:trPr>
                              <w:tc>
                                <w:tcPr>
                                  <w:tcW w:w="3359" w:type="dxa"/>
                                  <w:tcBorders>
                                    <w:top w:val="nil"/>
                                    <w:left w:val="single" w:sz="4" w:space="0" w:color="auto"/>
                                    <w:bottom w:val="nil"/>
                                    <w:right w:val="single" w:sz="4" w:space="0" w:color="auto"/>
                                  </w:tcBorders>
                                  <w:vAlign w:val="center"/>
                                </w:tcPr>
                                <w:p w14:paraId="2DD46355"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2.</w:t>
                                  </w:r>
                                  <w:r w:rsidRPr="001C7339">
                                    <w:rPr>
                                      <w:rFonts w:ascii="標楷體" w:hAnsi="標楷體" w:hint="eastAsia"/>
                                      <w:sz w:val="20"/>
                                      <w:szCs w:val="20"/>
                                    </w:rPr>
                                    <w:t>補（捐）助</w:t>
                                  </w:r>
                                  <w:r>
                                    <w:rPr>
                                      <w:rFonts w:ascii="標楷體" w:hAnsi="標楷體" w:hint="eastAsia"/>
                                      <w:sz w:val="20"/>
                                      <w:szCs w:val="20"/>
                                    </w:rPr>
                                    <w:t>或</w:t>
                                  </w:r>
                                  <w:r w:rsidRPr="001C7339">
                                    <w:rPr>
                                      <w:rFonts w:ascii="標楷體" w:hAnsi="標楷體" w:hint="eastAsia"/>
                                      <w:sz w:val="20"/>
                                      <w:szCs w:val="20"/>
                                    </w:rPr>
                                    <w:t>委辦計畫經費</w:t>
                                  </w:r>
                                  <w:r>
                                    <w:rPr>
                                      <w:rFonts w:ascii="標楷體" w:hAnsi="標楷體" w:hint="eastAsia"/>
                                      <w:sz w:val="20"/>
                                      <w:szCs w:val="20"/>
                                    </w:rPr>
                                    <w:t>結</w:t>
                                  </w:r>
                                  <w:r w:rsidRPr="001C7339">
                                    <w:rPr>
                                      <w:rFonts w:ascii="標楷體" w:hAnsi="標楷體" w:hint="eastAsia"/>
                                      <w:sz w:val="20"/>
                                      <w:szCs w:val="20"/>
                                    </w:rPr>
                                    <w:t>餘</w:t>
                                  </w:r>
                                  <w:r w:rsidRPr="00470E59">
                                    <w:rPr>
                                      <w:rFonts w:ascii="標楷體" w:hAnsi="標楷體" w:hint="eastAsia"/>
                                      <w:sz w:val="20"/>
                                      <w:szCs w:val="20"/>
                                    </w:rPr>
                                    <w:t>。</w:t>
                                  </w:r>
                                </w:p>
                              </w:tc>
                              <w:tc>
                                <w:tcPr>
                                  <w:tcW w:w="1359" w:type="dxa"/>
                                  <w:tcBorders>
                                    <w:top w:val="nil"/>
                                    <w:left w:val="single" w:sz="4" w:space="0" w:color="auto"/>
                                    <w:bottom w:val="nil"/>
                                    <w:right w:val="single" w:sz="4" w:space="0" w:color="auto"/>
                                  </w:tcBorders>
                                  <w:vAlign w:val="center"/>
                                </w:tcPr>
                                <w:p w14:paraId="47F375AA" w14:textId="77777777" w:rsidR="004E5998" w:rsidRPr="000E3EB1" w:rsidRDefault="004E5998" w:rsidP="00594AE5">
                                  <w:pPr>
                                    <w:jc w:val="right"/>
                                    <w:rPr>
                                      <w:rFonts w:ascii="標楷體" w:hAnsi="標楷體" w:cs="新細明體"/>
                                      <w:sz w:val="20"/>
                                    </w:rPr>
                                  </w:pPr>
                                  <w:r w:rsidRPr="00594AE5">
                                    <w:rPr>
                                      <w:rFonts w:ascii="標楷體" w:hAnsi="標楷體"/>
                                      <w:sz w:val="20"/>
                                    </w:rPr>
                                    <w:t>689,333</w:t>
                                  </w:r>
                                </w:p>
                              </w:tc>
                              <w:tc>
                                <w:tcPr>
                                  <w:tcW w:w="839" w:type="dxa"/>
                                  <w:tcBorders>
                                    <w:top w:val="nil"/>
                                    <w:left w:val="single" w:sz="4" w:space="0" w:color="auto"/>
                                    <w:bottom w:val="nil"/>
                                    <w:right w:val="single" w:sz="4" w:space="0" w:color="auto"/>
                                  </w:tcBorders>
                                  <w:vAlign w:val="center"/>
                                </w:tcPr>
                                <w:p w14:paraId="61F5E707" w14:textId="77777777" w:rsidR="004E5998" w:rsidRPr="00594AE5" w:rsidRDefault="004E5998" w:rsidP="00594AE5">
                                  <w:pPr>
                                    <w:jc w:val="right"/>
                                    <w:rPr>
                                      <w:rFonts w:ascii="標楷體" w:hAnsi="標楷體"/>
                                      <w:sz w:val="20"/>
                                    </w:rPr>
                                  </w:pPr>
                                  <w:r w:rsidRPr="00594AE5">
                                    <w:rPr>
                                      <w:rFonts w:ascii="標楷體" w:hAnsi="標楷體"/>
                                      <w:sz w:val="20"/>
                                    </w:rPr>
                                    <w:t>14.19</w:t>
                                  </w:r>
                                </w:p>
                              </w:tc>
                            </w:tr>
                            <w:tr w:rsidR="004E5998" w14:paraId="01546DA3"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tcPr>
                                <w:p w14:paraId="509E2F1B"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3.</w:t>
                                  </w:r>
                                  <w:r w:rsidRPr="001C7339">
                                    <w:rPr>
                                      <w:rFonts w:ascii="標楷體" w:hAnsi="標楷體" w:hint="eastAsia"/>
                                      <w:sz w:val="20"/>
                                    </w:rPr>
                                    <w:t>收支併列預算收入未達而減支。</w:t>
                                  </w:r>
                                </w:p>
                              </w:tc>
                              <w:tc>
                                <w:tcPr>
                                  <w:tcW w:w="1359" w:type="dxa"/>
                                  <w:tcBorders>
                                    <w:top w:val="nil"/>
                                    <w:left w:val="single" w:sz="4" w:space="0" w:color="auto"/>
                                    <w:bottom w:val="nil"/>
                                    <w:right w:val="single" w:sz="4" w:space="0" w:color="auto"/>
                                  </w:tcBorders>
                                  <w:shd w:val="clear" w:color="auto" w:fill="DAEEF3" w:themeFill="accent5" w:themeFillTint="33"/>
                                  <w:vAlign w:val="center"/>
                                </w:tcPr>
                                <w:p w14:paraId="5F81FC78" w14:textId="77777777" w:rsidR="004E5998" w:rsidRPr="000E3EB1" w:rsidRDefault="004E5998" w:rsidP="00594AE5">
                                  <w:pPr>
                                    <w:jc w:val="right"/>
                                    <w:rPr>
                                      <w:rFonts w:ascii="標楷體" w:hAnsi="標楷體" w:cs="新細明體"/>
                                      <w:sz w:val="20"/>
                                    </w:rPr>
                                  </w:pPr>
                                  <w:r w:rsidRPr="00594AE5">
                                    <w:rPr>
                                      <w:rFonts w:ascii="標楷體" w:hAnsi="標楷體"/>
                                      <w:sz w:val="20"/>
                                    </w:rPr>
                                    <w:t>634,781</w:t>
                                  </w:r>
                                </w:p>
                              </w:tc>
                              <w:tc>
                                <w:tcPr>
                                  <w:tcW w:w="839" w:type="dxa"/>
                                  <w:tcBorders>
                                    <w:top w:val="nil"/>
                                    <w:left w:val="single" w:sz="4" w:space="0" w:color="auto"/>
                                    <w:bottom w:val="nil"/>
                                    <w:right w:val="single" w:sz="4" w:space="0" w:color="auto"/>
                                  </w:tcBorders>
                                  <w:shd w:val="clear" w:color="auto" w:fill="DAEEF3" w:themeFill="accent5" w:themeFillTint="33"/>
                                  <w:vAlign w:val="center"/>
                                </w:tcPr>
                                <w:p w14:paraId="18BF6362" w14:textId="77777777" w:rsidR="004E5998" w:rsidRPr="00594AE5" w:rsidRDefault="004E5998" w:rsidP="00594AE5">
                                  <w:pPr>
                                    <w:jc w:val="right"/>
                                    <w:rPr>
                                      <w:rFonts w:ascii="標楷體" w:hAnsi="標楷體"/>
                                      <w:sz w:val="20"/>
                                    </w:rPr>
                                  </w:pPr>
                                  <w:r w:rsidRPr="00594AE5">
                                    <w:rPr>
                                      <w:rFonts w:ascii="標楷體" w:hAnsi="標楷體"/>
                                      <w:sz w:val="20"/>
                                    </w:rPr>
                                    <w:t>13.07</w:t>
                                  </w:r>
                                </w:p>
                              </w:tc>
                            </w:tr>
                            <w:tr w:rsidR="004E5998" w14:paraId="16A4B47C" w14:textId="77777777" w:rsidTr="00594AE5">
                              <w:trPr>
                                <w:trHeight w:val="397"/>
                              </w:trPr>
                              <w:tc>
                                <w:tcPr>
                                  <w:tcW w:w="3359" w:type="dxa"/>
                                  <w:tcBorders>
                                    <w:top w:val="nil"/>
                                    <w:left w:val="single" w:sz="4" w:space="0" w:color="auto"/>
                                    <w:bottom w:val="nil"/>
                                    <w:right w:val="single" w:sz="4" w:space="0" w:color="auto"/>
                                  </w:tcBorders>
                                  <w:vAlign w:val="center"/>
                                </w:tcPr>
                                <w:p w14:paraId="1EFEC130"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4.</w:t>
                                  </w:r>
                                  <w:r w:rsidRPr="001C7339">
                                    <w:rPr>
                                      <w:rFonts w:ascii="標楷體" w:hAnsi="標楷體" w:hint="eastAsia"/>
                                      <w:sz w:val="20"/>
                                    </w:rPr>
                                    <w:t>營繕工程</w:t>
                                  </w:r>
                                  <w:r>
                                    <w:rPr>
                                      <w:rFonts w:ascii="標楷體" w:hAnsi="標楷體" w:hint="eastAsia"/>
                                      <w:sz w:val="20"/>
                                    </w:rPr>
                                    <w:t>或採購</w:t>
                                  </w:r>
                                  <w:r w:rsidRPr="001C7339">
                                    <w:rPr>
                                      <w:rFonts w:ascii="標楷體" w:hAnsi="標楷體" w:hint="eastAsia"/>
                                      <w:sz w:val="20"/>
                                    </w:rPr>
                                    <w:t>財物結餘。</w:t>
                                  </w:r>
                                </w:p>
                              </w:tc>
                              <w:tc>
                                <w:tcPr>
                                  <w:tcW w:w="1359" w:type="dxa"/>
                                  <w:tcBorders>
                                    <w:top w:val="nil"/>
                                    <w:left w:val="single" w:sz="4" w:space="0" w:color="auto"/>
                                    <w:bottom w:val="nil"/>
                                    <w:right w:val="single" w:sz="4" w:space="0" w:color="auto"/>
                                  </w:tcBorders>
                                  <w:vAlign w:val="center"/>
                                </w:tcPr>
                                <w:p w14:paraId="2E46000B" w14:textId="77777777" w:rsidR="004E5998" w:rsidRPr="000E3EB1" w:rsidRDefault="004E5998" w:rsidP="00594AE5">
                                  <w:pPr>
                                    <w:jc w:val="right"/>
                                    <w:rPr>
                                      <w:rFonts w:ascii="標楷體" w:hAnsi="標楷體" w:cs="新細明體"/>
                                      <w:sz w:val="20"/>
                                    </w:rPr>
                                  </w:pPr>
                                  <w:r w:rsidRPr="00594AE5">
                                    <w:rPr>
                                      <w:rFonts w:ascii="標楷體" w:hAnsi="標楷體"/>
                                      <w:sz w:val="20"/>
                                    </w:rPr>
                                    <w:t>536,030</w:t>
                                  </w:r>
                                </w:p>
                              </w:tc>
                              <w:tc>
                                <w:tcPr>
                                  <w:tcW w:w="839" w:type="dxa"/>
                                  <w:tcBorders>
                                    <w:top w:val="nil"/>
                                    <w:left w:val="single" w:sz="4" w:space="0" w:color="auto"/>
                                    <w:bottom w:val="nil"/>
                                    <w:right w:val="single" w:sz="4" w:space="0" w:color="auto"/>
                                  </w:tcBorders>
                                  <w:vAlign w:val="center"/>
                                </w:tcPr>
                                <w:p w14:paraId="4E7C6E6A" w14:textId="77777777" w:rsidR="004E5998" w:rsidRPr="00594AE5" w:rsidRDefault="004E5998" w:rsidP="00594AE5">
                                  <w:pPr>
                                    <w:jc w:val="right"/>
                                    <w:rPr>
                                      <w:rFonts w:ascii="標楷體" w:hAnsi="標楷體"/>
                                      <w:sz w:val="20"/>
                                    </w:rPr>
                                  </w:pPr>
                                  <w:r w:rsidRPr="00594AE5">
                                    <w:rPr>
                                      <w:rFonts w:ascii="標楷體" w:hAnsi="標楷體"/>
                                      <w:sz w:val="20"/>
                                    </w:rPr>
                                    <w:t>11.04</w:t>
                                  </w:r>
                                </w:p>
                              </w:tc>
                            </w:tr>
                            <w:tr w:rsidR="004E5998" w14:paraId="2B6D8A46"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tcPr>
                                <w:p w14:paraId="47ACBE48"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5.</w:t>
                                  </w:r>
                                  <w:r w:rsidRPr="00EC517D">
                                    <w:rPr>
                                      <w:rFonts w:ascii="標楷體" w:hAnsi="標楷體" w:hint="eastAsia"/>
                                      <w:sz w:val="20"/>
                                    </w:rPr>
                                    <w:t>實際進用員額較少致人事費節餘</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shd w:val="clear" w:color="auto" w:fill="DAEEF3" w:themeFill="accent5" w:themeFillTint="33"/>
                                  <w:vAlign w:val="center"/>
                                </w:tcPr>
                                <w:p w14:paraId="490CA3B3" w14:textId="77777777" w:rsidR="004E5998" w:rsidRPr="000E3EB1" w:rsidRDefault="004E5998" w:rsidP="00594AE5">
                                  <w:pPr>
                                    <w:jc w:val="right"/>
                                    <w:rPr>
                                      <w:rFonts w:ascii="標楷體" w:hAnsi="標楷體" w:cs="新細明體"/>
                                      <w:sz w:val="20"/>
                                    </w:rPr>
                                  </w:pPr>
                                  <w:r w:rsidRPr="00594AE5">
                                    <w:rPr>
                                      <w:rFonts w:ascii="標楷體" w:hAnsi="標楷體"/>
                                      <w:sz w:val="20"/>
                                    </w:rPr>
                                    <w:t>522,074</w:t>
                                  </w:r>
                                </w:p>
                              </w:tc>
                              <w:tc>
                                <w:tcPr>
                                  <w:tcW w:w="839" w:type="dxa"/>
                                  <w:tcBorders>
                                    <w:top w:val="nil"/>
                                    <w:left w:val="single" w:sz="4" w:space="0" w:color="auto"/>
                                    <w:bottom w:val="nil"/>
                                    <w:right w:val="single" w:sz="4" w:space="0" w:color="auto"/>
                                  </w:tcBorders>
                                  <w:shd w:val="clear" w:color="auto" w:fill="DAEEF3" w:themeFill="accent5" w:themeFillTint="33"/>
                                  <w:vAlign w:val="center"/>
                                </w:tcPr>
                                <w:p w14:paraId="04F0F82D" w14:textId="77777777" w:rsidR="004E5998" w:rsidRPr="00594AE5" w:rsidRDefault="004E5998" w:rsidP="00594AE5">
                                  <w:pPr>
                                    <w:jc w:val="right"/>
                                    <w:rPr>
                                      <w:rFonts w:ascii="標楷體" w:hAnsi="標楷體"/>
                                      <w:sz w:val="20"/>
                                    </w:rPr>
                                  </w:pPr>
                                  <w:r w:rsidRPr="00594AE5">
                                    <w:rPr>
                                      <w:rFonts w:ascii="標楷體" w:hAnsi="標楷體"/>
                                      <w:sz w:val="20"/>
                                    </w:rPr>
                                    <w:t>10.75</w:t>
                                  </w:r>
                                </w:p>
                              </w:tc>
                            </w:tr>
                            <w:tr w:rsidR="004E5998" w14:paraId="3ADAC52D" w14:textId="77777777" w:rsidTr="00594AE5">
                              <w:trPr>
                                <w:trHeight w:val="397"/>
                              </w:trPr>
                              <w:tc>
                                <w:tcPr>
                                  <w:tcW w:w="3359" w:type="dxa"/>
                                  <w:tcBorders>
                                    <w:top w:val="nil"/>
                                    <w:left w:val="single" w:sz="4" w:space="0" w:color="auto"/>
                                    <w:bottom w:val="nil"/>
                                    <w:right w:val="single" w:sz="4" w:space="0" w:color="auto"/>
                                  </w:tcBorders>
                                  <w:vAlign w:val="center"/>
                                  <w:hideMark/>
                                </w:tcPr>
                                <w:p w14:paraId="245E748D"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6.</w:t>
                                  </w:r>
                                  <w:r w:rsidRPr="00594AE5">
                                    <w:rPr>
                                      <w:rFonts w:ascii="標楷體" w:hAnsi="標楷體" w:hint="eastAsia"/>
                                      <w:sz w:val="20"/>
                                    </w:rPr>
                                    <w:t>專案經費第一、二預備金未動支</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vAlign w:val="center"/>
                                  <w:hideMark/>
                                </w:tcPr>
                                <w:p w14:paraId="56AA05E2" w14:textId="77777777" w:rsidR="004E5998" w:rsidRPr="000E3EB1" w:rsidRDefault="004E5998" w:rsidP="00594AE5">
                                  <w:pPr>
                                    <w:jc w:val="right"/>
                                    <w:rPr>
                                      <w:rFonts w:ascii="標楷體" w:hAnsi="標楷體" w:cs="新細明體"/>
                                      <w:sz w:val="20"/>
                                    </w:rPr>
                                  </w:pPr>
                                  <w:r w:rsidRPr="00594AE5">
                                    <w:rPr>
                                      <w:rFonts w:ascii="標楷體" w:hAnsi="標楷體"/>
                                      <w:sz w:val="20"/>
                                    </w:rPr>
                                    <w:t>2,062</w:t>
                                  </w:r>
                                </w:p>
                              </w:tc>
                              <w:tc>
                                <w:tcPr>
                                  <w:tcW w:w="839" w:type="dxa"/>
                                  <w:tcBorders>
                                    <w:top w:val="nil"/>
                                    <w:left w:val="single" w:sz="4" w:space="0" w:color="auto"/>
                                    <w:bottom w:val="nil"/>
                                    <w:right w:val="single" w:sz="4" w:space="0" w:color="auto"/>
                                  </w:tcBorders>
                                  <w:vAlign w:val="center"/>
                                  <w:hideMark/>
                                </w:tcPr>
                                <w:p w14:paraId="53B0A5F0" w14:textId="77777777" w:rsidR="004E5998" w:rsidRPr="00594AE5" w:rsidRDefault="004E5998" w:rsidP="00594AE5">
                                  <w:pPr>
                                    <w:jc w:val="right"/>
                                    <w:rPr>
                                      <w:rFonts w:ascii="標楷體" w:hAnsi="標楷體"/>
                                      <w:sz w:val="20"/>
                                    </w:rPr>
                                  </w:pPr>
                                  <w:r w:rsidRPr="00594AE5">
                                    <w:rPr>
                                      <w:rFonts w:ascii="標楷體" w:hAnsi="標楷體"/>
                                      <w:sz w:val="20"/>
                                    </w:rPr>
                                    <w:t>0.04</w:t>
                                  </w:r>
                                </w:p>
                              </w:tc>
                            </w:tr>
                            <w:tr w:rsidR="004E5998" w14:paraId="33C3BCC8"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tcPr>
                                <w:p w14:paraId="75CB12C8"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7.</w:t>
                                  </w:r>
                                  <w:r w:rsidRPr="00594AE5">
                                    <w:rPr>
                                      <w:rFonts w:ascii="標楷體" w:hAnsi="標楷體" w:hint="eastAsia"/>
                                      <w:sz w:val="20"/>
                                    </w:rPr>
                                    <w:t>計畫變更致未實施或工作量減少</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shd w:val="clear" w:color="auto" w:fill="DAEEF3" w:themeFill="accent5" w:themeFillTint="33"/>
                                  <w:vAlign w:val="center"/>
                                </w:tcPr>
                                <w:p w14:paraId="0A9C6EC8" w14:textId="77777777" w:rsidR="004E5998" w:rsidRPr="000E3EB1" w:rsidRDefault="004E5998" w:rsidP="00594AE5">
                                  <w:pPr>
                                    <w:jc w:val="right"/>
                                    <w:rPr>
                                      <w:rFonts w:ascii="標楷體" w:hAnsi="標楷體" w:cs="新細明體"/>
                                      <w:sz w:val="20"/>
                                    </w:rPr>
                                  </w:pPr>
                                  <w:r w:rsidRPr="00594AE5">
                                    <w:rPr>
                                      <w:rFonts w:ascii="標楷體" w:hAnsi="標楷體" w:cs="新細明體"/>
                                      <w:sz w:val="20"/>
                                    </w:rPr>
                                    <w:t>1,369</w:t>
                                  </w:r>
                                </w:p>
                              </w:tc>
                              <w:tc>
                                <w:tcPr>
                                  <w:tcW w:w="839" w:type="dxa"/>
                                  <w:tcBorders>
                                    <w:top w:val="nil"/>
                                    <w:left w:val="single" w:sz="4" w:space="0" w:color="auto"/>
                                    <w:bottom w:val="nil"/>
                                    <w:right w:val="single" w:sz="4" w:space="0" w:color="auto"/>
                                  </w:tcBorders>
                                  <w:shd w:val="clear" w:color="auto" w:fill="DAEEF3" w:themeFill="accent5" w:themeFillTint="33"/>
                                  <w:vAlign w:val="center"/>
                                </w:tcPr>
                                <w:p w14:paraId="2E52A654" w14:textId="77777777" w:rsidR="004E5998" w:rsidRPr="00594AE5" w:rsidRDefault="004E5998" w:rsidP="00594AE5">
                                  <w:pPr>
                                    <w:jc w:val="right"/>
                                    <w:rPr>
                                      <w:rFonts w:ascii="標楷體" w:hAnsi="標楷體"/>
                                      <w:sz w:val="20"/>
                                    </w:rPr>
                                  </w:pPr>
                                  <w:r w:rsidRPr="00594AE5">
                                    <w:rPr>
                                      <w:rFonts w:ascii="標楷體" w:hAnsi="標楷體"/>
                                      <w:sz w:val="20"/>
                                    </w:rPr>
                                    <w:t>0.03</w:t>
                                  </w:r>
                                </w:p>
                              </w:tc>
                            </w:tr>
                            <w:tr w:rsidR="004E5998" w14:paraId="1A67A93F" w14:textId="77777777" w:rsidTr="000548D0">
                              <w:trPr>
                                <w:trHeight w:val="397"/>
                              </w:trPr>
                              <w:tc>
                                <w:tcPr>
                                  <w:tcW w:w="3359" w:type="dxa"/>
                                  <w:tcBorders>
                                    <w:top w:val="nil"/>
                                    <w:left w:val="single" w:sz="4" w:space="0" w:color="auto"/>
                                    <w:bottom w:val="single" w:sz="4" w:space="0" w:color="auto"/>
                                    <w:right w:val="single" w:sz="4" w:space="0" w:color="auto"/>
                                  </w:tcBorders>
                                  <w:vAlign w:val="center"/>
                                </w:tcPr>
                                <w:p w14:paraId="772E1D71" w14:textId="77777777" w:rsidR="004E5998" w:rsidRPr="000E3EB1" w:rsidRDefault="004E5998" w:rsidP="000548D0">
                                  <w:pPr>
                                    <w:spacing w:line="240" w:lineRule="exact"/>
                                    <w:ind w:left="196" w:hangingChars="98" w:hanging="196"/>
                                    <w:jc w:val="both"/>
                                    <w:rPr>
                                      <w:rFonts w:ascii="標楷體" w:hAnsi="標楷體"/>
                                      <w:sz w:val="20"/>
                                      <w:szCs w:val="20"/>
                                    </w:rPr>
                                  </w:pPr>
                                  <w:r w:rsidRPr="000E3EB1">
                                    <w:rPr>
                                      <w:rFonts w:ascii="標楷體" w:hAnsi="標楷體" w:hint="eastAsia"/>
                                      <w:sz w:val="20"/>
                                    </w:rPr>
                                    <w:t>8.其他。</w:t>
                                  </w:r>
                                </w:p>
                              </w:tc>
                              <w:tc>
                                <w:tcPr>
                                  <w:tcW w:w="1359" w:type="dxa"/>
                                  <w:tcBorders>
                                    <w:top w:val="nil"/>
                                    <w:left w:val="single" w:sz="4" w:space="0" w:color="auto"/>
                                    <w:bottom w:val="single" w:sz="4" w:space="0" w:color="auto"/>
                                    <w:right w:val="single" w:sz="4" w:space="0" w:color="auto"/>
                                  </w:tcBorders>
                                  <w:vAlign w:val="center"/>
                                </w:tcPr>
                                <w:p w14:paraId="3F2C819F" w14:textId="77777777" w:rsidR="004E5998" w:rsidRPr="000E3EB1" w:rsidRDefault="004E5998" w:rsidP="000548D0">
                                  <w:pPr>
                                    <w:jc w:val="right"/>
                                    <w:rPr>
                                      <w:rFonts w:ascii="標楷體" w:hAnsi="標楷體" w:cs="新細明體"/>
                                      <w:sz w:val="20"/>
                                    </w:rPr>
                                  </w:pPr>
                                  <w:r w:rsidRPr="00594AE5">
                                    <w:rPr>
                                      <w:rFonts w:ascii="標楷體" w:hAnsi="標楷體"/>
                                      <w:sz w:val="20"/>
                                    </w:rPr>
                                    <w:t>1,008,540</w:t>
                                  </w:r>
                                </w:p>
                              </w:tc>
                              <w:tc>
                                <w:tcPr>
                                  <w:tcW w:w="839" w:type="dxa"/>
                                  <w:tcBorders>
                                    <w:top w:val="nil"/>
                                    <w:left w:val="single" w:sz="4" w:space="0" w:color="auto"/>
                                    <w:bottom w:val="single" w:sz="4" w:space="0" w:color="auto"/>
                                    <w:right w:val="single" w:sz="4" w:space="0" w:color="auto"/>
                                  </w:tcBorders>
                                  <w:vAlign w:val="center"/>
                                </w:tcPr>
                                <w:p w14:paraId="2975771F" w14:textId="77777777" w:rsidR="004E5998" w:rsidRPr="000E3EB1" w:rsidRDefault="004E5998" w:rsidP="000548D0">
                                  <w:pPr>
                                    <w:jc w:val="right"/>
                                    <w:rPr>
                                      <w:rFonts w:ascii="標楷體" w:hAnsi="標楷體" w:cs="新細明體"/>
                                      <w:sz w:val="20"/>
                                    </w:rPr>
                                  </w:pPr>
                                  <w:r w:rsidRPr="00594AE5">
                                    <w:rPr>
                                      <w:rFonts w:ascii="標楷體" w:hAnsi="標楷體"/>
                                      <w:sz w:val="20"/>
                                    </w:rPr>
                                    <w:t>20.76</w:t>
                                  </w:r>
                                </w:p>
                              </w:tc>
                            </w:tr>
                          </w:tbl>
                          <w:p w14:paraId="15D48638" w14:textId="77777777" w:rsidR="004E5998" w:rsidRPr="00871691" w:rsidRDefault="004E5998" w:rsidP="004E5998">
                            <w:pPr>
                              <w:spacing w:line="220" w:lineRule="exact"/>
                              <w:ind w:left="293" w:hangingChars="163" w:hanging="293"/>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DC018" id="文字方塊 34" o:spid="_x0000_s1046" type="#_x0000_t202" style="position:absolute;left:0;text-align:left;margin-left:-6.3pt;margin-top:185.75pt;width:292.7pt;height:249.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" filled="f" stroked="f" strokeweight=".5pt">
                <v:textbox>
                  <w:txbxContent>
                    <w:tbl>
                      <w:tblPr>
                        <w:tblOverlap w:val="neve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59"/>
                        <w:gridCol w:w="1359"/>
                        <w:gridCol w:w="839"/>
                      </w:tblGrid>
                      <w:tr w:rsidR="004E5998" w14:paraId="7C5B4525" w14:textId="77777777" w:rsidTr="00BB58F6">
                        <w:trPr>
                          <w:cantSplit/>
                          <w:trHeight w:val="113"/>
                        </w:trPr>
                        <w:tc>
                          <w:tcPr>
                            <w:tcW w:w="5557" w:type="dxa"/>
                            <w:gridSpan w:val="3"/>
                            <w:tcBorders>
                              <w:top w:val="nil"/>
                              <w:left w:val="nil"/>
                              <w:bottom w:val="nil"/>
                              <w:right w:val="nil"/>
                            </w:tcBorders>
                            <w:shd w:val="clear" w:color="auto" w:fill="auto"/>
                            <w:vAlign w:val="center"/>
                            <w:hideMark/>
                          </w:tcPr>
                          <w:p w14:paraId="5DDCD81A" w14:textId="77777777" w:rsidR="004E5998" w:rsidRDefault="004E5998" w:rsidP="00BB58F6">
                            <w:pPr>
                              <w:widowControl/>
                              <w:jc w:val="center"/>
                              <w:rPr>
                                <w:rFonts w:hAnsi="標楷體"/>
                                <w:b/>
                                <w:spacing w:val="-2"/>
                                <w:sz w:val="20"/>
                              </w:rPr>
                            </w:pPr>
                            <w:r w:rsidRPr="00470E59">
                              <w:rPr>
                                <w:rFonts w:hAnsi="標楷體" w:hint="eastAsia"/>
                                <w:b/>
                                <w:kern w:val="0"/>
                                <w:szCs w:val="36"/>
                              </w:rPr>
                              <w:t>表</w:t>
                            </w:r>
                            <w:r w:rsidRPr="00470E59">
                              <w:rPr>
                                <w:rFonts w:ascii="標楷體" w:hAnsi="標楷體"/>
                                <w:b/>
                                <w:kern w:val="0"/>
                                <w:szCs w:val="36"/>
                              </w:rPr>
                              <w:t>1</w:t>
                            </w:r>
                            <w:r w:rsidRPr="00470E59">
                              <w:rPr>
                                <w:rFonts w:hAnsi="標楷體" w:hint="eastAsia"/>
                                <w:b/>
                                <w:kern w:val="0"/>
                                <w:szCs w:val="36"/>
                              </w:rPr>
                              <w:t xml:space="preserve">　歲出經費賸餘分析（原因別）</w:t>
                            </w:r>
                          </w:p>
                        </w:tc>
                      </w:tr>
                      <w:tr w:rsidR="004E5998" w14:paraId="2E9D600A" w14:textId="77777777">
                        <w:trPr>
                          <w:cantSplit/>
                        </w:trPr>
                        <w:tc>
                          <w:tcPr>
                            <w:tcW w:w="5557" w:type="dxa"/>
                            <w:gridSpan w:val="3"/>
                            <w:tcBorders>
                              <w:top w:val="nil"/>
                              <w:left w:val="nil"/>
                              <w:bottom w:val="single" w:sz="4" w:space="0" w:color="auto"/>
                              <w:right w:val="nil"/>
                            </w:tcBorders>
                            <w:hideMark/>
                          </w:tcPr>
                          <w:p w14:paraId="54788544" w14:textId="77777777" w:rsidR="004E5998" w:rsidRDefault="004E5998">
                            <w:pPr>
                              <w:wordWrap w:val="0"/>
                              <w:overflowPunct w:val="0"/>
                              <w:spacing w:line="320" w:lineRule="exact"/>
                              <w:jc w:val="right"/>
                              <w:rPr>
                                <w:rFonts w:hAnsi="標楷體"/>
                                <w:spacing w:val="-2"/>
                                <w:sz w:val="20"/>
                              </w:rPr>
                            </w:pPr>
                            <w:r>
                              <w:rPr>
                                <w:rFonts w:ascii="標楷體" w:hAnsi="標楷體" w:hint="eastAsia"/>
                                <w:sz w:val="20"/>
                              </w:rPr>
                              <w:t>單位：新臺幣千元、％</w:t>
                            </w:r>
                          </w:p>
                        </w:tc>
                      </w:tr>
                      <w:tr w:rsidR="004E5998" w14:paraId="4B337251" w14:textId="77777777" w:rsidTr="00D866F9">
                        <w:trPr>
                          <w:trHeight w:val="572"/>
                        </w:trPr>
                        <w:tc>
                          <w:tcPr>
                            <w:tcW w:w="33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7A2D68" w14:textId="77777777" w:rsidR="004E5998" w:rsidRPr="00555643" w:rsidRDefault="004E5998" w:rsidP="00555643">
                            <w:pPr>
                              <w:overflowPunct w:val="0"/>
                              <w:ind w:left="74" w:right="74"/>
                              <w:jc w:val="distribute"/>
                              <w:rPr>
                                <w:rFonts w:ascii="標楷體" w:hAnsi="標楷體"/>
                                <w:kern w:val="0"/>
                                <w:sz w:val="20"/>
                                <w:szCs w:val="20"/>
                              </w:rPr>
                            </w:pPr>
                            <w:r w:rsidRPr="00555643">
                              <w:rPr>
                                <w:rFonts w:ascii="標楷體" w:hAnsi="標楷體" w:hint="eastAsia"/>
                                <w:kern w:val="0"/>
                                <w:sz w:val="20"/>
                                <w:szCs w:val="20"/>
                              </w:rPr>
                              <w:t>經費賸餘原因</w:t>
                            </w:r>
                          </w:p>
                        </w:tc>
                        <w:tc>
                          <w:tcPr>
                            <w:tcW w:w="13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82CDD72" w14:textId="77777777" w:rsidR="004E5998" w:rsidRPr="00555643" w:rsidRDefault="004E5998" w:rsidP="00204D9A">
                            <w:pPr>
                              <w:overflowPunct w:val="0"/>
                              <w:ind w:left="74" w:right="74"/>
                              <w:jc w:val="distribute"/>
                              <w:rPr>
                                <w:rFonts w:ascii="標楷體" w:hAnsi="標楷體"/>
                                <w:kern w:val="0"/>
                                <w:sz w:val="20"/>
                                <w:szCs w:val="20"/>
                              </w:rPr>
                            </w:pPr>
                            <w:r w:rsidRPr="00555643">
                              <w:rPr>
                                <w:rFonts w:ascii="標楷體" w:hAnsi="標楷體" w:hint="eastAsia"/>
                                <w:kern w:val="0"/>
                                <w:sz w:val="20"/>
                                <w:szCs w:val="20"/>
                              </w:rPr>
                              <w:t>金額</w:t>
                            </w:r>
                          </w:p>
                        </w:tc>
                        <w:tc>
                          <w:tcPr>
                            <w:tcW w:w="83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C38697B" w14:textId="77777777" w:rsidR="004E5998" w:rsidRPr="00555643" w:rsidRDefault="004E5998" w:rsidP="00204D9A">
                            <w:pPr>
                              <w:overflowPunct w:val="0"/>
                              <w:ind w:left="74" w:right="74"/>
                              <w:jc w:val="distribute"/>
                              <w:rPr>
                                <w:rFonts w:ascii="標楷體" w:hAnsi="標楷體"/>
                                <w:kern w:val="0"/>
                                <w:sz w:val="20"/>
                                <w:szCs w:val="20"/>
                              </w:rPr>
                            </w:pPr>
                            <w:r w:rsidRPr="00555643">
                              <w:rPr>
                                <w:rFonts w:ascii="標楷體" w:hAnsi="標楷體" w:hint="eastAsia"/>
                                <w:kern w:val="0"/>
                                <w:sz w:val="20"/>
                                <w:szCs w:val="20"/>
                              </w:rPr>
                              <w:t>占比</w:t>
                            </w:r>
                          </w:p>
                        </w:tc>
                      </w:tr>
                      <w:tr w:rsidR="004E5998" w14:paraId="65A3CAEA" w14:textId="77777777" w:rsidTr="00C56EB4">
                        <w:trPr>
                          <w:trHeight w:val="397"/>
                        </w:trPr>
                        <w:tc>
                          <w:tcPr>
                            <w:tcW w:w="3359" w:type="dxa"/>
                            <w:tcBorders>
                              <w:top w:val="single" w:sz="4" w:space="0" w:color="auto"/>
                              <w:left w:val="single" w:sz="4" w:space="0" w:color="auto"/>
                              <w:bottom w:val="nil"/>
                              <w:right w:val="single" w:sz="4" w:space="0" w:color="auto"/>
                            </w:tcBorders>
                            <w:vAlign w:val="center"/>
                            <w:hideMark/>
                          </w:tcPr>
                          <w:p w14:paraId="0FB57727" w14:textId="77777777" w:rsidR="004E5998" w:rsidRPr="00204D9A" w:rsidRDefault="004E5998" w:rsidP="004B25B0">
                            <w:pPr>
                              <w:overflowPunct w:val="0"/>
                              <w:ind w:leftChars="250" w:left="600" w:rightChars="250" w:right="600"/>
                              <w:jc w:val="center"/>
                              <w:rPr>
                                <w:rFonts w:ascii="標楷體" w:hAnsi="標楷體"/>
                                <w:b/>
                                <w:kern w:val="0"/>
                                <w:sz w:val="20"/>
                                <w:szCs w:val="20"/>
                              </w:rPr>
                            </w:pPr>
                            <w:r w:rsidRPr="00204D9A">
                              <w:rPr>
                                <w:rFonts w:ascii="標楷體" w:hAnsi="標楷體" w:hint="eastAsia"/>
                                <w:b/>
                                <w:kern w:val="0"/>
                                <w:sz w:val="20"/>
                                <w:szCs w:val="20"/>
                              </w:rPr>
                              <w:t>合　　　　　　計</w:t>
                            </w:r>
                          </w:p>
                        </w:tc>
                        <w:tc>
                          <w:tcPr>
                            <w:tcW w:w="1359" w:type="dxa"/>
                            <w:tcBorders>
                              <w:top w:val="single" w:sz="4" w:space="0" w:color="auto"/>
                              <w:left w:val="single" w:sz="4" w:space="0" w:color="auto"/>
                              <w:bottom w:val="nil"/>
                              <w:right w:val="single" w:sz="4" w:space="0" w:color="auto"/>
                            </w:tcBorders>
                            <w:vAlign w:val="center"/>
                            <w:hideMark/>
                          </w:tcPr>
                          <w:p w14:paraId="3FA8D1F5" w14:textId="77777777" w:rsidR="004E5998" w:rsidRPr="00A21E61" w:rsidRDefault="004E5998" w:rsidP="000548D0">
                            <w:pPr>
                              <w:overflowPunct w:val="0"/>
                              <w:jc w:val="right"/>
                              <w:rPr>
                                <w:rFonts w:ascii="標楷體" w:hAnsi="標楷體"/>
                                <w:b/>
                                <w:sz w:val="20"/>
                              </w:rPr>
                            </w:pPr>
                            <w:r w:rsidRPr="001C7339">
                              <w:rPr>
                                <w:rFonts w:ascii="標楷體" w:hAnsi="標楷體"/>
                                <w:b/>
                                <w:sz w:val="20"/>
                              </w:rPr>
                              <w:t>4,857,451</w:t>
                            </w:r>
                          </w:p>
                        </w:tc>
                        <w:tc>
                          <w:tcPr>
                            <w:tcW w:w="839" w:type="dxa"/>
                            <w:tcBorders>
                              <w:top w:val="single" w:sz="4" w:space="0" w:color="auto"/>
                              <w:left w:val="single" w:sz="4" w:space="0" w:color="auto"/>
                              <w:bottom w:val="nil"/>
                              <w:right w:val="single" w:sz="4" w:space="0" w:color="auto"/>
                            </w:tcBorders>
                            <w:vAlign w:val="center"/>
                            <w:hideMark/>
                          </w:tcPr>
                          <w:p w14:paraId="4A8B8616" w14:textId="77777777" w:rsidR="004E5998" w:rsidRPr="00E078F0" w:rsidRDefault="004E5998" w:rsidP="000548D0">
                            <w:pPr>
                              <w:overflowPunct w:val="0"/>
                              <w:jc w:val="right"/>
                              <w:rPr>
                                <w:rFonts w:ascii="標楷體" w:hAnsi="標楷體"/>
                                <w:b/>
                                <w:sz w:val="20"/>
                              </w:rPr>
                            </w:pPr>
                            <w:r w:rsidRPr="00BB026E">
                              <w:rPr>
                                <w:rFonts w:ascii="標楷體" w:hAnsi="標楷體"/>
                                <w:b/>
                                <w:sz w:val="20"/>
                              </w:rPr>
                              <w:t>100.00</w:t>
                            </w:r>
                          </w:p>
                        </w:tc>
                      </w:tr>
                      <w:tr w:rsidR="004E5998" w14:paraId="4DAAD5AE"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hideMark/>
                          </w:tcPr>
                          <w:p w14:paraId="57AC5370"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1.</w:t>
                            </w:r>
                            <w:r w:rsidRPr="000462D4">
                              <w:rPr>
                                <w:rFonts w:ascii="標楷體" w:hAnsi="標楷體" w:hint="eastAsia"/>
                                <w:sz w:val="20"/>
                              </w:rPr>
                              <w:t>按業務需要而減少支付</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shd w:val="clear" w:color="auto" w:fill="DAEEF3" w:themeFill="accent5" w:themeFillTint="33"/>
                            <w:vAlign w:val="center"/>
                            <w:hideMark/>
                          </w:tcPr>
                          <w:p w14:paraId="0909E720" w14:textId="77777777" w:rsidR="004E5998" w:rsidRPr="000E3EB1" w:rsidRDefault="004E5998" w:rsidP="00594AE5">
                            <w:pPr>
                              <w:jc w:val="right"/>
                              <w:rPr>
                                <w:rFonts w:ascii="標楷體" w:hAnsi="標楷體" w:cs="新細明體"/>
                                <w:sz w:val="20"/>
                              </w:rPr>
                            </w:pPr>
                            <w:r w:rsidRPr="00594AE5">
                              <w:rPr>
                                <w:rFonts w:ascii="標楷體" w:hAnsi="標楷體"/>
                                <w:sz w:val="20"/>
                              </w:rPr>
                              <w:t>1,463,258</w:t>
                            </w:r>
                          </w:p>
                        </w:tc>
                        <w:tc>
                          <w:tcPr>
                            <w:tcW w:w="839" w:type="dxa"/>
                            <w:tcBorders>
                              <w:top w:val="nil"/>
                              <w:left w:val="single" w:sz="4" w:space="0" w:color="auto"/>
                              <w:bottom w:val="nil"/>
                              <w:right w:val="single" w:sz="4" w:space="0" w:color="auto"/>
                            </w:tcBorders>
                            <w:shd w:val="clear" w:color="auto" w:fill="DAEEF3" w:themeFill="accent5" w:themeFillTint="33"/>
                            <w:vAlign w:val="center"/>
                            <w:hideMark/>
                          </w:tcPr>
                          <w:p w14:paraId="5BF47EA1" w14:textId="77777777" w:rsidR="004E5998" w:rsidRPr="00594AE5" w:rsidRDefault="004E5998" w:rsidP="00594AE5">
                            <w:pPr>
                              <w:jc w:val="right"/>
                              <w:rPr>
                                <w:rFonts w:ascii="標楷體" w:hAnsi="標楷體"/>
                                <w:sz w:val="20"/>
                              </w:rPr>
                            </w:pPr>
                            <w:r w:rsidRPr="00594AE5">
                              <w:rPr>
                                <w:rFonts w:ascii="標楷體" w:hAnsi="標楷體"/>
                                <w:sz w:val="20"/>
                              </w:rPr>
                              <w:t>30.12</w:t>
                            </w:r>
                          </w:p>
                        </w:tc>
                      </w:tr>
                      <w:tr w:rsidR="004E5998" w14:paraId="31ACE371" w14:textId="77777777" w:rsidTr="00594AE5">
                        <w:trPr>
                          <w:trHeight w:val="397"/>
                        </w:trPr>
                        <w:tc>
                          <w:tcPr>
                            <w:tcW w:w="3359" w:type="dxa"/>
                            <w:tcBorders>
                              <w:top w:val="nil"/>
                              <w:left w:val="single" w:sz="4" w:space="0" w:color="auto"/>
                              <w:bottom w:val="nil"/>
                              <w:right w:val="single" w:sz="4" w:space="0" w:color="auto"/>
                            </w:tcBorders>
                            <w:vAlign w:val="center"/>
                          </w:tcPr>
                          <w:p w14:paraId="2DD46355"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2.</w:t>
                            </w:r>
                            <w:r w:rsidRPr="001C7339">
                              <w:rPr>
                                <w:rFonts w:ascii="標楷體" w:hAnsi="標楷體" w:hint="eastAsia"/>
                                <w:sz w:val="20"/>
                                <w:szCs w:val="20"/>
                              </w:rPr>
                              <w:t>補（捐）助</w:t>
                            </w:r>
                            <w:r>
                              <w:rPr>
                                <w:rFonts w:ascii="標楷體" w:hAnsi="標楷體" w:hint="eastAsia"/>
                                <w:sz w:val="20"/>
                                <w:szCs w:val="20"/>
                              </w:rPr>
                              <w:t>或</w:t>
                            </w:r>
                            <w:r w:rsidRPr="001C7339">
                              <w:rPr>
                                <w:rFonts w:ascii="標楷體" w:hAnsi="標楷體" w:hint="eastAsia"/>
                                <w:sz w:val="20"/>
                                <w:szCs w:val="20"/>
                              </w:rPr>
                              <w:t>委辦計畫經費</w:t>
                            </w:r>
                            <w:r>
                              <w:rPr>
                                <w:rFonts w:ascii="標楷體" w:hAnsi="標楷體" w:hint="eastAsia"/>
                                <w:sz w:val="20"/>
                                <w:szCs w:val="20"/>
                              </w:rPr>
                              <w:t>結</w:t>
                            </w:r>
                            <w:r w:rsidRPr="001C7339">
                              <w:rPr>
                                <w:rFonts w:ascii="標楷體" w:hAnsi="標楷體" w:hint="eastAsia"/>
                                <w:sz w:val="20"/>
                                <w:szCs w:val="20"/>
                              </w:rPr>
                              <w:t>餘</w:t>
                            </w:r>
                            <w:r w:rsidRPr="00470E59">
                              <w:rPr>
                                <w:rFonts w:ascii="標楷體" w:hAnsi="標楷體" w:hint="eastAsia"/>
                                <w:sz w:val="20"/>
                                <w:szCs w:val="20"/>
                              </w:rPr>
                              <w:t>。</w:t>
                            </w:r>
                          </w:p>
                        </w:tc>
                        <w:tc>
                          <w:tcPr>
                            <w:tcW w:w="1359" w:type="dxa"/>
                            <w:tcBorders>
                              <w:top w:val="nil"/>
                              <w:left w:val="single" w:sz="4" w:space="0" w:color="auto"/>
                              <w:bottom w:val="nil"/>
                              <w:right w:val="single" w:sz="4" w:space="0" w:color="auto"/>
                            </w:tcBorders>
                            <w:vAlign w:val="center"/>
                          </w:tcPr>
                          <w:p w14:paraId="47F375AA" w14:textId="77777777" w:rsidR="004E5998" w:rsidRPr="000E3EB1" w:rsidRDefault="004E5998" w:rsidP="00594AE5">
                            <w:pPr>
                              <w:jc w:val="right"/>
                              <w:rPr>
                                <w:rFonts w:ascii="標楷體" w:hAnsi="標楷體" w:cs="新細明體"/>
                                <w:sz w:val="20"/>
                              </w:rPr>
                            </w:pPr>
                            <w:r w:rsidRPr="00594AE5">
                              <w:rPr>
                                <w:rFonts w:ascii="標楷體" w:hAnsi="標楷體"/>
                                <w:sz w:val="20"/>
                              </w:rPr>
                              <w:t>689,333</w:t>
                            </w:r>
                          </w:p>
                        </w:tc>
                        <w:tc>
                          <w:tcPr>
                            <w:tcW w:w="839" w:type="dxa"/>
                            <w:tcBorders>
                              <w:top w:val="nil"/>
                              <w:left w:val="single" w:sz="4" w:space="0" w:color="auto"/>
                              <w:bottom w:val="nil"/>
                              <w:right w:val="single" w:sz="4" w:space="0" w:color="auto"/>
                            </w:tcBorders>
                            <w:vAlign w:val="center"/>
                          </w:tcPr>
                          <w:p w14:paraId="61F5E707" w14:textId="77777777" w:rsidR="004E5998" w:rsidRPr="00594AE5" w:rsidRDefault="004E5998" w:rsidP="00594AE5">
                            <w:pPr>
                              <w:jc w:val="right"/>
                              <w:rPr>
                                <w:rFonts w:ascii="標楷體" w:hAnsi="標楷體"/>
                                <w:sz w:val="20"/>
                              </w:rPr>
                            </w:pPr>
                            <w:r w:rsidRPr="00594AE5">
                              <w:rPr>
                                <w:rFonts w:ascii="標楷體" w:hAnsi="標楷體"/>
                                <w:sz w:val="20"/>
                              </w:rPr>
                              <w:t>14.19</w:t>
                            </w:r>
                          </w:p>
                        </w:tc>
                      </w:tr>
                      <w:tr w:rsidR="004E5998" w14:paraId="01546DA3"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tcPr>
                          <w:p w14:paraId="509E2F1B"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3.</w:t>
                            </w:r>
                            <w:r w:rsidRPr="001C7339">
                              <w:rPr>
                                <w:rFonts w:ascii="標楷體" w:hAnsi="標楷體" w:hint="eastAsia"/>
                                <w:sz w:val="20"/>
                              </w:rPr>
                              <w:t>收支併列預算收入未達而減支。</w:t>
                            </w:r>
                          </w:p>
                        </w:tc>
                        <w:tc>
                          <w:tcPr>
                            <w:tcW w:w="1359" w:type="dxa"/>
                            <w:tcBorders>
                              <w:top w:val="nil"/>
                              <w:left w:val="single" w:sz="4" w:space="0" w:color="auto"/>
                              <w:bottom w:val="nil"/>
                              <w:right w:val="single" w:sz="4" w:space="0" w:color="auto"/>
                            </w:tcBorders>
                            <w:shd w:val="clear" w:color="auto" w:fill="DAEEF3" w:themeFill="accent5" w:themeFillTint="33"/>
                            <w:vAlign w:val="center"/>
                          </w:tcPr>
                          <w:p w14:paraId="5F81FC78" w14:textId="77777777" w:rsidR="004E5998" w:rsidRPr="000E3EB1" w:rsidRDefault="004E5998" w:rsidP="00594AE5">
                            <w:pPr>
                              <w:jc w:val="right"/>
                              <w:rPr>
                                <w:rFonts w:ascii="標楷體" w:hAnsi="標楷體" w:cs="新細明體"/>
                                <w:sz w:val="20"/>
                              </w:rPr>
                            </w:pPr>
                            <w:r w:rsidRPr="00594AE5">
                              <w:rPr>
                                <w:rFonts w:ascii="標楷體" w:hAnsi="標楷體"/>
                                <w:sz w:val="20"/>
                              </w:rPr>
                              <w:t>634,781</w:t>
                            </w:r>
                          </w:p>
                        </w:tc>
                        <w:tc>
                          <w:tcPr>
                            <w:tcW w:w="839" w:type="dxa"/>
                            <w:tcBorders>
                              <w:top w:val="nil"/>
                              <w:left w:val="single" w:sz="4" w:space="0" w:color="auto"/>
                              <w:bottom w:val="nil"/>
                              <w:right w:val="single" w:sz="4" w:space="0" w:color="auto"/>
                            </w:tcBorders>
                            <w:shd w:val="clear" w:color="auto" w:fill="DAEEF3" w:themeFill="accent5" w:themeFillTint="33"/>
                            <w:vAlign w:val="center"/>
                          </w:tcPr>
                          <w:p w14:paraId="18BF6362" w14:textId="77777777" w:rsidR="004E5998" w:rsidRPr="00594AE5" w:rsidRDefault="004E5998" w:rsidP="00594AE5">
                            <w:pPr>
                              <w:jc w:val="right"/>
                              <w:rPr>
                                <w:rFonts w:ascii="標楷體" w:hAnsi="標楷體"/>
                                <w:sz w:val="20"/>
                              </w:rPr>
                            </w:pPr>
                            <w:r w:rsidRPr="00594AE5">
                              <w:rPr>
                                <w:rFonts w:ascii="標楷體" w:hAnsi="標楷體"/>
                                <w:sz w:val="20"/>
                              </w:rPr>
                              <w:t>13.07</w:t>
                            </w:r>
                          </w:p>
                        </w:tc>
                      </w:tr>
                      <w:tr w:rsidR="004E5998" w14:paraId="16A4B47C" w14:textId="77777777" w:rsidTr="00594AE5">
                        <w:trPr>
                          <w:trHeight w:val="397"/>
                        </w:trPr>
                        <w:tc>
                          <w:tcPr>
                            <w:tcW w:w="3359" w:type="dxa"/>
                            <w:tcBorders>
                              <w:top w:val="nil"/>
                              <w:left w:val="single" w:sz="4" w:space="0" w:color="auto"/>
                              <w:bottom w:val="nil"/>
                              <w:right w:val="single" w:sz="4" w:space="0" w:color="auto"/>
                            </w:tcBorders>
                            <w:vAlign w:val="center"/>
                          </w:tcPr>
                          <w:p w14:paraId="1EFEC130"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4.</w:t>
                            </w:r>
                            <w:r w:rsidRPr="001C7339">
                              <w:rPr>
                                <w:rFonts w:ascii="標楷體" w:hAnsi="標楷體" w:hint="eastAsia"/>
                                <w:sz w:val="20"/>
                              </w:rPr>
                              <w:t>營繕工程</w:t>
                            </w:r>
                            <w:r>
                              <w:rPr>
                                <w:rFonts w:ascii="標楷體" w:hAnsi="標楷體" w:hint="eastAsia"/>
                                <w:sz w:val="20"/>
                              </w:rPr>
                              <w:t>或採購</w:t>
                            </w:r>
                            <w:r w:rsidRPr="001C7339">
                              <w:rPr>
                                <w:rFonts w:ascii="標楷體" w:hAnsi="標楷體" w:hint="eastAsia"/>
                                <w:sz w:val="20"/>
                              </w:rPr>
                              <w:t>財物結餘。</w:t>
                            </w:r>
                          </w:p>
                        </w:tc>
                        <w:tc>
                          <w:tcPr>
                            <w:tcW w:w="1359" w:type="dxa"/>
                            <w:tcBorders>
                              <w:top w:val="nil"/>
                              <w:left w:val="single" w:sz="4" w:space="0" w:color="auto"/>
                              <w:bottom w:val="nil"/>
                              <w:right w:val="single" w:sz="4" w:space="0" w:color="auto"/>
                            </w:tcBorders>
                            <w:vAlign w:val="center"/>
                          </w:tcPr>
                          <w:p w14:paraId="2E46000B" w14:textId="77777777" w:rsidR="004E5998" w:rsidRPr="000E3EB1" w:rsidRDefault="004E5998" w:rsidP="00594AE5">
                            <w:pPr>
                              <w:jc w:val="right"/>
                              <w:rPr>
                                <w:rFonts w:ascii="標楷體" w:hAnsi="標楷體" w:cs="新細明體"/>
                                <w:sz w:val="20"/>
                              </w:rPr>
                            </w:pPr>
                            <w:r w:rsidRPr="00594AE5">
                              <w:rPr>
                                <w:rFonts w:ascii="標楷體" w:hAnsi="標楷體"/>
                                <w:sz w:val="20"/>
                              </w:rPr>
                              <w:t>536,030</w:t>
                            </w:r>
                          </w:p>
                        </w:tc>
                        <w:tc>
                          <w:tcPr>
                            <w:tcW w:w="839" w:type="dxa"/>
                            <w:tcBorders>
                              <w:top w:val="nil"/>
                              <w:left w:val="single" w:sz="4" w:space="0" w:color="auto"/>
                              <w:bottom w:val="nil"/>
                              <w:right w:val="single" w:sz="4" w:space="0" w:color="auto"/>
                            </w:tcBorders>
                            <w:vAlign w:val="center"/>
                          </w:tcPr>
                          <w:p w14:paraId="4E7C6E6A" w14:textId="77777777" w:rsidR="004E5998" w:rsidRPr="00594AE5" w:rsidRDefault="004E5998" w:rsidP="00594AE5">
                            <w:pPr>
                              <w:jc w:val="right"/>
                              <w:rPr>
                                <w:rFonts w:ascii="標楷體" w:hAnsi="標楷體"/>
                                <w:sz w:val="20"/>
                              </w:rPr>
                            </w:pPr>
                            <w:r w:rsidRPr="00594AE5">
                              <w:rPr>
                                <w:rFonts w:ascii="標楷體" w:hAnsi="標楷體"/>
                                <w:sz w:val="20"/>
                              </w:rPr>
                              <w:t>11.04</w:t>
                            </w:r>
                          </w:p>
                        </w:tc>
                      </w:tr>
                      <w:tr w:rsidR="004E5998" w14:paraId="2B6D8A46"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tcPr>
                          <w:p w14:paraId="47ACBE48"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5.</w:t>
                            </w:r>
                            <w:r w:rsidRPr="00EC517D">
                              <w:rPr>
                                <w:rFonts w:ascii="標楷體" w:hAnsi="標楷體" w:hint="eastAsia"/>
                                <w:sz w:val="20"/>
                              </w:rPr>
                              <w:t>實際進用員額較少致人事費節餘</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shd w:val="clear" w:color="auto" w:fill="DAEEF3" w:themeFill="accent5" w:themeFillTint="33"/>
                            <w:vAlign w:val="center"/>
                          </w:tcPr>
                          <w:p w14:paraId="490CA3B3" w14:textId="77777777" w:rsidR="004E5998" w:rsidRPr="000E3EB1" w:rsidRDefault="004E5998" w:rsidP="00594AE5">
                            <w:pPr>
                              <w:jc w:val="right"/>
                              <w:rPr>
                                <w:rFonts w:ascii="標楷體" w:hAnsi="標楷體" w:cs="新細明體"/>
                                <w:sz w:val="20"/>
                              </w:rPr>
                            </w:pPr>
                            <w:r w:rsidRPr="00594AE5">
                              <w:rPr>
                                <w:rFonts w:ascii="標楷體" w:hAnsi="標楷體"/>
                                <w:sz w:val="20"/>
                              </w:rPr>
                              <w:t>522,074</w:t>
                            </w:r>
                          </w:p>
                        </w:tc>
                        <w:tc>
                          <w:tcPr>
                            <w:tcW w:w="839" w:type="dxa"/>
                            <w:tcBorders>
                              <w:top w:val="nil"/>
                              <w:left w:val="single" w:sz="4" w:space="0" w:color="auto"/>
                              <w:bottom w:val="nil"/>
                              <w:right w:val="single" w:sz="4" w:space="0" w:color="auto"/>
                            </w:tcBorders>
                            <w:shd w:val="clear" w:color="auto" w:fill="DAEEF3" w:themeFill="accent5" w:themeFillTint="33"/>
                            <w:vAlign w:val="center"/>
                          </w:tcPr>
                          <w:p w14:paraId="04F0F82D" w14:textId="77777777" w:rsidR="004E5998" w:rsidRPr="00594AE5" w:rsidRDefault="004E5998" w:rsidP="00594AE5">
                            <w:pPr>
                              <w:jc w:val="right"/>
                              <w:rPr>
                                <w:rFonts w:ascii="標楷體" w:hAnsi="標楷體"/>
                                <w:sz w:val="20"/>
                              </w:rPr>
                            </w:pPr>
                            <w:r w:rsidRPr="00594AE5">
                              <w:rPr>
                                <w:rFonts w:ascii="標楷體" w:hAnsi="標楷體"/>
                                <w:sz w:val="20"/>
                              </w:rPr>
                              <w:t>10.75</w:t>
                            </w:r>
                          </w:p>
                        </w:tc>
                      </w:tr>
                      <w:tr w:rsidR="004E5998" w14:paraId="3ADAC52D" w14:textId="77777777" w:rsidTr="00594AE5">
                        <w:trPr>
                          <w:trHeight w:val="397"/>
                        </w:trPr>
                        <w:tc>
                          <w:tcPr>
                            <w:tcW w:w="3359" w:type="dxa"/>
                            <w:tcBorders>
                              <w:top w:val="nil"/>
                              <w:left w:val="single" w:sz="4" w:space="0" w:color="auto"/>
                              <w:bottom w:val="nil"/>
                              <w:right w:val="single" w:sz="4" w:space="0" w:color="auto"/>
                            </w:tcBorders>
                            <w:vAlign w:val="center"/>
                            <w:hideMark/>
                          </w:tcPr>
                          <w:p w14:paraId="245E748D"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6.</w:t>
                            </w:r>
                            <w:r w:rsidRPr="00594AE5">
                              <w:rPr>
                                <w:rFonts w:ascii="標楷體" w:hAnsi="標楷體" w:hint="eastAsia"/>
                                <w:sz w:val="20"/>
                              </w:rPr>
                              <w:t>專案經費第一、二預備金未動支</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vAlign w:val="center"/>
                            <w:hideMark/>
                          </w:tcPr>
                          <w:p w14:paraId="56AA05E2" w14:textId="77777777" w:rsidR="004E5998" w:rsidRPr="000E3EB1" w:rsidRDefault="004E5998" w:rsidP="00594AE5">
                            <w:pPr>
                              <w:jc w:val="right"/>
                              <w:rPr>
                                <w:rFonts w:ascii="標楷體" w:hAnsi="標楷體" w:cs="新細明體"/>
                                <w:sz w:val="20"/>
                              </w:rPr>
                            </w:pPr>
                            <w:r w:rsidRPr="00594AE5">
                              <w:rPr>
                                <w:rFonts w:ascii="標楷體" w:hAnsi="標楷體"/>
                                <w:sz w:val="20"/>
                              </w:rPr>
                              <w:t>2,062</w:t>
                            </w:r>
                          </w:p>
                        </w:tc>
                        <w:tc>
                          <w:tcPr>
                            <w:tcW w:w="839" w:type="dxa"/>
                            <w:tcBorders>
                              <w:top w:val="nil"/>
                              <w:left w:val="single" w:sz="4" w:space="0" w:color="auto"/>
                              <w:bottom w:val="nil"/>
                              <w:right w:val="single" w:sz="4" w:space="0" w:color="auto"/>
                            </w:tcBorders>
                            <w:vAlign w:val="center"/>
                            <w:hideMark/>
                          </w:tcPr>
                          <w:p w14:paraId="53B0A5F0" w14:textId="77777777" w:rsidR="004E5998" w:rsidRPr="00594AE5" w:rsidRDefault="004E5998" w:rsidP="00594AE5">
                            <w:pPr>
                              <w:jc w:val="right"/>
                              <w:rPr>
                                <w:rFonts w:ascii="標楷體" w:hAnsi="標楷體"/>
                                <w:sz w:val="20"/>
                              </w:rPr>
                            </w:pPr>
                            <w:r w:rsidRPr="00594AE5">
                              <w:rPr>
                                <w:rFonts w:ascii="標楷體" w:hAnsi="標楷體"/>
                                <w:sz w:val="20"/>
                              </w:rPr>
                              <w:t>0.04</w:t>
                            </w:r>
                          </w:p>
                        </w:tc>
                      </w:tr>
                      <w:tr w:rsidR="004E5998" w14:paraId="33C3BCC8" w14:textId="77777777" w:rsidTr="00594AE5">
                        <w:trPr>
                          <w:trHeight w:val="397"/>
                        </w:trPr>
                        <w:tc>
                          <w:tcPr>
                            <w:tcW w:w="3359" w:type="dxa"/>
                            <w:tcBorders>
                              <w:top w:val="nil"/>
                              <w:left w:val="single" w:sz="4" w:space="0" w:color="auto"/>
                              <w:bottom w:val="nil"/>
                              <w:right w:val="single" w:sz="4" w:space="0" w:color="auto"/>
                            </w:tcBorders>
                            <w:shd w:val="clear" w:color="auto" w:fill="DAEEF3" w:themeFill="accent5" w:themeFillTint="33"/>
                            <w:vAlign w:val="center"/>
                          </w:tcPr>
                          <w:p w14:paraId="75CB12C8" w14:textId="77777777" w:rsidR="004E5998" w:rsidRPr="000E3EB1" w:rsidRDefault="004E5998" w:rsidP="00594AE5">
                            <w:pPr>
                              <w:spacing w:line="240" w:lineRule="exact"/>
                              <w:ind w:left="196" w:hangingChars="98" w:hanging="196"/>
                              <w:jc w:val="both"/>
                              <w:rPr>
                                <w:rFonts w:ascii="標楷體" w:hAnsi="標楷體"/>
                                <w:sz w:val="20"/>
                                <w:szCs w:val="20"/>
                              </w:rPr>
                            </w:pPr>
                            <w:r w:rsidRPr="000E3EB1">
                              <w:rPr>
                                <w:rFonts w:ascii="標楷體" w:hAnsi="標楷體" w:hint="eastAsia"/>
                                <w:sz w:val="20"/>
                              </w:rPr>
                              <w:t>7.</w:t>
                            </w:r>
                            <w:r w:rsidRPr="00594AE5">
                              <w:rPr>
                                <w:rFonts w:ascii="標楷體" w:hAnsi="標楷體" w:hint="eastAsia"/>
                                <w:sz w:val="20"/>
                              </w:rPr>
                              <w:t>計畫變更致未實施或工作量減少</w:t>
                            </w:r>
                            <w:r w:rsidRPr="00470E59">
                              <w:rPr>
                                <w:rFonts w:ascii="標楷體" w:hAnsi="標楷體" w:hint="eastAsia"/>
                                <w:sz w:val="20"/>
                              </w:rPr>
                              <w:t>。</w:t>
                            </w:r>
                          </w:p>
                        </w:tc>
                        <w:tc>
                          <w:tcPr>
                            <w:tcW w:w="1359" w:type="dxa"/>
                            <w:tcBorders>
                              <w:top w:val="nil"/>
                              <w:left w:val="single" w:sz="4" w:space="0" w:color="auto"/>
                              <w:bottom w:val="nil"/>
                              <w:right w:val="single" w:sz="4" w:space="0" w:color="auto"/>
                            </w:tcBorders>
                            <w:shd w:val="clear" w:color="auto" w:fill="DAEEF3" w:themeFill="accent5" w:themeFillTint="33"/>
                            <w:vAlign w:val="center"/>
                          </w:tcPr>
                          <w:p w14:paraId="0A9C6EC8" w14:textId="77777777" w:rsidR="004E5998" w:rsidRPr="000E3EB1" w:rsidRDefault="004E5998" w:rsidP="00594AE5">
                            <w:pPr>
                              <w:jc w:val="right"/>
                              <w:rPr>
                                <w:rFonts w:ascii="標楷體" w:hAnsi="標楷體" w:cs="新細明體"/>
                                <w:sz w:val="20"/>
                              </w:rPr>
                            </w:pPr>
                            <w:r w:rsidRPr="00594AE5">
                              <w:rPr>
                                <w:rFonts w:ascii="標楷體" w:hAnsi="標楷體" w:cs="新細明體"/>
                                <w:sz w:val="20"/>
                              </w:rPr>
                              <w:t>1,369</w:t>
                            </w:r>
                          </w:p>
                        </w:tc>
                        <w:tc>
                          <w:tcPr>
                            <w:tcW w:w="839" w:type="dxa"/>
                            <w:tcBorders>
                              <w:top w:val="nil"/>
                              <w:left w:val="single" w:sz="4" w:space="0" w:color="auto"/>
                              <w:bottom w:val="nil"/>
                              <w:right w:val="single" w:sz="4" w:space="0" w:color="auto"/>
                            </w:tcBorders>
                            <w:shd w:val="clear" w:color="auto" w:fill="DAEEF3" w:themeFill="accent5" w:themeFillTint="33"/>
                            <w:vAlign w:val="center"/>
                          </w:tcPr>
                          <w:p w14:paraId="2E52A654" w14:textId="77777777" w:rsidR="004E5998" w:rsidRPr="00594AE5" w:rsidRDefault="004E5998" w:rsidP="00594AE5">
                            <w:pPr>
                              <w:jc w:val="right"/>
                              <w:rPr>
                                <w:rFonts w:ascii="標楷體" w:hAnsi="標楷體"/>
                                <w:sz w:val="20"/>
                              </w:rPr>
                            </w:pPr>
                            <w:r w:rsidRPr="00594AE5">
                              <w:rPr>
                                <w:rFonts w:ascii="標楷體" w:hAnsi="標楷體"/>
                                <w:sz w:val="20"/>
                              </w:rPr>
                              <w:t>0.03</w:t>
                            </w:r>
                          </w:p>
                        </w:tc>
                      </w:tr>
                      <w:tr w:rsidR="004E5998" w14:paraId="1A67A93F" w14:textId="77777777" w:rsidTr="000548D0">
                        <w:trPr>
                          <w:trHeight w:val="397"/>
                        </w:trPr>
                        <w:tc>
                          <w:tcPr>
                            <w:tcW w:w="3359" w:type="dxa"/>
                            <w:tcBorders>
                              <w:top w:val="nil"/>
                              <w:left w:val="single" w:sz="4" w:space="0" w:color="auto"/>
                              <w:bottom w:val="single" w:sz="4" w:space="0" w:color="auto"/>
                              <w:right w:val="single" w:sz="4" w:space="0" w:color="auto"/>
                            </w:tcBorders>
                            <w:vAlign w:val="center"/>
                          </w:tcPr>
                          <w:p w14:paraId="772E1D71" w14:textId="77777777" w:rsidR="004E5998" w:rsidRPr="000E3EB1" w:rsidRDefault="004E5998" w:rsidP="000548D0">
                            <w:pPr>
                              <w:spacing w:line="240" w:lineRule="exact"/>
                              <w:ind w:left="196" w:hangingChars="98" w:hanging="196"/>
                              <w:jc w:val="both"/>
                              <w:rPr>
                                <w:rFonts w:ascii="標楷體" w:hAnsi="標楷體"/>
                                <w:sz w:val="20"/>
                                <w:szCs w:val="20"/>
                              </w:rPr>
                            </w:pPr>
                            <w:r w:rsidRPr="000E3EB1">
                              <w:rPr>
                                <w:rFonts w:ascii="標楷體" w:hAnsi="標楷體" w:hint="eastAsia"/>
                                <w:sz w:val="20"/>
                              </w:rPr>
                              <w:t>8.其他。</w:t>
                            </w:r>
                          </w:p>
                        </w:tc>
                        <w:tc>
                          <w:tcPr>
                            <w:tcW w:w="1359" w:type="dxa"/>
                            <w:tcBorders>
                              <w:top w:val="nil"/>
                              <w:left w:val="single" w:sz="4" w:space="0" w:color="auto"/>
                              <w:bottom w:val="single" w:sz="4" w:space="0" w:color="auto"/>
                              <w:right w:val="single" w:sz="4" w:space="0" w:color="auto"/>
                            </w:tcBorders>
                            <w:vAlign w:val="center"/>
                          </w:tcPr>
                          <w:p w14:paraId="3F2C819F" w14:textId="77777777" w:rsidR="004E5998" w:rsidRPr="000E3EB1" w:rsidRDefault="004E5998" w:rsidP="000548D0">
                            <w:pPr>
                              <w:jc w:val="right"/>
                              <w:rPr>
                                <w:rFonts w:ascii="標楷體" w:hAnsi="標楷體" w:cs="新細明體"/>
                                <w:sz w:val="20"/>
                              </w:rPr>
                            </w:pPr>
                            <w:r w:rsidRPr="00594AE5">
                              <w:rPr>
                                <w:rFonts w:ascii="標楷體" w:hAnsi="標楷體"/>
                                <w:sz w:val="20"/>
                              </w:rPr>
                              <w:t>1,008,540</w:t>
                            </w:r>
                          </w:p>
                        </w:tc>
                        <w:tc>
                          <w:tcPr>
                            <w:tcW w:w="839" w:type="dxa"/>
                            <w:tcBorders>
                              <w:top w:val="nil"/>
                              <w:left w:val="single" w:sz="4" w:space="0" w:color="auto"/>
                              <w:bottom w:val="single" w:sz="4" w:space="0" w:color="auto"/>
                              <w:right w:val="single" w:sz="4" w:space="0" w:color="auto"/>
                            </w:tcBorders>
                            <w:vAlign w:val="center"/>
                          </w:tcPr>
                          <w:p w14:paraId="2975771F" w14:textId="77777777" w:rsidR="004E5998" w:rsidRPr="000E3EB1" w:rsidRDefault="004E5998" w:rsidP="000548D0">
                            <w:pPr>
                              <w:jc w:val="right"/>
                              <w:rPr>
                                <w:rFonts w:ascii="標楷體" w:hAnsi="標楷體" w:cs="新細明體"/>
                                <w:sz w:val="20"/>
                              </w:rPr>
                            </w:pPr>
                            <w:r w:rsidRPr="00594AE5">
                              <w:rPr>
                                <w:rFonts w:ascii="標楷體" w:hAnsi="標楷體"/>
                                <w:sz w:val="20"/>
                              </w:rPr>
                              <w:t>20.76</w:t>
                            </w:r>
                          </w:p>
                        </w:tc>
                      </w:tr>
                    </w:tbl>
                    <w:p w14:paraId="15D48638" w14:textId="77777777" w:rsidR="004E5998" w:rsidRPr="00871691" w:rsidRDefault="004E5998" w:rsidP="004E5998">
                      <w:pPr>
                        <w:spacing w:line="220" w:lineRule="exact"/>
                        <w:ind w:left="293" w:hangingChars="163" w:hanging="293"/>
                        <w:rPr>
                          <w:sz w:val="18"/>
                          <w:szCs w:val="18"/>
                        </w:rPr>
                      </w:pPr>
                    </w:p>
                  </w:txbxContent>
                </v:textbox>
                <w10:wrap type="square" anchorx="margin"/>
              </v:shape>
            </w:pict>
          </mc:Fallback>
        </mc:AlternateContent>
      </w:r>
      <w:r w:rsidRPr="009154B5">
        <w:rPr>
          <w:rFonts w:hint="eastAsia"/>
        </w:rPr>
        <w:t>歲出決算審定總額</w:t>
      </w:r>
      <w:r>
        <w:t>619</w:t>
      </w:r>
      <w:r w:rsidRPr="009154B5">
        <w:rPr>
          <w:rFonts w:hint="eastAsia"/>
        </w:rPr>
        <w:t>億</w:t>
      </w:r>
      <w:r>
        <w:t>2,715</w:t>
      </w:r>
      <w:r w:rsidRPr="009154B5">
        <w:rPr>
          <w:rFonts w:hint="eastAsia"/>
        </w:rPr>
        <w:t>萬餘元，較預算數</w:t>
      </w:r>
      <w:r>
        <w:t>667</w:t>
      </w:r>
      <w:r w:rsidRPr="009154B5">
        <w:rPr>
          <w:rFonts w:hint="eastAsia"/>
        </w:rPr>
        <w:t>億</w:t>
      </w:r>
      <w:r>
        <w:rPr>
          <w:rFonts w:hint="eastAsia"/>
        </w:rPr>
        <w:t>8</w:t>
      </w:r>
      <w:r>
        <w:t>,460</w:t>
      </w:r>
      <w:r w:rsidRPr="009154B5">
        <w:rPr>
          <w:rFonts w:hint="eastAsia"/>
        </w:rPr>
        <w:t>萬餘元，減少</w:t>
      </w:r>
      <w:r>
        <w:t>48</w:t>
      </w:r>
      <w:r w:rsidRPr="009154B5">
        <w:rPr>
          <w:rFonts w:hint="eastAsia"/>
        </w:rPr>
        <w:t>億</w:t>
      </w:r>
      <w:r>
        <w:rPr>
          <w:rFonts w:hint="eastAsia"/>
        </w:rPr>
        <w:t>5</w:t>
      </w:r>
      <w:r>
        <w:t>,745</w:t>
      </w:r>
      <w:r w:rsidRPr="009154B5">
        <w:rPr>
          <w:rFonts w:hint="eastAsia"/>
        </w:rPr>
        <w:t>萬餘元，約</w:t>
      </w:r>
      <w:r>
        <w:rPr>
          <w:rFonts w:hint="eastAsia"/>
        </w:rPr>
        <w:t>7</w:t>
      </w:r>
      <w:r>
        <w:t>.27</w:t>
      </w:r>
      <w:r w:rsidRPr="009154B5">
        <w:rPr>
          <w:rFonts w:hint="eastAsia"/>
        </w:rPr>
        <w:t>％（詳丙－</w:t>
      </w:r>
      <w:r>
        <w:rPr>
          <w:rFonts w:hint="eastAsia"/>
        </w:rPr>
        <w:t>1</w:t>
      </w:r>
      <w:r w:rsidRPr="009154B5">
        <w:rPr>
          <w:rFonts w:hint="eastAsia"/>
        </w:rPr>
        <w:t>頁）</w:t>
      </w:r>
      <w:r w:rsidRPr="00D07401">
        <w:rPr>
          <w:rFonts w:hint="eastAsia"/>
        </w:rPr>
        <w:t>，主要係</w:t>
      </w:r>
      <w:r w:rsidRPr="00BF7F24">
        <w:rPr>
          <w:rFonts w:hint="eastAsia"/>
        </w:rPr>
        <w:t>按業務需要而減少支付</w:t>
      </w:r>
      <w:r w:rsidRPr="00D07401">
        <w:rPr>
          <w:rFonts w:hint="eastAsia"/>
        </w:rPr>
        <w:t>、</w:t>
      </w:r>
      <w:r w:rsidRPr="00BF7F24">
        <w:rPr>
          <w:rFonts w:hint="eastAsia"/>
        </w:rPr>
        <w:t>補（捐）助或委辦計畫經費結餘</w:t>
      </w:r>
      <w:r w:rsidRPr="00D07401">
        <w:rPr>
          <w:rFonts w:hint="eastAsia"/>
        </w:rPr>
        <w:t>及收支併列預算收入未達而減支（表1），</w:t>
      </w:r>
      <w:r w:rsidRPr="002C071D">
        <w:rPr>
          <w:rFonts w:hint="eastAsia"/>
        </w:rPr>
        <w:t>如以機關別區分，主要係縣政府、</w:t>
      </w:r>
      <w:r w:rsidRPr="002C071D">
        <w:rPr>
          <w:rFonts w:cs="新細明體" w:hint="eastAsia"/>
          <w:kern w:val="0"/>
        </w:rPr>
        <w:t>衛生局及警察局</w:t>
      </w:r>
      <w:r w:rsidRPr="002C071D">
        <w:rPr>
          <w:rFonts w:hint="eastAsia"/>
          <w:noProof/>
        </w:rPr>
        <w:t>等主管機關之經費賸餘</w:t>
      </w:r>
      <w:r w:rsidRPr="002C071D">
        <w:rPr>
          <w:rFonts w:hint="eastAsia"/>
        </w:rPr>
        <w:t>（表2）。</w:t>
      </w:r>
      <w:r w:rsidRPr="003B68F2">
        <w:rPr>
          <w:rFonts w:hint="eastAsia"/>
        </w:rPr>
        <w:t>11</w:t>
      </w:r>
      <w:r>
        <w:t>3</w:t>
      </w:r>
      <w:r w:rsidRPr="003B68F2">
        <w:rPr>
          <w:rFonts w:hint="eastAsia"/>
        </w:rPr>
        <w:t>年度歲出決算應付保留數</w:t>
      </w:r>
      <w:r>
        <w:t>83</w:t>
      </w:r>
      <w:r w:rsidRPr="003B68F2">
        <w:rPr>
          <w:rFonts w:hint="eastAsia"/>
        </w:rPr>
        <w:t>億</w:t>
      </w:r>
      <w:r>
        <w:rPr>
          <w:rFonts w:hint="eastAsia"/>
        </w:rPr>
        <w:t>4</w:t>
      </w:r>
      <w:r>
        <w:t>17</w:t>
      </w:r>
      <w:r w:rsidRPr="003B68F2">
        <w:rPr>
          <w:rFonts w:hint="eastAsia"/>
        </w:rPr>
        <w:t>萬餘元，占歲出預算</w:t>
      </w:r>
      <w:r>
        <w:t>12.43</w:t>
      </w:r>
      <w:r w:rsidRPr="003B68F2">
        <w:rPr>
          <w:rFonts w:hint="eastAsia"/>
        </w:rPr>
        <w:t>％</w:t>
      </w:r>
      <w:r w:rsidRPr="00A728EF">
        <w:rPr>
          <w:rFonts w:hint="eastAsia"/>
        </w:rPr>
        <w:t>，主要係工程規劃設計中、或變更設計中、或施工中，須保留繼續執行（表3）；</w:t>
      </w:r>
      <w:r w:rsidRPr="00EB567D">
        <w:rPr>
          <w:rFonts w:hint="eastAsia"/>
        </w:rPr>
        <w:t>次就近5年度（10</w:t>
      </w:r>
      <w:r>
        <w:t>9</w:t>
      </w:r>
      <w:r w:rsidRPr="00EB567D">
        <w:rPr>
          <w:rFonts w:hint="eastAsia"/>
        </w:rPr>
        <w:t>至11</w:t>
      </w:r>
      <w:r>
        <w:t>3</w:t>
      </w:r>
      <w:r w:rsidRPr="00EB567D">
        <w:rPr>
          <w:rFonts w:hint="eastAsia"/>
        </w:rPr>
        <w:t>年度）</w:t>
      </w:r>
      <w:r w:rsidRPr="00347BD7">
        <w:rPr>
          <w:rFonts w:hint="eastAsia"/>
        </w:rPr>
        <w:t>預算賸餘及</w:t>
      </w:r>
      <w:r w:rsidRPr="00347BD7">
        <w:rPr>
          <w:rFonts w:cs="新細明體" w:hint="eastAsia"/>
        </w:rPr>
        <w:t>保留</w:t>
      </w:r>
      <w:r w:rsidRPr="00347BD7">
        <w:rPr>
          <w:rFonts w:hint="eastAsia"/>
        </w:rPr>
        <w:t>情形之趨勢分析結果，11</w:t>
      </w:r>
      <w:r>
        <w:t>3</w:t>
      </w:r>
      <w:r w:rsidRPr="00347BD7">
        <w:rPr>
          <w:rFonts w:hint="eastAsia"/>
        </w:rPr>
        <w:t>年度預算執行之賸餘數較11</w:t>
      </w:r>
      <w:r>
        <w:t>2</w:t>
      </w:r>
      <w:r w:rsidRPr="00347BD7">
        <w:rPr>
          <w:rFonts w:hint="eastAsia"/>
        </w:rPr>
        <w:t>年度</w:t>
      </w:r>
      <w:r w:rsidRPr="000F463F">
        <w:rPr>
          <w:rFonts w:hint="eastAsia"/>
        </w:rPr>
        <w:t>減少</w:t>
      </w:r>
      <w:r w:rsidRPr="000F463F">
        <w:t>16</w:t>
      </w:r>
      <w:r w:rsidRPr="000F463F">
        <w:rPr>
          <w:rFonts w:hint="eastAsia"/>
        </w:rPr>
        <w:t>億5,</w:t>
      </w:r>
      <w:r w:rsidRPr="000F463F">
        <w:t>116</w:t>
      </w:r>
      <w:r w:rsidRPr="000F463F">
        <w:rPr>
          <w:rFonts w:hint="eastAsia"/>
        </w:rPr>
        <w:t>萬餘元及</w:t>
      </w:r>
      <w:r w:rsidRPr="000F463F">
        <w:t>3.33</w:t>
      </w:r>
      <w:r w:rsidRPr="000F463F">
        <w:rPr>
          <w:rFonts w:hint="eastAsia"/>
        </w:rPr>
        <w:t>個百</w:t>
      </w:r>
      <w:r w:rsidRPr="00C9536C">
        <w:rPr>
          <w:rFonts w:hint="eastAsia"/>
        </w:rPr>
        <w:t>分點（圖3），</w:t>
      </w:r>
      <w:r w:rsidRPr="00287B53">
        <w:rPr>
          <w:rFonts w:hint="eastAsia"/>
        </w:rPr>
        <w:t>主要係收支併列預算</w:t>
      </w:r>
      <w:r w:rsidRPr="00DB7CC3">
        <w:rPr>
          <w:rFonts w:hint="eastAsia"/>
        </w:rPr>
        <w:t>收入未達而減支及實</w:t>
      </w:r>
      <w:r w:rsidRPr="00DB7CC3">
        <w:t>際進用員額較少之人事費節餘</w:t>
      </w:r>
      <w:r w:rsidRPr="00DB7CC3">
        <w:rPr>
          <w:rFonts w:hint="eastAsia"/>
        </w:rPr>
        <w:t>暨補（捐）助或委辦計畫經費</w:t>
      </w:r>
      <w:r w:rsidRPr="00DB7CC3">
        <w:rPr>
          <w:rFonts w:hint="eastAsia"/>
          <w:lang w:eastAsia="zh-HK"/>
        </w:rPr>
        <w:t>結</w:t>
      </w:r>
      <w:r w:rsidRPr="00DB7CC3">
        <w:rPr>
          <w:rFonts w:hint="eastAsia"/>
        </w:rPr>
        <w:t>餘減少；</w:t>
      </w:r>
      <w:r w:rsidRPr="00C16877">
        <w:rPr>
          <w:rFonts w:hint="eastAsia"/>
        </w:rPr>
        <w:t>另11</w:t>
      </w:r>
      <w:r>
        <w:t>3</w:t>
      </w:r>
      <w:r w:rsidRPr="00C16877">
        <w:rPr>
          <w:rFonts w:hint="eastAsia"/>
        </w:rPr>
        <w:t>年度應付保留金額較11</w:t>
      </w:r>
      <w:r>
        <w:t>2</w:t>
      </w:r>
      <w:r w:rsidRPr="00A274B9">
        <w:rPr>
          <w:rFonts w:hint="eastAsia"/>
        </w:rPr>
        <w:t>年度增加24億9,709萬餘元及2.97個百分點，其中縣政府、衛生局及文化局等主管機關應付保留金額合計高達77億9,621萬餘元，占全部應付保留數93.88％，</w:t>
      </w:r>
      <w:r w:rsidRPr="004C327C">
        <w:rPr>
          <w:rFonts w:hint="eastAsia"/>
        </w:rPr>
        <w:t>歲出預算執行績效有待加強檢討提升（表4）。</w:t>
      </w:r>
      <w:r w:rsidRPr="00E32FFE">
        <w:rPr>
          <w:rFonts w:hint="eastAsia"/>
          <w:color w:val="FF0000"/>
        </w:rPr>
        <w:br w:type="page"/>
      </w:r>
    </w:p>
    <w:p w14:paraId="7E3E15F3" w14:textId="77777777" w:rsidR="004E5998" w:rsidRPr="00D4605E" w:rsidRDefault="004E5998" w:rsidP="004E5998">
      <w:pPr>
        <w:overflowPunct w:val="0"/>
        <w:jc w:val="center"/>
        <w:rPr>
          <w:rFonts w:ascii="標楷體" w:hAnsi="標楷體"/>
          <w:b/>
          <w:szCs w:val="22"/>
        </w:rPr>
      </w:pPr>
      <w:r w:rsidRPr="00D4605E">
        <w:rPr>
          <w:rFonts w:ascii="標楷體" w:hAnsi="標楷體" w:hint="eastAsia"/>
          <w:b/>
          <w:szCs w:val="22"/>
        </w:rPr>
        <w:lastRenderedPageBreak/>
        <w:t>表2　歲出經費賸餘彙計（機關別）</w:t>
      </w:r>
    </w:p>
    <w:p w14:paraId="2EDD0EB4" w14:textId="77777777" w:rsidR="004E5998" w:rsidRPr="00D4605E" w:rsidRDefault="004E5998" w:rsidP="004E5998">
      <w:pPr>
        <w:widowControl/>
        <w:overflowPunct w:val="0"/>
        <w:ind w:rightChars="33" w:right="79" w:firstLineChars="133" w:firstLine="266"/>
        <w:jc w:val="right"/>
        <w:rPr>
          <w:rFonts w:ascii="標楷體" w:hAnsi="標楷體" w:cs="標楷體"/>
          <w:sz w:val="28"/>
          <w:szCs w:val="28"/>
        </w:rPr>
      </w:pPr>
      <w:r w:rsidRPr="00D4605E">
        <w:rPr>
          <w:rFonts w:ascii="標楷體" w:hAnsi="標楷體" w:hint="eastAsia"/>
          <w:sz w:val="20"/>
          <w:szCs w:val="20"/>
        </w:rPr>
        <w:t>單位：新臺幣千元</w:t>
      </w:r>
      <w:r w:rsidRPr="00D4605E">
        <w:rPr>
          <w:rFonts w:ascii="標楷體" w:hAnsi="標楷體" w:hint="eastAsia"/>
          <w:sz w:val="20"/>
        </w:rPr>
        <w:t>、％</w:t>
      </w:r>
    </w:p>
    <w:tbl>
      <w:tblPr>
        <w:tblpPr w:leftFromText="180" w:rightFromText="180" w:vertAnchor="text" w:tblpXSpec="center" w:tblpY="1"/>
        <w:tblOverlap w:val="neve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39"/>
        <w:gridCol w:w="2323"/>
        <w:gridCol w:w="2001"/>
        <w:gridCol w:w="2001"/>
      </w:tblGrid>
      <w:tr w:rsidR="004E5998" w:rsidRPr="00D4605E" w14:paraId="2AEBB822" w14:textId="77777777" w:rsidTr="00205982">
        <w:trPr>
          <w:trHeight w:val="397"/>
        </w:trPr>
        <w:tc>
          <w:tcPr>
            <w:tcW w:w="353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tcMar>
              <w:top w:w="0" w:type="dxa"/>
              <w:left w:w="57" w:type="dxa"/>
              <w:bottom w:w="0" w:type="dxa"/>
              <w:right w:w="57" w:type="dxa"/>
            </w:tcMar>
            <w:vAlign w:val="center"/>
            <w:hideMark/>
          </w:tcPr>
          <w:p w14:paraId="7189D9F1" w14:textId="77777777" w:rsidR="004E5998" w:rsidRPr="00D4605E" w:rsidRDefault="004E5998" w:rsidP="00205982">
            <w:pPr>
              <w:overflowPunct w:val="0"/>
              <w:spacing w:line="240" w:lineRule="exact"/>
              <w:ind w:leftChars="10" w:left="24" w:rightChars="10" w:right="24"/>
              <w:jc w:val="distribute"/>
              <w:rPr>
                <w:rFonts w:ascii="標楷體" w:hAnsi="標楷體"/>
                <w:sz w:val="20"/>
              </w:rPr>
            </w:pPr>
            <w:r w:rsidRPr="00D4605E">
              <w:rPr>
                <w:rFonts w:ascii="標楷體" w:hAnsi="標楷體" w:hint="eastAsia"/>
                <w:sz w:val="20"/>
              </w:rPr>
              <w:t>主管機關</w:t>
            </w:r>
            <w:r w:rsidRPr="00D4605E">
              <w:rPr>
                <w:rFonts w:ascii="標楷體" w:hAnsi="標楷體" w:hint="eastAsia"/>
                <w:sz w:val="20"/>
              </w:rPr>
              <w:br/>
              <w:t>（計畫）名稱</w:t>
            </w:r>
          </w:p>
        </w:tc>
        <w:tc>
          <w:tcPr>
            <w:tcW w:w="2323"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07AE87D" w14:textId="77777777" w:rsidR="004E5998" w:rsidRPr="00D4605E" w:rsidRDefault="004E5998" w:rsidP="00205982">
            <w:pPr>
              <w:overflowPunct w:val="0"/>
              <w:spacing w:line="240" w:lineRule="exact"/>
              <w:ind w:left="14" w:right="56"/>
              <w:jc w:val="distribute"/>
              <w:rPr>
                <w:rFonts w:ascii="標楷體" w:hAnsi="標楷體"/>
                <w:sz w:val="20"/>
              </w:rPr>
            </w:pPr>
            <w:r w:rsidRPr="00D4605E">
              <w:rPr>
                <w:rFonts w:ascii="標楷體" w:hAnsi="標楷體" w:hint="eastAsia"/>
                <w:sz w:val="20"/>
              </w:rPr>
              <w:t>預算數</w:t>
            </w:r>
          </w:p>
        </w:tc>
        <w:tc>
          <w:tcPr>
            <w:tcW w:w="4002"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635D9A8" w14:textId="77777777" w:rsidR="004E5998" w:rsidRPr="00D4605E" w:rsidRDefault="004E5998" w:rsidP="00205982">
            <w:pPr>
              <w:overflowPunct w:val="0"/>
              <w:spacing w:line="240" w:lineRule="exact"/>
              <w:ind w:left="28" w:right="92"/>
              <w:jc w:val="distribute"/>
              <w:rPr>
                <w:rFonts w:ascii="標楷體" w:hAnsi="標楷體"/>
                <w:sz w:val="20"/>
              </w:rPr>
            </w:pPr>
            <w:r w:rsidRPr="00D4605E">
              <w:rPr>
                <w:rFonts w:ascii="標楷體" w:hAnsi="標楷體" w:hint="eastAsia"/>
                <w:sz w:val="20"/>
              </w:rPr>
              <w:t>經費賸餘</w:t>
            </w:r>
          </w:p>
        </w:tc>
      </w:tr>
      <w:tr w:rsidR="004E5998" w:rsidRPr="00D4605E" w14:paraId="79359C3A" w14:textId="77777777" w:rsidTr="00205982">
        <w:trPr>
          <w:trHeight w:val="397"/>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003A960" w14:textId="77777777" w:rsidR="004E5998" w:rsidRPr="00D4605E" w:rsidRDefault="004E5998" w:rsidP="00205982">
            <w:pPr>
              <w:widowControl/>
              <w:rPr>
                <w:rFonts w:ascii="標楷體" w:hAnsi="標楷體"/>
                <w:sz w:val="20"/>
              </w:rPr>
            </w:pPr>
          </w:p>
        </w:tc>
        <w:tc>
          <w:tcPr>
            <w:tcW w:w="2323"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785841F" w14:textId="77777777" w:rsidR="004E5998" w:rsidRPr="00D4605E" w:rsidRDefault="004E5998" w:rsidP="00205982">
            <w:pPr>
              <w:widowControl/>
              <w:rPr>
                <w:rFonts w:ascii="標楷體" w:hAnsi="標楷體"/>
                <w:sz w:val="20"/>
              </w:rPr>
            </w:pPr>
          </w:p>
        </w:tc>
        <w:tc>
          <w:tcPr>
            <w:tcW w:w="200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82A4E3C" w14:textId="77777777" w:rsidR="004E5998" w:rsidRPr="00D4605E" w:rsidRDefault="004E5998" w:rsidP="00205982">
            <w:pPr>
              <w:overflowPunct w:val="0"/>
              <w:spacing w:line="240" w:lineRule="exact"/>
              <w:ind w:left="48" w:right="94"/>
              <w:jc w:val="distribute"/>
              <w:rPr>
                <w:rFonts w:ascii="標楷體" w:hAnsi="標楷體"/>
                <w:sz w:val="20"/>
              </w:rPr>
            </w:pPr>
            <w:r w:rsidRPr="00D4605E">
              <w:rPr>
                <w:rFonts w:ascii="標楷體" w:hAnsi="標楷體" w:hint="eastAsia"/>
                <w:sz w:val="20"/>
              </w:rPr>
              <w:t>金額</w:t>
            </w:r>
          </w:p>
        </w:tc>
        <w:tc>
          <w:tcPr>
            <w:tcW w:w="200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A083DC0" w14:textId="77777777" w:rsidR="004E5998" w:rsidRPr="00D4605E" w:rsidRDefault="004E5998" w:rsidP="00205982">
            <w:pPr>
              <w:overflowPunct w:val="0"/>
              <w:spacing w:line="240" w:lineRule="exact"/>
              <w:ind w:right="25"/>
              <w:jc w:val="distribute"/>
              <w:rPr>
                <w:rFonts w:ascii="標楷體" w:hAnsi="標楷體"/>
                <w:spacing w:val="-18"/>
                <w:sz w:val="20"/>
              </w:rPr>
            </w:pPr>
            <w:r w:rsidRPr="00D4605E">
              <w:rPr>
                <w:rFonts w:ascii="標楷體" w:hAnsi="標楷體" w:hint="eastAsia"/>
                <w:spacing w:val="-18"/>
                <w:sz w:val="20"/>
              </w:rPr>
              <w:t>占預算數比率</w:t>
            </w:r>
          </w:p>
        </w:tc>
      </w:tr>
      <w:tr w:rsidR="004E5998" w:rsidRPr="00D4605E" w14:paraId="5B357497" w14:textId="77777777" w:rsidTr="00205982">
        <w:trPr>
          <w:trHeight w:val="369"/>
        </w:trPr>
        <w:tc>
          <w:tcPr>
            <w:tcW w:w="3539" w:type="dxa"/>
            <w:tcBorders>
              <w:top w:val="single" w:sz="4" w:space="0" w:color="auto"/>
              <w:left w:val="single" w:sz="4" w:space="0" w:color="auto"/>
              <w:bottom w:val="nil"/>
              <w:right w:val="single" w:sz="4" w:space="0" w:color="auto"/>
            </w:tcBorders>
            <w:vAlign w:val="center"/>
            <w:hideMark/>
          </w:tcPr>
          <w:p w14:paraId="18B76717" w14:textId="77777777" w:rsidR="004E5998" w:rsidRPr="00D4605E" w:rsidRDefault="004E5998" w:rsidP="00205982">
            <w:pPr>
              <w:widowControl/>
              <w:overflowPunct w:val="0"/>
              <w:snapToGrid w:val="0"/>
              <w:spacing w:line="240" w:lineRule="exact"/>
              <w:jc w:val="distribute"/>
              <w:rPr>
                <w:rFonts w:ascii="標楷體" w:hAnsi="標楷體" w:cs="新細明體"/>
                <w:b/>
                <w:bCs/>
                <w:kern w:val="0"/>
                <w:sz w:val="20"/>
              </w:rPr>
            </w:pPr>
            <w:r w:rsidRPr="00D4605E">
              <w:rPr>
                <w:rFonts w:ascii="標楷體" w:hAnsi="標楷體" w:cs="新細明體" w:hint="eastAsia"/>
                <w:b/>
                <w:bCs/>
                <w:kern w:val="0"/>
                <w:sz w:val="20"/>
              </w:rPr>
              <w:t>合計</w:t>
            </w:r>
          </w:p>
        </w:tc>
        <w:tc>
          <w:tcPr>
            <w:tcW w:w="2323" w:type="dxa"/>
            <w:tcBorders>
              <w:top w:val="single" w:sz="4" w:space="0" w:color="auto"/>
              <w:left w:val="single" w:sz="4" w:space="0" w:color="auto"/>
              <w:bottom w:val="nil"/>
              <w:right w:val="single" w:sz="4" w:space="0" w:color="auto"/>
            </w:tcBorders>
            <w:vAlign w:val="center"/>
            <w:hideMark/>
          </w:tcPr>
          <w:p w14:paraId="4EFAA74F" w14:textId="77777777" w:rsidR="004E5998" w:rsidRPr="003F462B" w:rsidRDefault="004E5998" w:rsidP="00205982">
            <w:pPr>
              <w:widowControl/>
              <w:overflowPunct w:val="0"/>
              <w:spacing w:line="240" w:lineRule="exact"/>
              <w:jc w:val="right"/>
              <w:rPr>
                <w:rFonts w:ascii="標楷體" w:hAnsi="標楷體" w:cs="新細明體"/>
                <w:b/>
                <w:bCs/>
                <w:kern w:val="0"/>
                <w:sz w:val="20"/>
                <w:szCs w:val="20"/>
              </w:rPr>
            </w:pPr>
            <w:r w:rsidRPr="003F462B">
              <w:rPr>
                <w:rFonts w:ascii="標楷體" w:hAnsi="標楷體"/>
                <w:b/>
                <w:bCs/>
                <w:sz w:val="20"/>
                <w:szCs w:val="20"/>
              </w:rPr>
              <w:t>66,784,605</w:t>
            </w:r>
          </w:p>
        </w:tc>
        <w:tc>
          <w:tcPr>
            <w:tcW w:w="2001" w:type="dxa"/>
            <w:tcBorders>
              <w:top w:val="single" w:sz="4" w:space="0" w:color="auto"/>
              <w:left w:val="single" w:sz="4" w:space="0" w:color="auto"/>
              <w:bottom w:val="nil"/>
              <w:right w:val="single" w:sz="4" w:space="0" w:color="auto"/>
            </w:tcBorders>
            <w:vAlign w:val="center"/>
            <w:hideMark/>
          </w:tcPr>
          <w:p w14:paraId="00F16642" w14:textId="77777777" w:rsidR="004E5998" w:rsidRPr="005716DB" w:rsidRDefault="004E5998" w:rsidP="00205982">
            <w:pPr>
              <w:widowControl/>
              <w:overflowPunct w:val="0"/>
              <w:spacing w:line="240" w:lineRule="exact"/>
              <w:jc w:val="right"/>
              <w:rPr>
                <w:rFonts w:ascii="標楷體" w:hAnsi="標楷體" w:cs="新細明體"/>
                <w:b/>
                <w:kern w:val="0"/>
                <w:sz w:val="20"/>
              </w:rPr>
            </w:pPr>
            <w:r w:rsidRPr="003F462B">
              <w:rPr>
                <w:rFonts w:ascii="標楷體" w:hAnsi="標楷體"/>
                <w:b/>
                <w:sz w:val="20"/>
              </w:rPr>
              <w:t>4,857,451</w:t>
            </w:r>
          </w:p>
        </w:tc>
        <w:tc>
          <w:tcPr>
            <w:tcW w:w="2001" w:type="dxa"/>
            <w:tcBorders>
              <w:top w:val="single" w:sz="4" w:space="0" w:color="auto"/>
              <w:left w:val="single" w:sz="4" w:space="0" w:color="auto"/>
              <w:bottom w:val="nil"/>
              <w:right w:val="single" w:sz="4" w:space="0" w:color="auto"/>
            </w:tcBorders>
            <w:vAlign w:val="center"/>
            <w:hideMark/>
          </w:tcPr>
          <w:p w14:paraId="47EC9C50" w14:textId="77777777" w:rsidR="004E5998" w:rsidRPr="003F462B" w:rsidRDefault="004E5998" w:rsidP="00205982">
            <w:pPr>
              <w:widowControl/>
              <w:overflowPunct w:val="0"/>
              <w:spacing w:line="240" w:lineRule="exact"/>
              <w:jc w:val="right"/>
              <w:rPr>
                <w:rFonts w:ascii="標楷體" w:hAnsi="標楷體" w:cs="新細明體"/>
                <w:b/>
                <w:bCs/>
                <w:kern w:val="0"/>
                <w:sz w:val="20"/>
                <w:szCs w:val="20"/>
              </w:rPr>
            </w:pPr>
            <w:r w:rsidRPr="003F462B">
              <w:rPr>
                <w:rFonts w:ascii="標楷體" w:hAnsi="標楷體"/>
                <w:b/>
                <w:bCs/>
                <w:sz w:val="20"/>
                <w:szCs w:val="20"/>
              </w:rPr>
              <w:t>7.27</w:t>
            </w:r>
          </w:p>
        </w:tc>
      </w:tr>
      <w:tr w:rsidR="004E5998" w:rsidRPr="00D4605E" w14:paraId="2BDE9530" w14:textId="77777777" w:rsidTr="00205982">
        <w:trPr>
          <w:trHeight w:val="369"/>
        </w:trPr>
        <w:tc>
          <w:tcPr>
            <w:tcW w:w="3539" w:type="dxa"/>
            <w:tcBorders>
              <w:top w:val="nil"/>
              <w:left w:val="single" w:sz="4" w:space="0" w:color="auto"/>
              <w:bottom w:val="nil"/>
              <w:right w:val="single" w:sz="4" w:space="0" w:color="auto"/>
            </w:tcBorders>
            <w:shd w:val="clear" w:color="auto" w:fill="DAEEF3" w:themeFill="accent5" w:themeFillTint="33"/>
            <w:vAlign w:val="center"/>
            <w:hideMark/>
          </w:tcPr>
          <w:p w14:paraId="2CC6ADC2" w14:textId="77777777" w:rsidR="004E5998" w:rsidRPr="00430C54" w:rsidRDefault="004E5998" w:rsidP="00205982">
            <w:pPr>
              <w:widowControl/>
              <w:overflowPunct w:val="0"/>
              <w:snapToGrid w:val="0"/>
              <w:spacing w:line="240" w:lineRule="exact"/>
              <w:jc w:val="distribute"/>
              <w:rPr>
                <w:rFonts w:ascii="標楷體" w:hAnsi="標楷體"/>
                <w:sz w:val="20"/>
              </w:rPr>
            </w:pPr>
            <w:r w:rsidRPr="00430C54">
              <w:rPr>
                <w:rFonts w:hint="eastAsia"/>
                <w:sz w:val="20"/>
              </w:rPr>
              <w:t>統籌支撥科目</w:t>
            </w:r>
          </w:p>
        </w:tc>
        <w:tc>
          <w:tcPr>
            <w:tcW w:w="2323" w:type="dxa"/>
            <w:tcBorders>
              <w:top w:val="nil"/>
              <w:left w:val="single" w:sz="4" w:space="0" w:color="auto"/>
              <w:bottom w:val="nil"/>
              <w:right w:val="single" w:sz="4" w:space="0" w:color="auto"/>
            </w:tcBorders>
            <w:shd w:val="clear" w:color="auto" w:fill="DAEEF3" w:themeFill="accent5" w:themeFillTint="33"/>
            <w:vAlign w:val="center"/>
            <w:hideMark/>
          </w:tcPr>
          <w:p w14:paraId="5D04AA57"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2,347,310</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1707B4A8" w14:textId="77777777" w:rsidR="004E5998" w:rsidRPr="00430C54" w:rsidRDefault="004E5998" w:rsidP="00205982">
            <w:pPr>
              <w:widowControl/>
              <w:wordWrap w:val="0"/>
              <w:overflowPunct w:val="0"/>
              <w:spacing w:line="240" w:lineRule="exact"/>
              <w:jc w:val="right"/>
              <w:rPr>
                <w:rFonts w:ascii="標楷體" w:hAnsi="標楷體" w:cs="新細明體"/>
                <w:kern w:val="0"/>
                <w:sz w:val="20"/>
              </w:rPr>
            </w:pPr>
            <w:r>
              <w:rPr>
                <w:rFonts w:ascii="新細明體" w:eastAsia="新細明體" w:hAnsi="新細明體" w:cs="新細明體" w:hint="eastAsia"/>
                <w:sz w:val="20"/>
              </w:rPr>
              <w:t>②</w:t>
            </w:r>
            <w:r>
              <w:rPr>
                <w:rFonts w:ascii="標楷體" w:hAnsi="標楷體"/>
                <w:sz w:val="20"/>
              </w:rPr>
              <w:t xml:space="preserve">     </w:t>
            </w:r>
            <w:r w:rsidRPr="003F462B">
              <w:rPr>
                <w:rFonts w:ascii="標楷體" w:hAnsi="標楷體"/>
                <w:sz w:val="20"/>
              </w:rPr>
              <w:t>866,519</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1DAA5DD6"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36.92</w:t>
            </w:r>
          </w:p>
        </w:tc>
      </w:tr>
      <w:tr w:rsidR="004E5998" w:rsidRPr="00D4605E" w14:paraId="1A0D0D26" w14:textId="77777777" w:rsidTr="00205982">
        <w:trPr>
          <w:trHeight w:val="369"/>
        </w:trPr>
        <w:tc>
          <w:tcPr>
            <w:tcW w:w="3539" w:type="dxa"/>
            <w:tcBorders>
              <w:top w:val="nil"/>
              <w:left w:val="single" w:sz="4" w:space="0" w:color="auto"/>
              <w:bottom w:val="nil"/>
              <w:right w:val="single" w:sz="4" w:space="0" w:color="auto"/>
            </w:tcBorders>
            <w:vAlign w:val="center"/>
          </w:tcPr>
          <w:p w14:paraId="150E1FFE"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環境保護局</w:t>
            </w:r>
          </w:p>
        </w:tc>
        <w:tc>
          <w:tcPr>
            <w:tcW w:w="2323" w:type="dxa"/>
            <w:tcBorders>
              <w:top w:val="nil"/>
              <w:left w:val="single" w:sz="4" w:space="0" w:color="auto"/>
              <w:bottom w:val="nil"/>
              <w:right w:val="single" w:sz="4" w:space="0" w:color="auto"/>
            </w:tcBorders>
            <w:vAlign w:val="center"/>
          </w:tcPr>
          <w:p w14:paraId="59EE06AC"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551,090</w:t>
            </w:r>
          </w:p>
        </w:tc>
        <w:tc>
          <w:tcPr>
            <w:tcW w:w="2001" w:type="dxa"/>
            <w:tcBorders>
              <w:top w:val="nil"/>
              <w:left w:val="single" w:sz="4" w:space="0" w:color="auto"/>
              <w:bottom w:val="nil"/>
              <w:right w:val="single" w:sz="4" w:space="0" w:color="auto"/>
            </w:tcBorders>
            <w:vAlign w:val="center"/>
          </w:tcPr>
          <w:p w14:paraId="1B82E58E" w14:textId="77777777" w:rsidR="004E5998" w:rsidRPr="00411AA5" w:rsidRDefault="004E5998" w:rsidP="00205982">
            <w:pPr>
              <w:widowControl/>
              <w:wordWrap w:val="0"/>
              <w:overflowPunct w:val="0"/>
              <w:spacing w:line="240" w:lineRule="exact"/>
              <w:jc w:val="right"/>
              <w:rPr>
                <w:rFonts w:ascii="標楷體" w:hAnsi="標楷體" w:cs="新細明體"/>
                <w:kern w:val="0"/>
                <w:sz w:val="20"/>
              </w:rPr>
            </w:pPr>
            <w:r w:rsidRPr="003F462B">
              <w:rPr>
                <w:rFonts w:ascii="標楷體" w:hAnsi="標楷體"/>
                <w:sz w:val="20"/>
              </w:rPr>
              <w:t>46,345</w:t>
            </w:r>
          </w:p>
        </w:tc>
        <w:tc>
          <w:tcPr>
            <w:tcW w:w="2001" w:type="dxa"/>
            <w:tcBorders>
              <w:top w:val="nil"/>
              <w:left w:val="single" w:sz="4" w:space="0" w:color="auto"/>
              <w:bottom w:val="nil"/>
              <w:right w:val="single" w:sz="4" w:space="0" w:color="auto"/>
            </w:tcBorders>
            <w:vAlign w:val="center"/>
          </w:tcPr>
          <w:p w14:paraId="07AD2FBD"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8.41</w:t>
            </w:r>
          </w:p>
        </w:tc>
      </w:tr>
      <w:tr w:rsidR="004E5998" w:rsidRPr="00D4605E" w14:paraId="5647758B" w14:textId="77777777" w:rsidTr="00205982">
        <w:trPr>
          <w:trHeight w:val="369"/>
        </w:trPr>
        <w:tc>
          <w:tcPr>
            <w:tcW w:w="3539" w:type="dxa"/>
            <w:tcBorders>
              <w:top w:val="nil"/>
              <w:left w:val="single" w:sz="4" w:space="0" w:color="auto"/>
              <w:bottom w:val="nil"/>
              <w:right w:val="single" w:sz="4" w:space="0" w:color="auto"/>
            </w:tcBorders>
            <w:shd w:val="clear" w:color="auto" w:fill="DAEEF3" w:themeFill="accent5" w:themeFillTint="33"/>
            <w:vAlign w:val="center"/>
            <w:hideMark/>
          </w:tcPr>
          <w:p w14:paraId="01BE3A15"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地政處</w:t>
            </w:r>
          </w:p>
        </w:tc>
        <w:tc>
          <w:tcPr>
            <w:tcW w:w="2323" w:type="dxa"/>
            <w:tcBorders>
              <w:top w:val="nil"/>
              <w:left w:val="single" w:sz="4" w:space="0" w:color="auto"/>
              <w:bottom w:val="nil"/>
              <w:right w:val="single" w:sz="4" w:space="0" w:color="auto"/>
            </w:tcBorders>
            <w:shd w:val="clear" w:color="auto" w:fill="DAEEF3" w:themeFill="accent5" w:themeFillTint="33"/>
            <w:vAlign w:val="center"/>
            <w:hideMark/>
          </w:tcPr>
          <w:p w14:paraId="79C6F1D8"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561,253</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6038F0D8" w14:textId="77777777" w:rsidR="004E5998" w:rsidRPr="00430C54" w:rsidRDefault="004E5998" w:rsidP="00205982">
            <w:pPr>
              <w:widowControl/>
              <w:wordWrap w:val="0"/>
              <w:overflowPunct w:val="0"/>
              <w:spacing w:line="240" w:lineRule="exact"/>
              <w:jc w:val="right"/>
              <w:rPr>
                <w:rFonts w:ascii="標楷體" w:hAnsi="標楷體" w:cs="新細明體"/>
                <w:kern w:val="0"/>
                <w:sz w:val="20"/>
              </w:rPr>
            </w:pPr>
            <w:r w:rsidRPr="003F462B">
              <w:rPr>
                <w:rFonts w:ascii="標楷體" w:hAnsi="標楷體"/>
                <w:sz w:val="20"/>
              </w:rPr>
              <w:t>44,937</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037C6551"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8.01</w:t>
            </w:r>
          </w:p>
        </w:tc>
      </w:tr>
      <w:tr w:rsidR="004E5998" w:rsidRPr="00D4605E" w14:paraId="018661C9" w14:textId="77777777" w:rsidTr="00205982">
        <w:trPr>
          <w:trHeight w:val="369"/>
        </w:trPr>
        <w:tc>
          <w:tcPr>
            <w:tcW w:w="3539" w:type="dxa"/>
            <w:tcBorders>
              <w:top w:val="nil"/>
              <w:left w:val="single" w:sz="4" w:space="0" w:color="auto"/>
              <w:bottom w:val="nil"/>
              <w:right w:val="single" w:sz="4" w:space="0" w:color="auto"/>
            </w:tcBorders>
            <w:vAlign w:val="center"/>
          </w:tcPr>
          <w:p w14:paraId="0E753A47"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縣議會</w:t>
            </w:r>
          </w:p>
        </w:tc>
        <w:tc>
          <w:tcPr>
            <w:tcW w:w="2323" w:type="dxa"/>
            <w:tcBorders>
              <w:top w:val="nil"/>
              <w:left w:val="single" w:sz="4" w:space="0" w:color="auto"/>
              <w:bottom w:val="nil"/>
              <w:right w:val="single" w:sz="4" w:space="0" w:color="auto"/>
            </w:tcBorders>
            <w:vAlign w:val="center"/>
          </w:tcPr>
          <w:p w14:paraId="42497508"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309,804</w:t>
            </w:r>
          </w:p>
        </w:tc>
        <w:tc>
          <w:tcPr>
            <w:tcW w:w="2001" w:type="dxa"/>
            <w:tcBorders>
              <w:top w:val="nil"/>
              <w:left w:val="single" w:sz="4" w:space="0" w:color="auto"/>
              <w:bottom w:val="nil"/>
              <w:right w:val="single" w:sz="4" w:space="0" w:color="auto"/>
            </w:tcBorders>
            <w:vAlign w:val="center"/>
          </w:tcPr>
          <w:p w14:paraId="171B9970" w14:textId="77777777" w:rsidR="004E5998" w:rsidRPr="00430C54" w:rsidRDefault="004E5998" w:rsidP="00205982">
            <w:pPr>
              <w:widowControl/>
              <w:wordWrap w:val="0"/>
              <w:overflowPunct w:val="0"/>
              <w:spacing w:line="240" w:lineRule="exact"/>
              <w:jc w:val="right"/>
              <w:rPr>
                <w:rFonts w:ascii="標楷體" w:hAnsi="標楷體" w:cs="新細明體"/>
                <w:kern w:val="0"/>
                <w:sz w:val="20"/>
              </w:rPr>
            </w:pPr>
            <w:r w:rsidRPr="003F462B">
              <w:rPr>
                <w:rFonts w:ascii="標楷體" w:hAnsi="標楷體"/>
                <w:sz w:val="20"/>
              </w:rPr>
              <w:t>20,934</w:t>
            </w:r>
          </w:p>
        </w:tc>
        <w:tc>
          <w:tcPr>
            <w:tcW w:w="2001" w:type="dxa"/>
            <w:tcBorders>
              <w:top w:val="nil"/>
              <w:left w:val="single" w:sz="4" w:space="0" w:color="auto"/>
              <w:bottom w:val="nil"/>
              <w:right w:val="single" w:sz="4" w:space="0" w:color="auto"/>
            </w:tcBorders>
            <w:vAlign w:val="center"/>
          </w:tcPr>
          <w:p w14:paraId="18DA15E3"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6.76</w:t>
            </w:r>
          </w:p>
        </w:tc>
      </w:tr>
      <w:tr w:rsidR="004E5998" w:rsidRPr="00D4605E" w14:paraId="13369D69" w14:textId="77777777" w:rsidTr="00205982">
        <w:trPr>
          <w:trHeight w:val="369"/>
        </w:trPr>
        <w:tc>
          <w:tcPr>
            <w:tcW w:w="3539" w:type="dxa"/>
            <w:tcBorders>
              <w:top w:val="nil"/>
              <w:left w:val="single" w:sz="4" w:space="0" w:color="auto"/>
              <w:bottom w:val="nil"/>
              <w:right w:val="single" w:sz="4" w:space="0" w:color="auto"/>
            </w:tcBorders>
            <w:shd w:val="clear" w:color="auto" w:fill="DAEEF3" w:themeFill="accent5" w:themeFillTint="33"/>
            <w:vAlign w:val="center"/>
          </w:tcPr>
          <w:p w14:paraId="1B6217F7"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消防局</w:t>
            </w:r>
          </w:p>
        </w:tc>
        <w:tc>
          <w:tcPr>
            <w:tcW w:w="2323" w:type="dxa"/>
            <w:tcBorders>
              <w:top w:val="nil"/>
              <w:left w:val="single" w:sz="4" w:space="0" w:color="auto"/>
              <w:bottom w:val="nil"/>
              <w:right w:val="single" w:sz="4" w:space="0" w:color="auto"/>
            </w:tcBorders>
            <w:shd w:val="clear" w:color="auto" w:fill="DAEEF3" w:themeFill="accent5" w:themeFillTint="33"/>
            <w:vAlign w:val="center"/>
          </w:tcPr>
          <w:p w14:paraId="1D3E1E33"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1,399,423</w:t>
            </w:r>
          </w:p>
        </w:tc>
        <w:tc>
          <w:tcPr>
            <w:tcW w:w="2001" w:type="dxa"/>
            <w:tcBorders>
              <w:top w:val="nil"/>
              <w:left w:val="single" w:sz="4" w:space="0" w:color="auto"/>
              <w:bottom w:val="nil"/>
              <w:right w:val="single" w:sz="4" w:space="0" w:color="auto"/>
            </w:tcBorders>
            <w:shd w:val="clear" w:color="auto" w:fill="DAEEF3" w:themeFill="accent5" w:themeFillTint="33"/>
            <w:vAlign w:val="center"/>
          </w:tcPr>
          <w:p w14:paraId="731943BB" w14:textId="77777777" w:rsidR="004E5998" w:rsidRPr="00430C54" w:rsidRDefault="004E5998" w:rsidP="00205982">
            <w:pPr>
              <w:widowControl/>
              <w:overflowPunct w:val="0"/>
              <w:spacing w:line="240" w:lineRule="exact"/>
              <w:jc w:val="right"/>
              <w:rPr>
                <w:rFonts w:ascii="標楷體" w:hAnsi="標楷體" w:cs="新細明體"/>
                <w:kern w:val="0"/>
                <w:sz w:val="20"/>
              </w:rPr>
            </w:pPr>
            <w:r w:rsidRPr="003F462B">
              <w:rPr>
                <w:rFonts w:ascii="標楷體" w:hAnsi="標楷體"/>
                <w:sz w:val="20"/>
              </w:rPr>
              <w:t>91,215</w:t>
            </w:r>
          </w:p>
        </w:tc>
        <w:tc>
          <w:tcPr>
            <w:tcW w:w="2001" w:type="dxa"/>
            <w:tcBorders>
              <w:top w:val="nil"/>
              <w:left w:val="single" w:sz="4" w:space="0" w:color="auto"/>
              <w:bottom w:val="nil"/>
              <w:right w:val="single" w:sz="4" w:space="0" w:color="auto"/>
            </w:tcBorders>
            <w:shd w:val="clear" w:color="auto" w:fill="DAEEF3" w:themeFill="accent5" w:themeFillTint="33"/>
            <w:vAlign w:val="center"/>
          </w:tcPr>
          <w:p w14:paraId="2B486425"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6.52</w:t>
            </w:r>
          </w:p>
        </w:tc>
      </w:tr>
      <w:tr w:rsidR="004E5998" w:rsidRPr="00D4605E" w14:paraId="596D2377" w14:textId="77777777" w:rsidTr="00205982">
        <w:trPr>
          <w:trHeight w:val="369"/>
        </w:trPr>
        <w:tc>
          <w:tcPr>
            <w:tcW w:w="3539" w:type="dxa"/>
            <w:tcBorders>
              <w:top w:val="nil"/>
              <w:left w:val="single" w:sz="4" w:space="0" w:color="auto"/>
              <w:bottom w:val="nil"/>
              <w:right w:val="single" w:sz="4" w:space="0" w:color="auto"/>
            </w:tcBorders>
            <w:vAlign w:val="center"/>
          </w:tcPr>
          <w:p w14:paraId="314180F0"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縣政府</w:t>
            </w:r>
          </w:p>
        </w:tc>
        <w:tc>
          <w:tcPr>
            <w:tcW w:w="2323" w:type="dxa"/>
            <w:tcBorders>
              <w:top w:val="nil"/>
              <w:left w:val="single" w:sz="4" w:space="0" w:color="auto"/>
              <w:bottom w:val="nil"/>
              <w:right w:val="single" w:sz="4" w:space="0" w:color="auto"/>
            </w:tcBorders>
            <w:vAlign w:val="center"/>
          </w:tcPr>
          <w:p w14:paraId="38FC4F14"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47,894,922</w:t>
            </w:r>
          </w:p>
        </w:tc>
        <w:tc>
          <w:tcPr>
            <w:tcW w:w="2001" w:type="dxa"/>
            <w:tcBorders>
              <w:top w:val="nil"/>
              <w:left w:val="single" w:sz="4" w:space="0" w:color="auto"/>
              <w:bottom w:val="nil"/>
              <w:right w:val="single" w:sz="4" w:space="0" w:color="auto"/>
            </w:tcBorders>
            <w:vAlign w:val="center"/>
          </w:tcPr>
          <w:p w14:paraId="42728E94" w14:textId="77777777" w:rsidR="004E5998" w:rsidRPr="00430C54" w:rsidRDefault="004E5998" w:rsidP="00205982">
            <w:pPr>
              <w:widowControl/>
              <w:wordWrap w:val="0"/>
              <w:overflowPunct w:val="0"/>
              <w:spacing w:line="240" w:lineRule="exact"/>
              <w:jc w:val="right"/>
              <w:rPr>
                <w:rFonts w:ascii="標楷體" w:hAnsi="標楷體" w:cs="新細明體"/>
                <w:kern w:val="0"/>
                <w:sz w:val="20"/>
              </w:rPr>
            </w:pPr>
            <w:r w:rsidRPr="003F462B">
              <w:rPr>
                <w:rFonts w:ascii="新細明體" w:eastAsia="新細明體" w:hAnsi="新細明體" w:cs="新細明體" w:hint="eastAsia"/>
                <w:sz w:val="20"/>
              </w:rPr>
              <w:t>①</w:t>
            </w:r>
            <w:r>
              <w:rPr>
                <w:rFonts w:ascii="標楷體" w:hAnsi="標楷體"/>
                <w:sz w:val="20"/>
              </w:rPr>
              <w:t xml:space="preserve">   </w:t>
            </w:r>
            <w:r w:rsidRPr="003F462B">
              <w:rPr>
                <w:rFonts w:ascii="標楷體" w:hAnsi="標楷體"/>
                <w:sz w:val="20"/>
              </w:rPr>
              <w:t>3,059,470</w:t>
            </w:r>
          </w:p>
        </w:tc>
        <w:tc>
          <w:tcPr>
            <w:tcW w:w="2001" w:type="dxa"/>
            <w:tcBorders>
              <w:top w:val="nil"/>
              <w:left w:val="single" w:sz="4" w:space="0" w:color="auto"/>
              <w:bottom w:val="nil"/>
              <w:right w:val="single" w:sz="4" w:space="0" w:color="auto"/>
            </w:tcBorders>
            <w:vAlign w:val="center"/>
          </w:tcPr>
          <w:p w14:paraId="3FD49537"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6.39</w:t>
            </w:r>
          </w:p>
        </w:tc>
      </w:tr>
      <w:tr w:rsidR="004E5998" w:rsidRPr="00D4605E" w14:paraId="34174B3C" w14:textId="77777777" w:rsidTr="00205982">
        <w:trPr>
          <w:trHeight w:val="369"/>
        </w:trPr>
        <w:tc>
          <w:tcPr>
            <w:tcW w:w="3539" w:type="dxa"/>
            <w:tcBorders>
              <w:top w:val="nil"/>
              <w:left w:val="single" w:sz="4" w:space="0" w:color="auto"/>
              <w:bottom w:val="nil"/>
              <w:right w:val="single" w:sz="4" w:space="0" w:color="auto"/>
            </w:tcBorders>
            <w:shd w:val="clear" w:color="auto" w:fill="DAEEF3" w:themeFill="accent5" w:themeFillTint="33"/>
            <w:vAlign w:val="center"/>
            <w:hideMark/>
          </w:tcPr>
          <w:p w14:paraId="4AF666D2"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農業處</w:t>
            </w:r>
          </w:p>
        </w:tc>
        <w:tc>
          <w:tcPr>
            <w:tcW w:w="2323" w:type="dxa"/>
            <w:tcBorders>
              <w:top w:val="nil"/>
              <w:left w:val="single" w:sz="4" w:space="0" w:color="auto"/>
              <w:bottom w:val="nil"/>
              <w:right w:val="single" w:sz="4" w:space="0" w:color="auto"/>
            </w:tcBorders>
            <w:shd w:val="clear" w:color="auto" w:fill="DAEEF3" w:themeFill="accent5" w:themeFillTint="33"/>
            <w:vAlign w:val="center"/>
            <w:hideMark/>
          </w:tcPr>
          <w:p w14:paraId="69D350EA"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165,573</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6AD41DE9" w14:textId="77777777" w:rsidR="004E5998" w:rsidRPr="00430C54" w:rsidRDefault="004E5998" w:rsidP="00205982">
            <w:pPr>
              <w:widowControl/>
              <w:wordWrap w:val="0"/>
              <w:overflowPunct w:val="0"/>
              <w:spacing w:line="240" w:lineRule="exact"/>
              <w:jc w:val="right"/>
              <w:rPr>
                <w:rFonts w:ascii="標楷體" w:hAnsi="標楷體" w:cs="新細明體"/>
                <w:kern w:val="0"/>
                <w:sz w:val="20"/>
              </w:rPr>
            </w:pPr>
            <w:r w:rsidRPr="003F462B">
              <w:rPr>
                <w:rFonts w:ascii="標楷體" w:hAnsi="標楷體"/>
                <w:sz w:val="20"/>
              </w:rPr>
              <w:t>10,523</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668C6BFA"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6.36</w:t>
            </w:r>
          </w:p>
        </w:tc>
      </w:tr>
      <w:tr w:rsidR="004E5998" w:rsidRPr="00D4605E" w14:paraId="6CF7C7EC" w14:textId="77777777" w:rsidTr="00205982">
        <w:trPr>
          <w:trHeight w:val="369"/>
        </w:trPr>
        <w:tc>
          <w:tcPr>
            <w:tcW w:w="3539" w:type="dxa"/>
            <w:tcBorders>
              <w:top w:val="nil"/>
              <w:left w:val="single" w:sz="4" w:space="0" w:color="auto"/>
              <w:bottom w:val="nil"/>
              <w:right w:val="single" w:sz="4" w:space="0" w:color="auto"/>
            </w:tcBorders>
            <w:vAlign w:val="center"/>
          </w:tcPr>
          <w:p w14:paraId="7CAE0879"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警察局</w:t>
            </w:r>
          </w:p>
        </w:tc>
        <w:tc>
          <w:tcPr>
            <w:tcW w:w="2323" w:type="dxa"/>
            <w:tcBorders>
              <w:top w:val="nil"/>
              <w:left w:val="single" w:sz="4" w:space="0" w:color="auto"/>
              <w:bottom w:val="nil"/>
              <w:right w:val="single" w:sz="4" w:space="0" w:color="auto"/>
            </w:tcBorders>
            <w:vAlign w:val="center"/>
          </w:tcPr>
          <w:p w14:paraId="3B87F554"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4,818,676</w:t>
            </w:r>
          </w:p>
        </w:tc>
        <w:tc>
          <w:tcPr>
            <w:tcW w:w="2001" w:type="dxa"/>
            <w:tcBorders>
              <w:top w:val="nil"/>
              <w:left w:val="single" w:sz="4" w:space="0" w:color="auto"/>
              <w:bottom w:val="nil"/>
              <w:right w:val="single" w:sz="4" w:space="0" w:color="auto"/>
            </w:tcBorders>
            <w:vAlign w:val="center"/>
          </w:tcPr>
          <w:p w14:paraId="69DB7C97" w14:textId="77777777" w:rsidR="004E5998" w:rsidRPr="00430C54" w:rsidRDefault="004E5998" w:rsidP="00205982">
            <w:pPr>
              <w:widowControl/>
              <w:overflowPunct w:val="0"/>
              <w:spacing w:line="240" w:lineRule="exact"/>
              <w:jc w:val="right"/>
              <w:rPr>
                <w:rFonts w:ascii="標楷體" w:hAnsi="標楷體" w:cs="新細明體"/>
                <w:kern w:val="0"/>
                <w:sz w:val="20"/>
              </w:rPr>
            </w:pPr>
            <w:r w:rsidRPr="003F462B">
              <w:rPr>
                <w:rFonts w:ascii="新細明體" w:eastAsia="新細明體" w:hAnsi="新細明體" w:cs="新細明體" w:hint="eastAsia"/>
                <w:sz w:val="20"/>
              </w:rPr>
              <w:t>④</w:t>
            </w:r>
            <w:r w:rsidRPr="003F462B">
              <w:rPr>
                <w:rFonts w:ascii="標楷體" w:hAnsi="標楷體"/>
                <w:sz w:val="20"/>
              </w:rPr>
              <w:t xml:space="preserve">     273,931</w:t>
            </w:r>
          </w:p>
        </w:tc>
        <w:tc>
          <w:tcPr>
            <w:tcW w:w="2001" w:type="dxa"/>
            <w:tcBorders>
              <w:top w:val="nil"/>
              <w:left w:val="single" w:sz="4" w:space="0" w:color="auto"/>
              <w:bottom w:val="nil"/>
              <w:right w:val="single" w:sz="4" w:space="0" w:color="auto"/>
            </w:tcBorders>
            <w:vAlign w:val="center"/>
          </w:tcPr>
          <w:p w14:paraId="2447AE55"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5.68</w:t>
            </w:r>
          </w:p>
        </w:tc>
      </w:tr>
      <w:tr w:rsidR="004E5998" w:rsidRPr="00D4605E" w14:paraId="7179EBA1" w14:textId="77777777" w:rsidTr="00205982">
        <w:trPr>
          <w:trHeight w:val="369"/>
        </w:trPr>
        <w:tc>
          <w:tcPr>
            <w:tcW w:w="3539" w:type="dxa"/>
            <w:tcBorders>
              <w:top w:val="nil"/>
              <w:left w:val="single" w:sz="4" w:space="0" w:color="auto"/>
              <w:bottom w:val="nil"/>
              <w:right w:val="single" w:sz="4" w:space="0" w:color="auto"/>
            </w:tcBorders>
            <w:shd w:val="clear" w:color="auto" w:fill="DAEEF3" w:themeFill="accent5" w:themeFillTint="33"/>
            <w:vAlign w:val="center"/>
          </w:tcPr>
          <w:p w14:paraId="78BD88CA"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地方稅務局</w:t>
            </w:r>
          </w:p>
        </w:tc>
        <w:tc>
          <w:tcPr>
            <w:tcW w:w="2323" w:type="dxa"/>
            <w:tcBorders>
              <w:top w:val="nil"/>
              <w:left w:val="single" w:sz="4" w:space="0" w:color="auto"/>
              <w:bottom w:val="nil"/>
              <w:right w:val="single" w:sz="4" w:space="0" w:color="auto"/>
            </w:tcBorders>
            <w:shd w:val="clear" w:color="auto" w:fill="DAEEF3" w:themeFill="accent5" w:themeFillTint="33"/>
            <w:vAlign w:val="center"/>
          </w:tcPr>
          <w:p w14:paraId="1A35A87E"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396,403</w:t>
            </w:r>
          </w:p>
        </w:tc>
        <w:tc>
          <w:tcPr>
            <w:tcW w:w="2001" w:type="dxa"/>
            <w:tcBorders>
              <w:top w:val="nil"/>
              <w:left w:val="single" w:sz="4" w:space="0" w:color="auto"/>
              <w:bottom w:val="nil"/>
              <w:right w:val="single" w:sz="4" w:space="0" w:color="auto"/>
            </w:tcBorders>
            <w:shd w:val="clear" w:color="auto" w:fill="DAEEF3" w:themeFill="accent5" w:themeFillTint="33"/>
            <w:vAlign w:val="center"/>
          </w:tcPr>
          <w:p w14:paraId="178DAE09" w14:textId="77777777" w:rsidR="004E5998" w:rsidRPr="00430C54" w:rsidRDefault="004E5998" w:rsidP="00205982">
            <w:pPr>
              <w:widowControl/>
              <w:wordWrap w:val="0"/>
              <w:overflowPunct w:val="0"/>
              <w:spacing w:line="240" w:lineRule="exact"/>
              <w:jc w:val="right"/>
              <w:rPr>
                <w:rFonts w:ascii="標楷體" w:hAnsi="標楷體" w:cs="新細明體"/>
                <w:kern w:val="0"/>
                <w:sz w:val="20"/>
              </w:rPr>
            </w:pPr>
            <w:r w:rsidRPr="003F462B">
              <w:rPr>
                <w:rFonts w:ascii="標楷體" w:hAnsi="標楷體"/>
                <w:sz w:val="20"/>
              </w:rPr>
              <w:t>21,570</w:t>
            </w:r>
          </w:p>
        </w:tc>
        <w:tc>
          <w:tcPr>
            <w:tcW w:w="2001" w:type="dxa"/>
            <w:tcBorders>
              <w:top w:val="nil"/>
              <w:left w:val="single" w:sz="4" w:space="0" w:color="auto"/>
              <w:bottom w:val="nil"/>
              <w:right w:val="single" w:sz="4" w:space="0" w:color="auto"/>
            </w:tcBorders>
            <w:shd w:val="clear" w:color="auto" w:fill="DAEEF3" w:themeFill="accent5" w:themeFillTint="33"/>
            <w:vAlign w:val="center"/>
          </w:tcPr>
          <w:p w14:paraId="315A54F4"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5.44</w:t>
            </w:r>
          </w:p>
        </w:tc>
      </w:tr>
      <w:tr w:rsidR="004E5998" w:rsidRPr="00D4605E" w14:paraId="78128C52" w14:textId="77777777" w:rsidTr="00205982">
        <w:trPr>
          <w:trHeight w:val="369"/>
        </w:trPr>
        <w:tc>
          <w:tcPr>
            <w:tcW w:w="3539" w:type="dxa"/>
            <w:tcBorders>
              <w:top w:val="nil"/>
              <w:left w:val="single" w:sz="4" w:space="0" w:color="auto"/>
              <w:bottom w:val="nil"/>
              <w:right w:val="single" w:sz="4" w:space="0" w:color="auto"/>
            </w:tcBorders>
            <w:vAlign w:val="center"/>
          </w:tcPr>
          <w:p w14:paraId="6D517B44"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民政處</w:t>
            </w:r>
          </w:p>
        </w:tc>
        <w:tc>
          <w:tcPr>
            <w:tcW w:w="2323" w:type="dxa"/>
            <w:tcBorders>
              <w:top w:val="nil"/>
              <w:left w:val="single" w:sz="4" w:space="0" w:color="auto"/>
              <w:bottom w:val="nil"/>
              <w:right w:val="single" w:sz="4" w:space="0" w:color="auto"/>
            </w:tcBorders>
            <w:vAlign w:val="center"/>
          </w:tcPr>
          <w:p w14:paraId="69F2E29A"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403,706</w:t>
            </w:r>
          </w:p>
        </w:tc>
        <w:tc>
          <w:tcPr>
            <w:tcW w:w="2001" w:type="dxa"/>
            <w:tcBorders>
              <w:top w:val="nil"/>
              <w:left w:val="single" w:sz="4" w:space="0" w:color="auto"/>
              <w:bottom w:val="nil"/>
              <w:right w:val="single" w:sz="4" w:space="0" w:color="auto"/>
            </w:tcBorders>
            <w:vAlign w:val="center"/>
          </w:tcPr>
          <w:p w14:paraId="25EC1460" w14:textId="77777777" w:rsidR="004E5998" w:rsidRPr="00430C54" w:rsidRDefault="004E5998" w:rsidP="00205982">
            <w:pPr>
              <w:widowControl/>
              <w:wordWrap w:val="0"/>
              <w:overflowPunct w:val="0"/>
              <w:spacing w:line="240" w:lineRule="exact"/>
              <w:jc w:val="right"/>
              <w:rPr>
                <w:rFonts w:ascii="標楷體" w:hAnsi="標楷體" w:cs="新細明體"/>
                <w:kern w:val="0"/>
                <w:sz w:val="20"/>
              </w:rPr>
            </w:pPr>
            <w:r w:rsidRPr="003F462B">
              <w:rPr>
                <w:rFonts w:ascii="標楷體" w:hAnsi="標楷體"/>
                <w:sz w:val="20"/>
              </w:rPr>
              <w:t>17,047</w:t>
            </w:r>
          </w:p>
        </w:tc>
        <w:tc>
          <w:tcPr>
            <w:tcW w:w="2001" w:type="dxa"/>
            <w:tcBorders>
              <w:top w:val="nil"/>
              <w:left w:val="single" w:sz="4" w:space="0" w:color="auto"/>
              <w:bottom w:val="nil"/>
              <w:right w:val="single" w:sz="4" w:space="0" w:color="auto"/>
            </w:tcBorders>
            <w:vAlign w:val="center"/>
          </w:tcPr>
          <w:p w14:paraId="6CD665F6"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4.22</w:t>
            </w:r>
          </w:p>
        </w:tc>
      </w:tr>
      <w:tr w:rsidR="004E5998" w:rsidRPr="00D4605E" w14:paraId="1CB0E471" w14:textId="77777777" w:rsidTr="00205982">
        <w:trPr>
          <w:trHeight w:val="369"/>
        </w:trPr>
        <w:tc>
          <w:tcPr>
            <w:tcW w:w="3539" w:type="dxa"/>
            <w:tcBorders>
              <w:top w:val="nil"/>
              <w:left w:val="single" w:sz="4" w:space="0" w:color="auto"/>
              <w:bottom w:val="nil"/>
              <w:right w:val="single" w:sz="4" w:space="0" w:color="auto"/>
            </w:tcBorders>
            <w:shd w:val="clear" w:color="auto" w:fill="DAEEF3" w:themeFill="accent5" w:themeFillTint="33"/>
            <w:vAlign w:val="center"/>
          </w:tcPr>
          <w:p w14:paraId="7A9E0CAA"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衛生局</w:t>
            </w:r>
          </w:p>
        </w:tc>
        <w:tc>
          <w:tcPr>
            <w:tcW w:w="2323" w:type="dxa"/>
            <w:tcBorders>
              <w:top w:val="nil"/>
              <w:left w:val="single" w:sz="4" w:space="0" w:color="auto"/>
              <w:bottom w:val="nil"/>
              <w:right w:val="single" w:sz="4" w:space="0" w:color="auto"/>
            </w:tcBorders>
            <w:shd w:val="clear" w:color="auto" w:fill="DAEEF3" w:themeFill="accent5" w:themeFillTint="33"/>
            <w:vAlign w:val="center"/>
          </w:tcPr>
          <w:p w14:paraId="1C58BEBC"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7,050,310</w:t>
            </w:r>
          </w:p>
        </w:tc>
        <w:tc>
          <w:tcPr>
            <w:tcW w:w="2001" w:type="dxa"/>
            <w:tcBorders>
              <w:top w:val="nil"/>
              <w:left w:val="single" w:sz="4" w:space="0" w:color="auto"/>
              <w:bottom w:val="nil"/>
              <w:right w:val="single" w:sz="4" w:space="0" w:color="auto"/>
            </w:tcBorders>
            <w:shd w:val="clear" w:color="auto" w:fill="DAEEF3" w:themeFill="accent5" w:themeFillTint="33"/>
            <w:vAlign w:val="center"/>
          </w:tcPr>
          <w:p w14:paraId="1399F835" w14:textId="77777777" w:rsidR="004E5998" w:rsidRPr="00430C54" w:rsidRDefault="004E5998" w:rsidP="00205982">
            <w:pPr>
              <w:widowControl/>
              <w:overflowPunct w:val="0"/>
              <w:spacing w:line="240" w:lineRule="exact"/>
              <w:jc w:val="right"/>
              <w:rPr>
                <w:rFonts w:ascii="標楷體" w:hAnsi="標楷體" w:cs="新細明體"/>
                <w:kern w:val="0"/>
                <w:sz w:val="20"/>
              </w:rPr>
            </w:pPr>
            <w:r w:rsidRPr="003F462B">
              <w:rPr>
                <w:rFonts w:ascii="新細明體" w:eastAsia="新細明體" w:hAnsi="新細明體" w:cs="新細明體" w:hint="eastAsia"/>
                <w:sz w:val="20"/>
              </w:rPr>
              <w:t>③</w:t>
            </w:r>
            <w:r w:rsidRPr="003F462B">
              <w:rPr>
                <w:rFonts w:ascii="標楷體" w:hAnsi="標楷體"/>
                <w:sz w:val="20"/>
              </w:rPr>
              <w:t xml:space="preserve">     279,297</w:t>
            </w:r>
          </w:p>
        </w:tc>
        <w:tc>
          <w:tcPr>
            <w:tcW w:w="2001" w:type="dxa"/>
            <w:tcBorders>
              <w:top w:val="nil"/>
              <w:left w:val="single" w:sz="4" w:space="0" w:color="auto"/>
              <w:bottom w:val="nil"/>
              <w:right w:val="single" w:sz="4" w:space="0" w:color="auto"/>
            </w:tcBorders>
            <w:shd w:val="clear" w:color="auto" w:fill="DAEEF3" w:themeFill="accent5" w:themeFillTint="33"/>
            <w:vAlign w:val="center"/>
          </w:tcPr>
          <w:p w14:paraId="14D3CECA"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3.96</w:t>
            </w:r>
          </w:p>
        </w:tc>
      </w:tr>
      <w:tr w:rsidR="004E5998" w:rsidRPr="00D4605E" w14:paraId="2D884BBC" w14:textId="77777777" w:rsidTr="00205982">
        <w:trPr>
          <w:trHeight w:val="369"/>
        </w:trPr>
        <w:tc>
          <w:tcPr>
            <w:tcW w:w="3539" w:type="dxa"/>
            <w:tcBorders>
              <w:top w:val="nil"/>
              <w:left w:val="single" w:sz="4" w:space="0" w:color="auto"/>
              <w:bottom w:val="nil"/>
              <w:right w:val="single" w:sz="4" w:space="0" w:color="auto"/>
            </w:tcBorders>
            <w:shd w:val="clear" w:color="auto" w:fill="auto"/>
            <w:vAlign w:val="center"/>
          </w:tcPr>
          <w:p w14:paraId="49387A59"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文化局</w:t>
            </w:r>
          </w:p>
        </w:tc>
        <w:tc>
          <w:tcPr>
            <w:tcW w:w="2323" w:type="dxa"/>
            <w:tcBorders>
              <w:top w:val="nil"/>
              <w:left w:val="single" w:sz="4" w:space="0" w:color="auto"/>
              <w:bottom w:val="nil"/>
              <w:right w:val="single" w:sz="4" w:space="0" w:color="auto"/>
            </w:tcBorders>
            <w:shd w:val="clear" w:color="auto" w:fill="auto"/>
            <w:vAlign w:val="center"/>
          </w:tcPr>
          <w:p w14:paraId="16BA841F"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777,332</w:t>
            </w:r>
          </w:p>
        </w:tc>
        <w:tc>
          <w:tcPr>
            <w:tcW w:w="2001" w:type="dxa"/>
            <w:tcBorders>
              <w:top w:val="nil"/>
              <w:left w:val="single" w:sz="4" w:space="0" w:color="auto"/>
              <w:bottom w:val="nil"/>
              <w:right w:val="single" w:sz="4" w:space="0" w:color="auto"/>
            </w:tcBorders>
            <w:shd w:val="clear" w:color="auto" w:fill="auto"/>
            <w:vAlign w:val="center"/>
          </w:tcPr>
          <w:p w14:paraId="0C6B604C" w14:textId="77777777" w:rsidR="004E5998" w:rsidRDefault="004E5998" w:rsidP="00205982">
            <w:pPr>
              <w:widowControl/>
              <w:overflowPunct w:val="0"/>
              <w:spacing w:line="240" w:lineRule="exact"/>
              <w:jc w:val="right"/>
              <w:rPr>
                <w:rFonts w:ascii="標楷體" w:hAnsi="標楷體"/>
                <w:sz w:val="20"/>
              </w:rPr>
            </w:pPr>
            <w:r w:rsidRPr="003F462B">
              <w:rPr>
                <w:rFonts w:ascii="標楷體" w:hAnsi="標楷體"/>
                <w:sz w:val="20"/>
              </w:rPr>
              <w:t>16,853</w:t>
            </w:r>
          </w:p>
        </w:tc>
        <w:tc>
          <w:tcPr>
            <w:tcW w:w="2001" w:type="dxa"/>
            <w:tcBorders>
              <w:top w:val="nil"/>
              <w:left w:val="single" w:sz="4" w:space="0" w:color="auto"/>
              <w:bottom w:val="nil"/>
              <w:right w:val="single" w:sz="4" w:space="0" w:color="auto"/>
            </w:tcBorders>
            <w:shd w:val="clear" w:color="auto" w:fill="auto"/>
            <w:vAlign w:val="center"/>
          </w:tcPr>
          <w:p w14:paraId="0E59FE95" w14:textId="77777777" w:rsidR="004E5998" w:rsidRPr="003F462B" w:rsidRDefault="004E5998" w:rsidP="00205982">
            <w:pPr>
              <w:widowControl/>
              <w:overflowPunct w:val="0"/>
              <w:spacing w:line="240" w:lineRule="exact"/>
              <w:jc w:val="right"/>
              <w:rPr>
                <w:rFonts w:ascii="標楷體" w:hAnsi="標楷體"/>
                <w:sz w:val="20"/>
                <w:szCs w:val="20"/>
              </w:rPr>
            </w:pPr>
            <w:r w:rsidRPr="003F462B">
              <w:rPr>
                <w:rFonts w:ascii="標楷體" w:hAnsi="標楷體"/>
                <w:sz w:val="20"/>
                <w:szCs w:val="20"/>
              </w:rPr>
              <w:t>2.17</w:t>
            </w:r>
          </w:p>
        </w:tc>
      </w:tr>
      <w:tr w:rsidR="004E5998" w:rsidRPr="00D4605E" w14:paraId="25E718D7" w14:textId="77777777" w:rsidTr="00205982">
        <w:trPr>
          <w:trHeight w:val="369"/>
        </w:trPr>
        <w:tc>
          <w:tcPr>
            <w:tcW w:w="3539" w:type="dxa"/>
            <w:tcBorders>
              <w:top w:val="nil"/>
              <w:left w:val="single" w:sz="4" w:space="0" w:color="auto"/>
              <w:bottom w:val="nil"/>
              <w:right w:val="single" w:sz="4" w:space="0" w:color="auto"/>
            </w:tcBorders>
            <w:shd w:val="clear" w:color="auto" w:fill="DAEEF3" w:themeFill="accent5" w:themeFillTint="33"/>
            <w:vAlign w:val="center"/>
            <w:hideMark/>
          </w:tcPr>
          <w:p w14:paraId="60CE2836" w14:textId="77777777" w:rsidR="004E5998" w:rsidRPr="004B4CAC" w:rsidRDefault="004E5998" w:rsidP="00205982">
            <w:pPr>
              <w:widowControl/>
              <w:overflowPunct w:val="0"/>
              <w:snapToGrid w:val="0"/>
              <w:spacing w:line="240" w:lineRule="exact"/>
              <w:jc w:val="distribute"/>
              <w:rPr>
                <w:sz w:val="20"/>
              </w:rPr>
            </w:pPr>
            <w:r w:rsidRPr="004B4CAC">
              <w:rPr>
                <w:rFonts w:hint="eastAsia"/>
                <w:sz w:val="20"/>
              </w:rPr>
              <w:t>調整公務員工待遇準備（動支後餘額）</w:t>
            </w:r>
          </w:p>
        </w:tc>
        <w:tc>
          <w:tcPr>
            <w:tcW w:w="2323" w:type="dxa"/>
            <w:tcBorders>
              <w:top w:val="nil"/>
              <w:left w:val="single" w:sz="4" w:space="0" w:color="auto"/>
              <w:bottom w:val="nil"/>
              <w:right w:val="single" w:sz="4" w:space="0" w:color="auto"/>
            </w:tcBorders>
            <w:shd w:val="clear" w:color="auto" w:fill="DAEEF3" w:themeFill="accent5" w:themeFillTint="33"/>
            <w:vAlign w:val="center"/>
            <w:hideMark/>
          </w:tcPr>
          <w:p w14:paraId="5FE9934E"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106,979</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1EC50290" w14:textId="77777777" w:rsidR="004E5998" w:rsidRPr="00430C54" w:rsidRDefault="004E5998" w:rsidP="00205982">
            <w:pPr>
              <w:widowControl/>
              <w:overflowPunct w:val="0"/>
              <w:spacing w:line="240" w:lineRule="exact"/>
              <w:jc w:val="right"/>
              <w:rPr>
                <w:rFonts w:ascii="標楷體" w:hAnsi="標楷體" w:cs="新細明體"/>
                <w:kern w:val="0"/>
                <w:sz w:val="20"/>
              </w:rPr>
            </w:pPr>
            <w:r w:rsidRPr="003F462B">
              <w:rPr>
                <w:rFonts w:ascii="新細明體" w:eastAsia="新細明體" w:hAnsi="新細明體" w:cs="新細明體" w:hint="eastAsia"/>
                <w:sz w:val="20"/>
              </w:rPr>
              <w:t>⑤</w:t>
            </w:r>
            <w:r w:rsidRPr="003F462B">
              <w:rPr>
                <w:rFonts w:ascii="標楷體" w:hAnsi="標楷體"/>
                <w:sz w:val="20"/>
              </w:rPr>
              <w:t xml:space="preserve">     106,979</w:t>
            </w:r>
          </w:p>
        </w:tc>
        <w:tc>
          <w:tcPr>
            <w:tcW w:w="2001" w:type="dxa"/>
            <w:tcBorders>
              <w:top w:val="nil"/>
              <w:left w:val="single" w:sz="4" w:space="0" w:color="auto"/>
              <w:bottom w:val="nil"/>
              <w:right w:val="single" w:sz="4" w:space="0" w:color="auto"/>
            </w:tcBorders>
            <w:shd w:val="clear" w:color="auto" w:fill="DAEEF3" w:themeFill="accent5" w:themeFillTint="33"/>
            <w:vAlign w:val="center"/>
            <w:hideMark/>
          </w:tcPr>
          <w:p w14:paraId="06FFFF05"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100.00</w:t>
            </w:r>
          </w:p>
        </w:tc>
      </w:tr>
      <w:tr w:rsidR="004E5998" w:rsidRPr="00D4605E" w14:paraId="783F4F12" w14:textId="77777777" w:rsidTr="00205982">
        <w:trPr>
          <w:trHeight w:val="369"/>
        </w:trPr>
        <w:tc>
          <w:tcPr>
            <w:tcW w:w="3539" w:type="dxa"/>
            <w:tcBorders>
              <w:top w:val="nil"/>
              <w:left w:val="single" w:sz="4" w:space="0" w:color="auto"/>
              <w:bottom w:val="single" w:sz="4" w:space="0" w:color="auto"/>
              <w:right w:val="single" w:sz="4" w:space="0" w:color="auto"/>
            </w:tcBorders>
            <w:shd w:val="clear" w:color="auto" w:fill="auto"/>
            <w:vAlign w:val="center"/>
          </w:tcPr>
          <w:p w14:paraId="2DB0C886" w14:textId="77777777" w:rsidR="004E5998" w:rsidRPr="00D4605E" w:rsidRDefault="004E5998" w:rsidP="00205982">
            <w:pPr>
              <w:widowControl/>
              <w:overflowPunct w:val="0"/>
              <w:snapToGrid w:val="0"/>
              <w:spacing w:line="240" w:lineRule="exact"/>
              <w:jc w:val="distribute"/>
              <w:rPr>
                <w:rFonts w:ascii="標楷體" w:hAnsi="標楷體" w:cs="新細明體"/>
                <w:kern w:val="0"/>
                <w:sz w:val="20"/>
              </w:rPr>
            </w:pPr>
            <w:r w:rsidRPr="00430C54">
              <w:rPr>
                <w:rFonts w:ascii="標楷體" w:hAnsi="標楷體" w:cs="新細明體" w:hint="eastAsia"/>
                <w:kern w:val="0"/>
                <w:sz w:val="20"/>
              </w:rPr>
              <w:t>第二預備金（動支後餘額）</w:t>
            </w:r>
          </w:p>
        </w:tc>
        <w:tc>
          <w:tcPr>
            <w:tcW w:w="2323" w:type="dxa"/>
            <w:tcBorders>
              <w:top w:val="nil"/>
              <w:left w:val="single" w:sz="4" w:space="0" w:color="auto"/>
              <w:bottom w:val="single" w:sz="4" w:space="0" w:color="auto"/>
              <w:right w:val="single" w:sz="4" w:space="0" w:color="auto"/>
            </w:tcBorders>
            <w:shd w:val="clear" w:color="auto" w:fill="auto"/>
            <w:vAlign w:val="center"/>
          </w:tcPr>
          <w:p w14:paraId="72097D0A"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1,824</w:t>
            </w:r>
          </w:p>
        </w:tc>
        <w:tc>
          <w:tcPr>
            <w:tcW w:w="2001" w:type="dxa"/>
            <w:tcBorders>
              <w:top w:val="nil"/>
              <w:left w:val="single" w:sz="4" w:space="0" w:color="auto"/>
              <w:bottom w:val="single" w:sz="4" w:space="0" w:color="auto"/>
              <w:right w:val="single" w:sz="4" w:space="0" w:color="auto"/>
            </w:tcBorders>
            <w:shd w:val="clear" w:color="auto" w:fill="auto"/>
            <w:vAlign w:val="center"/>
          </w:tcPr>
          <w:p w14:paraId="710EE9F5" w14:textId="77777777" w:rsidR="004E5998" w:rsidRPr="00430C54" w:rsidRDefault="004E5998" w:rsidP="00205982">
            <w:pPr>
              <w:widowControl/>
              <w:overflowPunct w:val="0"/>
              <w:spacing w:line="240" w:lineRule="exact"/>
              <w:jc w:val="right"/>
              <w:rPr>
                <w:rFonts w:ascii="標楷體" w:hAnsi="標楷體" w:cs="新細明體"/>
                <w:kern w:val="0"/>
                <w:sz w:val="20"/>
              </w:rPr>
            </w:pPr>
            <w:r w:rsidRPr="00C370D9">
              <w:rPr>
                <w:rFonts w:ascii="標楷體" w:hAnsi="標楷體" w:cs="新細明體"/>
                <w:kern w:val="0"/>
                <w:sz w:val="20"/>
              </w:rPr>
              <w:t>1,824</w:t>
            </w:r>
          </w:p>
        </w:tc>
        <w:tc>
          <w:tcPr>
            <w:tcW w:w="2001" w:type="dxa"/>
            <w:tcBorders>
              <w:top w:val="nil"/>
              <w:left w:val="single" w:sz="4" w:space="0" w:color="auto"/>
              <w:bottom w:val="single" w:sz="4" w:space="0" w:color="auto"/>
              <w:right w:val="single" w:sz="4" w:space="0" w:color="auto"/>
            </w:tcBorders>
            <w:shd w:val="clear" w:color="auto" w:fill="auto"/>
            <w:vAlign w:val="center"/>
          </w:tcPr>
          <w:p w14:paraId="6432499F" w14:textId="77777777" w:rsidR="004E5998" w:rsidRPr="003F462B" w:rsidRDefault="004E5998" w:rsidP="00205982">
            <w:pPr>
              <w:widowControl/>
              <w:overflowPunct w:val="0"/>
              <w:spacing w:line="240" w:lineRule="exact"/>
              <w:jc w:val="right"/>
              <w:rPr>
                <w:rFonts w:ascii="標楷體" w:hAnsi="標楷體" w:cs="新細明體"/>
                <w:kern w:val="0"/>
                <w:sz w:val="20"/>
                <w:szCs w:val="20"/>
              </w:rPr>
            </w:pPr>
            <w:r w:rsidRPr="003F462B">
              <w:rPr>
                <w:rFonts w:ascii="標楷體" w:hAnsi="標楷體"/>
                <w:sz w:val="20"/>
                <w:szCs w:val="20"/>
              </w:rPr>
              <w:t>100.00</w:t>
            </w:r>
          </w:p>
        </w:tc>
      </w:tr>
    </w:tbl>
    <w:p w14:paraId="2FC95E7A" w14:textId="77777777" w:rsidR="004E5998" w:rsidRDefault="004E5998" w:rsidP="004E5998">
      <w:pPr>
        <w:overflowPunct w:val="0"/>
        <w:ind w:rightChars="-50" w:right="-120" w:firstLineChars="54" w:firstLine="97"/>
        <w:rPr>
          <w:rFonts w:ascii="標楷體" w:hAnsi="標楷體"/>
          <w:sz w:val="18"/>
          <w:szCs w:val="18"/>
        </w:rPr>
      </w:pPr>
      <w:r w:rsidRPr="00D4605E">
        <w:rPr>
          <w:rFonts w:ascii="標楷體" w:hAnsi="標楷體" w:hint="eastAsia"/>
          <w:sz w:val="18"/>
          <w:szCs w:val="18"/>
        </w:rPr>
        <w:t>註：1.經費賸餘金額欄前端所植</w:t>
      </w:r>
      <w:r w:rsidRPr="00D4605E">
        <w:rPr>
          <w:rFonts w:ascii="標楷體" w:hAnsi="標楷體" w:cs="新細明體" w:hint="eastAsia"/>
          <w:kern w:val="0"/>
          <w:sz w:val="20"/>
        </w:rPr>
        <w:fldChar w:fldCharType="begin"/>
      </w:r>
      <w:r w:rsidRPr="00D4605E">
        <w:rPr>
          <w:rFonts w:ascii="標楷體" w:hAnsi="標楷體" w:cs="新細明體" w:hint="eastAsia"/>
          <w:kern w:val="0"/>
          <w:sz w:val="20"/>
        </w:rPr>
        <w:instrText xml:space="preserve"> eq \o\ac(○,</w:instrText>
      </w:r>
      <w:r w:rsidRPr="00D4605E">
        <w:rPr>
          <w:rFonts w:ascii="標楷體" w:hAnsi="標楷體" w:cs="新細明體" w:hint="eastAsia"/>
          <w:kern w:val="0"/>
          <w:position w:val="2"/>
          <w:sz w:val="14"/>
        </w:rPr>
        <w:instrText>1</w:instrText>
      </w:r>
      <w:r w:rsidRPr="00D4605E">
        <w:rPr>
          <w:rFonts w:ascii="標楷體" w:hAnsi="標楷體" w:cs="新細明體" w:hint="eastAsia"/>
          <w:kern w:val="0"/>
          <w:sz w:val="20"/>
        </w:rPr>
        <w:instrText>)</w:instrText>
      </w:r>
      <w:r w:rsidRPr="00D4605E">
        <w:rPr>
          <w:rFonts w:ascii="標楷體" w:hAnsi="標楷體" w:cs="新細明體" w:hint="eastAsia"/>
          <w:kern w:val="0"/>
          <w:sz w:val="20"/>
        </w:rPr>
        <w:fldChar w:fldCharType="end"/>
      </w:r>
      <w:r w:rsidRPr="00D4605E">
        <w:rPr>
          <w:rFonts w:ascii="標楷體" w:hAnsi="標楷體" w:hint="eastAsia"/>
          <w:sz w:val="18"/>
          <w:szCs w:val="18"/>
        </w:rPr>
        <w:t>～</w:t>
      </w:r>
      <w:r w:rsidRPr="00D4605E">
        <w:rPr>
          <w:rFonts w:ascii="標楷體" w:hAnsi="標楷體" w:cs="新細明體" w:hint="eastAsia"/>
          <w:kern w:val="0"/>
          <w:sz w:val="20"/>
        </w:rPr>
        <w:fldChar w:fldCharType="begin"/>
      </w:r>
      <w:r w:rsidRPr="00D4605E">
        <w:rPr>
          <w:rFonts w:ascii="標楷體" w:hAnsi="標楷體" w:cs="新細明體" w:hint="eastAsia"/>
          <w:kern w:val="0"/>
          <w:sz w:val="20"/>
        </w:rPr>
        <w:instrText xml:space="preserve"> eq \o\ac(○,</w:instrText>
      </w:r>
      <w:r w:rsidRPr="00D4605E">
        <w:rPr>
          <w:rFonts w:ascii="標楷體" w:hAnsi="標楷體" w:cs="新細明體" w:hint="eastAsia"/>
          <w:kern w:val="0"/>
          <w:position w:val="2"/>
          <w:sz w:val="14"/>
        </w:rPr>
        <w:instrText>5</w:instrText>
      </w:r>
      <w:r w:rsidRPr="00D4605E">
        <w:rPr>
          <w:rFonts w:ascii="標楷體" w:hAnsi="標楷體" w:cs="新細明體" w:hint="eastAsia"/>
          <w:kern w:val="0"/>
          <w:sz w:val="20"/>
        </w:rPr>
        <w:instrText>)</w:instrText>
      </w:r>
      <w:r w:rsidRPr="00D4605E">
        <w:rPr>
          <w:rFonts w:ascii="標楷體" w:hAnsi="標楷體" w:cs="新細明體" w:hint="eastAsia"/>
          <w:kern w:val="0"/>
          <w:sz w:val="20"/>
        </w:rPr>
        <w:fldChar w:fldCharType="end"/>
      </w:r>
      <w:r w:rsidRPr="00D4605E">
        <w:rPr>
          <w:rFonts w:ascii="標楷體" w:hAnsi="標楷體" w:hint="eastAsia"/>
          <w:sz w:val="18"/>
          <w:szCs w:val="18"/>
        </w:rPr>
        <w:t>，係表示金額較高之前5個主管機關（計畫）。</w:t>
      </w:r>
    </w:p>
    <w:p w14:paraId="5B3A2863" w14:textId="77777777" w:rsidR="004E5998" w:rsidRDefault="004E5998" w:rsidP="004E5998">
      <w:pPr>
        <w:widowControl/>
        <w:overflowPunct w:val="0"/>
        <w:ind w:leftChars="186" w:left="634" w:hangingChars="94" w:hanging="188"/>
        <w:jc w:val="both"/>
        <w:rPr>
          <w:rFonts w:ascii="標楷體" w:hAnsi="標楷體"/>
          <w:sz w:val="18"/>
          <w:szCs w:val="18"/>
        </w:rPr>
      </w:pPr>
      <w:r w:rsidRPr="00432C4A">
        <w:rPr>
          <w:rFonts w:ascii="標楷體" w:hAnsi="標楷體"/>
          <w:noProof/>
          <w:sz w:val="20"/>
          <w:szCs w:val="20"/>
        </w:rPr>
        <w:drawing>
          <wp:anchor distT="0" distB="0" distL="114300" distR="114300" simplePos="0" relativeHeight="251663360" behindDoc="0" locked="0" layoutInCell="1" allowOverlap="1" wp14:anchorId="24BB56F2" wp14:editId="3486F502">
            <wp:simplePos x="0" y="0"/>
            <wp:positionH relativeFrom="column">
              <wp:posOffset>3122295</wp:posOffset>
            </wp:positionH>
            <wp:positionV relativeFrom="paragraph">
              <wp:posOffset>1028700</wp:posOffset>
            </wp:positionV>
            <wp:extent cx="3247390" cy="3081655"/>
            <wp:effectExtent l="0" t="0" r="0" b="0"/>
            <wp:wrapSquare wrapText="bothSides"/>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Pr="00432C4A">
        <w:rPr>
          <w:rFonts w:ascii="標楷體" w:hAnsi="標楷體"/>
          <w:noProof/>
          <w:sz w:val="18"/>
          <w:szCs w:val="18"/>
        </w:rPr>
        <w:drawing>
          <wp:anchor distT="0" distB="0" distL="114300" distR="114300" simplePos="0" relativeHeight="251662336" behindDoc="0" locked="0" layoutInCell="1" allowOverlap="1" wp14:anchorId="10748B62" wp14:editId="387214D6">
            <wp:simplePos x="0" y="0"/>
            <wp:positionH relativeFrom="column">
              <wp:posOffset>86614</wp:posOffset>
            </wp:positionH>
            <wp:positionV relativeFrom="paragraph">
              <wp:posOffset>1035075</wp:posOffset>
            </wp:positionV>
            <wp:extent cx="3122930" cy="3081655"/>
            <wp:effectExtent l="0" t="0" r="0" b="0"/>
            <wp:wrapSquare wrapText="bothSides"/>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Pr="00D4605E">
        <w:rPr>
          <w:rFonts w:ascii="標楷體" w:hAnsi="標楷體"/>
          <w:sz w:val="18"/>
          <w:szCs w:val="18"/>
        </w:rPr>
        <w:t>2.</w:t>
      </w:r>
      <w:r w:rsidRPr="00B04FC6">
        <w:rPr>
          <w:rFonts w:ascii="標楷體" w:hAnsi="標楷體" w:hint="eastAsia"/>
          <w:spacing w:val="-4"/>
          <w:sz w:val="18"/>
          <w:szCs w:val="18"/>
        </w:rPr>
        <w:t>11</w:t>
      </w:r>
      <w:r w:rsidRPr="00B04FC6">
        <w:rPr>
          <w:rFonts w:ascii="標楷體" w:hAnsi="標楷體"/>
          <w:spacing w:val="-4"/>
          <w:sz w:val="18"/>
          <w:szCs w:val="18"/>
        </w:rPr>
        <w:t>3</w:t>
      </w:r>
      <w:r w:rsidRPr="00B04FC6">
        <w:rPr>
          <w:rFonts w:ascii="標楷體" w:hAnsi="標楷體" w:hint="eastAsia"/>
          <w:spacing w:val="-4"/>
          <w:sz w:val="18"/>
          <w:szCs w:val="18"/>
        </w:rPr>
        <w:t>年度調整公務員工待遇準備原編列預算數1億</w:t>
      </w:r>
      <w:r w:rsidRPr="00B04FC6">
        <w:rPr>
          <w:rFonts w:ascii="標楷體" w:hAnsi="標楷體"/>
          <w:spacing w:val="-4"/>
          <w:sz w:val="18"/>
          <w:szCs w:val="18"/>
        </w:rPr>
        <w:t>3</w:t>
      </w:r>
      <w:r w:rsidRPr="00B04FC6">
        <w:rPr>
          <w:rFonts w:ascii="標楷體" w:hAnsi="標楷體" w:hint="eastAsia"/>
          <w:spacing w:val="-4"/>
          <w:sz w:val="18"/>
          <w:szCs w:val="18"/>
        </w:rPr>
        <w:t>,</w:t>
      </w:r>
      <w:r w:rsidRPr="00B04FC6">
        <w:rPr>
          <w:rFonts w:ascii="標楷體" w:hAnsi="標楷體"/>
          <w:spacing w:val="-4"/>
          <w:sz w:val="18"/>
          <w:szCs w:val="18"/>
        </w:rPr>
        <w:t>821</w:t>
      </w:r>
      <w:r w:rsidRPr="00B04FC6">
        <w:rPr>
          <w:rFonts w:ascii="標楷體" w:hAnsi="標楷體" w:hint="eastAsia"/>
          <w:spacing w:val="-4"/>
          <w:sz w:val="18"/>
          <w:szCs w:val="18"/>
        </w:rPr>
        <w:t>萬餘元，經彰化縣政府核准動支</w:t>
      </w:r>
      <w:r w:rsidRPr="00B04FC6">
        <w:rPr>
          <w:rFonts w:ascii="標楷體" w:hAnsi="標楷體"/>
          <w:spacing w:val="-4"/>
          <w:sz w:val="18"/>
          <w:szCs w:val="18"/>
        </w:rPr>
        <w:t>3,123</w:t>
      </w:r>
      <w:r w:rsidRPr="00B04FC6">
        <w:rPr>
          <w:rFonts w:ascii="標楷體" w:hAnsi="標楷體" w:hint="eastAsia"/>
          <w:spacing w:val="-4"/>
          <w:sz w:val="18"/>
          <w:szCs w:val="18"/>
        </w:rPr>
        <w:t>萬餘元，動支比率</w:t>
      </w:r>
      <w:r w:rsidRPr="00B04FC6">
        <w:rPr>
          <w:rFonts w:ascii="標楷體" w:hAnsi="標楷體"/>
          <w:spacing w:val="-4"/>
          <w:sz w:val="18"/>
          <w:szCs w:val="18"/>
        </w:rPr>
        <w:t>22.60</w:t>
      </w:r>
      <w:r w:rsidRPr="00B04FC6">
        <w:rPr>
          <w:rFonts w:ascii="標楷體" w:hAnsi="標楷體" w:hint="eastAsia"/>
          <w:spacing w:val="-4"/>
          <w:sz w:val="18"/>
          <w:szCs w:val="18"/>
        </w:rPr>
        <w:t>％。</w:t>
      </w:r>
    </w:p>
    <w:p w14:paraId="612C5566" w14:textId="77777777" w:rsidR="004E5998" w:rsidRDefault="004E5998" w:rsidP="004E5998">
      <w:pPr>
        <w:widowControl/>
        <w:overflowPunct w:val="0"/>
        <w:ind w:leftChars="186" w:left="672" w:hangingChars="94" w:hanging="226"/>
        <w:jc w:val="both"/>
        <w:rPr>
          <w:rFonts w:ascii="標楷體" w:hAnsi="標楷體"/>
          <w:sz w:val="18"/>
          <w:szCs w:val="18"/>
        </w:rPr>
      </w:pPr>
      <w:r>
        <w:rPr>
          <w:noProof/>
        </w:rPr>
        <mc:AlternateContent>
          <mc:Choice Requires="wps">
            <w:drawing>
              <wp:anchor distT="0" distB="0" distL="114300" distR="114300" simplePos="0" relativeHeight="251671552" behindDoc="0" locked="0" layoutInCell="1" allowOverlap="1" wp14:anchorId="2FB82C3B" wp14:editId="0B9617AF">
                <wp:simplePos x="0" y="0"/>
                <wp:positionH relativeFrom="column">
                  <wp:posOffset>3531235</wp:posOffset>
                </wp:positionH>
                <wp:positionV relativeFrom="paragraph">
                  <wp:posOffset>948104</wp:posOffset>
                </wp:positionV>
                <wp:extent cx="2420620" cy="287655"/>
                <wp:effectExtent l="0" t="0" r="0" b="0"/>
                <wp:wrapNone/>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0620" cy="2876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2DCBE4" w14:textId="77777777" w:rsidR="004E5998" w:rsidRPr="006B1195" w:rsidRDefault="004E5998" w:rsidP="004E5998">
                            <w:pPr>
                              <w:jc w:val="center"/>
                              <w:textAlignment w:val="baseline"/>
                              <w:rPr>
                                <w:kern w:val="0"/>
                                <w:sz w:val="20"/>
                                <w:szCs w:val="20"/>
                              </w:rPr>
                            </w:pPr>
                            <w:r w:rsidRPr="006B1195">
                              <w:rPr>
                                <w:rFonts w:ascii="標楷體" w:hAnsi="標楷體" w:cstheme="minorBidi" w:hint="eastAsia"/>
                                <w:color w:val="000000" w:themeColor="text1"/>
                                <w:kern w:val="24"/>
                                <w:sz w:val="20"/>
                                <w:szCs w:val="20"/>
                              </w:rPr>
                              <w:t>應付保留數</w:t>
                            </w:r>
                          </w:p>
                        </w:txbxContent>
                      </wps:txbx>
                      <wps:bodyPr wrap="square" lIns="65855" tIns="32928" rIns="65855" bIns="32928">
                        <a:noAutofit/>
                      </wps:bodyPr>
                    </wps:wsp>
                  </a:graphicData>
                </a:graphic>
                <wp14:sizeRelH relativeFrom="margin">
                  <wp14:pctWidth>0</wp14:pctWidth>
                </wp14:sizeRelH>
                <wp14:sizeRelV relativeFrom="margin">
                  <wp14:pctHeight>0</wp14:pctHeight>
                </wp14:sizeRelV>
              </wp:anchor>
            </w:drawing>
          </mc:Choice>
          <mc:Fallback>
            <w:pict>
              <v:shape w14:anchorId="2FB82C3B" id="Text Box 3" o:spid="_x0000_s1047" type="#_x0000_t202" style="position:absolute;left:0;text-align:left;margin-left:278.05pt;margin-top:74.65pt;width:190.6pt;height:2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" filled="f" fillcolor="#4f81bd [3204]" stroked="f" strokecolor="black [3213]">
                <v:shadow color="#eeece1 [3214]"/>
                <v:textbox inset="1.82931mm,.91467mm,1.82931mm,.91467mm">
                  <w:txbxContent>
                    <w:p w14:paraId="152DCBE4" w14:textId="77777777" w:rsidR="004E5998" w:rsidRPr="006B1195" w:rsidRDefault="004E5998" w:rsidP="004E5998">
                      <w:pPr>
                        <w:jc w:val="center"/>
                        <w:textAlignment w:val="baseline"/>
                        <w:rPr>
                          <w:kern w:val="0"/>
                          <w:sz w:val="20"/>
                          <w:szCs w:val="20"/>
                        </w:rPr>
                      </w:pPr>
                      <w:r w:rsidRPr="006B1195">
                        <w:rPr>
                          <w:rFonts w:ascii="標楷體" w:hAnsi="標楷體" w:cstheme="minorBidi" w:hint="eastAsia"/>
                          <w:color w:val="000000" w:themeColor="text1"/>
                          <w:kern w:val="24"/>
                          <w:sz w:val="20"/>
                          <w:szCs w:val="20"/>
                        </w:rPr>
                        <w:t>應付保留數</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6EB123F6" wp14:editId="1817420F">
                <wp:simplePos x="0" y="0"/>
                <wp:positionH relativeFrom="column">
                  <wp:posOffset>477520</wp:posOffset>
                </wp:positionH>
                <wp:positionV relativeFrom="paragraph">
                  <wp:posOffset>946101</wp:posOffset>
                </wp:positionV>
                <wp:extent cx="2332355" cy="287655"/>
                <wp:effectExtent l="0" t="0" r="0" b="0"/>
                <wp:wrapNone/>
                <wp:docPr id="2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355" cy="2876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8F3B07D" w14:textId="77777777" w:rsidR="004E5998" w:rsidRPr="006B1195" w:rsidRDefault="004E5998" w:rsidP="004E5998">
                            <w:pPr>
                              <w:jc w:val="center"/>
                              <w:textAlignment w:val="baseline"/>
                              <w:rPr>
                                <w:kern w:val="0"/>
                                <w:sz w:val="20"/>
                                <w:szCs w:val="20"/>
                              </w:rPr>
                            </w:pPr>
                            <w:r w:rsidRPr="006B1195">
                              <w:rPr>
                                <w:rFonts w:ascii="標楷體" w:hAnsi="標楷體" w:cstheme="minorBidi" w:hint="eastAsia"/>
                                <w:color w:val="000000" w:themeColor="text1"/>
                                <w:kern w:val="24"/>
                                <w:sz w:val="20"/>
                                <w:szCs w:val="20"/>
                              </w:rPr>
                              <w:t>經費賸餘</w:t>
                            </w:r>
                          </w:p>
                        </w:txbxContent>
                      </wps:txbx>
                      <wps:bodyPr wrap="square" lIns="65855" tIns="32928" rIns="65855" bIns="32928">
                        <a:noAutofit/>
                      </wps:bodyPr>
                    </wps:wsp>
                  </a:graphicData>
                </a:graphic>
                <wp14:sizeRelH relativeFrom="margin">
                  <wp14:pctWidth>0</wp14:pctWidth>
                </wp14:sizeRelH>
                <wp14:sizeRelV relativeFrom="margin">
                  <wp14:pctHeight>0</wp14:pctHeight>
                </wp14:sizeRelV>
              </wp:anchor>
            </w:drawing>
          </mc:Choice>
          <mc:Fallback>
            <w:pict>
              <v:shape w14:anchorId="6EB123F6" id="_x0000_s1048" type="#_x0000_t202" style="position:absolute;left:0;text-align:left;margin-left:37.6pt;margin-top:74.5pt;width:183.65pt;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" filled="f" fillcolor="#4f81bd [3204]" stroked="f" strokecolor="black [3213]">
                <v:shadow color="#eeece1 [3214]"/>
                <v:textbox inset="1.82931mm,.91467mm,1.82931mm,.91467mm">
                  <w:txbxContent>
                    <w:p w14:paraId="18F3B07D" w14:textId="77777777" w:rsidR="004E5998" w:rsidRPr="006B1195" w:rsidRDefault="004E5998" w:rsidP="004E5998">
                      <w:pPr>
                        <w:jc w:val="center"/>
                        <w:textAlignment w:val="baseline"/>
                        <w:rPr>
                          <w:kern w:val="0"/>
                          <w:sz w:val="20"/>
                          <w:szCs w:val="20"/>
                        </w:rPr>
                      </w:pPr>
                      <w:r w:rsidRPr="006B1195">
                        <w:rPr>
                          <w:rFonts w:ascii="標楷體" w:hAnsi="標楷體" w:cstheme="minorBidi" w:hint="eastAsia"/>
                          <w:color w:val="000000" w:themeColor="text1"/>
                          <w:kern w:val="24"/>
                          <w:sz w:val="20"/>
                          <w:szCs w:val="20"/>
                        </w:rPr>
                        <w:t>經費賸餘</w:t>
                      </w:r>
                    </w:p>
                  </w:txbxContent>
                </v:textbox>
              </v:shape>
            </w:pict>
          </mc:Fallback>
        </mc:AlternateContent>
      </w:r>
      <w:r w:rsidRPr="00D4605E">
        <w:rPr>
          <w:rFonts w:ascii="標楷體" w:hAnsi="標楷體"/>
          <w:noProof/>
          <w:sz w:val="20"/>
          <w:szCs w:val="20"/>
        </w:rPr>
        <mc:AlternateContent>
          <mc:Choice Requires="wpg">
            <w:drawing>
              <wp:anchor distT="0" distB="0" distL="114300" distR="114300" simplePos="0" relativeHeight="251660288" behindDoc="0" locked="0" layoutInCell="1" allowOverlap="1" wp14:anchorId="2D645488" wp14:editId="4F4DF6BD">
                <wp:simplePos x="0" y="0"/>
                <wp:positionH relativeFrom="margin">
                  <wp:posOffset>-8890</wp:posOffset>
                </wp:positionH>
                <wp:positionV relativeFrom="paragraph">
                  <wp:posOffset>268605</wp:posOffset>
                </wp:positionV>
                <wp:extent cx="6311265" cy="3835400"/>
                <wp:effectExtent l="0" t="0" r="0" b="0"/>
                <wp:wrapSquare wrapText="bothSides"/>
                <wp:docPr id="35" name="群組 1"/>
                <wp:cNvGraphicFramePr/>
                <a:graphic xmlns:a="http://schemas.openxmlformats.org/drawingml/2006/main">
                  <a:graphicData uri="http://schemas.microsoft.com/office/word/2010/wordprocessingGroup">
                    <wpg:wgp>
                      <wpg:cNvGrpSpPr/>
                      <wpg:grpSpPr bwMode="auto">
                        <a:xfrm>
                          <a:off x="0" y="0"/>
                          <a:ext cx="6311265" cy="3835400"/>
                          <a:chOff x="120864" y="115348"/>
                          <a:chExt cx="6119814" cy="3774027"/>
                        </a:xfrm>
                      </wpg:grpSpPr>
                      <wps:wsp>
                        <wps:cNvPr id="36" name="AutoShape 2"/>
                        <wps:cNvSpPr>
                          <a:spLocks noChangeArrowheads="1"/>
                        </wps:cNvSpPr>
                        <wps:spPr bwMode="auto">
                          <a:xfrm>
                            <a:off x="120865" y="115348"/>
                            <a:ext cx="6119813" cy="3774027"/>
                          </a:xfrm>
                          <a:prstGeom prst="plaque">
                            <a:avLst>
                              <a:gd name="adj" fmla="val 5421"/>
                            </a:avLst>
                          </a:prstGeom>
                          <a:gradFill rotWithShape="0">
                            <a:gsLst>
                              <a:gs pos="0">
                                <a:srgbClr val="DAEEF3"/>
                              </a:gs>
                              <a:gs pos="50000">
                                <a:srgbClr val="FFFFFF"/>
                              </a:gs>
                              <a:gs pos="100000">
                                <a:srgbClr val="DAEEF3"/>
                              </a:gs>
                            </a:gsLst>
                            <a:lin ang="5400000" scaled="1"/>
                          </a:gra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s:wsp>
                        <wps:cNvPr id="37" name="Text Box 3"/>
                        <wps:cNvSpPr txBox="1">
                          <a:spLocks noChangeArrowheads="1"/>
                        </wps:cNvSpPr>
                        <wps:spPr bwMode="auto">
                          <a:xfrm>
                            <a:off x="120864" y="197114"/>
                            <a:ext cx="6119814" cy="3706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7C669E6" w14:textId="77777777" w:rsidR="004E5998" w:rsidRPr="0003358C" w:rsidRDefault="004E5998" w:rsidP="004E5998">
                              <w:pPr>
                                <w:spacing w:before="168"/>
                                <w:jc w:val="center"/>
                                <w:textAlignment w:val="baseline"/>
                                <w:rPr>
                                  <w:kern w:val="0"/>
                                </w:rPr>
                              </w:pPr>
                              <w:r w:rsidRPr="0003358C">
                                <w:rPr>
                                  <w:rFonts w:ascii="標楷體" w:hAnsi="標楷體" w:cstheme="minorBidi" w:hint="eastAsia"/>
                                  <w:b/>
                                  <w:bCs/>
                                  <w:color w:val="000000" w:themeColor="text1"/>
                                  <w:kern w:val="24"/>
                                </w:rPr>
                                <w:t>圖3</w:t>
                              </w:r>
                              <w:r>
                                <w:rPr>
                                  <w:rFonts w:ascii="標楷體" w:hAnsi="標楷體" w:cstheme="minorBidi" w:hint="eastAsia"/>
                                  <w:b/>
                                  <w:bCs/>
                                  <w:color w:val="000000" w:themeColor="text1"/>
                                  <w:kern w:val="24"/>
                                </w:rPr>
                                <w:t xml:space="preserve">　</w:t>
                              </w:r>
                              <w:r w:rsidRPr="0003358C">
                                <w:rPr>
                                  <w:rFonts w:ascii="標楷體" w:hAnsi="標楷體" w:cstheme="minorBidi" w:hint="eastAsia"/>
                                  <w:b/>
                                  <w:bCs/>
                                  <w:color w:val="000000" w:themeColor="text1"/>
                                  <w:kern w:val="24"/>
                                </w:rPr>
                                <w:t>歲出經費賸餘及應付保留數</w:t>
                              </w:r>
                            </w:p>
                          </w:txbxContent>
                        </wps:txbx>
                        <wps:bodyPr wrap="square" lIns="65855" tIns="32928" rIns="65855" bIns="32928">
                          <a:noAutofit/>
                        </wps:bodyPr>
                      </wps:wsp>
                    </wpg:wgp>
                  </a:graphicData>
                </a:graphic>
                <wp14:sizeRelH relativeFrom="margin">
                  <wp14:pctWidth>0</wp14:pctWidth>
                </wp14:sizeRelH>
                <wp14:sizeRelV relativeFrom="margin">
                  <wp14:pctHeight>0</wp14:pctHeight>
                </wp14:sizeRelV>
              </wp:anchor>
            </w:drawing>
          </mc:Choice>
          <mc:Fallback>
            <w:pict>
              <v:group w14:anchorId="2D645488" id="群組 1" o:spid="_x0000_s1049" style="position:absolute;left:0;text-align:left;margin-left:-.7pt;margin-top:21.15pt;width:496.95pt;height:302pt;z-index:251660288;mso-position-horizontal-relative:margin;mso-width-relative:margin;mso-height-relative:margin" coordorigin="1208,1153" coordsize="61198,3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50" type="#_x0000_t21" style="position:absolute;left:1208;top:1153;width:61198;height:37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" adj="1171" fillcolor="#daeef3" stroked="f">
                  <v:fill focus="50%" type="gradient"/>
                </v:shape>
                <v:shape id="_x0000_s1051" type="#_x0000_t202" style="position:absolute;left:1208;top:1971;width:61198;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" filled="f" fillcolor="#4f81bd [3204]" stroked="f" strokecolor="black [3213]">
                  <v:shadow color="#eeece1 [3214]"/>
                  <v:textbox inset="1.82931mm,.91467mm,1.82931mm,.91467mm">
                    <w:txbxContent>
                      <w:p w14:paraId="57C669E6" w14:textId="77777777" w:rsidR="004E5998" w:rsidRPr="0003358C" w:rsidRDefault="004E5998" w:rsidP="004E5998">
                        <w:pPr>
                          <w:spacing w:before="168"/>
                          <w:jc w:val="center"/>
                          <w:textAlignment w:val="baseline"/>
                          <w:rPr>
                            <w:kern w:val="0"/>
                          </w:rPr>
                        </w:pPr>
                        <w:r w:rsidRPr="0003358C">
                          <w:rPr>
                            <w:rFonts w:ascii="標楷體" w:hAnsi="標楷體" w:cstheme="minorBidi" w:hint="eastAsia"/>
                            <w:b/>
                            <w:bCs/>
                            <w:color w:val="000000" w:themeColor="text1"/>
                            <w:kern w:val="24"/>
                          </w:rPr>
                          <w:t>圖3</w:t>
                        </w:r>
                        <w:r>
                          <w:rPr>
                            <w:rFonts w:ascii="標楷體" w:hAnsi="標楷體" w:cstheme="minorBidi" w:hint="eastAsia"/>
                            <w:b/>
                            <w:bCs/>
                            <w:color w:val="000000" w:themeColor="text1"/>
                            <w:kern w:val="24"/>
                          </w:rPr>
                          <w:t xml:space="preserve">　</w:t>
                        </w:r>
                        <w:r w:rsidRPr="0003358C">
                          <w:rPr>
                            <w:rFonts w:ascii="標楷體" w:hAnsi="標楷體" w:cstheme="minorBidi" w:hint="eastAsia"/>
                            <w:b/>
                            <w:bCs/>
                            <w:color w:val="000000" w:themeColor="text1"/>
                            <w:kern w:val="24"/>
                          </w:rPr>
                          <w:t>歲出經費賸餘及應付保留數</w:t>
                        </w:r>
                      </w:p>
                    </w:txbxContent>
                  </v:textbox>
                </v:shape>
                <w10:wrap type="square" anchorx="margin"/>
              </v:group>
            </w:pict>
          </mc:Fallback>
        </mc:AlternateContent>
      </w:r>
      <w:r>
        <w:rPr>
          <w:rFonts w:ascii="標楷體" w:hAnsi="標楷體" w:hint="eastAsia"/>
          <w:sz w:val="18"/>
          <w:szCs w:val="18"/>
        </w:rPr>
        <w:t>3</w:t>
      </w:r>
      <w:r w:rsidRPr="00D356DC">
        <w:rPr>
          <w:rFonts w:ascii="標楷體" w:hAnsi="標楷體" w:hint="eastAsia"/>
          <w:sz w:val="18"/>
          <w:szCs w:val="18"/>
        </w:rPr>
        <w:t>.11</w:t>
      </w:r>
      <w:r>
        <w:rPr>
          <w:rFonts w:ascii="標楷體" w:hAnsi="標楷體"/>
          <w:sz w:val="18"/>
          <w:szCs w:val="18"/>
        </w:rPr>
        <w:t>3</w:t>
      </w:r>
      <w:r w:rsidRPr="00D356DC">
        <w:rPr>
          <w:rFonts w:ascii="標楷體" w:hAnsi="標楷體" w:hint="eastAsia"/>
          <w:sz w:val="18"/>
          <w:szCs w:val="18"/>
        </w:rPr>
        <w:t>年度第二預備金原編列預算數1億元，經彰化縣政府核准動支9,</w:t>
      </w:r>
      <w:r>
        <w:rPr>
          <w:rFonts w:ascii="標楷體" w:hAnsi="標楷體"/>
          <w:sz w:val="18"/>
          <w:szCs w:val="18"/>
        </w:rPr>
        <w:t>817</w:t>
      </w:r>
      <w:r w:rsidRPr="00D356DC">
        <w:rPr>
          <w:rFonts w:ascii="標楷體" w:hAnsi="標楷體" w:hint="eastAsia"/>
          <w:sz w:val="18"/>
          <w:szCs w:val="18"/>
        </w:rPr>
        <w:t>萬餘元，動支比率</w:t>
      </w:r>
      <w:r>
        <w:rPr>
          <w:rFonts w:ascii="標楷體" w:hAnsi="標楷體"/>
          <w:sz w:val="18"/>
          <w:szCs w:val="18"/>
        </w:rPr>
        <w:t>98.18</w:t>
      </w:r>
      <w:r w:rsidRPr="00D356DC">
        <w:rPr>
          <w:rFonts w:ascii="標楷體" w:hAnsi="標楷體" w:hint="eastAsia"/>
          <w:sz w:val="18"/>
          <w:szCs w:val="18"/>
        </w:rPr>
        <w:t>％。</w:t>
      </w:r>
    </w:p>
    <w:p w14:paraId="7CD5186C" w14:textId="77777777" w:rsidR="004E5998" w:rsidRPr="00D4605E" w:rsidRDefault="004E5998" w:rsidP="004E5998">
      <w:pPr>
        <w:widowControl/>
        <w:overflowPunct w:val="0"/>
        <w:ind w:leftChars="186" w:left="615" w:hangingChars="94" w:hanging="169"/>
        <w:jc w:val="both"/>
        <w:rPr>
          <w:rFonts w:ascii="標楷體" w:hAnsi="標楷體"/>
          <w:sz w:val="18"/>
          <w:szCs w:val="18"/>
        </w:rPr>
      </w:pPr>
    </w:p>
    <w:p w14:paraId="1616D66E" w14:textId="77777777" w:rsidR="004E5998" w:rsidRPr="00D4605E" w:rsidRDefault="004E5998" w:rsidP="004E5998">
      <w:pPr>
        <w:widowControl/>
        <w:overflowPunct w:val="0"/>
        <w:jc w:val="center"/>
        <w:rPr>
          <w:rFonts w:ascii="標楷體" w:hAnsi="標楷體"/>
          <w:b/>
          <w:szCs w:val="22"/>
          <w:shd w:val="clear" w:color="auto" w:fill="DBE5F1" w:themeFill="accent1" w:themeFillTint="33"/>
        </w:rPr>
      </w:pPr>
      <w:r w:rsidRPr="00D4605E">
        <w:rPr>
          <w:rFonts w:ascii="標楷體" w:hAnsi="標楷體" w:hint="eastAsia"/>
          <w:b/>
          <w:szCs w:val="22"/>
        </w:rPr>
        <w:t>表3　歲出應付保留數分析（原因別）</w:t>
      </w:r>
    </w:p>
    <w:p w14:paraId="052D02B8" w14:textId="77777777" w:rsidR="004E5998" w:rsidRPr="00D4605E" w:rsidRDefault="004E5998" w:rsidP="004E5998">
      <w:pPr>
        <w:widowControl/>
        <w:overflowPunct w:val="0"/>
        <w:ind w:rightChars="16" w:right="38" w:firstLineChars="200" w:firstLine="400"/>
        <w:jc w:val="right"/>
        <w:rPr>
          <w:rFonts w:ascii="標楷體" w:hAnsi="標楷體"/>
          <w:b/>
          <w:szCs w:val="22"/>
        </w:rPr>
      </w:pPr>
      <w:r w:rsidRPr="00D4605E">
        <w:rPr>
          <w:rFonts w:ascii="標楷體" w:hAnsi="標楷體" w:hint="eastAsia"/>
          <w:sz w:val="20"/>
          <w:szCs w:val="20"/>
        </w:rPr>
        <w:t>單位：新臺幣千元、％</w:t>
      </w:r>
    </w:p>
    <w:tbl>
      <w:tblPr>
        <w:tblpPr w:leftFromText="180" w:rightFromText="180" w:vertAnchor="text" w:horzAnchor="margin" w:tblpY="9"/>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98"/>
        <w:gridCol w:w="993"/>
        <w:gridCol w:w="708"/>
        <w:gridCol w:w="1039"/>
        <w:gridCol w:w="1040"/>
        <w:gridCol w:w="1040"/>
      </w:tblGrid>
      <w:tr w:rsidR="004E5998" w:rsidRPr="00D4605E" w14:paraId="11490DC2" w14:textId="77777777" w:rsidTr="00205982">
        <w:tc>
          <w:tcPr>
            <w:tcW w:w="5098" w:type="dxa"/>
            <w:vMerge w:val="restart"/>
            <w:tcBorders>
              <w:top w:val="single" w:sz="4" w:space="0" w:color="auto"/>
              <w:left w:val="single" w:sz="4" w:space="0" w:color="auto"/>
              <w:right w:val="single" w:sz="4" w:space="0" w:color="auto"/>
              <w:tl2br w:val="single" w:sz="4" w:space="0" w:color="auto"/>
            </w:tcBorders>
            <w:shd w:val="clear" w:color="auto" w:fill="B6DDE8" w:themeFill="accent5" w:themeFillTint="66"/>
            <w:vAlign w:val="center"/>
            <w:hideMark/>
          </w:tcPr>
          <w:p w14:paraId="2ACE0EA2" w14:textId="77777777" w:rsidR="004E5998" w:rsidRPr="00D4605E" w:rsidRDefault="004E5998" w:rsidP="00205982">
            <w:pPr>
              <w:widowControl/>
              <w:spacing w:line="280" w:lineRule="exact"/>
              <w:jc w:val="right"/>
              <w:rPr>
                <w:rFonts w:ascii="標楷體" w:hAnsi="標楷體" w:cs="新細明體"/>
                <w:kern w:val="0"/>
                <w:sz w:val="20"/>
              </w:rPr>
            </w:pPr>
            <w:r w:rsidRPr="00D4605E">
              <w:rPr>
                <w:rFonts w:ascii="標楷體" w:hAnsi="標楷體" w:cs="新細明體" w:hint="eastAsia"/>
                <w:kern w:val="0"/>
                <w:sz w:val="20"/>
              </w:rPr>
              <w:t xml:space="preserve">                   經     費     種     類</w:t>
            </w:r>
          </w:p>
          <w:p w14:paraId="3E1422C3" w14:textId="77777777" w:rsidR="004E5998" w:rsidRPr="00D4605E" w:rsidRDefault="004E5998" w:rsidP="00205982">
            <w:pPr>
              <w:spacing w:line="280" w:lineRule="exact"/>
              <w:rPr>
                <w:rFonts w:ascii="標楷體" w:hAnsi="標楷體" w:cs="新細明體"/>
                <w:kern w:val="0"/>
                <w:sz w:val="20"/>
              </w:rPr>
            </w:pPr>
            <w:r w:rsidRPr="00D4605E">
              <w:rPr>
                <w:rFonts w:ascii="標楷體" w:hAnsi="標楷體" w:cs="新細明體" w:hint="eastAsia"/>
                <w:kern w:val="0"/>
                <w:sz w:val="20"/>
              </w:rPr>
              <w:t>保    留    原    因</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5865860" w14:textId="77777777" w:rsidR="004E5998" w:rsidRPr="00D4605E" w:rsidRDefault="004E5998" w:rsidP="00205982">
            <w:pPr>
              <w:widowControl/>
              <w:spacing w:line="280" w:lineRule="exact"/>
              <w:jc w:val="center"/>
              <w:rPr>
                <w:rFonts w:ascii="標楷體" w:hAnsi="標楷體" w:cs="新細明體"/>
                <w:kern w:val="0"/>
                <w:sz w:val="20"/>
              </w:rPr>
            </w:pPr>
            <w:r w:rsidRPr="00D4605E">
              <w:rPr>
                <w:rFonts w:ascii="標楷體" w:hAnsi="標楷體" w:cs="新細明體" w:hint="eastAsia"/>
                <w:kern w:val="0"/>
                <w:sz w:val="20"/>
              </w:rPr>
              <w:t>合         計</w:t>
            </w:r>
          </w:p>
        </w:tc>
        <w:tc>
          <w:tcPr>
            <w:tcW w:w="103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DF923EE" w14:textId="77777777" w:rsidR="004E5998" w:rsidRPr="00D4605E" w:rsidRDefault="004E5998" w:rsidP="00205982">
            <w:pPr>
              <w:widowControl/>
              <w:spacing w:line="280" w:lineRule="exact"/>
              <w:jc w:val="center"/>
              <w:rPr>
                <w:rFonts w:ascii="標楷體" w:hAnsi="標楷體" w:cs="新細明體"/>
                <w:kern w:val="0"/>
                <w:sz w:val="20"/>
              </w:rPr>
            </w:pPr>
            <w:r w:rsidRPr="00D4605E">
              <w:rPr>
                <w:rFonts w:ascii="標楷體" w:hAnsi="標楷體" w:cs="新細明體" w:hint="eastAsia"/>
                <w:kern w:val="0"/>
                <w:sz w:val="20"/>
              </w:rPr>
              <w:t>營繕工程</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9E43F1F" w14:textId="77777777" w:rsidR="004E5998" w:rsidRPr="00D4605E" w:rsidRDefault="004E5998" w:rsidP="00205982">
            <w:pPr>
              <w:widowControl/>
              <w:spacing w:line="280" w:lineRule="exact"/>
              <w:jc w:val="center"/>
              <w:rPr>
                <w:rFonts w:ascii="標楷體" w:hAnsi="標楷體" w:cs="新細明體"/>
                <w:kern w:val="0"/>
                <w:sz w:val="20"/>
              </w:rPr>
            </w:pPr>
            <w:r w:rsidRPr="00D4605E">
              <w:rPr>
                <w:rFonts w:ascii="標楷體" w:hAnsi="標楷體" w:cs="新細明體" w:hint="eastAsia"/>
                <w:kern w:val="0"/>
                <w:sz w:val="20"/>
              </w:rPr>
              <w:t>財物購置</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456640C" w14:textId="77777777" w:rsidR="004E5998" w:rsidRPr="00D4605E" w:rsidRDefault="004E5998" w:rsidP="00205982">
            <w:pPr>
              <w:widowControl/>
              <w:spacing w:line="280" w:lineRule="exact"/>
              <w:jc w:val="center"/>
              <w:rPr>
                <w:rFonts w:ascii="標楷體" w:hAnsi="標楷體" w:cs="新細明體"/>
                <w:kern w:val="0"/>
                <w:sz w:val="20"/>
              </w:rPr>
            </w:pPr>
            <w:r w:rsidRPr="00D4605E">
              <w:rPr>
                <w:rFonts w:ascii="標楷體" w:hAnsi="標楷體" w:cs="新細明體" w:hint="eastAsia"/>
                <w:kern w:val="0"/>
                <w:sz w:val="20"/>
              </w:rPr>
              <w:t>其　　他</w:t>
            </w:r>
          </w:p>
        </w:tc>
      </w:tr>
      <w:tr w:rsidR="004E5998" w:rsidRPr="00D4605E" w14:paraId="159DBD86" w14:textId="77777777" w:rsidTr="00205982">
        <w:tc>
          <w:tcPr>
            <w:tcW w:w="5098" w:type="dxa"/>
            <w:vMerge/>
            <w:tcBorders>
              <w:left w:val="single" w:sz="4" w:space="0" w:color="auto"/>
              <w:bottom w:val="single" w:sz="4" w:space="0" w:color="auto"/>
              <w:right w:val="single" w:sz="4" w:space="0" w:color="auto"/>
              <w:tl2br w:val="single" w:sz="4" w:space="0" w:color="auto"/>
            </w:tcBorders>
            <w:shd w:val="clear" w:color="auto" w:fill="B6DDE8" w:themeFill="accent5" w:themeFillTint="66"/>
            <w:vAlign w:val="center"/>
            <w:hideMark/>
          </w:tcPr>
          <w:p w14:paraId="3AA18672" w14:textId="77777777" w:rsidR="004E5998" w:rsidRPr="00D4605E" w:rsidRDefault="004E5998" w:rsidP="00205982">
            <w:pPr>
              <w:widowControl/>
              <w:spacing w:line="280" w:lineRule="exact"/>
              <w:rPr>
                <w:rFonts w:ascii="標楷體" w:hAnsi="標楷體" w:cs="新細明體"/>
                <w:kern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1AF9B61" w14:textId="77777777" w:rsidR="004E5998" w:rsidRPr="00D4605E" w:rsidRDefault="004E5998" w:rsidP="00205982">
            <w:pPr>
              <w:spacing w:line="280" w:lineRule="exact"/>
              <w:ind w:firstLineChars="50" w:firstLine="100"/>
              <w:jc w:val="center"/>
              <w:rPr>
                <w:rFonts w:ascii="標楷體" w:hAnsi="標楷體" w:cs="新細明體"/>
                <w:sz w:val="20"/>
              </w:rPr>
            </w:pPr>
            <w:r w:rsidRPr="00D4605E">
              <w:rPr>
                <w:rFonts w:ascii="標楷體" w:hAnsi="標楷體" w:hint="eastAsia"/>
                <w:sz w:val="20"/>
              </w:rPr>
              <w:t>金   額</w:t>
            </w:r>
          </w:p>
        </w:tc>
        <w:tc>
          <w:tcPr>
            <w:tcW w:w="70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8E8BB85" w14:textId="77777777" w:rsidR="004E5998" w:rsidRPr="00D4605E" w:rsidRDefault="004E5998" w:rsidP="00205982">
            <w:pPr>
              <w:spacing w:line="280" w:lineRule="exact"/>
              <w:jc w:val="center"/>
              <w:rPr>
                <w:rFonts w:ascii="標楷體" w:hAnsi="標楷體" w:cs="新細明體"/>
                <w:sz w:val="20"/>
              </w:rPr>
            </w:pPr>
            <w:r w:rsidRPr="00D4605E">
              <w:rPr>
                <w:rFonts w:ascii="標楷體" w:hAnsi="標楷體" w:cs="新細明體" w:hint="eastAsia"/>
                <w:sz w:val="20"/>
              </w:rPr>
              <w:t>占</w:t>
            </w:r>
            <w:r w:rsidRPr="00D4605E">
              <w:rPr>
                <w:rFonts w:ascii="標楷體" w:hAnsi="標楷體" w:hint="eastAsia"/>
                <w:sz w:val="20"/>
              </w:rPr>
              <w:t xml:space="preserve">  </w:t>
            </w:r>
            <w:r w:rsidRPr="00D4605E">
              <w:rPr>
                <w:rFonts w:ascii="標楷體" w:hAnsi="標楷體" w:cs="新細明體" w:hint="eastAsia"/>
                <w:sz w:val="20"/>
              </w:rPr>
              <w:t>比</w:t>
            </w: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036EAAA5" w14:textId="77777777" w:rsidR="004E5998" w:rsidRPr="00D4605E" w:rsidRDefault="004E5998" w:rsidP="00205982">
            <w:pPr>
              <w:widowControl/>
              <w:rPr>
                <w:rFonts w:ascii="標楷體" w:hAnsi="標楷體" w:cs="新細明體"/>
                <w:kern w:val="0"/>
                <w:sz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79540CD" w14:textId="77777777" w:rsidR="004E5998" w:rsidRPr="00D4605E" w:rsidRDefault="004E5998" w:rsidP="00205982">
            <w:pPr>
              <w:widowControl/>
              <w:rPr>
                <w:rFonts w:ascii="標楷體" w:hAnsi="標楷體" w:cs="新細明體"/>
                <w:kern w:val="0"/>
                <w:sz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3E3CF8A" w14:textId="77777777" w:rsidR="004E5998" w:rsidRPr="00D4605E" w:rsidRDefault="004E5998" w:rsidP="00205982">
            <w:pPr>
              <w:widowControl/>
              <w:rPr>
                <w:rFonts w:ascii="標楷體" w:hAnsi="標楷體" w:cs="新細明體"/>
                <w:kern w:val="0"/>
                <w:sz w:val="20"/>
              </w:rPr>
            </w:pPr>
          </w:p>
        </w:tc>
      </w:tr>
      <w:tr w:rsidR="004E5998" w:rsidRPr="00D4605E" w14:paraId="2A79282D" w14:textId="77777777" w:rsidTr="00205982">
        <w:tc>
          <w:tcPr>
            <w:tcW w:w="5098" w:type="dxa"/>
            <w:tcBorders>
              <w:top w:val="single" w:sz="4" w:space="0" w:color="auto"/>
              <w:left w:val="single" w:sz="4" w:space="0" w:color="auto"/>
              <w:bottom w:val="nil"/>
              <w:right w:val="single" w:sz="4" w:space="0" w:color="auto"/>
            </w:tcBorders>
            <w:vAlign w:val="center"/>
            <w:hideMark/>
          </w:tcPr>
          <w:p w14:paraId="5F7C6FBB" w14:textId="77777777" w:rsidR="004E5998" w:rsidRPr="00D4605E" w:rsidRDefault="004E5998" w:rsidP="00205982">
            <w:pPr>
              <w:spacing w:line="280" w:lineRule="exact"/>
              <w:jc w:val="center"/>
              <w:rPr>
                <w:rFonts w:ascii="標楷體" w:hAnsi="標楷體" w:cs="新細明體"/>
                <w:b/>
                <w:bCs/>
                <w:sz w:val="20"/>
              </w:rPr>
            </w:pPr>
            <w:r w:rsidRPr="00D4605E">
              <w:rPr>
                <w:rFonts w:ascii="標楷體" w:hAnsi="標楷體" w:hint="eastAsia"/>
                <w:b/>
                <w:bCs/>
                <w:sz w:val="20"/>
              </w:rPr>
              <w:t>合　　　　　　　　　　　　　　　　　　計</w:t>
            </w:r>
          </w:p>
        </w:tc>
        <w:tc>
          <w:tcPr>
            <w:tcW w:w="993" w:type="dxa"/>
            <w:tcBorders>
              <w:top w:val="single" w:sz="4" w:space="0" w:color="auto"/>
              <w:left w:val="single" w:sz="4" w:space="0" w:color="auto"/>
              <w:bottom w:val="nil"/>
              <w:right w:val="single" w:sz="4" w:space="0" w:color="auto"/>
            </w:tcBorders>
            <w:vAlign w:val="center"/>
            <w:hideMark/>
          </w:tcPr>
          <w:p w14:paraId="43D73FA9" w14:textId="77777777" w:rsidR="004E5998" w:rsidRPr="00D4605E" w:rsidRDefault="004E5998" w:rsidP="00205982">
            <w:pPr>
              <w:autoSpaceDE w:val="0"/>
              <w:autoSpaceDN w:val="0"/>
              <w:adjustRightInd w:val="0"/>
              <w:spacing w:line="280" w:lineRule="exact"/>
              <w:jc w:val="right"/>
              <w:rPr>
                <w:rFonts w:ascii="標楷體" w:hAnsi="標楷體" w:cs="標楷體"/>
                <w:b/>
                <w:bCs/>
                <w:kern w:val="0"/>
                <w:sz w:val="20"/>
              </w:rPr>
            </w:pPr>
            <w:r w:rsidRPr="00687020">
              <w:rPr>
                <w:rFonts w:ascii="標楷體" w:hAnsi="標楷體"/>
                <w:b/>
                <w:sz w:val="20"/>
                <w:szCs w:val="20"/>
              </w:rPr>
              <w:t>8,304,176</w:t>
            </w:r>
          </w:p>
        </w:tc>
        <w:tc>
          <w:tcPr>
            <w:tcW w:w="708" w:type="dxa"/>
            <w:tcBorders>
              <w:top w:val="single" w:sz="4" w:space="0" w:color="auto"/>
              <w:left w:val="single" w:sz="4" w:space="0" w:color="auto"/>
              <w:bottom w:val="nil"/>
              <w:right w:val="single" w:sz="4" w:space="0" w:color="auto"/>
            </w:tcBorders>
            <w:vAlign w:val="center"/>
            <w:hideMark/>
          </w:tcPr>
          <w:p w14:paraId="33B2115C" w14:textId="77777777" w:rsidR="004E5998" w:rsidRPr="00D4605E" w:rsidRDefault="004E5998" w:rsidP="00205982">
            <w:pPr>
              <w:spacing w:line="280" w:lineRule="exact"/>
              <w:jc w:val="right"/>
              <w:rPr>
                <w:rFonts w:ascii="標楷體" w:hAnsi="標楷體" w:cs="新細明體"/>
                <w:b/>
                <w:bCs/>
                <w:sz w:val="20"/>
              </w:rPr>
            </w:pPr>
            <w:r w:rsidRPr="00D4605E">
              <w:rPr>
                <w:rFonts w:ascii="標楷體" w:hAnsi="標楷體" w:hint="eastAsia"/>
                <w:b/>
                <w:bCs/>
                <w:sz w:val="20"/>
                <w:szCs w:val="20"/>
              </w:rPr>
              <w:t>100.00</w:t>
            </w:r>
          </w:p>
        </w:tc>
        <w:tc>
          <w:tcPr>
            <w:tcW w:w="1039" w:type="dxa"/>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5150BD87" w14:textId="77777777" w:rsidR="004E5998" w:rsidRDefault="004E5998" w:rsidP="00205982">
            <w:pPr>
              <w:autoSpaceDE w:val="0"/>
              <w:autoSpaceDN w:val="0"/>
              <w:adjustRightInd w:val="0"/>
              <w:spacing w:line="280" w:lineRule="exact"/>
              <w:ind w:rightChars="10" w:right="24"/>
              <w:jc w:val="right"/>
              <w:rPr>
                <w:rFonts w:ascii="標楷體" w:hAnsi="標楷體"/>
                <w:b/>
                <w:bCs/>
                <w:sz w:val="20"/>
                <w:szCs w:val="20"/>
              </w:rPr>
            </w:pPr>
            <w:r w:rsidRPr="00687020">
              <w:rPr>
                <w:rFonts w:ascii="標楷體" w:hAnsi="標楷體"/>
                <w:b/>
                <w:bCs/>
                <w:sz w:val="20"/>
                <w:szCs w:val="20"/>
              </w:rPr>
              <w:t>6,162,715</w:t>
            </w:r>
          </w:p>
          <w:p w14:paraId="2183CC58" w14:textId="77777777" w:rsidR="004E5998" w:rsidRPr="002D49CA" w:rsidRDefault="004E5998" w:rsidP="00205982">
            <w:pPr>
              <w:autoSpaceDE w:val="0"/>
              <w:autoSpaceDN w:val="0"/>
              <w:adjustRightInd w:val="0"/>
              <w:spacing w:line="280" w:lineRule="exact"/>
              <w:ind w:rightChars="7" w:right="17"/>
              <w:jc w:val="center"/>
              <w:rPr>
                <w:rFonts w:ascii="標楷體" w:hAnsi="標楷體" w:cs="標楷體"/>
                <w:bCs/>
                <w:kern w:val="0"/>
                <w:sz w:val="20"/>
              </w:rPr>
            </w:pPr>
            <w:r w:rsidRPr="005716DB">
              <w:rPr>
                <w:rFonts w:ascii="標楷體" w:hAnsi="標楷體" w:hint="eastAsia"/>
                <w:bCs/>
                <w:spacing w:val="-12"/>
                <w:sz w:val="20"/>
                <w:szCs w:val="20"/>
              </w:rPr>
              <w:t>（</w:t>
            </w:r>
            <w:r>
              <w:rPr>
                <w:rFonts w:ascii="標楷體" w:hAnsi="標楷體"/>
                <w:bCs/>
                <w:spacing w:val="-12"/>
                <w:sz w:val="20"/>
                <w:szCs w:val="20"/>
              </w:rPr>
              <w:t>74.21</w:t>
            </w:r>
            <w:r w:rsidRPr="005716DB">
              <w:rPr>
                <w:rFonts w:ascii="標楷體" w:hAnsi="標楷體" w:hint="eastAsia"/>
                <w:bCs/>
                <w:spacing w:val="-12"/>
                <w:sz w:val="20"/>
                <w:szCs w:val="20"/>
              </w:rPr>
              <w:t>％）</w:t>
            </w:r>
          </w:p>
        </w:tc>
        <w:tc>
          <w:tcPr>
            <w:tcW w:w="1040" w:type="dxa"/>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58431FD0" w14:textId="77777777" w:rsidR="004E5998" w:rsidRDefault="004E5998" w:rsidP="00205982">
            <w:pPr>
              <w:autoSpaceDE w:val="0"/>
              <w:autoSpaceDN w:val="0"/>
              <w:adjustRightInd w:val="0"/>
              <w:spacing w:line="280" w:lineRule="exact"/>
              <w:ind w:rightChars="10" w:right="24"/>
              <w:jc w:val="right"/>
              <w:rPr>
                <w:rFonts w:ascii="標楷體" w:hAnsi="標楷體"/>
                <w:b/>
                <w:bCs/>
                <w:sz w:val="20"/>
                <w:szCs w:val="20"/>
              </w:rPr>
            </w:pPr>
            <w:r w:rsidRPr="00687020">
              <w:rPr>
                <w:rFonts w:ascii="標楷體" w:hAnsi="標楷體"/>
                <w:b/>
                <w:bCs/>
                <w:sz w:val="20"/>
                <w:szCs w:val="20"/>
              </w:rPr>
              <w:t>89,558</w:t>
            </w:r>
          </w:p>
          <w:p w14:paraId="22285238" w14:textId="77777777" w:rsidR="004E5998" w:rsidRPr="002D49CA" w:rsidRDefault="004E5998" w:rsidP="00205982">
            <w:pPr>
              <w:autoSpaceDE w:val="0"/>
              <w:autoSpaceDN w:val="0"/>
              <w:adjustRightInd w:val="0"/>
              <w:spacing w:line="280" w:lineRule="exact"/>
              <w:ind w:rightChars="7" w:right="17"/>
              <w:jc w:val="right"/>
              <w:rPr>
                <w:rFonts w:ascii="標楷體" w:hAnsi="標楷體" w:cs="標楷體"/>
                <w:bCs/>
                <w:kern w:val="0"/>
                <w:sz w:val="20"/>
              </w:rPr>
            </w:pPr>
            <w:r w:rsidRPr="002D49CA">
              <w:rPr>
                <w:rFonts w:ascii="標楷體" w:hAnsi="標楷體" w:hint="eastAsia"/>
                <w:bCs/>
                <w:sz w:val="20"/>
                <w:szCs w:val="20"/>
              </w:rPr>
              <w:t>（</w:t>
            </w:r>
            <w:r>
              <w:rPr>
                <w:rFonts w:ascii="標楷體" w:hAnsi="標楷體"/>
                <w:bCs/>
                <w:sz w:val="20"/>
                <w:szCs w:val="20"/>
              </w:rPr>
              <w:t>1.08</w:t>
            </w:r>
            <w:r w:rsidRPr="002D49CA">
              <w:rPr>
                <w:rFonts w:ascii="標楷體" w:hAnsi="標楷體" w:hint="eastAsia"/>
                <w:bCs/>
                <w:sz w:val="20"/>
                <w:szCs w:val="20"/>
              </w:rPr>
              <w:t>％</w:t>
            </w:r>
            <w:r>
              <w:rPr>
                <w:rFonts w:ascii="標楷體" w:hAnsi="標楷體" w:hint="eastAsia"/>
                <w:bCs/>
                <w:sz w:val="20"/>
                <w:szCs w:val="20"/>
              </w:rPr>
              <w:t>）</w:t>
            </w:r>
          </w:p>
        </w:tc>
        <w:tc>
          <w:tcPr>
            <w:tcW w:w="1040" w:type="dxa"/>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7FE6F825" w14:textId="77777777" w:rsidR="004E5998" w:rsidRDefault="004E5998" w:rsidP="00205982">
            <w:pPr>
              <w:autoSpaceDE w:val="0"/>
              <w:autoSpaceDN w:val="0"/>
              <w:adjustRightInd w:val="0"/>
              <w:spacing w:line="280" w:lineRule="exact"/>
              <w:ind w:rightChars="10" w:right="24"/>
              <w:jc w:val="right"/>
              <w:rPr>
                <w:rFonts w:ascii="標楷體" w:hAnsi="標楷體"/>
                <w:b/>
                <w:bCs/>
                <w:sz w:val="20"/>
                <w:szCs w:val="20"/>
              </w:rPr>
            </w:pPr>
            <w:r w:rsidRPr="00687020">
              <w:rPr>
                <w:rFonts w:ascii="標楷體" w:hAnsi="標楷體"/>
                <w:b/>
                <w:bCs/>
                <w:sz w:val="20"/>
                <w:szCs w:val="20"/>
              </w:rPr>
              <w:t>2,051,903</w:t>
            </w:r>
          </w:p>
          <w:p w14:paraId="5ACAA06C" w14:textId="77777777" w:rsidR="004E5998" w:rsidRPr="002D49CA" w:rsidRDefault="004E5998" w:rsidP="00205982">
            <w:pPr>
              <w:autoSpaceDE w:val="0"/>
              <w:autoSpaceDN w:val="0"/>
              <w:adjustRightInd w:val="0"/>
              <w:spacing w:line="280" w:lineRule="exact"/>
              <w:ind w:rightChars="10" w:right="24"/>
              <w:jc w:val="both"/>
              <w:rPr>
                <w:rFonts w:ascii="標楷體" w:hAnsi="標楷體" w:cs="標楷體"/>
                <w:bCs/>
                <w:kern w:val="0"/>
                <w:sz w:val="20"/>
              </w:rPr>
            </w:pPr>
            <w:r w:rsidRPr="002D49CA">
              <w:rPr>
                <w:rFonts w:ascii="標楷體" w:hAnsi="標楷體" w:hint="eastAsia"/>
                <w:bCs/>
                <w:sz w:val="20"/>
                <w:szCs w:val="20"/>
              </w:rPr>
              <w:t>（</w:t>
            </w:r>
            <w:r>
              <w:rPr>
                <w:rFonts w:ascii="標楷體" w:hAnsi="標楷體"/>
                <w:bCs/>
                <w:sz w:val="20"/>
                <w:szCs w:val="20"/>
              </w:rPr>
              <w:t>24.71</w:t>
            </w:r>
            <w:r w:rsidRPr="002D49CA">
              <w:rPr>
                <w:rFonts w:ascii="標楷體" w:hAnsi="標楷體" w:hint="eastAsia"/>
                <w:bCs/>
                <w:sz w:val="20"/>
                <w:szCs w:val="20"/>
              </w:rPr>
              <w:t>％）</w:t>
            </w:r>
          </w:p>
        </w:tc>
      </w:tr>
      <w:tr w:rsidR="004E5998" w:rsidRPr="00D4605E" w14:paraId="49514DE4" w14:textId="77777777" w:rsidTr="00205982">
        <w:trPr>
          <w:trHeight w:val="397"/>
        </w:trPr>
        <w:tc>
          <w:tcPr>
            <w:tcW w:w="5098" w:type="dxa"/>
            <w:tcBorders>
              <w:top w:val="nil"/>
              <w:left w:val="single" w:sz="4" w:space="0" w:color="auto"/>
              <w:bottom w:val="nil"/>
              <w:right w:val="single" w:sz="4" w:space="0" w:color="auto"/>
            </w:tcBorders>
            <w:shd w:val="clear" w:color="auto" w:fill="DAEEF3" w:themeFill="accent5" w:themeFillTint="33"/>
            <w:vAlign w:val="center"/>
            <w:hideMark/>
          </w:tcPr>
          <w:p w14:paraId="05071121" w14:textId="77777777" w:rsidR="004E5998" w:rsidRPr="00D4605E" w:rsidRDefault="004E5998" w:rsidP="00205982">
            <w:pPr>
              <w:spacing w:line="280" w:lineRule="exact"/>
              <w:ind w:left="200" w:hangingChars="100" w:hanging="200"/>
              <w:jc w:val="both"/>
              <w:rPr>
                <w:rFonts w:ascii="標楷體" w:hAnsi="標楷體"/>
                <w:noProof/>
                <w:sz w:val="20"/>
              </w:rPr>
            </w:pPr>
            <w:r w:rsidRPr="004507E6">
              <w:rPr>
                <w:rFonts w:ascii="標楷體" w:hAnsi="標楷體" w:hint="eastAsia"/>
                <w:sz w:val="20"/>
                <w:szCs w:val="20"/>
              </w:rPr>
              <w:t>1.工程規劃設計中、或變更設計中、或施工中尚未完工。</w:t>
            </w:r>
          </w:p>
        </w:tc>
        <w:tc>
          <w:tcPr>
            <w:tcW w:w="993" w:type="dxa"/>
            <w:tcBorders>
              <w:top w:val="nil"/>
              <w:left w:val="single" w:sz="4" w:space="0" w:color="auto"/>
              <w:bottom w:val="nil"/>
              <w:right w:val="single" w:sz="4" w:space="0" w:color="auto"/>
            </w:tcBorders>
            <w:shd w:val="clear" w:color="auto" w:fill="DAEEF3" w:themeFill="accent5" w:themeFillTint="33"/>
            <w:vAlign w:val="center"/>
            <w:hideMark/>
          </w:tcPr>
          <w:p w14:paraId="7B28DD1A"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4,966,867</w:t>
            </w:r>
          </w:p>
        </w:tc>
        <w:tc>
          <w:tcPr>
            <w:tcW w:w="708" w:type="dxa"/>
            <w:tcBorders>
              <w:top w:val="nil"/>
              <w:left w:val="single" w:sz="4" w:space="0" w:color="auto"/>
              <w:bottom w:val="nil"/>
              <w:right w:val="single" w:sz="4" w:space="0" w:color="auto"/>
            </w:tcBorders>
            <w:shd w:val="clear" w:color="auto" w:fill="DAEEF3" w:themeFill="accent5" w:themeFillTint="33"/>
            <w:vAlign w:val="center"/>
            <w:hideMark/>
          </w:tcPr>
          <w:p w14:paraId="69B71E89"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59.81</w:t>
            </w:r>
          </w:p>
        </w:tc>
        <w:tc>
          <w:tcPr>
            <w:tcW w:w="1039" w:type="dxa"/>
            <w:tcBorders>
              <w:top w:val="nil"/>
              <w:left w:val="single" w:sz="4" w:space="0" w:color="auto"/>
              <w:bottom w:val="nil"/>
              <w:right w:val="single" w:sz="4" w:space="0" w:color="auto"/>
            </w:tcBorders>
            <w:shd w:val="clear" w:color="auto" w:fill="DAEEF3" w:themeFill="accent5" w:themeFillTint="33"/>
            <w:vAlign w:val="center"/>
            <w:hideMark/>
          </w:tcPr>
          <w:p w14:paraId="311B63C8"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4,651,595</w:t>
            </w:r>
          </w:p>
        </w:tc>
        <w:tc>
          <w:tcPr>
            <w:tcW w:w="1040" w:type="dxa"/>
            <w:tcBorders>
              <w:top w:val="nil"/>
              <w:left w:val="single" w:sz="4" w:space="0" w:color="auto"/>
              <w:bottom w:val="nil"/>
              <w:right w:val="single" w:sz="4" w:space="0" w:color="auto"/>
            </w:tcBorders>
            <w:shd w:val="clear" w:color="auto" w:fill="DAEEF3" w:themeFill="accent5" w:themeFillTint="33"/>
            <w:vAlign w:val="center"/>
            <w:hideMark/>
          </w:tcPr>
          <w:p w14:paraId="02CFCCB9"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5,087</w:t>
            </w:r>
          </w:p>
        </w:tc>
        <w:tc>
          <w:tcPr>
            <w:tcW w:w="1040" w:type="dxa"/>
            <w:tcBorders>
              <w:top w:val="nil"/>
              <w:left w:val="single" w:sz="4" w:space="0" w:color="auto"/>
              <w:bottom w:val="nil"/>
              <w:right w:val="single" w:sz="4" w:space="0" w:color="auto"/>
            </w:tcBorders>
            <w:shd w:val="clear" w:color="auto" w:fill="DAEEF3" w:themeFill="accent5" w:themeFillTint="33"/>
            <w:vAlign w:val="center"/>
            <w:hideMark/>
          </w:tcPr>
          <w:p w14:paraId="78ED793F"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310,184</w:t>
            </w:r>
          </w:p>
        </w:tc>
      </w:tr>
      <w:tr w:rsidR="004E5998" w:rsidRPr="00D4605E" w14:paraId="1A1AF7E9" w14:textId="77777777" w:rsidTr="00205982">
        <w:tc>
          <w:tcPr>
            <w:tcW w:w="5098" w:type="dxa"/>
            <w:tcBorders>
              <w:top w:val="nil"/>
              <w:left w:val="single" w:sz="4" w:space="0" w:color="auto"/>
              <w:bottom w:val="nil"/>
              <w:right w:val="single" w:sz="4" w:space="0" w:color="auto"/>
            </w:tcBorders>
            <w:vAlign w:val="center"/>
            <w:hideMark/>
          </w:tcPr>
          <w:p w14:paraId="4F25F2E0" w14:textId="77777777" w:rsidR="004E5998" w:rsidRPr="00D4605E" w:rsidRDefault="004E5998" w:rsidP="00205982">
            <w:pPr>
              <w:spacing w:line="280" w:lineRule="exact"/>
              <w:ind w:left="200" w:hangingChars="100" w:hanging="200"/>
              <w:jc w:val="both"/>
              <w:rPr>
                <w:rFonts w:ascii="標楷體" w:hAnsi="標楷體"/>
                <w:noProof/>
                <w:sz w:val="20"/>
              </w:rPr>
            </w:pPr>
            <w:r w:rsidRPr="004507E6">
              <w:rPr>
                <w:rFonts w:ascii="標楷體" w:hAnsi="標楷體" w:hint="eastAsia"/>
                <w:sz w:val="20"/>
                <w:szCs w:val="20"/>
              </w:rPr>
              <w:t>2.</w:t>
            </w:r>
            <w:r w:rsidRPr="00DB57AA">
              <w:rPr>
                <w:rFonts w:ascii="標楷體" w:hAnsi="標楷體" w:hint="eastAsia"/>
                <w:sz w:val="20"/>
                <w:szCs w:val="20"/>
              </w:rPr>
              <w:t>計畫前置規劃作業延宕、或提報送審作業遲延、未於年度內辦理完成。</w:t>
            </w:r>
          </w:p>
        </w:tc>
        <w:tc>
          <w:tcPr>
            <w:tcW w:w="993" w:type="dxa"/>
            <w:tcBorders>
              <w:top w:val="nil"/>
              <w:left w:val="single" w:sz="4" w:space="0" w:color="auto"/>
              <w:bottom w:val="nil"/>
              <w:right w:val="single" w:sz="4" w:space="0" w:color="auto"/>
            </w:tcBorders>
            <w:vAlign w:val="center"/>
            <w:hideMark/>
          </w:tcPr>
          <w:p w14:paraId="7DE36D6A"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1,300,237</w:t>
            </w:r>
          </w:p>
        </w:tc>
        <w:tc>
          <w:tcPr>
            <w:tcW w:w="708" w:type="dxa"/>
            <w:tcBorders>
              <w:top w:val="nil"/>
              <w:left w:val="single" w:sz="4" w:space="0" w:color="auto"/>
              <w:bottom w:val="nil"/>
              <w:right w:val="single" w:sz="4" w:space="0" w:color="auto"/>
            </w:tcBorders>
            <w:vAlign w:val="center"/>
            <w:hideMark/>
          </w:tcPr>
          <w:p w14:paraId="18E966E2"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15.66</w:t>
            </w:r>
          </w:p>
        </w:tc>
        <w:tc>
          <w:tcPr>
            <w:tcW w:w="1039" w:type="dxa"/>
            <w:tcBorders>
              <w:top w:val="nil"/>
              <w:left w:val="single" w:sz="4" w:space="0" w:color="auto"/>
              <w:bottom w:val="nil"/>
              <w:right w:val="single" w:sz="4" w:space="0" w:color="auto"/>
            </w:tcBorders>
            <w:vAlign w:val="center"/>
            <w:hideMark/>
          </w:tcPr>
          <w:p w14:paraId="4D1CAAD1"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728,509</w:t>
            </w:r>
          </w:p>
        </w:tc>
        <w:tc>
          <w:tcPr>
            <w:tcW w:w="1040" w:type="dxa"/>
            <w:tcBorders>
              <w:top w:val="nil"/>
              <w:left w:val="single" w:sz="4" w:space="0" w:color="auto"/>
              <w:bottom w:val="nil"/>
              <w:right w:val="single" w:sz="4" w:space="0" w:color="auto"/>
            </w:tcBorders>
            <w:vAlign w:val="center"/>
            <w:hideMark/>
          </w:tcPr>
          <w:p w14:paraId="5FD1EF09"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39,567</w:t>
            </w:r>
          </w:p>
        </w:tc>
        <w:tc>
          <w:tcPr>
            <w:tcW w:w="1040" w:type="dxa"/>
            <w:tcBorders>
              <w:top w:val="nil"/>
              <w:left w:val="single" w:sz="4" w:space="0" w:color="auto"/>
              <w:bottom w:val="nil"/>
              <w:right w:val="single" w:sz="4" w:space="0" w:color="auto"/>
            </w:tcBorders>
            <w:vAlign w:val="center"/>
            <w:hideMark/>
          </w:tcPr>
          <w:p w14:paraId="13CC27AE"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532,161</w:t>
            </w:r>
          </w:p>
        </w:tc>
      </w:tr>
      <w:tr w:rsidR="004E5998" w:rsidRPr="00D4605E" w14:paraId="0960151E" w14:textId="77777777" w:rsidTr="00205982">
        <w:tc>
          <w:tcPr>
            <w:tcW w:w="5098" w:type="dxa"/>
            <w:tcBorders>
              <w:top w:val="nil"/>
              <w:left w:val="single" w:sz="4" w:space="0" w:color="auto"/>
              <w:bottom w:val="nil"/>
              <w:right w:val="single" w:sz="4" w:space="0" w:color="auto"/>
            </w:tcBorders>
            <w:shd w:val="clear" w:color="auto" w:fill="DAEEF3" w:themeFill="accent5" w:themeFillTint="33"/>
            <w:vAlign w:val="center"/>
          </w:tcPr>
          <w:p w14:paraId="17A553E1" w14:textId="77777777" w:rsidR="004E5998" w:rsidRPr="00D4605E" w:rsidRDefault="004E5998" w:rsidP="00205982">
            <w:pPr>
              <w:spacing w:line="280" w:lineRule="exact"/>
              <w:ind w:left="200" w:hangingChars="100" w:hanging="200"/>
              <w:jc w:val="both"/>
              <w:rPr>
                <w:rFonts w:ascii="標楷體" w:hAnsi="標楷體"/>
                <w:noProof/>
                <w:sz w:val="20"/>
              </w:rPr>
            </w:pPr>
            <w:r w:rsidRPr="004507E6">
              <w:rPr>
                <w:rFonts w:ascii="標楷體" w:hAnsi="標楷體" w:hint="eastAsia"/>
                <w:sz w:val="20"/>
                <w:szCs w:val="20"/>
              </w:rPr>
              <w:t>3.委託或補助計畫合約跨年度或單據未結或報告尚未審核通過。</w:t>
            </w:r>
          </w:p>
        </w:tc>
        <w:tc>
          <w:tcPr>
            <w:tcW w:w="993" w:type="dxa"/>
            <w:tcBorders>
              <w:top w:val="nil"/>
              <w:left w:val="single" w:sz="4" w:space="0" w:color="auto"/>
              <w:bottom w:val="nil"/>
              <w:right w:val="single" w:sz="4" w:space="0" w:color="auto"/>
            </w:tcBorders>
            <w:shd w:val="clear" w:color="auto" w:fill="DAEEF3" w:themeFill="accent5" w:themeFillTint="33"/>
            <w:vAlign w:val="center"/>
          </w:tcPr>
          <w:p w14:paraId="3C8F94FD"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1,235,840</w:t>
            </w:r>
          </w:p>
        </w:tc>
        <w:tc>
          <w:tcPr>
            <w:tcW w:w="708" w:type="dxa"/>
            <w:tcBorders>
              <w:top w:val="nil"/>
              <w:left w:val="single" w:sz="4" w:space="0" w:color="auto"/>
              <w:bottom w:val="nil"/>
              <w:right w:val="single" w:sz="4" w:space="0" w:color="auto"/>
            </w:tcBorders>
            <w:shd w:val="clear" w:color="auto" w:fill="DAEEF3" w:themeFill="accent5" w:themeFillTint="33"/>
            <w:vAlign w:val="center"/>
          </w:tcPr>
          <w:p w14:paraId="6B5374DD"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14.88</w:t>
            </w:r>
          </w:p>
        </w:tc>
        <w:tc>
          <w:tcPr>
            <w:tcW w:w="1039" w:type="dxa"/>
            <w:tcBorders>
              <w:top w:val="nil"/>
              <w:left w:val="single" w:sz="4" w:space="0" w:color="auto"/>
              <w:bottom w:val="nil"/>
              <w:right w:val="single" w:sz="4" w:space="0" w:color="auto"/>
            </w:tcBorders>
            <w:shd w:val="clear" w:color="auto" w:fill="DAEEF3" w:themeFill="accent5" w:themeFillTint="33"/>
            <w:vAlign w:val="center"/>
          </w:tcPr>
          <w:p w14:paraId="7BB74302"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230,519</w:t>
            </w:r>
          </w:p>
        </w:tc>
        <w:tc>
          <w:tcPr>
            <w:tcW w:w="1040" w:type="dxa"/>
            <w:tcBorders>
              <w:top w:val="nil"/>
              <w:left w:val="single" w:sz="4" w:space="0" w:color="auto"/>
              <w:bottom w:val="nil"/>
              <w:right w:val="single" w:sz="4" w:space="0" w:color="auto"/>
            </w:tcBorders>
            <w:shd w:val="clear" w:color="auto" w:fill="DAEEF3" w:themeFill="accent5" w:themeFillTint="33"/>
            <w:vAlign w:val="center"/>
          </w:tcPr>
          <w:p w14:paraId="4092A654"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42,221</w:t>
            </w:r>
          </w:p>
        </w:tc>
        <w:tc>
          <w:tcPr>
            <w:tcW w:w="1040" w:type="dxa"/>
            <w:tcBorders>
              <w:top w:val="nil"/>
              <w:left w:val="single" w:sz="4" w:space="0" w:color="auto"/>
              <w:bottom w:val="nil"/>
              <w:right w:val="single" w:sz="4" w:space="0" w:color="auto"/>
            </w:tcBorders>
            <w:shd w:val="clear" w:color="auto" w:fill="DAEEF3" w:themeFill="accent5" w:themeFillTint="33"/>
            <w:vAlign w:val="center"/>
          </w:tcPr>
          <w:p w14:paraId="5503AF11"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963,100</w:t>
            </w:r>
          </w:p>
        </w:tc>
      </w:tr>
      <w:tr w:rsidR="004E5998" w:rsidRPr="00D4605E" w14:paraId="59EA7519" w14:textId="77777777" w:rsidTr="00205982">
        <w:trPr>
          <w:trHeight w:val="454"/>
        </w:trPr>
        <w:tc>
          <w:tcPr>
            <w:tcW w:w="5098" w:type="dxa"/>
            <w:tcBorders>
              <w:top w:val="nil"/>
              <w:left w:val="single" w:sz="4" w:space="0" w:color="auto"/>
              <w:bottom w:val="nil"/>
              <w:right w:val="single" w:sz="4" w:space="0" w:color="auto"/>
            </w:tcBorders>
            <w:vAlign w:val="center"/>
          </w:tcPr>
          <w:p w14:paraId="4616CFA1" w14:textId="77777777" w:rsidR="004E5998" w:rsidRPr="00D4605E" w:rsidRDefault="004E5998" w:rsidP="00205982">
            <w:pPr>
              <w:spacing w:line="280" w:lineRule="exact"/>
              <w:ind w:left="200" w:hangingChars="100" w:hanging="200"/>
              <w:jc w:val="both"/>
              <w:rPr>
                <w:rFonts w:ascii="標楷體" w:hAnsi="標楷體"/>
                <w:noProof/>
                <w:sz w:val="20"/>
              </w:rPr>
            </w:pPr>
            <w:r w:rsidRPr="004507E6">
              <w:rPr>
                <w:rFonts w:ascii="標楷體" w:hAnsi="標楷體" w:hint="eastAsia"/>
                <w:sz w:val="20"/>
                <w:szCs w:val="20"/>
              </w:rPr>
              <w:t>4.</w:t>
            </w:r>
            <w:r w:rsidRPr="00DB57AA">
              <w:rPr>
                <w:rFonts w:ascii="標楷體" w:hAnsi="標楷體" w:hint="eastAsia"/>
                <w:sz w:val="20"/>
                <w:szCs w:val="20"/>
              </w:rPr>
              <w:t>計畫未確定，或因配合主體工程進度及其他計畫執行，或因協調溝通耗時而未於年度內發包，或因工程合約工期逾預算執行期間。</w:t>
            </w:r>
          </w:p>
        </w:tc>
        <w:tc>
          <w:tcPr>
            <w:tcW w:w="993" w:type="dxa"/>
            <w:tcBorders>
              <w:top w:val="nil"/>
              <w:left w:val="single" w:sz="4" w:space="0" w:color="auto"/>
              <w:bottom w:val="nil"/>
              <w:right w:val="single" w:sz="4" w:space="0" w:color="auto"/>
            </w:tcBorders>
            <w:vAlign w:val="center"/>
          </w:tcPr>
          <w:p w14:paraId="74282203"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279,355</w:t>
            </w:r>
          </w:p>
        </w:tc>
        <w:tc>
          <w:tcPr>
            <w:tcW w:w="708" w:type="dxa"/>
            <w:tcBorders>
              <w:top w:val="nil"/>
              <w:left w:val="single" w:sz="4" w:space="0" w:color="auto"/>
              <w:bottom w:val="nil"/>
              <w:right w:val="single" w:sz="4" w:space="0" w:color="auto"/>
            </w:tcBorders>
            <w:vAlign w:val="center"/>
          </w:tcPr>
          <w:p w14:paraId="42ADB4B7"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3.36</w:t>
            </w:r>
          </w:p>
        </w:tc>
        <w:tc>
          <w:tcPr>
            <w:tcW w:w="1039" w:type="dxa"/>
            <w:tcBorders>
              <w:top w:val="nil"/>
              <w:left w:val="single" w:sz="4" w:space="0" w:color="auto"/>
              <w:bottom w:val="nil"/>
              <w:right w:val="single" w:sz="4" w:space="0" w:color="auto"/>
            </w:tcBorders>
            <w:vAlign w:val="center"/>
          </w:tcPr>
          <w:p w14:paraId="1CFAB26A"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246,160</w:t>
            </w:r>
          </w:p>
        </w:tc>
        <w:tc>
          <w:tcPr>
            <w:tcW w:w="1040" w:type="dxa"/>
            <w:tcBorders>
              <w:top w:val="nil"/>
              <w:left w:val="single" w:sz="4" w:space="0" w:color="auto"/>
              <w:bottom w:val="nil"/>
              <w:right w:val="single" w:sz="4" w:space="0" w:color="auto"/>
            </w:tcBorders>
            <w:vAlign w:val="center"/>
          </w:tcPr>
          <w:p w14:paraId="589B4F7E" w14:textId="77777777" w:rsidR="004E5998" w:rsidRPr="00687020" w:rsidRDefault="004E5998" w:rsidP="00205982">
            <w:pPr>
              <w:spacing w:line="280" w:lineRule="exact"/>
              <w:jc w:val="right"/>
              <w:rPr>
                <w:rFonts w:ascii="標楷體" w:hAnsi="標楷體"/>
                <w:noProof/>
                <w:sz w:val="20"/>
                <w:szCs w:val="20"/>
              </w:rPr>
            </w:pPr>
            <w:r w:rsidRPr="00BB4F8D">
              <w:rPr>
                <w:rFonts w:ascii="標楷體" w:hAnsi="標楷體" w:hint="eastAsia"/>
                <w:noProof/>
                <w:sz w:val="20"/>
                <w:szCs w:val="20"/>
              </w:rPr>
              <w:t>－</w:t>
            </w:r>
          </w:p>
        </w:tc>
        <w:tc>
          <w:tcPr>
            <w:tcW w:w="1040" w:type="dxa"/>
            <w:tcBorders>
              <w:top w:val="nil"/>
              <w:left w:val="single" w:sz="4" w:space="0" w:color="auto"/>
              <w:bottom w:val="nil"/>
              <w:right w:val="single" w:sz="4" w:space="0" w:color="auto"/>
            </w:tcBorders>
            <w:vAlign w:val="center"/>
          </w:tcPr>
          <w:p w14:paraId="59457D72"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33,195</w:t>
            </w:r>
          </w:p>
        </w:tc>
      </w:tr>
      <w:tr w:rsidR="004E5998" w:rsidRPr="00D4605E" w14:paraId="77788921" w14:textId="77777777" w:rsidTr="00205982">
        <w:tc>
          <w:tcPr>
            <w:tcW w:w="5098" w:type="dxa"/>
            <w:tcBorders>
              <w:top w:val="nil"/>
              <w:left w:val="single" w:sz="4" w:space="0" w:color="auto"/>
              <w:bottom w:val="nil"/>
              <w:right w:val="single" w:sz="4" w:space="0" w:color="auto"/>
            </w:tcBorders>
            <w:shd w:val="clear" w:color="auto" w:fill="DAEEF3" w:themeFill="accent5" w:themeFillTint="33"/>
            <w:vAlign w:val="center"/>
          </w:tcPr>
          <w:p w14:paraId="129B357F" w14:textId="77777777" w:rsidR="004E5998" w:rsidRPr="00D4605E" w:rsidRDefault="004E5998" w:rsidP="00205982">
            <w:pPr>
              <w:spacing w:line="280" w:lineRule="exact"/>
              <w:ind w:left="200" w:hangingChars="100" w:hanging="200"/>
              <w:jc w:val="both"/>
              <w:rPr>
                <w:rFonts w:ascii="標楷體" w:hAnsi="標楷體"/>
                <w:noProof/>
                <w:sz w:val="20"/>
              </w:rPr>
            </w:pPr>
            <w:r w:rsidRPr="004507E6">
              <w:rPr>
                <w:rFonts w:ascii="標楷體" w:hAnsi="標楷體" w:hint="eastAsia"/>
                <w:sz w:val="20"/>
                <w:szCs w:val="20"/>
              </w:rPr>
              <w:t>5.</w:t>
            </w:r>
            <w:r w:rsidRPr="00DB57AA">
              <w:rPr>
                <w:rFonts w:ascii="標楷體" w:hAnsi="標楷體" w:hint="eastAsia"/>
                <w:sz w:val="20"/>
                <w:szCs w:val="20"/>
              </w:rPr>
              <w:t>工程款、用地取得補償費或預付款等尚未檢據核銷，或未完成結報手續。</w:t>
            </w:r>
          </w:p>
        </w:tc>
        <w:tc>
          <w:tcPr>
            <w:tcW w:w="993" w:type="dxa"/>
            <w:tcBorders>
              <w:top w:val="nil"/>
              <w:left w:val="single" w:sz="4" w:space="0" w:color="auto"/>
              <w:bottom w:val="nil"/>
              <w:right w:val="single" w:sz="4" w:space="0" w:color="auto"/>
            </w:tcBorders>
            <w:shd w:val="clear" w:color="auto" w:fill="DAEEF3" w:themeFill="accent5" w:themeFillTint="33"/>
            <w:vAlign w:val="center"/>
          </w:tcPr>
          <w:p w14:paraId="676014D0"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244,985</w:t>
            </w:r>
          </w:p>
        </w:tc>
        <w:tc>
          <w:tcPr>
            <w:tcW w:w="708" w:type="dxa"/>
            <w:tcBorders>
              <w:top w:val="nil"/>
              <w:left w:val="single" w:sz="4" w:space="0" w:color="auto"/>
              <w:bottom w:val="nil"/>
              <w:right w:val="single" w:sz="4" w:space="0" w:color="auto"/>
            </w:tcBorders>
            <w:shd w:val="clear" w:color="auto" w:fill="DAEEF3" w:themeFill="accent5" w:themeFillTint="33"/>
            <w:vAlign w:val="center"/>
          </w:tcPr>
          <w:p w14:paraId="6C0B5AEF"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2.95</w:t>
            </w:r>
          </w:p>
        </w:tc>
        <w:tc>
          <w:tcPr>
            <w:tcW w:w="1039" w:type="dxa"/>
            <w:tcBorders>
              <w:top w:val="nil"/>
              <w:left w:val="single" w:sz="4" w:space="0" w:color="auto"/>
              <w:bottom w:val="nil"/>
              <w:right w:val="single" w:sz="4" w:space="0" w:color="auto"/>
            </w:tcBorders>
            <w:shd w:val="clear" w:color="auto" w:fill="DAEEF3" w:themeFill="accent5" w:themeFillTint="33"/>
            <w:vAlign w:val="center"/>
          </w:tcPr>
          <w:p w14:paraId="0AAC67D5"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188,879</w:t>
            </w:r>
          </w:p>
        </w:tc>
        <w:tc>
          <w:tcPr>
            <w:tcW w:w="1040" w:type="dxa"/>
            <w:tcBorders>
              <w:top w:val="nil"/>
              <w:left w:val="single" w:sz="4" w:space="0" w:color="auto"/>
              <w:bottom w:val="nil"/>
              <w:right w:val="single" w:sz="4" w:space="0" w:color="auto"/>
            </w:tcBorders>
            <w:shd w:val="clear" w:color="auto" w:fill="DAEEF3" w:themeFill="accent5" w:themeFillTint="33"/>
            <w:vAlign w:val="center"/>
          </w:tcPr>
          <w:p w14:paraId="1318042A" w14:textId="77777777" w:rsidR="004E5998" w:rsidRPr="00687020" w:rsidRDefault="004E5998" w:rsidP="00205982">
            <w:pPr>
              <w:spacing w:line="280" w:lineRule="exact"/>
              <w:jc w:val="right"/>
              <w:rPr>
                <w:rFonts w:ascii="標楷體" w:hAnsi="標楷體"/>
                <w:noProof/>
                <w:sz w:val="20"/>
                <w:szCs w:val="20"/>
              </w:rPr>
            </w:pPr>
            <w:r w:rsidRPr="00BB4F8D">
              <w:rPr>
                <w:rFonts w:ascii="標楷體" w:hAnsi="標楷體" w:hint="eastAsia"/>
                <w:noProof/>
                <w:sz w:val="20"/>
                <w:szCs w:val="20"/>
              </w:rPr>
              <w:t>－</w:t>
            </w:r>
          </w:p>
        </w:tc>
        <w:tc>
          <w:tcPr>
            <w:tcW w:w="1040" w:type="dxa"/>
            <w:tcBorders>
              <w:top w:val="nil"/>
              <w:left w:val="single" w:sz="4" w:space="0" w:color="auto"/>
              <w:bottom w:val="nil"/>
              <w:right w:val="single" w:sz="4" w:space="0" w:color="auto"/>
            </w:tcBorders>
            <w:shd w:val="clear" w:color="auto" w:fill="DAEEF3" w:themeFill="accent5" w:themeFillTint="33"/>
            <w:vAlign w:val="center"/>
          </w:tcPr>
          <w:p w14:paraId="1B647210"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56,106</w:t>
            </w:r>
          </w:p>
        </w:tc>
      </w:tr>
      <w:tr w:rsidR="004E5998" w:rsidRPr="00D4605E" w14:paraId="36D6B4A1" w14:textId="77777777" w:rsidTr="00205982">
        <w:trPr>
          <w:trHeight w:val="397"/>
        </w:trPr>
        <w:tc>
          <w:tcPr>
            <w:tcW w:w="5098" w:type="dxa"/>
            <w:tcBorders>
              <w:top w:val="nil"/>
              <w:left w:val="single" w:sz="4" w:space="0" w:color="auto"/>
              <w:bottom w:val="nil"/>
              <w:right w:val="single" w:sz="4" w:space="0" w:color="auto"/>
            </w:tcBorders>
            <w:shd w:val="clear" w:color="auto" w:fill="FFFFFF" w:themeFill="background1"/>
            <w:vAlign w:val="center"/>
          </w:tcPr>
          <w:p w14:paraId="6631B577" w14:textId="77777777" w:rsidR="004E5998" w:rsidRPr="00D4605E" w:rsidRDefault="004E5998" w:rsidP="00205982">
            <w:pPr>
              <w:spacing w:line="280" w:lineRule="exact"/>
              <w:ind w:left="200" w:hangingChars="100" w:hanging="200"/>
              <w:jc w:val="both"/>
              <w:rPr>
                <w:rFonts w:ascii="標楷體" w:hAnsi="標楷體"/>
                <w:noProof/>
                <w:spacing w:val="-8"/>
                <w:sz w:val="20"/>
              </w:rPr>
            </w:pPr>
            <w:r w:rsidRPr="004507E6">
              <w:rPr>
                <w:rFonts w:ascii="標楷體" w:hAnsi="標楷體" w:hint="eastAsia"/>
                <w:sz w:val="20"/>
                <w:szCs w:val="20"/>
              </w:rPr>
              <w:t>6.</w:t>
            </w:r>
            <w:r w:rsidRPr="00651939">
              <w:rPr>
                <w:rFonts w:ascii="標楷體" w:hAnsi="標楷體" w:hint="eastAsia"/>
                <w:sz w:val="20"/>
                <w:szCs w:val="20"/>
              </w:rPr>
              <w:t>因補助計畫之獲准核定或補助機關核撥經費較遲。</w:t>
            </w:r>
          </w:p>
        </w:tc>
        <w:tc>
          <w:tcPr>
            <w:tcW w:w="993" w:type="dxa"/>
            <w:tcBorders>
              <w:top w:val="nil"/>
              <w:left w:val="single" w:sz="4" w:space="0" w:color="auto"/>
              <w:bottom w:val="nil"/>
              <w:right w:val="single" w:sz="4" w:space="0" w:color="auto"/>
            </w:tcBorders>
            <w:shd w:val="clear" w:color="auto" w:fill="FFFFFF" w:themeFill="background1"/>
            <w:vAlign w:val="center"/>
          </w:tcPr>
          <w:p w14:paraId="1C0B8773"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142,969</w:t>
            </w:r>
          </w:p>
        </w:tc>
        <w:tc>
          <w:tcPr>
            <w:tcW w:w="708" w:type="dxa"/>
            <w:tcBorders>
              <w:top w:val="nil"/>
              <w:left w:val="single" w:sz="4" w:space="0" w:color="auto"/>
              <w:bottom w:val="nil"/>
              <w:right w:val="single" w:sz="4" w:space="0" w:color="auto"/>
            </w:tcBorders>
            <w:shd w:val="clear" w:color="auto" w:fill="FFFFFF" w:themeFill="background1"/>
            <w:vAlign w:val="center"/>
          </w:tcPr>
          <w:p w14:paraId="01580BDE"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1.72</w:t>
            </w:r>
          </w:p>
        </w:tc>
        <w:tc>
          <w:tcPr>
            <w:tcW w:w="1039" w:type="dxa"/>
            <w:tcBorders>
              <w:top w:val="nil"/>
              <w:left w:val="single" w:sz="4" w:space="0" w:color="auto"/>
              <w:bottom w:val="nil"/>
              <w:right w:val="single" w:sz="4" w:space="0" w:color="auto"/>
            </w:tcBorders>
            <w:shd w:val="clear" w:color="auto" w:fill="FFFFFF" w:themeFill="background1"/>
            <w:vAlign w:val="center"/>
          </w:tcPr>
          <w:p w14:paraId="29CBE2E5"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14,261</w:t>
            </w:r>
          </w:p>
        </w:tc>
        <w:tc>
          <w:tcPr>
            <w:tcW w:w="1040" w:type="dxa"/>
            <w:tcBorders>
              <w:top w:val="nil"/>
              <w:left w:val="single" w:sz="4" w:space="0" w:color="auto"/>
              <w:bottom w:val="nil"/>
              <w:right w:val="single" w:sz="4" w:space="0" w:color="auto"/>
            </w:tcBorders>
            <w:shd w:val="clear" w:color="auto" w:fill="FFFFFF" w:themeFill="background1"/>
            <w:vAlign w:val="center"/>
          </w:tcPr>
          <w:p w14:paraId="0DCC3B38"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832</w:t>
            </w:r>
          </w:p>
        </w:tc>
        <w:tc>
          <w:tcPr>
            <w:tcW w:w="1040" w:type="dxa"/>
            <w:tcBorders>
              <w:top w:val="nil"/>
              <w:left w:val="single" w:sz="4" w:space="0" w:color="auto"/>
              <w:bottom w:val="nil"/>
              <w:right w:val="single" w:sz="4" w:space="0" w:color="auto"/>
            </w:tcBorders>
            <w:shd w:val="clear" w:color="auto" w:fill="FFFFFF" w:themeFill="background1"/>
            <w:vAlign w:val="center"/>
          </w:tcPr>
          <w:p w14:paraId="6F089205"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127,875</w:t>
            </w:r>
          </w:p>
        </w:tc>
      </w:tr>
      <w:tr w:rsidR="004E5998" w:rsidRPr="00D4605E" w14:paraId="38F55159" w14:textId="77777777" w:rsidTr="00205982">
        <w:tc>
          <w:tcPr>
            <w:tcW w:w="5098" w:type="dxa"/>
            <w:tcBorders>
              <w:top w:val="nil"/>
              <w:left w:val="single" w:sz="4" w:space="0" w:color="auto"/>
              <w:bottom w:val="nil"/>
              <w:right w:val="single" w:sz="4" w:space="0" w:color="auto"/>
            </w:tcBorders>
            <w:shd w:val="clear" w:color="auto" w:fill="DAEEF3" w:themeFill="accent5" w:themeFillTint="33"/>
            <w:vAlign w:val="center"/>
            <w:hideMark/>
          </w:tcPr>
          <w:p w14:paraId="65DC4872" w14:textId="77777777" w:rsidR="004E5998" w:rsidRPr="00D4605E" w:rsidRDefault="004E5998" w:rsidP="00205982">
            <w:pPr>
              <w:spacing w:line="280" w:lineRule="exact"/>
              <w:ind w:left="200" w:hangingChars="100" w:hanging="200"/>
              <w:jc w:val="both"/>
              <w:rPr>
                <w:rFonts w:ascii="標楷體" w:hAnsi="標楷體"/>
                <w:noProof/>
                <w:sz w:val="20"/>
              </w:rPr>
            </w:pPr>
            <w:r w:rsidRPr="004507E6">
              <w:rPr>
                <w:rFonts w:ascii="標楷體" w:hAnsi="標楷體" w:hint="eastAsia"/>
                <w:sz w:val="20"/>
                <w:szCs w:val="20"/>
              </w:rPr>
              <w:t>7.</w:t>
            </w:r>
            <w:r w:rsidRPr="00651939">
              <w:rPr>
                <w:rFonts w:ascii="標楷體" w:hAnsi="標楷體" w:hint="eastAsia"/>
                <w:noProof/>
                <w:sz w:val="20"/>
              </w:rPr>
              <w:t>經費支用辦法尚未確定、或計畫歷經多次招標未成、或工程因承包商營運問題，或與承包商訴訟中及其他應付款項尚待支付。</w:t>
            </w:r>
          </w:p>
        </w:tc>
        <w:tc>
          <w:tcPr>
            <w:tcW w:w="993" w:type="dxa"/>
            <w:tcBorders>
              <w:top w:val="nil"/>
              <w:left w:val="single" w:sz="4" w:space="0" w:color="auto"/>
              <w:bottom w:val="nil"/>
              <w:right w:val="single" w:sz="4" w:space="0" w:color="auto"/>
            </w:tcBorders>
            <w:shd w:val="clear" w:color="auto" w:fill="DAEEF3" w:themeFill="accent5" w:themeFillTint="33"/>
            <w:vAlign w:val="center"/>
            <w:hideMark/>
          </w:tcPr>
          <w:p w14:paraId="4ED433F3"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95,483</w:t>
            </w:r>
          </w:p>
        </w:tc>
        <w:tc>
          <w:tcPr>
            <w:tcW w:w="708" w:type="dxa"/>
            <w:tcBorders>
              <w:top w:val="nil"/>
              <w:left w:val="single" w:sz="4" w:space="0" w:color="auto"/>
              <w:bottom w:val="nil"/>
              <w:right w:val="single" w:sz="4" w:space="0" w:color="auto"/>
            </w:tcBorders>
            <w:shd w:val="clear" w:color="auto" w:fill="DAEEF3" w:themeFill="accent5" w:themeFillTint="33"/>
            <w:vAlign w:val="center"/>
            <w:hideMark/>
          </w:tcPr>
          <w:p w14:paraId="3DD9D8C1"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1.15</w:t>
            </w:r>
          </w:p>
        </w:tc>
        <w:tc>
          <w:tcPr>
            <w:tcW w:w="1039" w:type="dxa"/>
            <w:tcBorders>
              <w:top w:val="nil"/>
              <w:left w:val="single" w:sz="4" w:space="0" w:color="auto"/>
              <w:bottom w:val="nil"/>
              <w:right w:val="single" w:sz="4" w:space="0" w:color="auto"/>
            </w:tcBorders>
            <w:shd w:val="clear" w:color="auto" w:fill="DAEEF3" w:themeFill="accent5" w:themeFillTint="33"/>
            <w:vAlign w:val="center"/>
            <w:hideMark/>
          </w:tcPr>
          <w:p w14:paraId="695D3808"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95,483</w:t>
            </w:r>
          </w:p>
        </w:tc>
        <w:tc>
          <w:tcPr>
            <w:tcW w:w="1040" w:type="dxa"/>
            <w:tcBorders>
              <w:top w:val="nil"/>
              <w:left w:val="single" w:sz="4" w:space="0" w:color="auto"/>
              <w:bottom w:val="nil"/>
              <w:right w:val="single" w:sz="4" w:space="0" w:color="auto"/>
            </w:tcBorders>
            <w:shd w:val="clear" w:color="auto" w:fill="DAEEF3" w:themeFill="accent5" w:themeFillTint="33"/>
            <w:vAlign w:val="center"/>
            <w:hideMark/>
          </w:tcPr>
          <w:p w14:paraId="383B7588" w14:textId="77777777" w:rsidR="004E5998" w:rsidRPr="00687020" w:rsidRDefault="004E5998" w:rsidP="00205982">
            <w:pPr>
              <w:spacing w:line="280" w:lineRule="exact"/>
              <w:jc w:val="right"/>
              <w:rPr>
                <w:rFonts w:ascii="標楷體" w:hAnsi="標楷體"/>
                <w:noProof/>
                <w:sz w:val="20"/>
                <w:szCs w:val="20"/>
              </w:rPr>
            </w:pPr>
            <w:r w:rsidRPr="000047E8">
              <w:rPr>
                <w:rFonts w:ascii="標楷體" w:hAnsi="標楷體" w:hint="eastAsia"/>
                <w:noProof/>
                <w:sz w:val="20"/>
                <w:szCs w:val="20"/>
              </w:rPr>
              <w:t>－</w:t>
            </w:r>
          </w:p>
        </w:tc>
        <w:tc>
          <w:tcPr>
            <w:tcW w:w="1040" w:type="dxa"/>
            <w:tcBorders>
              <w:top w:val="nil"/>
              <w:left w:val="single" w:sz="4" w:space="0" w:color="auto"/>
              <w:bottom w:val="nil"/>
              <w:right w:val="single" w:sz="4" w:space="0" w:color="auto"/>
            </w:tcBorders>
            <w:shd w:val="clear" w:color="auto" w:fill="DAEEF3" w:themeFill="accent5" w:themeFillTint="33"/>
            <w:vAlign w:val="center"/>
            <w:hideMark/>
          </w:tcPr>
          <w:p w14:paraId="5C18A817" w14:textId="77777777" w:rsidR="004E5998" w:rsidRPr="00687020" w:rsidRDefault="004E5998" w:rsidP="00205982">
            <w:pPr>
              <w:spacing w:line="280" w:lineRule="exact"/>
              <w:jc w:val="right"/>
              <w:rPr>
                <w:rFonts w:ascii="標楷體" w:hAnsi="標楷體"/>
                <w:noProof/>
                <w:sz w:val="20"/>
                <w:szCs w:val="20"/>
              </w:rPr>
            </w:pPr>
            <w:r w:rsidRPr="000047E8">
              <w:rPr>
                <w:rFonts w:ascii="標楷體" w:hAnsi="標楷體" w:hint="eastAsia"/>
                <w:noProof/>
                <w:sz w:val="20"/>
                <w:szCs w:val="20"/>
              </w:rPr>
              <w:t>－</w:t>
            </w:r>
          </w:p>
        </w:tc>
      </w:tr>
      <w:tr w:rsidR="004E5998" w:rsidRPr="00D4605E" w14:paraId="31B7D881" w14:textId="77777777" w:rsidTr="00205982">
        <w:trPr>
          <w:trHeight w:val="397"/>
        </w:trPr>
        <w:tc>
          <w:tcPr>
            <w:tcW w:w="5098" w:type="dxa"/>
            <w:tcBorders>
              <w:top w:val="nil"/>
              <w:left w:val="single" w:sz="4" w:space="0" w:color="auto"/>
              <w:bottom w:val="nil"/>
              <w:right w:val="single" w:sz="4" w:space="0" w:color="auto"/>
            </w:tcBorders>
            <w:vAlign w:val="center"/>
          </w:tcPr>
          <w:p w14:paraId="363E98C0" w14:textId="77777777" w:rsidR="004E5998" w:rsidRPr="00D4605E" w:rsidRDefault="004E5998" w:rsidP="00205982">
            <w:pPr>
              <w:spacing w:line="280" w:lineRule="exact"/>
              <w:ind w:left="200" w:hangingChars="100" w:hanging="200"/>
              <w:jc w:val="both"/>
              <w:rPr>
                <w:rFonts w:ascii="標楷體" w:hAnsi="標楷體"/>
                <w:sz w:val="20"/>
              </w:rPr>
            </w:pPr>
            <w:r w:rsidRPr="004507E6">
              <w:rPr>
                <w:rFonts w:ascii="標楷體" w:hAnsi="標楷體" w:hint="eastAsia"/>
                <w:sz w:val="20"/>
                <w:szCs w:val="20"/>
              </w:rPr>
              <w:t>8.補助鄉</w:t>
            </w:r>
            <w:r>
              <w:rPr>
                <w:rFonts w:ascii="標楷體" w:hAnsi="標楷體" w:hint="eastAsia"/>
                <w:sz w:val="20"/>
                <w:szCs w:val="20"/>
              </w:rPr>
              <w:t>（</w:t>
            </w:r>
            <w:r w:rsidRPr="004507E6">
              <w:rPr>
                <w:rFonts w:ascii="標楷體" w:hAnsi="標楷體" w:hint="eastAsia"/>
                <w:sz w:val="20"/>
                <w:szCs w:val="20"/>
              </w:rPr>
              <w:t>鎮、市</w:t>
            </w:r>
            <w:r>
              <w:rPr>
                <w:rFonts w:ascii="標楷體" w:hAnsi="標楷體" w:hint="eastAsia"/>
                <w:sz w:val="20"/>
                <w:szCs w:val="20"/>
              </w:rPr>
              <w:t>）</w:t>
            </w:r>
            <w:r w:rsidRPr="004507E6">
              <w:rPr>
                <w:rFonts w:ascii="標楷體" w:hAnsi="標楷體" w:hint="eastAsia"/>
                <w:sz w:val="20"/>
                <w:szCs w:val="20"/>
              </w:rPr>
              <w:t>基層建設經費，因尚未提出申請而辦理保留。</w:t>
            </w:r>
          </w:p>
        </w:tc>
        <w:tc>
          <w:tcPr>
            <w:tcW w:w="993" w:type="dxa"/>
            <w:tcBorders>
              <w:top w:val="nil"/>
              <w:left w:val="single" w:sz="4" w:space="0" w:color="auto"/>
              <w:bottom w:val="nil"/>
              <w:right w:val="single" w:sz="4" w:space="0" w:color="auto"/>
            </w:tcBorders>
            <w:vAlign w:val="center"/>
          </w:tcPr>
          <w:p w14:paraId="1A76DA4A"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7,210</w:t>
            </w:r>
          </w:p>
        </w:tc>
        <w:tc>
          <w:tcPr>
            <w:tcW w:w="708" w:type="dxa"/>
            <w:tcBorders>
              <w:top w:val="nil"/>
              <w:left w:val="single" w:sz="4" w:space="0" w:color="auto"/>
              <w:bottom w:val="nil"/>
              <w:right w:val="single" w:sz="4" w:space="0" w:color="auto"/>
            </w:tcBorders>
            <w:vAlign w:val="center"/>
          </w:tcPr>
          <w:p w14:paraId="5CA108DF"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0.09</w:t>
            </w:r>
          </w:p>
        </w:tc>
        <w:tc>
          <w:tcPr>
            <w:tcW w:w="1039" w:type="dxa"/>
            <w:tcBorders>
              <w:top w:val="nil"/>
              <w:left w:val="single" w:sz="4" w:space="0" w:color="auto"/>
              <w:bottom w:val="nil"/>
              <w:right w:val="single" w:sz="4" w:space="0" w:color="auto"/>
            </w:tcBorders>
            <w:vAlign w:val="center"/>
          </w:tcPr>
          <w:p w14:paraId="28DE317F"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6,452</w:t>
            </w:r>
          </w:p>
        </w:tc>
        <w:tc>
          <w:tcPr>
            <w:tcW w:w="1040" w:type="dxa"/>
            <w:tcBorders>
              <w:top w:val="nil"/>
              <w:left w:val="single" w:sz="4" w:space="0" w:color="auto"/>
              <w:bottom w:val="nil"/>
              <w:right w:val="single" w:sz="4" w:space="0" w:color="auto"/>
            </w:tcBorders>
            <w:vAlign w:val="center"/>
          </w:tcPr>
          <w:p w14:paraId="6F1DB0D9" w14:textId="77777777" w:rsidR="004E5998" w:rsidRPr="00687020" w:rsidRDefault="004E5998" w:rsidP="00205982">
            <w:pPr>
              <w:spacing w:line="280" w:lineRule="exact"/>
              <w:jc w:val="right"/>
              <w:rPr>
                <w:rFonts w:ascii="標楷體" w:hAnsi="標楷體"/>
                <w:noProof/>
                <w:sz w:val="20"/>
                <w:szCs w:val="20"/>
              </w:rPr>
            </w:pPr>
            <w:r w:rsidRPr="0033547F">
              <w:rPr>
                <w:rFonts w:ascii="標楷體" w:hAnsi="標楷體" w:hint="eastAsia"/>
                <w:noProof/>
                <w:sz w:val="20"/>
                <w:szCs w:val="20"/>
              </w:rPr>
              <w:t>－</w:t>
            </w:r>
          </w:p>
        </w:tc>
        <w:tc>
          <w:tcPr>
            <w:tcW w:w="1040" w:type="dxa"/>
            <w:tcBorders>
              <w:top w:val="nil"/>
              <w:left w:val="single" w:sz="4" w:space="0" w:color="auto"/>
              <w:bottom w:val="nil"/>
              <w:right w:val="single" w:sz="4" w:space="0" w:color="auto"/>
            </w:tcBorders>
            <w:vAlign w:val="center"/>
          </w:tcPr>
          <w:p w14:paraId="61165B42"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758</w:t>
            </w:r>
          </w:p>
        </w:tc>
      </w:tr>
      <w:tr w:rsidR="004E5998" w:rsidRPr="00D4605E" w14:paraId="4BE6B0EC" w14:textId="77777777" w:rsidTr="00205982">
        <w:trPr>
          <w:trHeight w:val="397"/>
        </w:trPr>
        <w:tc>
          <w:tcPr>
            <w:tcW w:w="5098" w:type="dxa"/>
            <w:tcBorders>
              <w:top w:val="nil"/>
              <w:left w:val="single" w:sz="4" w:space="0" w:color="auto"/>
              <w:bottom w:val="nil"/>
              <w:right w:val="single" w:sz="4" w:space="0" w:color="auto"/>
            </w:tcBorders>
            <w:shd w:val="clear" w:color="auto" w:fill="DAEEF3" w:themeFill="accent5" w:themeFillTint="33"/>
            <w:vAlign w:val="center"/>
          </w:tcPr>
          <w:p w14:paraId="74F9AB6B" w14:textId="77777777" w:rsidR="004E5998" w:rsidRPr="00D4605E" w:rsidRDefault="004E5998" w:rsidP="00205982">
            <w:pPr>
              <w:spacing w:line="280" w:lineRule="exact"/>
              <w:ind w:left="200" w:hangingChars="100" w:hanging="200"/>
              <w:jc w:val="both"/>
              <w:rPr>
                <w:rFonts w:ascii="標楷體" w:hAnsi="標楷體"/>
                <w:noProof/>
                <w:sz w:val="20"/>
              </w:rPr>
            </w:pPr>
            <w:r w:rsidRPr="004507E6">
              <w:rPr>
                <w:rFonts w:ascii="標楷體" w:hAnsi="標楷體" w:hint="eastAsia"/>
                <w:sz w:val="20"/>
                <w:szCs w:val="20"/>
              </w:rPr>
              <w:t>9.</w:t>
            </w:r>
            <w:r w:rsidRPr="00651939">
              <w:rPr>
                <w:rFonts w:ascii="標楷體" w:hAnsi="標楷體" w:hint="eastAsia"/>
                <w:sz w:val="20"/>
                <w:szCs w:val="20"/>
              </w:rPr>
              <w:t>因民眾抗爭致用地尚未取得或未辦妥徵收作業手續，致計畫停頓，或需配合次年度預算致延後執行。</w:t>
            </w:r>
          </w:p>
        </w:tc>
        <w:tc>
          <w:tcPr>
            <w:tcW w:w="993" w:type="dxa"/>
            <w:tcBorders>
              <w:top w:val="nil"/>
              <w:left w:val="single" w:sz="4" w:space="0" w:color="auto"/>
              <w:bottom w:val="nil"/>
              <w:right w:val="single" w:sz="4" w:space="0" w:color="auto"/>
            </w:tcBorders>
            <w:shd w:val="clear" w:color="auto" w:fill="DAEEF3" w:themeFill="accent5" w:themeFillTint="33"/>
            <w:vAlign w:val="center"/>
          </w:tcPr>
          <w:p w14:paraId="293230EB"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1,604</w:t>
            </w:r>
          </w:p>
        </w:tc>
        <w:tc>
          <w:tcPr>
            <w:tcW w:w="708" w:type="dxa"/>
            <w:tcBorders>
              <w:top w:val="nil"/>
              <w:left w:val="single" w:sz="4" w:space="0" w:color="auto"/>
              <w:bottom w:val="nil"/>
              <w:right w:val="single" w:sz="4" w:space="0" w:color="auto"/>
            </w:tcBorders>
            <w:shd w:val="clear" w:color="auto" w:fill="DAEEF3" w:themeFill="accent5" w:themeFillTint="33"/>
            <w:vAlign w:val="center"/>
          </w:tcPr>
          <w:p w14:paraId="058B6364"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0.02</w:t>
            </w:r>
          </w:p>
        </w:tc>
        <w:tc>
          <w:tcPr>
            <w:tcW w:w="1039" w:type="dxa"/>
            <w:tcBorders>
              <w:top w:val="nil"/>
              <w:left w:val="single" w:sz="4" w:space="0" w:color="auto"/>
              <w:bottom w:val="nil"/>
              <w:right w:val="single" w:sz="4" w:space="0" w:color="auto"/>
            </w:tcBorders>
            <w:shd w:val="clear" w:color="auto" w:fill="DAEEF3" w:themeFill="accent5" w:themeFillTint="33"/>
            <w:vAlign w:val="center"/>
          </w:tcPr>
          <w:p w14:paraId="4F70B9C3"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854</w:t>
            </w:r>
          </w:p>
        </w:tc>
        <w:tc>
          <w:tcPr>
            <w:tcW w:w="1040" w:type="dxa"/>
            <w:tcBorders>
              <w:top w:val="nil"/>
              <w:left w:val="single" w:sz="4" w:space="0" w:color="auto"/>
              <w:bottom w:val="nil"/>
              <w:right w:val="single" w:sz="4" w:space="0" w:color="auto"/>
            </w:tcBorders>
            <w:shd w:val="clear" w:color="auto" w:fill="DAEEF3" w:themeFill="accent5" w:themeFillTint="33"/>
            <w:vAlign w:val="center"/>
          </w:tcPr>
          <w:p w14:paraId="32933DCA" w14:textId="77777777" w:rsidR="004E5998" w:rsidRPr="00687020" w:rsidRDefault="004E5998" w:rsidP="00205982">
            <w:pPr>
              <w:spacing w:line="280" w:lineRule="exact"/>
              <w:jc w:val="right"/>
              <w:rPr>
                <w:rFonts w:ascii="標楷體" w:hAnsi="標楷體"/>
                <w:noProof/>
                <w:sz w:val="20"/>
                <w:szCs w:val="20"/>
              </w:rPr>
            </w:pPr>
            <w:r w:rsidRPr="0033547F">
              <w:rPr>
                <w:rFonts w:ascii="標楷體" w:hAnsi="標楷體" w:hint="eastAsia"/>
                <w:noProof/>
                <w:sz w:val="20"/>
                <w:szCs w:val="20"/>
              </w:rPr>
              <w:t>－</w:t>
            </w:r>
          </w:p>
        </w:tc>
        <w:tc>
          <w:tcPr>
            <w:tcW w:w="1040" w:type="dxa"/>
            <w:tcBorders>
              <w:top w:val="nil"/>
              <w:left w:val="single" w:sz="4" w:space="0" w:color="auto"/>
              <w:bottom w:val="nil"/>
              <w:right w:val="single" w:sz="4" w:space="0" w:color="auto"/>
            </w:tcBorders>
            <w:shd w:val="clear" w:color="auto" w:fill="DAEEF3" w:themeFill="accent5" w:themeFillTint="33"/>
            <w:vAlign w:val="center"/>
          </w:tcPr>
          <w:p w14:paraId="55B640F4"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750</w:t>
            </w:r>
          </w:p>
        </w:tc>
      </w:tr>
      <w:tr w:rsidR="004E5998" w:rsidRPr="00D4605E" w14:paraId="70DD0D40" w14:textId="77777777" w:rsidTr="00205982">
        <w:trPr>
          <w:trHeight w:val="397"/>
        </w:trPr>
        <w:tc>
          <w:tcPr>
            <w:tcW w:w="5098" w:type="dxa"/>
            <w:tcBorders>
              <w:top w:val="nil"/>
              <w:left w:val="single" w:sz="4" w:space="0" w:color="auto"/>
              <w:bottom w:val="nil"/>
              <w:right w:val="single" w:sz="4" w:space="0" w:color="auto"/>
            </w:tcBorders>
            <w:vAlign w:val="center"/>
          </w:tcPr>
          <w:p w14:paraId="6C1E373B" w14:textId="77777777" w:rsidR="004E5998" w:rsidRPr="00D4605E" w:rsidRDefault="004E5998" w:rsidP="00205982">
            <w:pPr>
              <w:spacing w:line="280" w:lineRule="exact"/>
              <w:ind w:left="300" w:hangingChars="150" w:hanging="300"/>
              <w:jc w:val="both"/>
              <w:rPr>
                <w:rFonts w:ascii="標楷體" w:hAnsi="標楷體"/>
                <w:noProof/>
                <w:sz w:val="20"/>
              </w:rPr>
            </w:pPr>
            <w:r w:rsidRPr="004507E6">
              <w:rPr>
                <w:rFonts w:ascii="標楷體" w:hAnsi="標楷體" w:hint="eastAsia"/>
                <w:sz w:val="20"/>
                <w:szCs w:val="20"/>
              </w:rPr>
              <w:t>10.</w:t>
            </w:r>
            <w:r>
              <w:rPr>
                <w:rFonts w:ascii="標楷體" w:hAnsi="標楷體" w:hint="eastAsia"/>
                <w:sz w:val="20"/>
                <w:szCs w:val="20"/>
              </w:rPr>
              <w:t>權責</w:t>
            </w:r>
            <w:r>
              <w:rPr>
                <w:rFonts w:ascii="標楷體" w:hAnsi="標楷體"/>
                <w:sz w:val="20"/>
                <w:szCs w:val="20"/>
              </w:rPr>
              <w:t>機關未能在規定作業時間</w:t>
            </w:r>
            <w:r>
              <w:rPr>
                <w:rFonts w:ascii="標楷體" w:hAnsi="標楷體" w:hint="eastAsia"/>
                <w:sz w:val="20"/>
                <w:szCs w:val="20"/>
              </w:rPr>
              <w:t>核</w:t>
            </w:r>
            <w:r>
              <w:rPr>
                <w:rFonts w:ascii="標楷體" w:hAnsi="標楷體"/>
                <w:sz w:val="20"/>
                <w:szCs w:val="20"/>
              </w:rPr>
              <w:t>發核准文件</w:t>
            </w:r>
            <w:r w:rsidRPr="004507E6">
              <w:rPr>
                <w:rFonts w:ascii="標楷體" w:hAnsi="標楷體" w:hint="eastAsia"/>
                <w:sz w:val="20"/>
                <w:szCs w:val="20"/>
              </w:rPr>
              <w:t>。</w:t>
            </w:r>
          </w:p>
        </w:tc>
        <w:tc>
          <w:tcPr>
            <w:tcW w:w="993" w:type="dxa"/>
            <w:tcBorders>
              <w:top w:val="nil"/>
              <w:left w:val="single" w:sz="4" w:space="0" w:color="auto"/>
              <w:bottom w:val="nil"/>
              <w:right w:val="single" w:sz="4" w:space="0" w:color="auto"/>
            </w:tcBorders>
            <w:vAlign w:val="center"/>
          </w:tcPr>
          <w:p w14:paraId="5E39C90B"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125</w:t>
            </w:r>
          </w:p>
        </w:tc>
        <w:tc>
          <w:tcPr>
            <w:tcW w:w="708" w:type="dxa"/>
            <w:tcBorders>
              <w:top w:val="nil"/>
              <w:left w:val="single" w:sz="4" w:space="0" w:color="auto"/>
              <w:bottom w:val="nil"/>
              <w:right w:val="single" w:sz="4" w:space="0" w:color="auto"/>
            </w:tcBorders>
            <w:vAlign w:val="center"/>
          </w:tcPr>
          <w:p w14:paraId="69E29983"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0.00</w:t>
            </w:r>
          </w:p>
        </w:tc>
        <w:tc>
          <w:tcPr>
            <w:tcW w:w="1039" w:type="dxa"/>
            <w:tcBorders>
              <w:top w:val="nil"/>
              <w:left w:val="single" w:sz="4" w:space="0" w:color="auto"/>
              <w:bottom w:val="nil"/>
              <w:right w:val="single" w:sz="4" w:space="0" w:color="auto"/>
            </w:tcBorders>
            <w:vAlign w:val="center"/>
          </w:tcPr>
          <w:p w14:paraId="352833B9"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w:t>
            </w:r>
          </w:p>
        </w:tc>
        <w:tc>
          <w:tcPr>
            <w:tcW w:w="1040" w:type="dxa"/>
            <w:tcBorders>
              <w:top w:val="nil"/>
              <w:left w:val="single" w:sz="4" w:space="0" w:color="auto"/>
              <w:bottom w:val="nil"/>
              <w:right w:val="single" w:sz="4" w:space="0" w:color="auto"/>
            </w:tcBorders>
            <w:vAlign w:val="center"/>
          </w:tcPr>
          <w:p w14:paraId="625500B8" w14:textId="77777777" w:rsidR="004E5998" w:rsidRPr="00687020" w:rsidRDefault="004E5998" w:rsidP="00205982">
            <w:pPr>
              <w:spacing w:line="280" w:lineRule="exact"/>
              <w:jc w:val="right"/>
              <w:rPr>
                <w:rFonts w:ascii="標楷體" w:hAnsi="標楷體"/>
                <w:noProof/>
                <w:sz w:val="20"/>
                <w:szCs w:val="20"/>
              </w:rPr>
            </w:pPr>
            <w:r w:rsidRPr="0033547F">
              <w:rPr>
                <w:rFonts w:ascii="標楷體" w:hAnsi="標楷體" w:hint="eastAsia"/>
                <w:noProof/>
                <w:sz w:val="20"/>
                <w:szCs w:val="20"/>
              </w:rPr>
              <w:t>－</w:t>
            </w:r>
          </w:p>
        </w:tc>
        <w:tc>
          <w:tcPr>
            <w:tcW w:w="1040" w:type="dxa"/>
            <w:tcBorders>
              <w:top w:val="nil"/>
              <w:left w:val="single" w:sz="4" w:space="0" w:color="auto"/>
              <w:bottom w:val="nil"/>
              <w:right w:val="single" w:sz="4" w:space="0" w:color="auto"/>
            </w:tcBorders>
            <w:vAlign w:val="center"/>
          </w:tcPr>
          <w:p w14:paraId="72097BBE"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125</w:t>
            </w:r>
          </w:p>
        </w:tc>
      </w:tr>
      <w:tr w:rsidR="004E5998" w:rsidRPr="00D4605E" w14:paraId="5B1EC200" w14:textId="77777777" w:rsidTr="00205982">
        <w:trPr>
          <w:trHeight w:val="340"/>
        </w:trPr>
        <w:tc>
          <w:tcPr>
            <w:tcW w:w="5098"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B52395F" w14:textId="77777777" w:rsidR="004E5998" w:rsidRPr="00D4605E" w:rsidRDefault="004E5998" w:rsidP="00205982">
            <w:pPr>
              <w:spacing w:line="280" w:lineRule="exact"/>
              <w:ind w:left="200" w:hangingChars="100" w:hanging="200"/>
              <w:jc w:val="both"/>
              <w:rPr>
                <w:rFonts w:ascii="標楷體" w:hAnsi="標楷體"/>
                <w:noProof/>
                <w:sz w:val="20"/>
              </w:rPr>
            </w:pPr>
            <w:r w:rsidRPr="00D4605E">
              <w:rPr>
                <w:rFonts w:ascii="標楷體" w:hAnsi="標楷體" w:hint="eastAsia"/>
                <w:sz w:val="20"/>
                <w:szCs w:val="20"/>
              </w:rPr>
              <w:t>11.其他零星計畫之保留款。</w:t>
            </w:r>
          </w:p>
        </w:tc>
        <w:tc>
          <w:tcPr>
            <w:tcW w:w="993"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C6FEBB8"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29,496</w:t>
            </w:r>
          </w:p>
        </w:tc>
        <w:tc>
          <w:tcPr>
            <w:tcW w:w="708"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CB2D592"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0.36</w:t>
            </w:r>
          </w:p>
        </w:tc>
        <w:tc>
          <w:tcPr>
            <w:tcW w:w="1039"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3B8392C"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w:t>
            </w:r>
          </w:p>
        </w:tc>
        <w:tc>
          <w:tcPr>
            <w:tcW w:w="104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D7645FD"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1,849</w:t>
            </w:r>
          </w:p>
        </w:tc>
        <w:tc>
          <w:tcPr>
            <w:tcW w:w="104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D68089A" w14:textId="77777777" w:rsidR="004E5998" w:rsidRPr="00687020" w:rsidRDefault="004E5998" w:rsidP="00205982">
            <w:pPr>
              <w:spacing w:line="280" w:lineRule="exact"/>
              <w:jc w:val="right"/>
              <w:rPr>
                <w:rFonts w:ascii="標楷體" w:hAnsi="標楷體"/>
                <w:noProof/>
                <w:sz w:val="20"/>
                <w:szCs w:val="20"/>
              </w:rPr>
            </w:pPr>
            <w:r w:rsidRPr="00687020">
              <w:rPr>
                <w:rFonts w:ascii="標楷體" w:hAnsi="標楷體" w:hint="eastAsia"/>
                <w:sz w:val="20"/>
                <w:szCs w:val="20"/>
              </w:rPr>
              <w:t>27,647</w:t>
            </w:r>
          </w:p>
        </w:tc>
      </w:tr>
    </w:tbl>
    <w:p w14:paraId="460573D5" w14:textId="77777777" w:rsidR="004E5998" w:rsidRPr="00D4605E" w:rsidRDefault="004E5998" w:rsidP="004E5998">
      <w:pPr>
        <w:widowControl/>
        <w:overflowPunct w:val="0"/>
        <w:spacing w:beforeLines="80" w:before="192" w:line="560" w:lineRule="exact"/>
        <w:jc w:val="center"/>
        <w:rPr>
          <w:rFonts w:ascii="標楷體" w:hAnsi="標楷體"/>
          <w:b/>
          <w:szCs w:val="22"/>
        </w:rPr>
      </w:pPr>
      <w:r w:rsidRPr="00D4605E">
        <w:rPr>
          <w:rFonts w:ascii="標楷體" w:hAnsi="標楷體" w:hint="eastAsia"/>
          <w:b/>
          <w:szCs w:val="22"/>
        </w:rPr>
        <w:t>表4　歲出應付保留數彙計（機關別）</w:t>
      </w:r>
    </w:p>
    <w:p w14:paraId="5A39998E" w14:textId="77777777" w:rsidR="004E5998" w:rsidRPr="00D4605E" w:rsidRDefault="004E5998" w:rsidP="004E5998">
      <w:pPr>
        <w:widowControl/>
        <w:overflowPunct w:val="0"/>
        <w:ind w:rightChars="22" w:right="53" w:firstLineChars="200" w:firstLine="400"/>
        <w:jc w:val="right"/>
        <w:rPr>
          <w:rFonts w:ascii="標楷體" w:hAnsi="標楷體"/>
          <w:b/>
          <w:szCs w:val="22"/>
        </w:rPr>
      </w:pPr>
      <w:r w:rsidRPr="00D4605E">
        <w:rPr>
          <w:rFonts w:ascii="標楷體" w:hAnsi="標楷體" w:hint="eastAsia"/>
          <w:sz w:val="20"/>
          <w:szCs w:val="20"/>
        </w:rPr>
        <w:t>單位：新臺幣千元、％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37"/>
        <w:gridCol w:w="2555"/>
        <w:gridCol w:w="2116"/>
        <w:gridCol w:w="1710"/>
      </w:tblGrid>
      <w:tr w:rsidR="004E5998" w:rsidRPr="00D4605E" w14:paraId="730CD415" w14:textId="77777777" w:rsidTr="00205982">
        <w:trPr>
          <w:cantSplit/>
        </w:trPr>
        <w:tc>
          <w:tcPr>
            <w:tcW w:w="3537"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tcMar>
              <w:top w:w="0" w:type="dxa"/>
              <w:left w:w="57" w:type="dxa"/>
              <w:bottom w:w="0" w:type="dxa"/>
              <w:right w:w="57" w:type="dxa"/>
            </w:tcMar>
            <w:vAlign w:val="center"/>
            <w:hideMark/>
          </w:tcPr>
          <w:p w14:paraId="6EC4BAFE" w14:textId="77777777" w:rsidR="004E5998" w:rsidRPr="00D4605E" w:rsidRDefault="004E5998" w:rsidP="00205982">
            <w:pPr>
              <w:overflowPunct w:val="0"/>
              <w:spacing w:line="280" w:lineRule="exact"/>
              <w:ind w:rightChars="52" w:right="125"/>
              <w:jc w:val="distribute"/>
              <w:rPr>
                <w:rFonts w:ascii="標楷體" w:hAnsi="標楷體"/>
                <w:sz w:val="20"/>
              </w:rPr>
            </w:pPr>
            <w:r w:rsidRPr="00D4605E">
              <w:rPr>
                <w:rFonts w:ascii="標楷體" w:hAnsi="標楷體" w:hint="eastAsia"/>
                <w:spacing w:val="-20"/>
                <w:sz w:val="20"/>
              </w:rPr>
              <w:t>主管機關</w:t>
            </w:r>
          </w:p>
          <w:p w14:paraId="0C469D62" w14:textId="77777777" w:rsidR="004E5998" w:rsidRPr="00D4605E" w:rsidRDefault="004E5998" w:rsidP="00205982">
            <w:pPr>
              <w:overflowPunct w:val="0"/>
              <w:spacing w:line="280" w:lineRule="exact"/>
              <w:ind w:rightChars="43" w:right="103"/>
              <w:jc w:val="distribute"/>
              <w:rPr>
                <w:rFonts w:ascii="標楷體" w:hAnsi="標楷體"/>
                <w:spacing w:val="-20"/>
                <w:sz w:val="20"/>
              </w:rPr>
            </w:pPr>
            <w:r w:rsidRPr="00D4605E">
              <w:rPr>
                <w:rFonts w:ascii="標楷體" w:hAnsi="標楷體" w:hint="eastAsia"/>
                <w:spacing w:val="-20"/>
                <w:sz w:val="20"/>
              </w:rPr>
              <w:t>（計畫）名稱</w:t>
            </w:r>
          </w:p>
        </w:tc>
        <w:tc>
          <w:tcPr>
            <w:tcW w:w="2555"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C107CDD" w14:textId="77777777" w:rsidR="004E5998" w:rsidRPr="00D4605E" w:rsidRDefault="004E5998" w:rsidP="00205982">
            <w:pPr>
              <w:overflowPunct w:val="0"/>
              <w:spacing w:line="280" w:lineRule="exact"/>
              <w:ind w:left="14" w:right="56"/>
              <w:jc w:val="distribute"/>
              <w:rPr>
                <w:rFonts w:ascii="標楷體" w:hAnsi="標楷體"/>
                <w:spacing w:val="-20"/>
                <w:sz w:val="20"/>
              </w:rPr>
            </w:pPr>
            <w:r w:rsidRPr="00D4605E">
              <w:rPr>
                <w:rFonts w:ascii="標楷體" w:hAnsi="標楷體" w:hint="eastAsia"/>
                <w:spacing w:val="-20"/>
                <w:sz w:val="20"/>
              </w:rPr>
              <w:t>預算數</w:t>
            </w:r>
          </w:p>
        </w:tc>
        <w:tc>
          <w:tcPr>
            <w:tcW w:w="382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F92EFF7" w14:textId="77777777" w:rsidR="004E5998" w:rsidRPr="00D4605E" w:rsidRDefault="004E5998" w:rsidP="00205982">
            <w:pPr>
              <w:overflowPunct w:val="0"/>
              <w:spacing w:line="280" w:lineRule="exact"/>
              <w:ind w:left="28" w:right="92"/>
              <w:jc w:val="distribute"/>
              <w:rPr>
                <w:rFonts w:ascii="標楷體" w:hAnsi="標楷體"/>
                <w:spacing w:val="-20"/>
                <w:sz w:val="20"/>
              </w:rPr>
            </w:pPr>
            <w:r w:rsidRPr="00D4605E">
              <w:rPr>
                <w:rFonts w:ascii="標楷體" w:hAnsi="標楷體" w:hint="eastAsia"/>
                <w:spacing w:val="-20"/>
                <w:sz w:val="20"/>
              </w:rPr>
              <w:t>應付保留數</w:t>
            </w:r>
          </w:p>
        </w:tc>
      </w:tr>
      <w:tr w:rsidR="004E5998" w:rsidRPr="00D4605E" w14:paraId="5E47AD64" w14:textId="77777777" w:rsidTr="00205982">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E31257C" w14:textId="77777777" w:rsidR="004E5998" w:rsidRPr="00D4605E" w:rsidRDefault="004E5998" w:rsidP="00205982">
            <w:pPr>
              <w:widowControl/>
              <w:rPr>
                <w:rFonts w:ascii="標楷體" w:hAnsi="標楷體"/>
                <w:spacing w:val="-20"/>
                <w:sz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E77E9A0" w14:textId="77777777" w:rsidR="004E5998" w:rsidRPr="00D4605E" w:rsidRDefault="004E5998" w:rsidP="00205982">
            <w:pPr>
              <w:widowControl/>
              <w:rPr>
                <w:rFonts w:ascii="標楷體" w:hAnsi="標楷體"/>
                <w:spacing w:val="-20"/>
                <w:sz w:val="20"/>
              </w:rPr>
            </w:pPr>
          </w:p>
        </w:tc>
        <w:tc>
          <w:tcPr>
            <w:tcW w:w="211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94A8852" w14:textId="77777777" w:rsidR="004E5998" w:rsidRPr="00D4605E" w:rsidRDefault="004E5998" w:rsidP="00205982">
            <w:pPr>
              <w:overflowPunct w:val="0"/>
              <w:spacing w:line="280" w:lineRule="exact"/>
              <w:ind w:left="28" w:right="92"/>
              <w:jc w:val="distribute"/>
              <w:rPr>
                <w:rFonts w:ascii="標楷體" w:hAnsi="標楷體"/>
                <w:spacing w:val="-20"/>
                <w:sz w:val="20"/>
              </w:rPr>
            </w:pPr>
            <w:r w:rsidRPr="00D4605E">
              <w:rPr>
                <w:rFonts w:ascii="標楷體" w:hAnsi="標楷體" w:hint="eastAsia"/>
                <w:spacing w:val="-20"/>
                <w:sz w:val="20"/>
              </w:rPr>
              <w:t>金額</w:t>
            </w:r>
          </w:p>
        </w:tc>
        <w:tc>
          <w:tcPr>
            <w:tcW w:w="171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B5CB2E3" w14:textId="77777777" w:rsidR="004E5998" w:rsidRPr="00D4605E" w:rsidRDefault="004E5998" w:rsidP="00205982">
            <w:pPr>
              <w:overflowPunct w:val="0"/>
              <w:spacing w:line="280" w:lineRule="exact"/>
              <w:ind w:leftChars="-8" w:left="-1" w:right="11" w:hangingChars="11" w:hanging="18"/>
              <w:jc w:val="distribute"/>
              <w:rPr>
                <w:rFonts w:ascii="標楷體" w:hAnsi="標楷體"/>
                <w:spacing w:val="-18"/>
                <w:sz w:val="20"/>
              </w:rPr>
            </w:pPr>
            <w:r w:rsidRPr="00D4605E">
              <w:rPr>
                <w:rFonts w:ascii="標楷體" w:hAnsi="標楷體" w:hint="eastAsia"/>
                <w:spacing w:val="-18"/>
                <w:sz w:val="20"/>
              </w:rPr>
              <w:t>占預算數比率</w:t>
            </w:r>
          </w:p>
        </w:tc>
      </w:tr>
      <w:tr w:rsidR="004E5998" w:rsidRPr="00D4605E" w14:paraId="083C4E6D" w14:textId="77777777" w:rsidTr="00205982">
        <w:trPr>
          <w:cantSplit/>
          <w:trHeight w:val="227"/>
        </w:trPr>
        <w:tc>
          <w:tcPr>
            <w:tcW w:w="3537" w:type="dxa"/>
            <w:tcBorders>
              <w:top w:val="single" w:sz="4" w:space="0" w:color="auto"/>
              <w:left w:val="single" w:sz="4" w:space="0" w:color="auto"/>
              <w:bottom w:val="nil"/>
              <w:right w:val="single" w:sz="4" w:space="0" w:color="auto"/>
            </w:tcBorders>
            <w:vAlign w:val="center"/>
            <w:hideMark/>
          </w:tcPr>
          <w:p w14:paraId="7ED3CA23" w14:textId="77777777" w:rsidR="004E5998" w:rsidRPr="00D4605E" w:rsidRDefault="004E5998" w:rsidP="00205982">
            <w:pPr>
              <w:overflowPunct w:val="0"/>
              <w:spacing w:line="260" w:lineRule="exact"/>
              <w:jc w:val="distribute"/>
              <w:rPr>
                <w:rFonts w:ascii="標楷體" w:hAnsi="標楷體"/>
                <w:b/>
                <w:sz w:val="20"/>
              </w:rPr>
            </w:pPr>
            <w:r w:rsidRPr="00D4605E">
              <w:rPr>
                <w:rFonts w:ascii="標楷體" w:hAnsi="標楷體" w:hint="eastAsia"/>
                <w:b/>
                <w:sz w:val="20"/>
              </w:rPr>
              <w:t>合計</w:t>
            </w:r>
          </w:p>
        </w:tc>
        <w:tc>
          <w:tcPr>
            <w:tcW w:w="2555" w:type="dxa"/>
            <w:tcBorders>
              <w:top w:val="single" w:sz="4" w:space="0" w:color="auto"/>
              <w:left w:val="single" w:sz="4" w:space="0" w:color="auto"/>
              <w:bottom w:val="nil"/>
              <w:right w:val="single" w:sz="4" w:space="0" w:color="auto"/>
            </w:tcBorders>
            <w:vAlign w:val="center"/>
            <w:hideMark/>
          </w:tcPr>
          <w:p w14:paraId="1DFEA7BD" w14:textId="77777777" w:rsidR="004E5998" w:rsidRPr="00236E36" w:rsidRDefault="004E5998" w:rsidP="00205982">
            <w:pPr>
              <w:autoSpaceDE w:val="0"/>
              <w:autoSpaceDN w:val="0"/>
              <w:adjustRightInd w:val="0"/>
              <w:spacing w:line="260" w:lineRule="exact"/>
              <w:jc w:val="right"/>
              <w:rPr>
                <w:rFonts w:ascii="標楷體" w:hAnsi="標楷體" w:cs="標楷體"/>
                <w:b/>
                <w:kern w:val="0"/>
                <w:sz w:val="20"/>
                <w:szCs w:val="20"/>
              </w:rPr>
            </w:pPr>
            <w:r w:rsidRPr="00236E36">
              <w:rPr>
                <w:rFonts w:ascii="標楷體" w:hAnsi="標楷體"/>
                <w:b/>
                <w:noProof/>
                <w:sz w:val="20"/>
                <w:szCs w:val="20"/>
              </w:rPr>
              <w:t>66,784,605</w:t>
            </w:r>
          </w:p>
        </w:tc>
        <w:tc>
          <w:tcPr>
            <w:tcW w:w="2116" w:type="dxa"/>
            <w:tcBorders>
              <w:top w:val="single" w:sz="4" w:space="0" w:color="auto"/>
              <w:left w:val="single" w:sz="4" w:space="0" w:color="auto"/>
              <w:bottom w:val="nil"/>
              <w:right w:val="single" w:sz="4" w:space="0" w:color="auto"/>
            </w:tcBorders>
            <w:vAlign w:val="center"/>
            <w:hideMark/>
          </w:tcPr>
          <w:p w14:paraId="4D75BD6C" w14:textId="77777777" w:rsidR="004E5998" w:rsidRPr="00B31328" w:rsidRDefault="004E5998" w:rsidP="00205982">
            <w:pPr>
              <w:autoSpaceDE w:val="0"/>
              <w:autoSpaceDN w:val="0"/>
              <w:adjustRightInd w:val="0"/>
              <w:spacing w:line="260" w:lineRule="exact"/>
              <w:jc w:val="right"/>
              <w:rPr>
                <w:rFonts w:ascii="標楷體" w:hAnsi="標楷體" w:cs="標楷體"/>
                <w:b/>
                <w:kern w:val="0"/>
                <w:sz w:val="20"/>
              </w:rPr>
            </w:pPr>
            <w:r w:rsidRPr="00B31328">
              <w:rPr>
                <w:rFonts w:ascii="標楷體" w:hAnsi="標楷體"/>
                <w:b/>
                <w:sz w:val="20"/>
              </w:rPr>
              <w:t>8,304,176</w:t>
            </w:r>
          </w:p>
        </w:tc>
        <w:tc>
          <w:tcPr>
            <w:tcW w:w="1710" w:type="dxa"/>
            <w:tcBorders>
              <w:top w:val="single" w:sz="4" w:space="0" w:color="auto"/>
              <w:left w:val="single" w:sz="4" w:space="0" w:color="auto"/>
              <w:bottom w:val="nil"/>
              <w:right w:val="single" w:sz="4" w:space="0" w:color="auto"/>
            </w:tcBorders>
            <w:vAlign w:val="center"/>
            <w:hideMark/>
          </w:tcPr>
          <w:p w14:paraId="38F0C82E" w14:textId="77777777" w:rsidR="004E5998" w:rsidRPr="00236E36" w:rsidRDefault="004E5998" w:rsidP="00205982">
            <w:pPr>
              <w:autoSpaceDE w:val="0"/>
              <w:autoSpaceDN w:val="0"/>
              <w:adjustRightInd w:val="0"/>
              <w:spacing w:line="260" w:lineRule="exact"/>
              <w:jc w:val="right"/>
              <w:rPr>
                <w:rFonts w:ascii="標楷體" w:hAnsi="標楷體" w:cs="標楷體"/>
                <w:b/>
                <w:kern w:val="0"/>
                <w:sz w:val="20"/>
                <w:szCs w:val="20"/>
              </w:rPr>
            </w:pPr>
            <w:r w:rsidRPr="00236E36">
              <w:rPr>
                <w:rFonts w:ascii="標楷體" w:hAnsi="標楷體"/>
                <w:b/>
                <w:noProof/>
                <w:sz w:val="20"/>
                <w:szCs w:val="20"/>
              </w:rPr>
              <w:t>12.43</w:t>
            </w:r>
          </w:p>
        </w:tc>
      </w:tr>
      <w:tr w:rsidR="004E5998" w:rsidRPr="00D4605E" w14:paraId="48D20968" w14:textId="77777777" w:rsidTr="00205982">
        <w:trPr>
          <w:cantSplit/>
          <w:trHeight w:val="227"/>
        </w:trPr>
        <w:tc>
          <w:tcPr>
            <w:tcW w:w="3537" w:type="dxa"/>
            <w:tcBorders>
              <w:top w:val="nil"/>
              <w:left w:val="single" w:sz="4" w:space="0" w:color="auto"/>
              <w:bottom w:val="nil"/>
              <w:right w:val="single" w:sz="4" w:space="0" w:color="auto"/>
            </w:tcBorders>
            <w:shd w:val="clear" w:color="auto" w:fill="DAEEF3" w:themeFill="accent5" w:themeFillTint="33"/>
            <w:vAlign w:val="center"/>
            <w:hideMark/>
          </w:tcPr>
          <w:p w14:paraId="0C996A8A" w14:textId="77777777" w:rsidR="004E5998" w:rsidRPr="00236E36" w:rsidRDefault="004E5998" w:rsidP="00205982">
            <w:pPr>
              <w:autoSpaceDE w:val="0"/>
              <w:autoSpaceDN w:val="0"/>
              <w:adjustRightInd w:val="0"/>
              <w:spacing w:line="260" w:lineRule="exact"/>
              <w:jc w:val="distribute"/>
              <w:rPr>
                <w:rFonts w:ascii="標楷體" w:hAnsi="標楷體" w:cs="標楷體"/>
                <w:kern w:val="0"/>
                <w:sz w:val="20"/>
                <w:szCs w:val="20"/>
              </w:rPr>
            </w:pPr>
            <w:r w:rsidRPr="00236E36">
              <w:rPr>
                <w:rFonts w:hint="eastAsia"/>
                <w:noProof/>
                <w:sz w:val="20"/>
                <w:szCs w:val="20"/>
              </w:rPr>
              <w:t>文化局</w:t>
            </w:r>
          </w:p>
        </w:tc>
        <w:tc>
          <w:tcPr>
            <w:tcW w:w="2555" w:type="dxa"/>
            <w:tcBorders>
              <w:top w:val="nil"/>
              <w:left w:val="single" w:sz="4" w:space="0" w:color="auto"/>
              <w:bottom w:val="nil"/>
              <w:right w:val="single" w:sz="4" w:space="0" w:color="auto"/>
            </w:tcBorders>
            <w:shd w:val="clear" w:color="auto" w:fill="DAEEF3" w:themeFill="accent5" w:themeFillTint="33"/>
            <w:vAlign w:val="center"/>
            <w:hideMark/>
          </w:tcPr>
          <w:p w14:paraId="7498F9C9"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777,332</w:t>
            </w:r>
          </w:p>
        </w:tc>
        <w:tc>
          <w:tcPr>
            <w:tcW w:w="2116" w:type="dxa"/>
            <w:tcBorders>
              <w:top w:val="nil"/>
              <w:left w:val="single" w:sz="4" w:space="0" w:color="auto"/>
              <w:bottom w:val="nil"/>
              <w:right w:val="single" w:sz="4" w:space="0" w:color="auto"/>
            </w:tcBorders>
            <w:shd w:val="clear" w:color="auto" w:fill="DAEEF3" w:themeFill="accent5" w:themeFillTint="33"/>
            <w:vAlign w:val="center"/>
            <w:hideMark/>
          </w:tcPr>
          <w:p w14:paraId="2BB38311" w14:textId="77777777" w:rsidR="004E5998" w:rsidRPr="00B31328" w:rsidRDefault="004E5998" w:rsidP="00205982">
            <w:pPr>
              <w:wordWrap w:val="0"/>
              <w:autoSpaceDE w:val="0"/>
              <w:autoSpaceDN w:val="0"/>
              <w:adjustRightInd w:val="0"/>
              <w:spacing w:line="260" w:lineRule="exact"/>
              <w:jc w:val="right"/>
              <w:rPr>
                <w:rFonts w:ascii="標楷體" w:hAnsi="標楷體" w:cs="標楷體"/>
                <w:kern w:val="0"/>
                <w:sz w:val="20"/>
              </w:rPr>
            </w:pPr>
            <w:r w:rsidRPr="00B31328">
              <w:rPr>
                <w:rFonts w:ascii="新細明體" w:eastAsia="新細明體" w:hAnsi="新細明體" w:cs="新細明體" w:hint="eastAsia"/>
                <w:sz w:val="20"/>
              </w:rPr>
              <w:t>③</w:t>
            </w:r>
            <w:r w:rsidRPr="00B31328">
              <w:rPr>
                <w:rFonts w:ascii="標楷體" w:hAnsi="標楷體" w:cs="新細明體" w:hint="eastAsia"/>
                <w:sz w:val="20"/>
              </w:rPr>
              <w:t xml:space="preserve"> </w:t>
            </w:r>
            <w:r w:rsidRPr="00B31328">
              <w:rPr>
                <w:rFonts w:ascii="標楷體" w:hAnsi="標楷體" w:cs="新細明體"/>
                <w:sz w:val="20"/>
              </w:rPr>
              <w:t xml:space="preserve">     </w:t>
            </w:r>
            <w:r w:rsidRPr="00B31328">
              <w:rPr>
                <w:rFonts w:ascii="標楷體" w:hAnsi="標楷體"/>
                <w:sz w:val="20"/>
              </w:rPr>
              <w:t>331,534</w:t>
            </w:r>
          </w:p>
        </w:tc>
        <w:tc>
          <w:tcPr>
            <w:tcW w:w="1710" w:type="dxa"/>
            <w:tcBorders>
              <w:top w:val="nil"/>
              <w:left w:val="single" w:sz="4" w:space="0" w:color="auto"/>
              <w:bottom w:val="nil"/>
              <w:right w:val="single" w:sz="4" w:space="0" w:color="auto"/>
            </w:tcBorders>
            <w:shd w:val="clear" w:color="auto" w:fill="DAEEF3" w:themeFill="accent5" w:themeFillTint="33"/>
            <w:vAlign w:val="center"/>
            <w:hideMark/>
          </w:tcPr>
          <w:p w14:paraId="20B7DE26"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42.65</w:t>
            </w:r>
          </w:p>
        </w:tc>
      </w:tr>
      <w:tr w:rsidR="004E5998" w:rsidRPr="00D4605E" w14:paraId="690CBDFF" w14:textId="77777777" w:rsidTr="00205982">
        <w:trPr>
          <w:cantSplit/>
          <w:trHeight w:val="227"/>
        </w:trPr>
        <w:tc>
          <w:tcPr>
            <w:tcW w:w="3537" w:type="dxa"/>
            <w:tcBorders>
              <w:top w:val="nil"/>
              <w:left w:val="single" w:sz="4" w:space="0" w:color="auto"/>
              <w:bottom w:val="nil"/>
              <w:right w:val="single" w:sz="4" w:space="0" w:color="auto"/>
            </w:tcBorders>
            <w:vAlign w:val="center"/>
          </w:tcPr>
          <w:p w14:paraId="3CBFBE10" w14:textId="77777777" w:rsidR="004E5998" w:rsidRPr="00236E36" w:rsidRDefault="004E5998" w:rsidP="00205982">
            <w:pPr>
              <w:autoSpaceDE w:val="0"/>
              <w:autoSpaceDN w:val="0"/>
              <w:adjustRightInd w:val="0"/>
              <w:spacing w:line="260" w:lineRule="exact"/>
              <w:jc w:val="distribute"/>
              <w:rPr>
                <w:rFonts w:ascii="標楷體" w:hAnsi="標楷體" w:cs="標楷體"/>
                <w:kern w:val="0"/>
                <w:sz w:val="20"/>
                <w:szCs w:val="20"/>
              </w:rPr>
            </w:pPr>
            <w:r w:rsidRPr="00236E36">
              <w:rPr>
                <w:rFonts w:hint="eastAsia"/>
                <w:noProof/>
                <w:sz w:val="20"/>
                <w:szCs w:val="20"/>
              </w:rPr>
              <w:t>衛生局</w:t>
            </w:r>
          </w:p>
        </w:tc>
        <w:tc>
          <w:tcPr>
            <w:tcW w:w="2555" w:type="dxa"/>
            <w:tcBorders>
              <w:top w:val="nil"/>
              <w:left w:val="single" w:sz="4" w:space="0" w:color="auto"/>
              <w:bottom w:val="nil"/>
              <w:right w:val="single" w:sz="4" w:space="0" w:color="auto"/>
            </w:tcBorders>
            <w:vAlign w:val="center"/>
          </w:tcPr>
          <w:p w14:paraId="22EB3924"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7,050,310</w:t>
            </w:r>
          </w:p>
        </w:tc>
        <w:tc>
          <w:tcPr>
            <w:tcW w:w="2116" w:type="dxa"/>
            <w:tcBorders>
              <w:top w:val="nil"/>
              <w:left w:val="single" w:sz="4" w:space="0" w:color="auto"/>
              <w:bottom w:val="nil"/>
              <w:right w:val="single" w:sz="4" w:space="0" w:color="auto"/>
            </w:tcBorders>
            <w:vAlign w:val="center"/>
          </w:tcPr>
          <w:p w14:paraId="34FBDEF0" w14:textId="77777777" w:rsidR="004E5998" w:rsidRPr="00B31328" w:rsidRDefault="004E5998" w:rsidP="00205982">
            <w:pPr>
              <w:wordWrap w:val="0"/>
              <w:autoSpaceDE w:val="0"/>
              <w:autoSpaceDN w:val="0"/>
              <w:adjustRightInd w:val="0"/>
              <w:spacing w:line="260" w:lineRule="exact"/>
              <w:jc w:val="right"/>
              <w:rPr>
                <w:rFonts w:ascii="標楷體" w:hAnsi="標楷體" w:cs="標楷體"/>
                <w:kern w:val="0"/>
                <w:sz w:val="20"/>
              </w:rPr>
            </w:pPr>
            <w:r w:rsidRPr="00B31328">
              <w:rPr>
                <w:rFonts w:ascii="新細明體" w:eastAsia="新細明體" w:hAnsi="新細明體" w:cs="新細明體" w:hint="eastAsia"/>
                <w:sz w:val="20"/>
              </w:rPr>
              <w:t>②</w:t>
            </w:r>
            <w:r w:rsidRPr="00B31328">
              <w:rPr>
                <w:rFonts w:ascii="標楷體" w:hAnsi="標楷體" w:cs="新細明體" w:hint="eastAsia"/>
                <w:sz w:val="20"/>
              </w:rPr>
              <w:t xml:space="preserve"> </w:t>
            </w:r>
            <w:r w:rsidRPr="00B31328">
              <w:rPr>
                <w:rFonts w:ascii="標楷體" w:hAnsi="標楷體" w:cs="新細明體"/>
                <w:sz w:val="20"/>
              </w:rPr>
              <w:t xml:space="preserve">   1,948,076</w:t>
            </w:r>
          </w:p>
        </w:tc>
        <w:tc>
          <w:tcPr>
            <w:tcW w:w="1710" w:type="dxa"/>
            <w:tcBorders>
              <w:top w:val="nil"/>
              <w:left w:val="single" w:sz="4" w:space="0" w:color="auto"/>
              <w:bottom w:val="nil"/>
              <w:right w:val="single" w:sz="4" w:space="0" w:color="auto"/>
            </w:tcBorders>
            <w:vAlign w:val="center"/>
          </w:tcPr>
          <w:p w14:paraId="3DA47441"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27.63</w:t>
            </w:r>
          </w:p>
        </w:tc>
      </w:tr>
      <w:tr w:rsidR="004E5998" w:rsidRPr="00D4605E" w14:paraId="724151F4" w14:textId="77777777" w:rsidTr="00205982">
        <w:trPr>
          <w:cantSplit/>
          <w:trHeight w:val="227"/>
        </w:trPr>
        <w:tc>
          <w:tcPr>
            <w:tcW w:w="3537" w:type="dxa"/>
            <w:tcBorders>
              <w:top w:val="nil"/>
              <w:left w:val="single" w:sz="4" w:space="0" w:color="auto"/>
              <w:bottom w:val="nil"/>
              <w:right w:val="single" w:sz="4" w:space="0" w:color="auto"/>
            </w:tcBorders>
            <w:shd w:val="clear" w:color="auto" w:fill="DAEEF3" w:themeFill="accent5" w:themeFillTint="33"/>
            <w:vAlign w:val="center"/>
          </w:tcPr>
          <w:p w14:paraId="28E1DE6B" w14:textId="77777777" w:rsidR="004E5998" w:rsidRPr="00236E36" w:rsidRDefault="004E5998" w:rsidP="00205982">
            <w:pPr>
              <w:autoSpaceDE w:val="0"/>
              <w:autoSpaceDN w:val="0"/>
              <w:adjustRightInd w:val="0"/>
              <w:spacing w:line="260" w:lineRule="exact"/>
              <w:jc w:val="distribute"/>
              <w:rPr>
                <w:rFonts w:ascii="標楷體" w:hAnsi="標楷體" w:cs="標楷體"/>
                <w:kern w:val="0"/>
                <w:sz w:val="20"/>
                <w:szCs w:val="20"/>
              </w:rPr>
            </w:pPr>
            <w:r w:rsidRPr="00236E36">
              <w:rPr>
                <w:rFonts w:hint="eastAsia"/>
                <w:noProof/>
                <w:sz w:val="20"/>
                <w:szCs w:val="20"/>
              </w:rPr>
              <w:t>環境保護局</w:t>
            </w:r>
          </w:p>
        </w:tc>
        <w:tc>
          <w:tcPr>
            <w:tcW w:w="2555" w:type="dxa"/>
            <w:tcBorders>
              <w:top w:val="nil"/>
              <w:left w:val="single" w:sz="4" w:space="0" w:color="auto"/>
              <w:bottom w:val="nil"/>
              <w:right w:val="single" w:sz="4" w:space="0" w:color="auto"/>
            </w:tcBorders>
            <w:shd w:val="clear" w:color="auto" w:fill="DAEEF3" w:themeFill="accent5" w:themeFillTint="33"/>
            <w:vAlign w:val="center"/>
          </w:tcPr>
          <w:p w14:paraId="7C1E6F3B"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551,090</w:t>
            </w:r>
          </w:p>
        </w:tc>
        <w:tc>
          <w:tcPr>
            <w:tcW w:w="2116" w:type="dxa"/>
            <w:tcBorders>
              <w:top w:val="nil"/>
              <w:left w:val="single" w:sz="4" w:space="0" w:color="auto"/>
              <w:bottom w:val="nil"/>
              <w:right w:val="single" w:sz="4" w:space="0" w:color="auto"/>
            </w:tcBorders>
            <w:shd w:val="clear" w:color="auto" w:fill="DAEEF3" w:themeFill="accent5" w:themeFillTint="33"/>
            <w:vAlign w:val="center"/>
          </w:tcPr>
          <w:p w14:paraId="369E2BC3"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rPr>
            </w:pPr>
            <w:r w:rsidRPr="00B31328">
              <w:rPr>
                <w:rFonts w:ascii="標楷體" w:hAnsi="標楷體"/>
                <w:sz w:val="20"/>
              </w:rPr>
              <w:t>67,921</w:t>
            </w:r>
          </w:p>
        </w:tc>
        <w:tc>
          <w:tcPr>
            <w:tcW w:w="1710" w:type="dxa"/>
            <w:tcBorders>
              <w:top w:val="nil"/>
              <w:left w:val="single" w:sz="4" w:space="0" w:color="auto"/>
              <w:bottom w:val="nil"/>
              <w:right w:val="single" w:sz="4" w:space="0" w:color="auto"/>
            </w:tcBorders>
            <w:shd w:val="clear" w:color="auto" w:fill="DAEEF3" w:themeFill="accent5" w:themeFillTint="33"/>
            <w:vAlign w:val="center"/>
          </w:tcPr>
          <w:p w14:paraId="6D019F18"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12.33</w:t>
            </w:r>
          </w:p>
        </w:tc>
      </w:tr>
      <w:tr w:rsidR="004E5998" w:rsidRPr="00D4605E" w14:paraId="7D349ADF" w14:textId="77777777" w:rsidTr="00205982">
        <w:trPr>
          <w:cantSplit/>
          <w:trHeight w:val="227"/>
        </w:trPr>
        <w:tc>
          <w:tcPr>
            <w:tcW w:w="3537" w:type="dxa"/>
            <w:tcBorders>
              <w:top w:val="nil"/>
              <w:left w:val="single" w:sz="4" w:space="0" w:color="auto"/>
              <w:bottom w:val="nil"/>
              <w:right w:val="single" w:sz="4" w:space="0" w:color="auto"/>
            </w:tcBorders>
            <w:vAlign w:val="center"/>
          </w:tcPr>
          <w:p w14:paraId="4EF1EFC1" w14:textId="77777777" w:rsidR="004E5998" w:rsidRPr="00236E36" w:rsidRDefault="004E5998" w:rsidP="00205982">
            <w:pPr>
              <w:autoSpaceDE w:val="0"/>
              <w:autoSpaceDN w:val="0"/>
              <w:adjustRightInd w:val="0"/>
              <w:spacing w:line="260" w:lineRule="exact"/>
              <w:jc w:val="distribute"/>
              <w:rPr>
                <w:rFonts w:ascii="標楷體" w:hAnsi="標楷體" w:cs="標楷體"/>
                <w:kern w:val="0"/>
                <w:sz w:val="20"/>
                <w:szCs w:val="20"/>
              </w:rPr>
            </w:pPr>
            <w:r w:rsidRPr="00236E36">
              <w:rPr>
                <w:rFonts w:hint="eastAsia"/>
                <w:noProof/>
                <w:sz w:val="20"/>
                <w:szCs w:val="20"/>
              </w:rPr>
              <w:t>縣政府</w:t>
            </w:r>
          </w:p>
        </w:tc>
        <w:tc>
          <w:tcPr>
            <w:tcW w:w="2555" w:type="dxa"/>
            <w:tcBorders>
              <w:top w:val="nil"/>
              <w:left w:val="single" w:sz="4" w:space="0" w:color="auto"/>
              <w:bottom w:val="nil"/>
              <w:right w:val="single" w:sz="4" w:space="0" w:color="auto"/>
            </w:tcBorders>
            <w:vAlign w:val="center"/>
          </w:tcPr>
          <w:p w14:paraId="3287B188"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47,894,922</w:t>
            </w:r>
          </w:p>
        </w:tc>
        <w:tc>
          <w:tcPr>
            <w:tcW w:w="2116" w:type="dxa"/>
            <w:tcBorders>
              <w:top w:val="nil"/>
              <w:left w:val="single" w:sz="4" w:space="0" w:color="auto"/>
              <w:bottom w:val="nil"/>
              <w:right w:val="single" w:sz="4" w:space="0" w:color="auto"/>
            </w:tcBorders>
            <w:vAlign w:val="center"/>
          </w:tcPr>
          <w:p w14:paraId="1AB26FE5"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rPr>
            </w:pPr>
            <w:r w:rsidRPr="00B31328">
              <w:rPr>
                <w:rFonts w:ascii="新細明體" w:eastAsia="新細明體" w:hAnsi="新細明體" w:cs="新細明體" w:hint="eastAsia"/>
                <w:sz w:val="20"/>
              </w:rPr>
              <w:t>①</w:t>
            </w:r>
            <w:r w:rsidRPr="00B31328">
              <w:rPr>
                <w:rFonts w:ascii="標楷體" w:hAnsi="標楷體" w:cs="新細明體"/>
                <w:sz w:val="20"/>
              </w:rPr>
              <w:t xml:space="preserve">    </w:t>
            </w:r>
            <w:r w:rsidRPr="00B31328">
              <w:rPr>
                <w:rFonts w:ascii="標楷體" w:hAnsi="標楷體"/>
                <w:sz w:val="20"/>
              </w:rPr>
              <w:t>5,516,605</w:t>
            </w:r>
          </w:p>
        </w:tc>
        <w:tc>
          <w:tcPr>
            <w:tcW w:w="1710" w:type="dxa"/>
            <w:tcBorders>
              <w:top w:val="nil"/>
              <w:left w:val="single" w:sz="4" w:space="0" w:color="auto"/>
              <w:bottom w:val="nil"/>
              <w:right w:val="single" w:sz="4" w:space="0" w:color="auto"/>
            </w:tcBorders>
            <w:vAlign w:val="center"/>
          </w:tcPr>
          <w:p w14:paraId="4A7B7497"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11.52</w:t>
            </w:r>
          </w:p>
        </w:tc>
      </w:tr>
      <w:tr w:rsidR="004E5998" w:rsidRPr="00D4605E" w14:paraId="118693C5" w14:textId="77777777" w:rsidTr="00205982">
        <w:trPr>
          <w:cantSplit/>
          <w:trHeight w:val="227"/>
        </w:trPr>
        <w:tc>
          <w:tcPr>
            <w:tcW w:w="3537" w:type="dxa"/>
            <w:tcBorders>
              <w:top w:val="nil"/>
              <w:left w:val="single" w:sz="4" w:space="0" w:color="auto"/>
              <w:bottom w:val="nil"/>
              <w:right w:val="single" w:sz="4" w:space="0" w:color="auto"/>
            </w:tcBorders>
            <w:shd w:val="clear" w:color="auto" w:fill="DAEEF3" w:themeFill="accent5" w:themeFillTint="33"/>
            <w:vAlign w:val="center"/>
          </w:tcPr>
          <w:p w14:paraId="66264AEE" w14:textId="77777777" w:rsidR="004E5998" w:rsidRPr="00236E36" w:rsidRDefault="004E5998" w:rsidP="00205982">
            <w:pPr>
              <w:autoSpaceDE w:val="0"/>
              <w:autoSpaceDN w:val="0"/>
              <w:adjustRightInd w:val="0"/>
              <w:spacing w:line="260" w:lineRule="exact"/>
              <w:jc w:val="distribute"/>
              <w:rPr>
                <w:rFonts w:ascii="標楷體" w:hAnsi="標楷體" w:cs="標楷體"/>
                <w:kern w:val="0"/>
                <w:sz w:val="20"/>
                <w:szCs w:val="20"/>
              </w:rPr>
            </w:pPr>
            <w:r w:rsidRPr="00236E36">
              <w:rPr>
                <w:rFonts w:hint="eastAsia"/>
                <w:noProof/>
                <w:sz w:val="20"/>
                <w:szCs w:val="20"/>
              </w:rPr>
              <w:t>民政處</w:t>
            </w:r>
          </w:p>
        </w:tc>
        <w:tc>
          <w:tcPr>
            <w:tcW w:w="2555" w:type="dxa"/>
            <w:tcBorders>
              <w:top w:val="nil"/>
              <w:left w:val="single" w:sz="4" w:space="0" w:color="auto"/>
              <w:bottom w:val="nil"/>
              <w:right w:val="single" w:sz="4" w:space="0" w:color="auto"/>
            </w:tcBorders>
            <w:shd w:val="clear" w:color="auto" w:fill="DAEEF3" w:themeFill="accent5" w:themeFillTint="33"/>
            <w:vAlign w:val="center"/>
          </w:tcPr>
          <w:p w14:paraId="66157848"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403,706</w:t>
            </w:r>
          </w:p>
        </w:tc>
        <w:tc>
          <w:tcPr>
            <w:tcW w:w="2116" w:type="dxa"/>
            <w:tcBorders>
              <w:top w:val="nil"/>
              <w:left w:val="single" w:sz="4" w:space="0" w:color="auto"/>
              <w:bottom w:val="nil"/>
              <w:right w:val="single" w:sz="4" w:space="0" w:color="auto"/>
            </w:tcBorders>
            <w:shd w:val="clear" w:color="auto" w:fill="DAEEF3" w:themeFill="accent5" w:themeFillTint="33"/>
            <w:vAlign w:val="center"/>
          </w:tcPr>
          <w:p w14:paraId="60B44A9B" w14:textId="77777777" w:rsidR="004E5998" w:rsidRPr="00B31328" w:rsidRDefault="004E5998" w:rsidP="00205982">
            <w:pPr>
              <w:wordWrap w:val="0"/>
              <w:autoSpaceDE w:val="0"/>
              <w:autoSpaceDN w:val="0"/>
              <w:adjustRightInd w:val="0"/>
              <w:spacing w:line="260" w:lineRule="exact"/>
              <w:jc w:val="right"/>
              <w:rPr>
                <w:rFonts w:ascii="標楷體" w:hAnsi="標楷體" w:cs="標楷體"/>
                <w:kern w:val="0"/>
                <w:sz w:val="20"/>
              </w:rPr>
            </w:pPr>
            <w:r w:rsidRPr="00B31328">
              <w:rPr>
                <w:rFonts w:ascii="標楷體" w:hAnsi="標楷體"/>
                <w:sz w:val="20"/>
              </w:rPr>
              <w:t>37,448</w:t>
            </w:r>
          </w:p>
        </w:tc>
        <w:tc>
          <w:tcPr>
            <w:tcW w:w="1710" w:type="dxa"/>
            <w:tcBorders>
              <w:top w:val="nil"/>
              <w:left w:val="single" w:sz="4" w:space="0" w:color="auto"/>
              <w:bottom w:val="nil"/>
              <w:right w:val="single" w:sz="4" w:space="0" w:color="auto"/>
            </w:tcBorders>
            <w:shd w:val="clear" w:color="auto" w:fill="DAEEF3" w:themeFill="accent5" w:themeFillTint="33"/>
            <w:vAlign w:val="center"/>
          </w:tcPr>
          <w:p w14:paraId="7F9EFE16"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9.28</w:t>
            </w:r>
          </w:p>
        </w:tc>
      </w:tr>
      <w:tr w:rsidR="004E5998" w:rsidRPr="00D4605E" w14:paraId="473A5643" w14:textId="77777777" w:rsidTr="00205982">
        <w:trPr>
          <w:cantSplit/>
          <w:trHeight w:val="227"/>
        </w:trPr>
        <w:tc>
          <w:tcPr>
            <w:tcW w:w="3537" w:type="dxa"/>
            <w:tcBorders>
              <w:top w:val="nil"/>
              <w:left w:val="single" w:sz="4" w:space="0" w:color="auto"/>
              <w:bottom w:val="nil"/>
              <w:right w:val="single" w:sz="4" w:space="0" w:color="auto"/>
            </w:tcBorders>
            <w:vAlign w:val="center"/>
          </w:tcPr>
          <w:p w14:paraId="72DFB71E" w14:textId="77777777" w:rsidR="004E5998" w:rsidRPr="00236E36" w:rsidRDefault="004E5998" w:rsidP="00205982">
            <w:pPr>
              <w:autoSpaceDE w:val="0"/>
              <w:autoSpaceDN w:val="0"/>
              <w:adjustRightInd w:val="0"/>
              <w:spacing w:line="260" w:lineRule="exact"/>
              <w:jc w:val="distribute"/>
              <w:rPr>
                <w:rFonts w:ascii="標楷體" w:hAnsi="標楷體" w:cs="標楷體"/>
                <w:kern w:val="0"/>
                <w:sz w:val="20"/>
                <w:szCs w:val="20"/>
              </w:rPr>
            </w:pPr>
            <w:r w:rsidRPr="00236E36">
              <w:rPr>
                <w:rFonts w:hint="eastAsia"/>
                <w:noProof/>
                <w:sz w:val="20"/>
                <w:szCs w:val="20"/>
              </w:rPr>
              <w:t>統籌支撥科目</w:t>
            </w:r>
          </w:p>
        </w:tc>
        <w:tc>
          <w:tcPr>
            <w:tcW w:w="2555" w:type="dxa"/>
            <w:tcBorders>
              <w:top w:val="nil"/>
              <w:left w:val="single" w:sz="4" w:space="0" w:color="auto"/>
              <w:bottom w:val="nil"/>
              <w:right w:val="single" w:sz="4" w:space="0" w:color="auto"/>
            </w:tcBorders>
            <w:vAlign w:val="center"/>
          </w:tcPr>
          <w:p w14:paraId="0B80EFD7"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2,347,310</w:t>
            </w:r>
          </w:p>
        </w:tc>
        <w:tc>
          <w:tcPr>
            <w:tcW w:w="2116" w:type="dxa"/>
            <w:tcBorders>
              <w:top w:val="nil"/>
              <w:left w:val="single" w:sz="4" w:space="0" w:color="auto"/>
              <w:bottom w:val="nil"/>
              <w:right w:val="single" w:sz="4" w:space="0" w:color="auto"/>
            </w:tcBorders>
            <w:vAlign w:val="center"/>
          </w:tcPr>
          <w:p w14:paraId="6C7DBAFB"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新細明體" w:eastAsia="新細明體" w:hAnsi="新細明體" w:cs="新細明體" w:hint="eastAsia"/>
                <w:noProof/>
                <w:sz w:val="20"/>
                <w:szCs w:val="20"/>
              </w:rPr>
              <w:t>⑤</w:t>
            </w:r>
            <w:r w:rsidRPr="00B31328">
              <w:rPr>
                <w:rFonts w:ascii="標楷體" w:hAnsi="標楷體"/>
                <w:noProof/>
                <w:sz w:val="20"/>
                <w:szCs w:val="20"/>
              </w:rPr>
              <w:t xml:space="preserve">    </w:t>
            </w:r>
            <w:r>
              <w:rPr>
                <w:rFonts w:ascii="標楷體" w:hAnsi="標楷體" w:hint="eastAsia"/>
                <w:noProof/>
                <w:sz w:val="20"/>
                <w:szCs w:val="20"/>
              </w:rPr>
              <w:t xml:space="preserve"> </w:t>
            </w:r>
            <w:r w:rsidRPr="00B31328">
              <w:rPr>
                <w:rFonts w:ascii="標楷體" w:hAnsi="標楷體"/>
                <w:noProof/>
                <w:sz w:val="20"/>
                <w:szCs w:val="20"/>
              </w:rPr>
              <w:t xml:space="preserve"> 152,637</w:t>
            </w:r>
          </w:p>
        </w:tc>
        <w:tc>
          <w:tcPr>
            <w:tcW w:w="1710" w:type="dxa"/>
            <w:tcBorders>
              <w:top w:val="nil"/>
              <w:left w:val="single" w:sz="4" w:space="0" w:color="auto"/>
              <w:bottom w:val="nil"/>
              <w:right w:val="single" w:sz="4" w:space="0" w:color="auto"/>
            </w:tcBorders>
            <w:vAlign w:val="center"/>
          </w:tcPr>
          <w:p w14:paraId="2E7B3203"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6.50</w:t>
            </w:r>
          </w:p>
        </w:tc>
      </w:tr>
      <w:tr w:rsidR="004E5998" w:rsidRPr="00D4605E" w14:paraId="336CE435" w14:textId="77777777" w:rsidTr="00205982">
        <w:trPr>
          <w:cantSplit/>
          <w:trHeight w:val="227"/>
        </w:trPr>
        <w:tc>
          <w:tcPr>
            <w:tcW w:w="3537" w:type="dxa"/>
            <w:tcBorders>
              <w:top w:val="nil"/>
              <w:left w:val="single" w:sz="4" w:space="0" w:color="auto"/>
              <w:bottom w:val="nil"/>
              <w:right w:val="single" w:sz="4" w:space="0" w:color="auto"/>
            </w:tcBorders>
            <w:shd w:val="clear" w:color="auto" w:fill="DAEEF3" w:themeFill="accent5" w:themeFillTint="33"/>
            <w:vAlign w:val="center"/>
          </w:tcPr>
          <w:p w14:paraId="240C1285" w14:textId="77777777" w:rsidR="004E5998" w:rsidRPr="00236E36" w:rsidRDefault="004E5998" w:rsidP="00205982">
            <w:pPr>
              <w:autoSpaceDE w:val="0"/>
              <w:autoSpaceDN w:val="0"/>
              <w:adjustRightInd w:val="0"/>
              <w:spacing w:line="260" w:lineRule="exact"/>
              <w:jc w:val="distribute"/>
              <w:rPr>
                <w:rFonts w:ascii="標楷體" w:hAnsi="標楷體" w:cs="標楷體"/>
                <w:color w:val="FF0000"/>
                <w:kern w:val="0"/>
                <w:sz w:val="20"/>
                <w:szCs w:val="20"/>
              </w:rPr>
            </w:pPr>
            <w:r w:rsidRPr="00236E36">
              <w:rPr>
                <w:rFonts w:hint="eastAsia"/>
                <w:noProof/>
                <w:sz w:val="20"/>
                <w:szCs w:val="20"/>
              </w:rPr>
              <w:t>消防局</w:t>
            </w:r>
          </w:p>
        </w:tc>
        <w:tc>
          <w:tcPr>
            <w:tcW w:w="2555" w:type="dxa"/>
            <w:tcBorders>
              <w:top w:val="nil"/>
              <w:left w:val="single" w:sz="4" w:space="0" w:color="auto"/>
              <w:bottom w:val="nil"/>
              <w:right w:val="single" w:sz="4" w:space="0" w:color="auto"/>
            </w:tcBorders>
            <w:shd w:val="clear" w:color="auto" w:fill="DAEEF3" w:themeFill="accent5" w:themeFillTint="33"/>
            <w:vAlign w:val="center"/>
          </w:tcPr>
          <w:p w14:paraId="7E2F4B69"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1,399,423</w:t>
            </w:r>
          </w:p>
        </w:tc>
        <w:tc>
          <w:tcPr>
            <w:tcW w:w="2116" w:type="dxa"/>
            <w:tcBorders>
              <w:top w:val="nil"/>
              <w:left w:val="single" w:sz="4" w:space="0" w:color="auto"/>
              <w:bottom w:val="nil"/>
              <w:right w:val="single" w:sz="4" w:space="0" w:color="auto"/>
            </w:tcBorders>
            <w:shd w:val="clear" w:color="auto" w:fill="DAEEF3" w:themeFill="accent5" w:themeFillTint="33"/>
            <w:vAlign w:val="center"/>
          </w:tcPr>
          <w:p w14:paraId="776CE5D7"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標楷體" w:hAnsi="標楷體"/>
                <w:noProof/>
                <w:sz w:val="20"/>
                <w:szCs w:val="20"/>
              </w:rPr>
              <w:t>58,711</w:t>
            </w:r>
          </w:p>
        </w:tc>
        <w:tc>
          <w:tcPr>
            <w:tcW w:w="1710" w:type="dxa"/>
            <w:tcBorders>
              <w:top w:val="nil"/>
              <w:left w:val="single" w:sz="4" w:space="0" w:color="auto"/>
              <w:bottom w:val="nil"/>
              <w:right w:val="single" w:sz="4" w:space="0" w:color="auto"/>
            </w:tcBorders>
            <w:shd w:val="clear" w:color="auto" w:fill="DAEEF3" w:themeFill="accent5" w:themeFillTint="33"/>
            <w:vAlign w:val="center"/>
          </w:tcPr>
          <w:p w14:paraId="27BA5C1F"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4.20</w:t>
            </w:r>
          </w:p>
        </w:tc>
      </w:tr>
      <w:tr w:rsidR="004E5998" w:rsidRPr="00D4605E" w14:paraId="450B1293" w14:textId="77777777" w:rsidTr="00205982">
        <w:trPr>
          <w:cantSplit/>
          <w:trHeight w:val="227"/>
        </w:trPr>
        <w:tc>
          <w:tcPr>
            <w:tcW w:w="3537" w:type="dxa"/>
            <w:tcBorders>
              <w:top w:val="nil"/>
              <w:left w:val="single" w:sz="4" w:space="0" w:color="auto"/>
              <w:bottom w:val="nil"/>
              <w:right w:val="single" w:sz="4" w:space="0" w:color="auto"/>
            </w:tcBorders>
            <w:vAlign w:val="center"/>
          </w:tcPr>
          <w:p w14:paraId="737BA203" w14:textId="77777777" w:rsidR="004E5998" w:rsidRPr="00236E36" w:rsidRDefault="004E5998" w:rsidP="00205982">
            <w:pPr>
              <w:autoSpaceDE w:val="0"/>
              <w:autoSpaceDN w:val="0"/>
              <w:adjustRightInd w:val="0"/>
              <w:spacing w:line="260" w:lineRule="exact"/>
              <w:jc w:val="distribute"/>
              <w:rPr>
                <w:rFonts w:ascii="標楷體" w:hAnsi="標楷體" w:cs="標楷體"/>
                <w:color w:val="FF0000"/>
                <w:kern w:val="0"/>
                <w:sz w:val="20"/>
                <w:szCs w:val="20"/>
              </w:rPr>
            </w:pPr>
            <w:r w:rsidRPr="00236E36">
              <w:rPr>
                <w:rFonts w:hint="eastAsia"/>
                <w:noProof/>
                <w:sz w:val="20"/>
                <w:szCs w:val="20"/>
              </w:rPr>
              <w:t>警察局</w:t>
            </w:r>
          </w:p>
        </w:tc>
        <w:tc>
          <w:tcPr>
            <w:tcW w:w="2555" w:type="dxa"/>
            <w:tcBorders>
              <w:top w:val="nil"/>
              <w:left w:val="single" w:sz="4" w:space="0" w:color="auto"/>
              <w:bottom w:val="nil"/>
              <w:right w:val="single" w:sz="4" w:space="0" w:color="auto"/>
            </w:tcBorders>
            <w:vAlign w:val="center"/>
          </w:tcPr>
          <w:p w14:paraId="69034858"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4,818,676</w:t>
            </w:r>
          </w:p>
        </w:tc>
        <w:tc>
          <w:tcPr>
            <w:tcW w:w="2116" w:type="dxa"/>
            <w:tcBorders>
              <w:top w:val="nil"/>
              <w:left w:val="single" w:sz="4" w:space="0" w:color="auto"/>
              <w:bottom w:val="nil"/>
              <w:right w:val="single" w:sz="4" w:space="0" w:color="auto"/>
            </w:tcBorders>
            <w:vAlign w:val="center"/>
          </w:tcPr>
          <w:p w14:paraId="3DFB5087" w14:textId="77777777" w:rsidR="004E5998" w:rsidRPr="00B31328" w:rsidRDefault="004E5998" w:rsidP="00205982">
            <w:pPr>
              <w:wordWrap w:val="0"/>
              <w:autoSpaceDE w:val="0"/>
              <w:autoSpaceDN w:val="0"/>
              <w:adjustRightInd w:val="0"/>
              <w:spacing w:line="260" w:lineRule="exact"/>
              <w:jc w:val="right"/>
              <w:rPr>
                <w:rFonts w:ascii="標楷體" w:hAnsi="標楷體" w:cs="標楷體"/>
                <w:kern w:val="0"/>
                <w:sz w:val="20"/>
                <w:szCs w:val="20"/>
              </w:rPr>
            </w:pPr>
            <w:r w:rsidRPr="00B31328">
              <w:rPr>
                <w:rFonts w:ascii="新細明體" w:eastAsia="新細明體" w:hAnsi="新細明體" w:cs="新細明體" w:hint="eastAsia"/>
                <w:noProof/>
                <w:sz w:val="20"/>
                <w:szCs w:val="20"/>
              </w:rPr>
              <w:t>④</w:t>
            </w:r>
            <w:r w:rsidRPr="00B31328">
              <w:rPr>
                <w:rFonts w:ascii="標楷體" w:hAnsi="標楷體"/>
                <w:noProof/>
                <w:sz w:val="20"/>
                <w:szCs w:val="20"/>
              </w:rPr>
              <w:t xml:space="preserve">  </w:t>
            </w:r>
            <w:r>
              <w:rPr>
                <w:rFonts w:ascii="標楷體" w:hAnsi="標楷體" w:hint="eastAsia"/>
                <w:noProof/>
                <w:sz w:val="20"/>
                <w:szCs w:val="20"/>
              </w:rPr>
              <w:t xml:space="preserve"> </w:t>
            </w:r>
            <w:r w:rsidRPr="00B31328">
              <w:rPr>
                <w:rFonts w:ascii="標楷體" w:hAnsi="標楷體"/>
                <w:noProof/>
                <w:sz w:val="20"/>
                <w:szCs w:val="20"/>
              </w:rPr>
              <w:t xml:space="preserve">   186,489</w:t>
            </w:r>
          </w:p>
        </w:tc>
        <w:tc>
          <w:tcPr>
            <w:tcW w:w="1710" w:type="dxa"/>
            <w:tcBorders>
              <w:top w:val="nil"/>
              <w:left w:val="single" w:sz="4" w:space="0" w:color="auto"/>
              <w:bottom w:val="nil"/>
              <w:right w:val="single" w:sz="4" w:space="0" w:color="auto"/>
            </w:tcBorders>
            <w:vAlign w:val="center"/>
          </w:tcPr>
          <w:p w14:paraId="6D4D2ED8"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3.87</w:t>
            </w:r>
          </w:p>
        </w:tc>
      </w:tr>
      <w:tr w:rsidR="004E5998" w:rsidRPr="00D4605E" w14:paraId="4028CE1A" w14:textId="77777777" w:rsidTr="00205982">
        <w:trPr>
          <w:cantSplit/>
          <w:trHeight w:val="227"/>
        </w:trPr>
        <w:tc>
          <w:tcPr>
            <w:tcW w:w="3537" w:type="dxa"/>
            <w:tcBorders>
              <w:top w:val="nil"/>
              <w:left w:val="single" w:sz="4" w:space="0" w:color="auto"/>
              <w:bottom w:val="nil"/>
              <w:right w:val="single" w:sz="4" w:space="0" w:color="auto"/>
            </w:tcBorders>
            <w:shd w:val="clear" w:color="auto" w:fill="DAEEF3" w:themeFill="accent5" w:themeFillTint="33"/>
            <w:vAlign w:val="center"/>
          </w:tcPr>
          <w:p w14:paraId="54D45FDA" w14:textId="77777777" w:rsidR="004E5998" w:rsidRPr="00236E36" w:rsidRDefault="004E5998" w:rsidP="00205982">
            <w:pPr>
              <w:autoSpaceDE w:val="0"/>
              <w:autoSpaceDN w:val="0"/>
              <w:adjustRightInd w:val="0"/>
              <w:spacing w:line="260" w:lineRule="exact"/>
              <w:jc w:val="distribute"/>
              <w:rPr>
                <w:rFonts w:ascii="標楷體" w:hAnsi="標楷體" w:cs="標楷體"/>
                <w:color w:val="FF0000"/>
                <w:kern w:val="0"/>
                <w:sz w:val="20"/>
                <w:szCs w:val="20"/>
              </w:rPr>
            </w:pPr>
            <w:r w:rsidRPr="00236E36">
              <w:rPr>
                <w:rFonts w:hint="eastAsia"/>
                <w:noProof/>
                <w:sz w:val="20"/>
                <w:szCs w:val="20"/>
              </w:rPr>
              <w:t>縣議會</w:t>
            </w:r>
          </w:p>
        </w:tc>
        <w:tc>
          <w:tcPr>
            <w:tcW w:w="2555" w:type="dxa"/>
            <w:tcBorders>
              <w:top w:val="nil"/>
              <w:left w:val="single" w:sz="4" w:space="0" w:color="auto"/>
              <w:bottom w:val="nil"/>
              <w:right w:val="single" w:sz="4" w:space="0" w:color="auto"/>
            </w:tcBorders>
            <w:shd w:val="clear" w:color="auto" w:fill="DAEEF3" w:themeFill="accent5" w:themeFillTint="33"/>
            <w:vAlign w:val="center"/>
          </w:tcPr>
          <w:p w14:paraId="726E0EDA"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309,804</w:t>
            </w:r>
          </w:p>
        </w:tc>
        <w:tc>
          <w:tcPr>
            <w:tcW w:w="2116" w:type="dxa"/>
            <w:tcBorders>
              <w:top w:val="nil"/>
              <w:left w:val="single" w:sz="4" w:space="0" w:color="auto"/>
              <w:bottom w:val="nil"/>
              <w:right w:val="single" w:sz="4" w:space="0" w:color="auto"/>
            </w:tcBorders>
            <w:shd w:val="clear" w:color="auto" w:fill="DAEEF3" w:themeFill="accent5" w:themeFillTint="33"/>
            <w:vAlign w:val="center"/>
          </w:tcPr>
          <w:p w14:paraId="033CA72D"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標楷體" w:hAnsi="標楷體"/>
                <w:noProof/>
                <w:sz w:val="20"/>
                <w:szCs w:val="20"/>
              </w:rPr>
              <w:t>2,977</w:t>
            </w:r>
          </w:p>
        </w:tc>
        <w:tc>
          <w:tcPr>
            <w:tcW w:w="1710" w:type="dxa"/>
            <w:tcBorders>
              <w:top w:val="nil"/>
              <w:left w:val="single" w:sz="4" w:space="0" w:color="auto"/>
              <w:bottom w:val="nil"/>
              <w:right w:val="single" w:sz="4" w:space="0" w:color="auto"/>
            </w:tcBorders>
            <w:shd w:val="clear" w:color="auto" w:fill="DAEEF3" w:themeFill="accent5" w:themeFillTint="33"/>
            <w:vAlign w:val="center"/>
          </w:tcPr>
          <w:p w14:paraId="48E62511"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0.96</w:t>
            </w:r>
          </w:p>
        </w:tc>
      </w:tr>
      <w:tr w:rsidR="004E5998" w:rsidRPr="00D4605E" w14:paraId="23698A04" w14:textId="77777777" w:rsidTr="00205982">
        <w:trPr>
          <w:cantSplit/>
          <w:trHeight w:val="227"/>
        </w:trPr>
        <w:tc>
          <w:tcPr>
            <w:tcW w:w="3537" w:type="dxa"/>
            <w:tcBorders>
              <w:top w:val="nil"/>
              <w:left w:val="single" w:sz="4" w:space="0" w:color="auto"/>
              <w:bottom w:val="nil"/>
              <w:right w:val="single" w:sz="4" w:space="0" w:color="auto"/>
            </w:tcBorders>
            <w:vAlign w:val="center"/>
          </w:tcPr>
          <w:p w14:paraId="78778C84" w14:textId="77777777" w:rsidR="004E5998" w:rsidRPr="00236E36" w:rsidRDefault="004E5998" w:rsidP="00205982">
            <w:pPr>
              <w:autoSpaceDE w:val="0"/>
              <w:autoSpaceDN w:val="0"/>
              <w:adjustRightInd w:val="0"/>
              <w:spacing w:line="260" w:lineRule="exact"/>
              <w:jc w:val="distribute"/>
              <w:rPr>
                <w:rFonts w:ascii="標楷體" w:hAnsi="標楷體" w:cs="標楷體"/>
                <w:color w:val="FF0000"/>
                <w:kern w:val="0"/>
                <w:sz w:val="20"/>
                <w:szCs w:val="20"/>
              </w:rPr>
            </w:pPr>
            <w:r w:rsidRPr="00236E36">
              <w:rPr>
                <w:rFonts w:hint="eastAsia"/>
                <w:noProof/>
                <w:sz w:val="20"/>
                <w:szCs w:val="20"/>
              </w:rPr>
              <w:t>農業處</w:t>
            </w:r>
          </w:p>
        </w:tc>
        <w:tc>
          <w:tcPr>
            <w:tcW w:w="2555" w:type="dxa"/>
            <w:tcBorders>
              <w:top w:val="nil"/>
              <w:left w:val="single" w:sz="4" w:space="0" w:color="auto"/>
              <w:bottom w:val="nil"/>
              <w:right w:val="single" w:sz="4" w:space="0" w:color="auto"/>
            </w:tcBorders>
            <w:vAlign w:val="center"/>
          </w:tcPr>
          <w:p w14:paraId="1D569253"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165,573</w:t>
            </w:r>
          </w:p>
        </w:tc>
        <w:tc>
          <w:tcPr>
            <w:tcW w:w="2116" w:type="dxa"/>
            <w:tcBorders>
              <w:top w:val="nil"/>
              <w:left w:val="single" w:sz="4" w:space="0" w:color="auto"/>
              <w:bottom w:val="nil"/>
              <w:right w:val="single" w:sz="4" w:space="0" w:color="auto"/>
            </w:tcBorders>
            <w:vAlign w:val="center"/>
          </w:tcPr>
          <w:p w14:paraId="1D38430F"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標楷體" w:hAnsi="標楷體"/>
                <w:noProof/>
                <w:sz w:val="20"/>
                <w:szCs w:val="20"/>
              </w:rPr>
              <w:t>1,200</w:t>
            </w:r>
          </w:p>
        </w:tc>
        <w:tc>
          <w:tcPr>
            <w:tcW w:w="1710" w:type="dxa"/>
            <w:tcBorders>
              <w:top w:val="nil"/>
              <w:left w:val="single" w:sz="4" w:space="0" w:color="auto"/>
              <w:bottom w:val="nil"/>
              <w:right w:val="single" w:sz="4" w:space="0" w:color="auto"/>
            </w:tcBorders>
            <w:vAlign w:val="center"/>
          </w:tcPr>
          <w:p w14:paraId="1271662D"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0.72</w:t>
            </w:r>
          </w:p>
        </w:tc>
      </w:tr>
      <w:tr w:rsidR="004E5998" w:rsidRPr="00D4605E" w14:paraId="0AA3CAB3" w14:textId="77777777" w:rsidTr="00205982">
        <w:trPr>
          <w:cantSplit/>
          <w:trHeight w:val="227"/>
        </w:trPr>
        <w:tc>
          <w:tcPr>
            <w:tcW w:w="3537" w:type="dxa"/>
            <w:tcBorders>
              <w:top w:val="nil"/>
              <w:left w:val="single" w:sz="4" w:space="0" w:color="auto"/>
              <w:bottom w:val="nil"/>
              <w:right w:val="single" w:sz="4" w:space="0" w:color="auto"/>
            </w:tcBorders>
            <w:shd w:val="clear" w:color="auto" w:fill="DAEEF3" w:themeFill="accent5" w:themeFillTint="33"/>
            <w:vAlign w:val="center"/>
          </w:tcPr>
          <w:p w14:paraId="22E081BD" w14:textId="77777777" w:rsidR="004E5998" w:rsidRPr="00236E36" w:rsidRDefault="004E5998" w:rsidP="00205982">
            <w:pPr>
              <w:autoSpaceDE w:val="0"/>
              <w:autoSpaceDN w:val="0"/>
              <w:adjustRightInd w:val="0"/>
              <w:spacing w:line="260" w:lineRule="exact"/>
              <w:jc w:val="distribute"/>
              <w:rPr>
                <w:rFonts w:ascii="標楷體" w:hAnsi="標楷體" w:cs="標楷體"/>
                <w:color w:val="FF0000"/>
                <w:kern w:val="0"/>
                <w:sz w:val="20"/>
                <w:szCs w:val="20"/>
              </w:rPr>
            </w:pPr>
            <w:r w:rsidRPr="00236E36">
              <w:rPr>
                <w:rFonts w:hint="eastAsia"/>
                <w:noProof/>
                <w:sz w:val="20"/>
                <w:szCs w:val="20"/>
              </w:rPr>
              <w:t>地方稅務局</w:t>
            </w:r>
          </w:p>
        </w:tc>
        <w:tc>
          <w:tcPr>
            <w:tcW w:w="2555" w:type="dxa"/>
            <w:tcBorders>
              <w:top w:val="nil"/>
              <w:left w:val="single" w:sz="4" w:space="0" w:color="auto"/>
              <w:bottom w:val="nil"/>
              <w:right w:val="single" w:sz="4" w:space="0" w:color="auto"/>
            </w:tcBorders>
            <w:shd w:val="clear" w:color="auto" w:fill="DAEEF3" w:themeFill="accent5" w:themeFillTint="33"/>
            <w:vAlign w:val="center"/>
          </w:tcPr>
          <w:p w14:paraId="19DDF1AD"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396,403</w:t>
            </w:r>
          </w:p>
        </w:tc>
        <w:tc>
          <w:tcPr>
            <w:tcW w:w="2116" w:type="dxa"/>
            <w:tcBorders>
              <w:top w:val="nil"/>
              <w:left w:val="single" w:sz="4" w:space="0" w:color="auto"/>
              <w:bottom w:val="nil"/>
              <w:right w:val="single" w:sz="4" w:space="0" w:color="auto"/>
            </w:tcBorders>
            <w:shd w:val="clear" w:color="auto" w:fill="DAEEF3" w:themeFill="accent5" w:themeFillTint="33"/>
            <w:vAlign w:val="center"/>
          </w:tcPr>
          <w:p w14:paraId="728D2E4B"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標楷體" w:hAnsi="標楷體"/>
                <w:noProof/>
                <w:sz w:val="20"/>
                <w:szCs w:val="20"/>
              </w:rPr>
              <w:t>572</w:t>
            </w:r>
          </w:p>
        </w:tc>
        <w:tc>
          <w:tcPr>
            <w:tcW w:w="1710" w:type="dxa"/>
            <w:tcBorders>
              <w:top w:val="nil"/>
              <w:left w:val="single" w:sz="4" w:space="0" w:color="auto"/>
              <w:bottom w:val="nil"/>
              <w:right w:val="single" w:sz="4" w:space="0" w:color="auto"/>
            </w:tcBorders>
            <w:shd w:val="clear" w:color="auto" w:fill="DAEEF3" w:themeFill="accent5" w:themeFillTint="33"/>
            <w:vAlign w:val="center"/>
          </w:tcPr>
          <w:p w14:paraId="2D35F925"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0.14</w:t>
            </w:r>
          </w:p>
        </w:tc>
      </w:tr>
      <w:tr w:rsidR="004E5998" w:rsidRPr="00D4605E" w14:paraId="5D338D1F" w14:textId="77777777" w:rsidTr="00205982">
        <w:trPr>
          <w:cantSplit/>
          <w:trHeight w:val="227"/>
        </w:trPr>
        <w:tc>
          <w:tcPr>
            <w:tcW w:w="3537" w:type="dxa"/>
            <w:tcBorders>
              <w:top w:val="nil"/>
              <w:left w:val="single" w:sz="4" w:space="0" w:color="auto"/>
              <w:bottom w:val="nil"/>
              <w:right w:val="single" w:sz="4" w:space="0" w:color="auto"/>
            </w:tcBorders>
            <w:vAlign w:val="center"/>
          </w:tcPr>
          <w:p w14:paraId="48A3E8BA" w14:textId="77777777" w:rsidR="004E5998" w:rsidRPr="00236E36" w:rsidRDefault="004E5998" w:rsidP="00205982">
            <w:pPr>
              <w:autoSpaceDE w:val="0"/>
              <w:autoSpaceDN w:val="0"/>
              <w:adjustRightInd w:val="0"/>
              <w:spacing w:line="260" w:lineRule="exact"/>
              <w:jc w:val="distribute"/>
              <w:rPr>
                <w:rFonts w:ascii="標楷體" w:hAnsi="標楷體" w:cs="標楷體"/>
                <w:color w:val="FF0000"/>
                <w:kern w:val="0"/>
                <w:sz w:val="20"/>
                <w:szCs w:val="20"/>
              </w:rPr>
            </w:pPr>
            <w:r w:rsidRPr="00236E36">
              <w:rPr>
                <w:rFonts w:hint="eastAsia"/>
                <w:noProof/>
                <w:sz w:val="20"/>
                <w:szCs w:val="20"/>
              </w:rPr>
              <w:t>地政處</w:t>
            </w:r>
          </w:p>
        </w:tc>
        <w:tc>
          <w:tcPr>
            <w:tcW w:w="2555" w:type="dxa"/>
            <w:tcBorders>
              <w:top w:val="nil"/>
              <w:left w:val="single" w:sz="4" w:space="0" w:color="auto"/>
              <w:bottom w:val="nil"/>
              <w:right w:val="single" w:sz="4" w:space="0" w:color="auto"/>
            </w:tcBorders>
            <w:vAlign w:val="center"/>
          </w:tcPr>
          <w:p w14:paraId="53240E25"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noProof/>
                <w:sz w:val="20"/>
                <w:szCs w:val="20"/>
              </w:rPr>
              <w:t>561,253</w:t>
            </w:r>
          </w:p>
        </w:tc>
        <w:tc>
          <w:tcPr>
            <w:tcW w:w="2116" w:type="dxa"/>
            <w:tcBorders>
              <w:top w:val="nil"/>
              <w:left w:val="single" w:sz="4" w:space="0" w:color="auto"/>
              <w:bottom w:val="nil"/>
              <w:right w:val="single" w:sz="4" w:space="0" w:color="auto"/>
            </w:tcBorders>
            <w:vAlign w:val="center"/>
          </w:tcPr>
          <w:p w14:paraId="293F94D5"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標楷體" w:hAnsi="標楷體" w:hint="eastAsia"/>
                <w:noProof/>
                <w:sz w:val="20"/>
                <w:szCs w:val="20"/>
              </w:rPr>
              <w:t>－</w:t>
            </w:r>
          </w:p>
        </w:tc>
        <w:tc>
          <w:tcPr>
            <w:tcW w:w="1710" w:type="dxa"/>
            <w:tcBorders>
              <w:top w:val="nil"/>
              <w:left w:val="single" w:sz="4" w:space="0" w:color="auto"/>
              <w:bottom w:val="nil"/>
              <w:right w:val="single" w:sz="4" w:space="0" w:color="auto"/>
            </w:tcBorders>
            <w:vAlign w:val="center"/>
          </w:tcPr>
          <w:p w14:paraId="073D7EBB"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hint="eastAsia"/>
                <w:noProof/>
                <w:sz w:val="20"/>
                <w:szCs w:val="20"/>
              </w:rPr>
              <w:t>－</w:t>
            </w:r>
          </w:p>
        </w:tc>
      </w:tr>
      <w:tr w:rsidR="004E5998" w:rsidRPr="00D4605E" w14:paraId="7B14B8F5" w14:textId="77777777" w:rsidTr="00205982">
        <w:trPr>
          <w:cantSplit/>
          <w:trHeight w:val="227"/>
        </w:trPr>
        <w:tc>
          <w:tcPr>
            <w:tcW w:w="3537" w:type="dxa"/>
            <w:tcBorders>
              <w:top w:val="nil"/>
              <w:left w:val="single" w:sz="4" w:space="0" w:color="auto"/>
              <w:bottom w:val="nil"/>
              <w:right w:val="single" w:sz="4" w:space="0" w:color="auto"/>
            </w:tcBorders>
            <w:shd w:val="clear" w:color="auto" w:fill="DAEEF3" w:themeFill="accent5" w:themeFillTint="33"/>
            <w:vAlign w:val="center"/>
          </w:tcPr>
          <w:p w14:paraId="1DB9B927" w14:textId="77777777" w:rsidR="004E5998" w:rsidRPr="00DD4419" w:rsidRDefault="004E5998" w:rsidP="00205982">
            <w:pPr>
              <w:autoSpaceDE w:val="0"/>
              <w:autoSpaceDN w:val="0"/>
              <w:adjustRightInd w:val="0"/>
              <w:spacing w:line="260" w:lineRule="exact"/>
              <w:jc w:val="distribute"/>
              <w:rPr>
                <w:rFonts w:ascii="標楷體" w:hAnsi="標楷體"/>
                <w:color w:val="FF0000"/>
                <w:sz w:val="20"/>
                <w:szCs w:val="18"/>
              </w:rPr>
            </w:pPr>
            <w:r w:rsidRPr="00236E36">
              <w:rPr>
                <w:rFonts w:ascii="標楷體" w:hAnsi="標楷體" w:hint="eastAsia"/>
                <w:sz w:val="20"/>
              </w:rPr>
              <w:t>調整公務員工待遇準備</w:t>
            </w:r>
            <w:r w:rsidRPr="00CB0FAA">
              <w:rPr>
                <w:rFonts w:ascii="標楷體" w:hAnsi="標楷體" w:hint="eastAsia"/>
                <w:sz w:val="20"/>
              </w:rPr>
              <w:t>（動支後餘額）</w:t>
            </w:r>
          </w:p>
        </w:tc>
        <w:tc>
          <w:tcPr>
            <w:tcW w:w="2555" w:type="dxa"/>
            <w:tcBorders>
              <w:top w:val="nil"/>
              <w:left w:val="single" w:sz="4" w:space="0" w:color="auto"/>
              <w:bottom w:val="nil"/>
              <w:right w:val="single" w:sz="4" w:space="0" w:color="auto"/>
            </w:tcBorders>
            <w:shd w:val="clear" w:color="auto" w:fill="DAEEF3" w:themeFill="accent5" w:themeFillTint="33"/>
            <w:vAlign w:val="center"/>
          </w:tcPr>
          <w:p w14:paraId="7900CD4E" w14:textId="77777777" w:rsidR="004E5998" w:rsidRPr="00236E36" w:rsidRDefault="004E5998" w:rsidP="00205982">
            <w:pPr>
              <w:autoSpaceDE w:val="0"/>
              <w:autoSpaceDN w:val="0"/>
              <w:adjustRightInd w:val="0"/>
              <w:spacing w:line="260" w:lineRule="exact"/>
              <w:jc w:val="right"/>
              <w:rPr>
                <w:rFonts w:ascii="標楷體" w:hAnsi="標楷體"/>
                <w:sz w:val="20"/>
                <w:szCs w:val="20"/>
              </w:rPr>
            </w:pPr>
            <w:r w:rsidRPr="00236E36">
              <w:rPr>
                <w:rFonts w:ascii="標楷體" w:hAnsi="標楷體"/>
                <w:noProof/>
                <w:sz w:val="20"/>
                <w:szCs w:val="20"/>
              </w:rPr>
              <w:t>106,979</w:t>
            </w:r>
          </w:p>
        </w:tc>
        <w:tc>
          <w:tcPr>
            <w:tcW w:w="2116" w:type="dxa"/>
            <w:tcBorders>
              <w:top w:val="nil"/>
              <w:left w:val="single" w:sz="4" w:space="0" w:color="auto"/>
              <w:bottom w:val="nil"/>
              <w:right w:val="single" w:sz="4" w:space="0" w:color="auto"/>
            </w:tcBorders>
            <w:shd w:val="clear" w:color="auto" w:fill="DAEEF3" w:themeFill="accent5" w:themeFillTint="33"/>
            <w:vAlign w:val="center"/>
          </w:tcPr>
          <w:p w14:paraId="2ED115C2"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標楷體" w:hAnsi="標楷體" w:hint="eastAsia"/>
                <w:noProof/>
                <w:sz w:val="20"/>
                <w:szCs w:val="20"/>
              </w:rPr>
              <w:t>－</w:t>
            </w:r>
          </w:p>
        </w:tc>
        <w:tc>
          <w:tcPr>
            <w:tcW w:w="1710" w:type="dxa"/>
            <w:tcBorders>
              <w:top w:val="nil"/>
              <w:left w:val="single" w:sz="4" w:space="0" w:color="auto"/>
              <w:bottom w:val="nil"/>
              <w:right w:val="single" w:sz="4" w:space="0" w:color="auto"/>
            </w:tcBorders>
            <w:shd w:val="clear" w:color="auto" w:fill="DAEEF3" w:themeFill="accent5" w:themeFillTint="33"/>
            <w:vAlign w:val="center"/>
          </w:tcPr>
          <w:p w14:paraId="263C8706"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hint="eastAsia"/>
                <w:noProof/>
                <w:sz w:val="20"/>
                <w:szCs w:val="20"/>
              </w:rPr>
              <w:t>－</w:t>
            </w:r>
          </w:p>
        </w:tc>
      </w:tr>
      <w:tr w:rsidR="004E5998" w:rsidRPr="00D4605E" w14:paraId="3220E876" w14:textId="77777777" w:rsidTr="00205982">
        <w:trPr>
          <w:cantSplit/>
          <w:trHeight w:val="227"/>
        </w:trPr>
        <w:tc>
          <w:tcPr>
            <w:tcW w:w="3537" w:type="dxa"/>
            <w:tcBorders>
              <w:top w:val="nil"/>
              <w:left w:val="single" w:sz="4" w:space="0" w:color="auto"/>
              <w:bottom w:val="single" w:sz="4" w:space="0" w:color="auto"/>
              <w:right w:val="single" w:sz="4" w:space="0" w:color="auto"/>
            </w:tcBorders>
            <w:shd w:val="clear" w:color="auto" w:fill="auto"/>
            <w:vAlign w:val="center"/>
          </w:tcPr>
          <w:p w14:paraId="65088FA7" w14:textId="77777777" w:rsidR="004E5998" w:rsidRPr="00CB0FAA" w:rsidRDefault="004E5998" w:rsidP="00205982">
            <w:pPr>
              <w:autoSpaceDE w:val="0"/>
              <w:autoSpaceDN w:val="0"/>
              <w:adjustRightInd w:val="0"/>
              <w:spacing w:line="260" w:lineRule="exact"/>
              <w:jc w:val="distribute"/>
              <w:rPr>
                <w:rFonts w:ascii="標楷體" w:hAnsi="標楷體"/>
                <w:sz w:val="20"/>
              </w:rPr>
            </w:pPr>
            <w:r w:rsidRPr="00CB0FAA">
              <w:rPr>
                <w:rFonts w:ascii="標楷體" w:hAnsi="標楷體" w:hint="eastAsia"/>
                <w:sz w:val="20"/>
              </w:rPr>
              <w:t>第二預備金（動支後餘額）</w:t>
            </w:r>
          </w:p>
        </w:tc>
        <w:tc>
          <w:tcPr>
            <w:tcW w:w="2555" w:type="dxa"/>
            <w:tcBorders>
              <w:top w:val="nil"/>
              <w:left w:val="single" w:sz="4" w:space="0" w:color="auto"/>
              <w:bottom w:val="single" w:sz="4" w:space="0" w:color="auto"/>
              <w:right w:val="single" w:sz="4" w:space="0" w:color="auto"/>
            </w:tcBorders>
            <w:shd w:val="clear" w:color="auto" w:fill="auto"/>
            <w:vAlign w:val="center"/>
          </w:tcPr>
          <w:p w14:paraId="147BF53A" w14:textId="77777777" w:rsidR="004E5998" w:rsidRPr="00236E36" w:rsidRDefault="004E5998" w:rsidP="00205982">
            <w:pPr>
              <w:autoSpaceDE w:val="0"/>
              <w:autoSpaceDN w:val="0"/>
              <w:adjustRightInd w:val="0"/>
              <w:spacing w:line="260" w:lineRule="exact"/>
              <w:jc w:val="right"/>
              <w:rPr>
                <w:rFonts w:ascii="標楷體" w:hAnsi="標楷體"/>
                <w:sz w:val="20"/>
                <w:szCs w:val="20"/>
              </w:rPr>
            </w:pPr>
            <w:r w:rsidRPr="00236E36">
              <w:rPr>
                <w:rFonts w:ascii="標楷體" w:hAnsi="標楷體"/>
                <w:noProof/>
                <w:sz w:val="20"/>
                <w:szCs w:val="20"/>
              </w:rPr>
              <w:t>1,824</w:t>
            </w:r>
          </w:p>
        </w:tc>
        <w:tc>
          <w:tcPr>
            <w:tcW w:w="2116" w:type="dxa"/>
            <w:tcBorders>
              <w:top w:val="nil"/>
              <w:left w:val="single" w:sz="4" w:space="0" w:color="auto"/>
              <w:bottom w:val="single" w:sz="4" w:space="0" w:color="auto"/>
              <w:right w:val="single" w:sz="4" w:space="0" w:color="auto"/>
            </w:tcBorders>
            <w:shd w:val="clear" w:color="auto" w:fill="auto"/>
            <w:vAlign w:val="center"/>
          </w:tcPr>
          <w:p w14:paraId="727B79B3" w14:textId="77777777" w:rsidR="004E5998" w:rsidRPr="00B31328" w:rsidRDefault="004E5998" w:rsidP="00205982">
            <w:pPr>
              <w:autoSpaceDE w:val="0"/>
              <w:autoSpaceDN w:val="0"/>
              <w:adjustRightInd w:val="0"/>
              <w:spacing w:line="260" w:lineRule="exact"/>
              <w:jc w:val="right"/>
              <w:rPr>
                <w:rFonts w:ascii="標楷體" w:hAnsi="標楷體" w:cs="標楷體"/>
                <w:kern w:val="0"/>
                <w:sz w:val="20"/>
                <w:szCs w:val="20"/>
              </w:rPr>
            </w:pPr>
            <w:r w:rsidRPr="00B31328">
              <w:rPr>
                <w:rFonts w:ascii="標楷體" w:hAnsi="標楷體" w:hint="eastAsia"/>
                <w:noProof/>
                <w:sz w:val="20"/>
                <w:szCs w:val="20"/>
              </w:rPr>
              <w:t>－</w:t>
            </w:r>
          </w:p>
        </w:tc>
        <w:tc>
          <w:tcPr>
            <w:tcW w:w="1710" w:type="dxa"/>
            <w:tcBorders>
              <w:top w:val="nil"/>
              <w:left w:val="single" w:sz="4" w:space="0" w:color="auto"/>
              <w:bottom w:val="single" w:sz="4" w:space="0" w:color="auto"/>
              <w:right w:val="single" w:sz="4" w:space="0" w:color="auto"/>
            </w:tcBorders>
            <w:shd w:val="clear" w:color="auto" w:fill="auto"/>
            <w:vAlign w:val="center"/>
          </w:tcPr>
          <w:p w14:paraId="05F8BABF" w14:textId="77777777" w:rsidR="004E5998" w:rsidRPr="00236E36" w:rsidRDefault="004E5998" w:rsidP="00205982">
            <w:pPr>
              <w:autoSpaceDE w:val="0"/>
              <w:autoSpaceDN w:val="0"/>
              <w:adjustRightInd w:val="0"/>
              <w:spacing w:line="260" w:lineRule="exact"/>
              <w:jc w:val="right"/>
              <w:rPr>
                <w:rFonts w:ascii="標楷體" w:hAnsi="標楷體" w:cs="標楷體"/>
                <w:kern w:val="0"/>
                <w:sz w:val="20"/>
                <w:szCs w:val="20"/>
              </w:rPr>
            </w:pPr>
            <w:r w:rsidRPr="00236E36">
              <w:rPr>
                <w:rFonts w:ascii="標楷體" w:hAnsi="標楷體" w:hint="eastAsia"/>
                <w:noProof/>
                <w:sz w:val="20"/>
                <w:szCs w:val="20"/>
              </w:rPr>
              <w:t>－</w:t>
            </w:r>
          </w:p>
        </w:tc>
      </w:tr>
    </w:tbl>
    <w:p w14:paraId="3382BDC0" w14:textId="77777777" w:rsidR="004E5998" w:rsidRPr="00D4605E" w:rsidRDefault="004E5998" w:rsidP="004E5998">
      <w:pPr>
        <w:widowControl/>
        <w:overflowPunct w:val="0"/>
        <w:ind w:leftChars="11" w:left="26"/>
        <w:jc w:val="both"/>
        <w:rPr>
          <w:rFonts w:ascii="標楷體" w:hAnsi="標楷體"/>
          <w:sz w:val="18"/>
          <w:szCs w:val="18"/>
        </w:rPr>
      </w:pPr>
      <w:r w:rsidRPr="00D4605E">
        <w:rPr>
          <w:rFonts w:ascii="標楷體" w:hAnsi="標楷體" w:hint="eastAsia"/>
          <w:sz w:val="18"/>
          <w:szCs w:val="18"/>
        </w:rPr>
        <w:t>註：1.本表主管機關（計畫）名稱係按應付保留數金額占預算數比率由最高至最低之順序排列。</w:t>
      </w:r>
    </w:p>
    <w:p w14:paraId="39B64225" w14:textId="77777777" w:rsidR="004E5998" w:rsidRPr="00D4605E" w:rsidRDefault="004E5998" w:rsidP="004E5998">
      <w:pPr>
        <w:widowControl/>
        <w:overflowPunct w:val="0"/>
        <w:ind w:firstLineChars="210" w:firstLine="378"/>
        <w:jc w:val="both"/>
        <w:rPr>
          <w:rFonts w:ascii="標楷體" w:hAnsi="標楷體"/>
          <w:sz w:val="18"/>
          <w:szCs w:val="18"/>
        </w:rPr>
      </w:pPr>
      <w:r w:rsidRPr="00D4605E">
        <w:rPr>
          <w:rFonts w:ascii="標楷體" w:hAnsi="標楷體" w:hint="eastAsia"/>
          <w:sz w:val="18"/>
          <w:szCs w:val="18"/>
        </w:rPr>
        <w:t>2.應付保留數金額欄前端所植</w:t>
      </w:r>
      <w:r w:rsidRPr="00D4605E">
        <w:rPr>
          <w:rFonts w:ascii="標楷體" w:hAnsi="標楷體" w:cs="標楷體" w:hint="eastAsia"/>
          <w:kern w:val="0"/>
          <w:sz w:val="20"/>
        </w:rPr>
        <w:fldChar w:fldCharType="begin"/>
      </w:r>
      <w:r w:rsidRPr="00D4605E">
        <w:rPr>
          <w:rFonts w:ascii="標楷體" w:hAnsi="標楷體" w:cs="標楷體" w:hint="eastAsia"/>
          <w:kern w:val="0"/>
          <w:sz w:val="20"/>
        </w:rPr>
        <w:instrText xml:space="preserve"> eq \o\ac(○,</w:instrText>
      </w:r>
      <w:r w:rsidRPr="00D4605E">
        <w:rPr>
          <w:rFonts w:ascii="標楷體" w:hAnsi="標楷體" w:cs="標楷體" w:hint="eastAsia"/>
          <w:kern w:val="0"/>
          <w:position w:val="2"/>
          <w:sz w:val="14"/>
        </w:rPr>
        <w:instrText>1</w:instrText>
      </w:r>
      <w:r w:rsidRPr="00D4605E">
        <w:rPr>
          <w:rFonts w:ascii="標楷體" w:hAnsi="標楷體" w:cs="標楷體" w:hint="eastAsia"/>
          <w:kern w:val="0"/>
          <w:sz w:val="20"/>
        </w:rPr>
        <w:instrText>)</w:instrText>
      </w:r>
      <w:r w:rsidRPr="00D4605E">
        <w:rPr>
          <w:rFonts w:ascii="標楷體" w:hAnsi="標楷體" w:cs="標楷體" w:hint="eastAsia"/>
          <w:kern w:val="0"/>
          <w:sz w:val="20"/>
        </w:rPr>
        <w:fldChar w:fldCharType="end"/>
      </w:r>
      <w:r w:rsidRPr="00D4605E">
        <w:rPr>
          <w:rFonts w:ascii="標楷體" w:hAnsi="標楷體" w:hint="eastAsia"/>
          <w:sz w:val="18"/>
          <w:szCs w:val="18"/>
        </w:rPr>
        <w:t>～</w:t>
      </w:r>
      <w:r w:rsidRPr="00D4605E">
        <w:rPr>
          <w:rFonts w:ascii="標楷體" w:hAnsi="標楷體" w:cs="標楷體" w:hint="eastAsia"/>
          <w:kern w:val="0"/>
          <w:sz w:val="20"/>
        </w:rPr>
        <w:fldChar w:fldCharType="begin"/>
      </w:r>
      <w:r w:rsidRPr="00D4605E">
        <w:rPr>
          <w:rFonts w:ascii="標楷體" w:hAnsi="標楷體" w:cs="標楷體" w:hint="eastAsia"/>
          <w:kern w:val="0"/>
          <w:sz w:val="20"/>
        </w:rPr>
        <w:instrText xml:space="preserve"> eq \o\ac(○,</w:instrText>
      </w:r>
      <w:r w:rsidRPr="00D4605E">
        <w:rPr>
          <w:rFonts w:ascii="標楷體" w:hAnsi="標楷體" w:cs="標楷體" w:hint="eastAsia"/>
          <w:kern w:val="0"/>
          <w:position w:val="2"/>
          <w:sz w:val="14"/>
        </w:rPr>
        <w:instrText>5</w:instrText>
      </w:r>
      <w:r w:rsidRPr="00D4605E">
        <w:rPr>
          <w:rFonts w:ascii="標楷體" w:hAnsi="標楷體" w:cs="標楷體" w:hint="eastAsia"/>
          <w:kern w:val="0"/>
          <w:sz w:val="20"/>
        </w:rPr>
        <w:instrText>)</w:instrText>
      </w:r>
      <w:r w:rsidRPr="00D4605E">
        <w:rPr>
          <w:rFonts w:ascii="標楷體" w:hAnsi="標楷體" w:cs="標楷體" w:hint="eastAsia"/>
          <w:kern w:val="0"/>
          <w:sz w:val="20"/>
        </w:rPr>
        <w:fldChar w:fldCharType="end"/>
      </w:r>
      <w:r w:rsidRPr="00D4605E">
        <w:rPr>
          <w:rFonts w:ascii="標楷體" w:hAnsi="標楷體" w:hint="eastAsia"/>
          <w:sz w:val="18"/>
          <w:szCs w:val="18"/>
        </w:rPr>
        <w:t>，係表示保留金額較多之前5個主管機關（計畫）。</w:t>
      </w:r>
    </w:p>
    <w:p w14:paraId="201465A7" w14:textId="77777777" w:rsidR="004E5998" w:rsidRPr="00D4605E" w:rsidRDefault="004E5998" w:rsidP="000A7306">
      <w:pPr>
        <w:pStyle w:val="a9"/>
        <w:ind w:firstLine="641"/>
      </w:pPr>
      <w:r w:rsidRPr="00D4605E">
        <w:rPr>
          <w:rFonts w:hint="eastAsia"/>
        </w:rPr>
        <w:lastRenderedPageBreak/>
        <w:t>二、歲入、歲出與收支之平衡</w:t>
      </w:r>
    </w:p>
    <w:p w14:paraId="498C73D6" w14:textId="77777777" w:rsidR="004E5998" w:rsidRPr="00134FB2" w:rsidRDefault="004E5998" w:rsidP="002805A4">
      <w:pPr>
        <w:pStyle w:val="12"/>
        <w:spacing w:line="540" w:lineRule="exact"/>
        <w:ind w:firstLine="560"/>
        <w:rPr>
          <w:spacing w:val="-10"/>
        </w:rPr>
      </w:pPr>
      <w:r w:rsidRPr="00134FB2">
        <w:rPr>
          <w:rFonts w:hint="eastAsia"/>
        </w:rPr>
        <w:t>11</w:t>
      </w:r>
      <w:r>
        <w:rPr>
          <w:rFonts w:hint="eastAsia"/>
        </w:rPr>
        <w:t>3</w:t>
      </w:r>
      <w:r w:rsidRPr="00134FB2">
        <w:rPr>
          <w:rFonts w:hint="eastAsia"/>
        </w:rPr>
        <w:t>年度原列經常收入（包括直接稅、間接稅、賦稅外收入）決算，</w:t>
      </w:r>
      <w:r w:rsidRPr="00D41C45">
        <w:rPr>
          <w:rFonts w:hint="eastAsia"/>
        </w:rPr>
        <w:t>經修正減列</w:t>
      </w:r>
      <w:r>
        <w:t>13</w:t>
      </w:r>
      <w:r w:rsidRPr="00D41C45">
        <w:rPr>
          <w:rFonts w:hint="eastAsia"/>
        </w:rPr>
        <w:t>萬餘元，</w:t>
      </w:r>
      <w:r w:rsidRPr="00134FB2">
        <w:rPr>
          <w:rFonts w:hint="eastAsia"/>
        </w:rPr>
        <w:t>審定為</w:t>
      </w:r>
      <w:r>
        <w:rPr>
          <w:rFonts w:hint="eastAsia"/>
        </w:rPr>
        <w:t>642</w:t>
      </w:r>
      <w:r w:rsidRPr="00134FB2">
        <w:rPr>
          <w:rFonts w:hint="eastAsia"/>
        </w:rPr>
        <w:t>億</w:t>
      </w:r>
      <w:r>
        <w:rPr>
          <w:rFonts w:hint="eastAsia"/>
        </w:rPr>
        <w:t>7,0</w:t>
      </w:r>
      <w:r>
        <w:t>35</w:t>
      </w:r>
      <w:r w:rsidRPr="00134FB2">
        <w:rPr>
          <w:rFonts w:hint="eastAsia"/>
        </w:rPr>
        <w:t>萬餘元，原列經常支出（包括一般經常支出、債務利息及事務支出）決算，如數審定為</w:t>
      </w:r>
      <w:r>
        <w:t>478</w:t>
      </w:r>
      <w:r w:rsidRPr="00134FB2">
        <w:rPr>
          <w:rFonts w:hint="eastAsia"/>
        </w:rPr>
        <w:t>億</w:t>
      </w:r>
      <w:r>
        <w:t>6,554</w:t>
      </w:r>
      <w:r w:rsidRPr="00134FB2">
        <w:rPr>
          <w:rFonts w:hint="eastAsia"/>
        </w:rPr>
        <w:t>萬餘元</w:t>
      </w:r>
      <w:r w:rsidRPr="00134FB2">
        <w:rPr>
          <w:rFonts w:hint="eastAsia"/>
          <w:spacing w:val="-10"/>
        </w:rPr>
        <w:t>；</w:t>
      </w:r>
      <w:r w:rsidRPr="00134FB2">
        <w:rPr>
          <w:rFonts w:hint="eastAsia"/>
        </w:rPr>
        <w:t>原列</w:t>
      </w:r>
      <w:r w:rsidRPr="00134FB2">
        <w:rPr>
          <w:rFonts w:hint="eastAsia"/>
          <w:spacing w:val="-10"/>
        </w:rPr>
        <w:t>資本收入（減少資產、收回投資）</w:t>
      </w:r>
      <w:r w:rsidRPr="00134FB2">
        <w:rPr>
          <w:rFonts w:hint="eastAsia"/>
        </w:rPr>
        <w:t>決算，如數審定為</w:t>
      </w:r>
      <w:r>
        <w:t>2,710</w:t>
      </w:r>
      <w:r w:rsidRPr="00134FB2">
        <w:rPr>
          <w:rFonts w:hint="eastAsia"/>
          <w:spacing w:val="-10"/>
        </w:rPr>
        <w:t>萬餘元，</w:t>
      </w:r>
      <w:r w:rsidRPr="00134FB2">
        <w:rPr>
          <w:rFonts w:hint="eastAsia"/>
        </w:rPr>
        <w:t>原列</w:t>
      </w:r>
      <w:r w:rsidRPr="00134FB2">
        <w:rPr>
          <w:rFonts w:hint="eastAsia"/>
          <w:spacing w:val="-10"/>
        </w:rPr>
        <w:t>資本支出</w:t>
      </w:r>
      <w:r w:rsidRPr="00134FB2">
        <w:rPr>
          <w:rFonts w:hint="eastAsia"/>
        </w:rPr>
        <w:t>（</w:t>
      </w:r>
      <w:r w:rsidRPr="00134FB2">
        <w:rPr>
          <w:rFonts w:hint="eastAsia"/>
          <w:spacing w:val="-10"/>
        </w:rPr>
        <w:t>增</w:t>
      </w:r>
      <w:r w:rsidRPr="00134FB2">
        <w:rPr>
          <w:rFonts w:hint="eastAsia"/>
          <w:spacing w:val="-2"/>
        </w:rPr>
        <w:t>置或擴充改良資產</w:t>
      </w:r>
      <w:r w:rsidRPr="00134FB2">
        <w:rPr>
          <w:rFonts w:hint="eastAsia"/>
          <w:spacing w:val="-10"/>
        </w:rPr>
        <w:t>、增加投資</w:t>
      </w:r>
      <w:r w:rsidRPr="00134FB2">
        <w:rPr>
          <w:rFonts w:hint="eastAsia"/>
          <w:spacing w:val="-2"/>
        </w:rPr>
        <w:t>）決算</w:t>
      </w:r>
      <w:r w:rsidRPr="00134FB2">
        <w:rPr>
          <w:rFonts w:hint="eastAsia"/>
        </w:rPr>
        <w:t>，經修正減列</w:t>
      </w:r>
      <w:r>
        <w:t>210</w:t>
      </w:r>
      <w:r w:rsidRPr="00134FB2">
        <w:rPr>
          <w:rFonts w:hint="eastAsia"/>
          <w:spacing w:val="-2"/>
        </w:rPr>
        <w:t>萬餘元</w:t>
      </w:r>
      <w:r w:rsidRPr="00134FB2">
        <w:rPr>
          <w:rFonts w:hint="eastAsia"/>
        </w:rPr>
        <w:t>，審定為</w:t>
      </w:r>
      <w:r>
        <w:t>140</w:t>
      </w:r>
      <w:r w:rsidRPr="00134FB2">
        <w:rPr>
          <w:rFonts w:hint="eastAsia"/>
          <w:spacing w:val="-2"/>
        </w:rPr>
        <w:t>億</w:t>
      </w:r>
      <w:r>
        <w:rPr>
          <w:rFonts w:hint="eastAsia"/>
          <w:spacing w:val="-2"/>
        </w:rPr>
        <w:t>6</w:t>
      </w:r>
      <w:r>
        <w:rPr>
          <w:spacing w:val="-2"/>
        </w:rPr>
        <w:t>,160</w:t>
      </w:r>
      <w:r w:rsidRPr="00134FB2">
        <w:rPr>
          <w:rFonts w:hint="eastAsia"/>
          <w:spacing w:val="-2"/>
        </w:rPr>
        <w:t>萬餘元。</w:t>
      </w:r>
    </w:p>
    <w:p w14:paraId="2C44AD1D" w14:textId="075D6EEC" w:rsidR="004E5998" w:rsidRPr="00284017" w:rsidRDefault="00534376" w:rsidP="002805A4">
      <w:pPr>
        <w:pStyle w:val="12"/>
        <w:spacing w:line="540" w:lineRule="exact"/>
        <w:ind w:firstLine="560"/>
      </w:pPr>
      <w:r>
        <w:rPr>
          <w:rFonts w:hint="eastAsia"/>
          <w:noProof/>
        </w:rPr>
        <mc:AlternateContent>
          <mc:Choice Requires="wps">
            <w:drawing>
              <wp:anchor distT="0" distB="0" distL="114300" distR="114300" simplePos="0" relativeHeight="251700224" behindDoc="0" locked="0" layoutInCell="1" allowOverlap="1" wp14:anchorId="52C54361" wp14:editId="3EC1DFA7">
                <wp:simplePos x="0" y="0"/>
                <wp:positionH relativeFrom="column">
                  <wp:posOffset>4794250</wp:posOffset>
                </wp:positionH>
                <wp:positionV relativeFrom="paragraph">
                  <wp:posOffset>2390249</wp:posOffset>
                </wp:positionV>
                <wp:extent cx="1222940" cy="723584"/>
                <wp:effectExtent l="0" t="0" r="0" b="635"/>
                <wp:wrapNone/>
                <wp:docPr id="19" name="文字方塊 19"/>
                <wp:cNvGraphicFramePr/>
                <a:graphic xmlns:a="http://schemas.openxmlformats.org/drawingml/2006/main">
                  <a:graphicData uri="http://schemas.microsoft.com/office/word/2010/wordprocessingShape">
                    <wps:wsp>
                      <wps:cNvSpPr txBox="1"/>
                      <wps:spPr bwMode="auto">
                        <a:xfrm>
                          <a:off x="0" y="0"/>
                          <a:ext cx="1222940" cy="723584"/>
                        </a:xfrm>
                        <a:prstGeom prst="rect">
                          <a:avLst/>
                        </a:prstGeom>
                        <a:noFill/>
                        <a:ln w="9525">
                          <a:noFill/>
                          <a:miter lim="800000"/>
                          <a:headEnd/>
                          <a:tailEnd/>
                        </a:ln>
                      </wps:spPr>
                      <wps:txbx>
                        <w:txbxContent>
                          <w:p w14:paraId="4152E294" w14:textId="19DDFF1B" w:rsidR="00534376" w:rsidRDefault="00534376" w:rsidP="00534376">
                            <w:pPr>
                              <w:rPr>
                                <w:sz w:val="18"/>
                                <w:szCs w:val="18"/>
                              </w:rPr>
                            </w:pPr>
                            <w:r w:rsidRPr="00A76F33">
                              <w:rPr>
                                <w:rFonts w:ascii="標楷體" w:hAnsi="標楷體" w:hint="eastAsia"/>
                                <w:color w:val="AA71D5"/>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資本收入</w:t>
                            </w:r>
                          </w:p>
                          <w:p w14:paraId="23CB1817" w14:textId="0700FDE7" w:rsidR="00534376" w:rsidRDefault="00534376" w:rsidP="00534376">
                            <w:pPr>
                              <w:rPr>
                                <w:rFonts w:ascii="標楷體" w:hAnsi="標楷體"/>
                                <w:sz w:val="18"/>
                                <w:szCs w:val="18"/>
                              </w:rPr>
                            </w:pPr>
                            <w:r w:rsidRPr="00A76F33">
                              <w:rPr>
                                <w:rFonts w:ascii="標楷體" w:hAnsi="標楷體" w:hint="eastAsia"/>
                                <w:color w:val="75DBFF"/>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資本支出</w:t>
                            </w:r>
                          </w:p>
                          <w:p w14:paraId="4167F968" w14:textId="340E3F72" w:rsidR="00534376" w:rsidRDefault="00534376" w:rsidP="00534376">
                            <w:pPr>
                              <w:rPr>
                                <w:rFonts w:ascii="標楷體" w:hAnsi="標楷體"/>
                                <w:sz w:val="18"/>
                                <w:szCs w:val="18"/>
                              </w:rPr>
                            </w:pPr>
                            <w:r w:rsidRPr="00A76F33">
                              <w:rPr>
                                <w:rFonts w:ascii="標楷體" w:hAnsi="標楷體" w:hint="eastAsia"/>
                                <w:color w:val="FCF5B2"/>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移用經常收支賸餘</w:t>
                            </w:r>
                          </w:p>
                          <w:p w14:paraId="4CD7D675" w14:textId="610B023C" w:rsidR="00534376" w:rsidRPr="00534376" w:rsidRDefault="00534376" w:rsidP="00534376">
                            <w:pPr>
                              <w:rPr>
                                <w:sz w:val="18"/>
                                <w:szCs w:val="18"/>
                              </w:rPr>
                            </w:pPr>
                            <w:r w:rsidRPr="00A76F33">
                              <w:rPr>
                                <w:rFonts w:ascii="標楷體" w:hAnsi="標楷體" w:hint="eastAsia"/>
                                <w:color w:val="EAB200"/>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歲入歲出賸餘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54361" id="文字方塊 19" o:spid="_x0000_s1052" type="#_x0000_t202" style="position:absolute;left:0;text-align:left;margin-left:377.5pt;margin-top:188.2pt;width:96.3pt;height:5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" filled="f" stroked="f">
                <v:textbox>
                  <w:txbxContent>
                    <w:p w14:paraId="4152E294" w14:textId="19DDFF1B" w:rsidR="00534376" w:rsidRDefault="00534376" w:rsidP="00534376">
                      <w:pPr>
                        <w:rPr>
                          <w:sz w:val="18"/>
                          <w:szCs w:val="18"/>
                        </w:rPr>
                      </w:pPr>
                      <w:r w:rsidRPr="00A76F33">
                        <w:rPr>
                          <w:rFonts w:ascii="標楷體" w:hAnsi="標楷體" w:hint="eastAsia"/>
                          <w:color w:val="AA71D5"/>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資本收入</w:t>
                      </w:r>
                    </w:p>
                    <w:p w14:paraId="23CB1817" w14:textId="0700FDE7" w:rsidR="00534376" w:rsidRDefault="00534376" w:rsidP="00534376">
                      <w:pPr>
                        <w:rPr>
                          <w:rFonts w:ascii="標楷體" w:hAnsi="標楷體"/>
                          <w:sz w:val="18"/>
                          <w:szCs w:val="18"/>
                        </w:rPr>
                      </w:pPr>
                      <w:r w:rsidRPr="00A76F33">
                        <w:rPr>
                          <w:rFonts w:ascii="標楷體" w:hAnsi="標楷體" w:hint="eastAsia"/>
                          <w:color w:val="75DBFF"/>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資本支出</w:t>
                      </w:r>
                    </w:p>
                    <w:p w14:paraId="4167F968" w14:textId="340E3F72" w:rsidR="00534376" w:rsidRDefault="00534376" w:rsidP="00534376">
                      <w:pPr>
                        <w:rPr>
                          <w:rFonts w:ascii="標楷體" w:hAnsi="標楷體"/>
                          <w:sz w:val="18"/>
                          <w:szCs w:val="18"/>
                        </w:rPr>
                      </w:pPr>
                      <w:r w:rsidRPr="00A76F33">
                        <w:rPr>
                          <w:rFonts w:ascii="標楷體" w:hAnsi="標楷體" w:hint="eastAsia"/>
                          <w:color w:val="FCF5B2"/>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移用經常收支賸餘</w:t>
                      </w:r>
                    </w:p>
                    <w:p w14:paraId="4CD7D675" w14:textId="610B023C" w:rsidR="00534376" w:rsidRPr="00534376" w:rsidRDefault="00534376" w:rsidP="00534376">
                      <w:pPr>
                        <w:rPr>
                          <w:sz w:val="18"/>
                          <w:szCs w:val="18"/>
                        </w:rPr>
                      </w:pPr>
                      <w:r w:rsidRPr="00A76F33">
                        <w:rPr>
                          <w:rFonts w:ascii="標楷體" w:hAnsi="標楷體" w:hint="eastAsia"/>
                          <w:color w:val="EAB200"/>
                          <w:sz w:val="18"/>
                          <w:szCs w:val="18"/>
                          <w14:textOutline w14:w="6350" w14:cap="rnd" w14:cmpd="sng" w14:algn="ctr">
                            <w14:solidFill>
                              <w14:schemeClr w14:val="tx1"/>
                            </w14:solidFill>
                            <w14:prstDash w14:val="solid"/>
                            <w14:bevel/>
                          </w14:textOutline>
                        </w:rPr>
                        <w:t>■</w:t>
                      </w:r>
                      <w:r w:rsidR="00A76F33">
                        <w:rPr>
                          <w:rFonts w:ascii="標楷體" w:hAnsi="標楷體" w:hint="eastAsia"/>
                          <w:sz w:val="18"/>
                          <w:szCs w:val="18"/>
                        </w:rPr>
                        <w:t>歲入歲出賸餘</w:t>
                      </w:r>
                    </w:p>
                  </w:txbxContent>
                </v:textbox>
              </v:shape>
            </w:pict>
          </mc:Fallback>
        </mc:AlternateContent>
      </w:r>
      <w:r w:rsidR="00B8585C" w:rsidRPr="00134FB2">
        <w:rPr>
          <w:rFonts w:hint="eastAsia"/>
          <w:noProof/>
        </w:rPr>
        <mc:AlternateContent>
          <mc:Choice Requires="wps">
            <w:drawing>
              <wp:anchor distT="0" distB="0" distL="114300" distR="114300" simplePos="0" relativeHeight="251687936" behindDoc="0" locked="0" layoutInCell="1" allowOverlap="1" wp14:anchorId="266C472D" wp14:editId="7BF19441">
                <wp:simplePos x="0" y="0"/>
                <wp:positionH relativeFrom="margin">
                  <wp:align>right</wp:align>
                </wp:positionH>
                <wp:positionV relativeFrom="paragraph">
                  <wp:posOffset>151765</wp:posOffset>
                </wp:positionV>
                <wp:extent cx="4485005" cy="3516630"/>
                <wp:effectExtent l="114300" t="57150" r="67945" b="140970"/>
                <wp:wrapSquare wrapText="bothSides"/>
                <wp:docPr id="235"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485005" cy="3516630"/>
                        </a:xfrm>
                        <a:prstGeom prst="round2DiagRect">
                          <a:avLst/>
                        </a:prstGeom>
                        <a:gradFill rotWithShape="0">
                          <a:gsLst>
                            <a:gs pos="51000">
                              <a:sysClr val="window" lastClr="FFFFFF"/>
                            </a:gs>
                            <a:gs pos="2000">
                              <a:srgbClr val="E8EFD9"/>
                            </a:gs>
                            <a:gs pos="100000">
                              <a:srgbClr val="E8EFD9"/>
                            </a:gs>
                          </a:gsLst>
                          <a:lin ang="5400000" scaled="1"/>
                        </a:gradFill>
                        <a:ln>
                          <a:noFill/>
                        </a:ln>
                        <a:effectLst>
                          <a:outerShdw blurRad="50800" dist="38100" dir="8100000" algn="tr" rotWithShape="0">
                            <a:prstClr val="black">
                              <a:alpha val="40000"/>
                            </a:prstClr>
                          </a:outerShdw>
                        </a:effectLst>
                        <a:scene3d>
                          <a:camera prst="orthographicFront"/>
                          <a:lightRig rig="threePt" dir="t"/>
                        </a:scene3d>
                        <a:sp3d>
                          <a:bevelT w="139700" h="139700" prst="divot"/>
                        </a:sp3d>
                      </wps:spPr>
                      <wps:txbx>
                        <w:txbxContent>
                          <w:p w14:paraId="14CBF4F0" w14:textId="77777777" w:rsidR="00B8585C" w:rsidRPr="00FB434B" w:rsidRDefault="00B8585C" w:rsidP="00B8585C">
                            <w:pPr>
                              <w:spacing w:beforeLines="50" w:before="120" w:line="280" w:lineRule="exact"/>
                              <w:ind w:left="480" w:hangingChars="200" w:hanging="480"/>
                              <w:jc w:val="center"/>
                              <w:rPr>
                                <w:rFonts w:ascii="標楷體" w:hAnsi="標楷體"/>
                                <w:b/>
                                <w:color w:val="000000"/>
                              </w:rPr>
                            </w:pPr>
                            <w:r w:rsidRPr="00FB434B">
                              <w:rPr>
                                <w:rFonts w:ascii="標楷體" w:hAnsi="標楷體" w:hint="eastAsia"/>
                                <w:b/>
                              </w:rPr>
                              <w:t xml:space="preserve">圖4　</w:t>
                            </w:r>
                            <w:r w:rsidRPr="00FB434B">
                              <w:rPr>
                                <w:rFonts w:ascii="標楷體" w:hAnsi="標楷體" w:hint="eastAsia"/>
                                <w:b/>
                                <w:color w:val="000000"/>
                              </w:rPr>
                              <w:t>資本收支及經常收支賸餘</w:t>
                            </w:r>
                          </w:p>
                          <w:p w14:paraId="6F804FA2" w14:textId="77777777" w:rsidR="00B8585C" w:rsidRPr="00FB434B" w:rsidRDefault="00B8585C" w:rsidP="00B8585C">
                            <w:pPr>
                              <w:ind w:left="480" w:hangingChars="200" w:hanging="480"/>
                              <w:jc w:val="center"/>
                              <w:rPr>
                                <w:rFonts w:ascii="華康楷書體W7" w:eastAsia="華康楷書體W7" w:hAnsi="標楷體"/>
                                <w:color w:val="000000"/>
                              </w:rPr>
                            </w:pPr>
                            <w:r>
                              <w:rPr>
                                <w:noProof/>
                              </w:rPr>
                              <w:drawing>
                                <wp:inline distT="0" distB="0" distL="0" distR="0" wp14:anchorId="287BFFC0" wp14:editId="35FE3639">
                                  <wp:extent cx="4142105" cy="2772410"/>
                                  <wp:effectExtent l="0" t="0" r="0" b="0"/>
                                  <wp:docPr id="48" name="圖表 48">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6C472D" id="AutoShape 26" o:spid="_x0000_s1053" style="position:absolute;left:0;text-align:left;margin-left:301.95pt;margin-top:11.95pt;width:353.15pt;height:276.9pt;flip:x;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coordsize="4485005,35166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" adj="-11796480,,5400" path="m586117,l4485005,r,l4485005,2930513v,323703,-262414,586117,-586117,586117l,3516630r,l,586117c,262414,262414,,586117,xe" fillcolor="#e8efd9" stroked="f">
                <v:fill color2="#e8efd9" colors="0 #e8efd9;1311f #e8efd9;33423f window" focus="100%" type="gradient"/>
                <v:stroke joinstyle="miter"/>
                <v:shadow on="t" color="black" opacity="26214f" origin=".5,-.5" offset="-.74836mm,.74836mm"/>
                <v:formulas/>
                <v:path arrowok="t" o:connecttype="custom" o:connectlocs="586117,0;4485005,0;4485005,0;4485005,2930513;3898888,3516630;0,3516630;0,3516630;0,586117;586117,0" o:connectangles="0,0,0,0,0,0,0,0,0" textboxrect="0,0,4485005,3516630"/>
                <v:textbox inset="0,0,0,0">
                  <w:txbxContent>
                    <w:p w14:paraId="14CBF4F0" w14:textId="77777777" w:rsidR="00B8585C" w:rsidRPr="00FB434B" w:rsidRDefault="00B8585C" w:rsidP="00B8585C">
                      <w:pPr>
                        <w:spacing w:beforeLines="50" w:before="120" w:line="280" w:lineRule="exact"/>
                        <w:ind w:left="480" w:hangingChars="200" w:hanging="480"/>
                        <w:jc w:val="center"/>
                        <w:rPr>
                          <w:rFonts w:ascii="標楷體" w:hAnsi="標楷體"/>
                          <w:b/>
                          <w:color w:val="000000"/>
                        </w:rPr>
                      </w:pPr>
                      <w:r w:rsidRPr="00FB434B">
                        <w:rPr>
                          <w:rFonts w:ascii="標楷體" w:hAnsi="標楷體" w:hint="eastAsia"/>
                          <w:b/>
                        </w:rPr>
                        <w:t xml:space="preserve">圖4　</w:t>
                      </w:r>
                      <w:r w:rsidRPr="00FB434B">
                        <w:rPr>
                          <w:rFonts w:ascii="標楷體" w:hAnsi="標楷體" w:hint="eastAsia"/>
                          <w:b/>
                          <w:color w:val="000000"/>
                        </w:rPr>
                        <w:t>資本收支及經常收支賸餘</w:t>
                      </w:r>
                    </w:p>
                    <w:p w14:paraId="6F804FA2" w14:textId="77777777" w:rsidR="00B8585C" w:rsidRPr="00FB434B" w:rsidRDefault="00B8585C" w:rsidP="00B8585C">
                      <w:pPr>
                        <w:ind w:left="480" w:hangingChars="200" w:hanging="480"/>
                        <w:jc w:val="center"/>
                        <w:rPr>
                          <w:rFonts w:ascii="華康楷書體W7" w:eastAsia="華康楷書體W7" w:hAnsi="標楷體"/>
                          <w:color w:val="000000"/>
                        </w:rPr>
                      </w:pPr>
                      <w:r>
                        <w:rPr>
                          <w:noProof/>
                        </w:rPr>
                        <w:drawing>
                          <wp:inline distT="0" distB="0" distL="0" distR="0" wp14:anchorId="287BFFC0" wp14:editId="35FE3639">
                            <wp:extent cx="4142105" cy="2772410"/>
                            <wp:effectExtent l="0" t="0" r="0" b="0"/>
                            <wp:docPr id="48" name="圖表 48">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v:textbox>
                <w10:wrap type="square" anchorx="margin"/>
              </v:shape>
            </w:pict>
          </mc:Fallback>
        </mc:AlternateContent>
      </w:r>
      <w:r w:rsidR="004E5998" w:rsidRPr="00134FB2">
        <w:rPr>
          <w:rFonts w:hint="eastAsia"/>
        </w:rPr>
        <w:t>在經常收支方面，11</w:t>
      </w:r>
      <w:r w:rsidR="004E5998">
        <w:t>3</w:t>
      </w:r>
      <w:r w:rsidR="004E5998" w:rsidRPr="00134FB2">
        <w:rPr>
          <w:rFonts w:hint="eastAsia"/>
        </w:rPr>
        <w:t>年度經常收入較預算數</w:t>
      </w:r>
      <w:r w:rsidR="004E5998">
        <w:rPr>
          <w:rFonts w:hint="eastAsia"/>
        </w:rPr>
        <w:t>增加</w:t>
      </w:r>
      <w:r w:rsidR="004E5998" w:rsidRPr="00134FB2">
        <w:rPr>
          <w:rFonts w:hint="eastAsia"/>
        </w:rPr>
        <w:t>3億</w:t>
      </w:r>
      <w:r w:rsidR="004E5998">
        <w:rPr>
          <w:rFonts w:hint="eastAsia"/>
        </w:rPr>
        <w:t>2</w:t>
      </w:r>
      <w:r w:rsidR="004E5998">
        <w:t>,</w:t>
      </w:r>
      <w:r w:rsidR="004E5998">
        <w:rPr>
          <w:rFonts w:hint="eastAsia"/>
        </w:rPr>
        <w:t>445</w:t>
      </w:r>
      <w:r w:rsidR="004E5998" w:rsidRPr="00134FB2">
        <w:rPr>
          <w:rFonts w:hint="eastAsia"/>
        </w:rPr>
        <w:t>萬餘</w:t>
      </w:r>
      <w:r w:rsidR="004E5998" w:rsidRPr="00C7128A">
        <w:rPr>
          <w:rFonts w:hint="eastAsia"/>
        </w:rPr>
        <w:t>元，主要係</w:t>
      </w:r>
      <w:r w:rsidR="004E5998">
        <w:rPr>
          <w:rFonts w:hint="eastAsia"/>
        </w:rPr>
        <w:t>土地稅、印花稅等</w:t>
      </w:r>
      <w:r w:rsidR="004E5998" w:rsidRPr="00C7128A">
        <w:rPr>
          <w:rFonts w:hint="eastAsia"/>
        </w:rPr>
        <w:t>稅課收入較預計增加</w:t>
      </w:r>
      <w:r w:rsidR="004E5998" w:rsidRPr="00134FB2">
        <w:rPr>
          <w:rFonts w:hint="eastAsia"/>
        </w:rPr>
        <w:t>；經常支出較預算數減少</w:t>
      </w:r>
      <w:r w:rsidR="004E5998">
        <w:rPr>
          <w:rFonts w:hint="eastAsia"/>
        </w:rPr>
        <w:t>37</w:t>
      </w:r>
      <w:r w:rsidR="004E5998" w:rsidRPr="00134FB2">
        <w:rPr>
          <w:rFonts w:hint="eastAsia"/>
        </w:rPr>
        <w:t>億</w:t>
      </w:r>
      <w:r w:rsidR="004E5998">
        <w:rPr>
          <w:rFonts w:hint="eastAsia"/>
        </w:rPr>
        <w:t>5</w:t>
      </w:r>
      <w:r w:rsidR="004E5998">
        <w:t>,</w:t>
      </w:r>
      <w:r w:rsidR="004E5998">
        <w:rPr>
          <w:rFonts w:hint="eastAsia"/>
        </w:rPr>
        <w:t>620</w:t>
      </w:r>
      <w:r w:rsidR="004E5998" w:rsidRPr="00134FB2">
        <w:rPr>
          <w:rFonts w:hint="eastAsia"/>
        </w:rPr>
        <w:t>萬餘元，</w:t>
      </w:r>
      <w:r w:rsidR="004E5998" w:rsidRPr="009D059C">
        <w:rPr>
          <w:rFonts w:hint="eastAsia"/>
        </w:rPr>
        <w:t>主要係收支併列預算收入短收而減少撥付彰化縣地方教育發展基金附屬單位預算</w:t>
      </w:r>
      <w:r w:rsidR="004E5998" w:rsidRPr="008F24A9">
        <w:rPr>
          <w:rFonts w:hint="eastAsia"/>
        </w:rPr>
        <w:t>及退休給付覈實動支</w:t>
      </w:r>
      <w:r w:rsidR="004E5998" w:rsidRPr="009D059C">
        <w:rPr>
          <w:rFonts w:hint="eastAsia"/>
        </w:rPr>
        <w:t>；</w:t>
      </w:r>
      <w:r w:rsidR="004E5998" w:rsidRPr="001937E9">
        <w:rPr>
          <w:rFonts w:hint="eastAsia"/>
        </w:rPr>
        <w:t>經常收支相抵，賸餘</w:t>
      </w:r>
      <w:r w:rsidR="004E5998">
        <w:rPr>
          <w:rFonts w:hint="eastAsia"/>
        </w:rPr>
        <w:t>164</w:t>
      </w:r>
      <w:r w:rsidR="004E5998" w:rsidRPr="001937E9">
        <w:rPr>
          <w:rFonts w:hint="eastAsia"/>
        </w:rPr>
        <w:t>億</w:t>
      </w:r>
      <w:r w:rsidR="004E5998">
        <w:rPr>
          <w:rFonts w:hint="eastAsia"/>
        </w:rPr>
        <w:t>481</w:t>
      </w:r>
      <w:r w:rsidR="004E5998" w:rsidRPr="001937E9">
        <w:rPr>
          <w:rFonts w:hint="eastAsia"/>
        </w:rPr>
        <w:t>萬餘元，較預算數增加</w:t>
      </w:r>
      <w:r w:rsidR="004E5998">
        <w:rPr>
          <w:rFonts w:hint="eastAsia"/>
        </w:rPr>
        <w:t>40</w:t>
      </w:r>
      <w:r w:rsidR="004E5998" w:rsidRPr="00284017">
        <w:rPr>
          <w:rFonts w:hint="eastAsia"/>
        </w:rPr>
        <w:t>億8</w:t>
      </w:r>
      <w:r w:rsidR="004E5998" w:rsidRPr="00284017">
        <w:t>,</w:t>
      </w:r>
      <w:r w:rsidR="004E5998" w:rsidRPr="00284017">
        <w:rPr>
          <w:rFonts w:hint="eastAsia"/>
        </w:rPr>
        <w:t>066萬餘元。在資本收支方面，11</w:t>
      </w:r>
      <w:r w:rsidR="004E5998" w:rsidRPr="00284017">
        <w:t>3</w:t>
      </w:r>
      <w:r w:rsidR="004E5998" w:rsidRPr="00284017">
        <w:rPr>
          <w:rFonts w:hint="eastAsia"/>
        </w:rPr>
        <w:t>年度資本收入較預算數減少</w:t>
      </w:r>
      <w:r w:rsidR="004E5998" w:rsidRPr="00284017">
        <w:t>1,450</w:t>
      </w:r>
      <w:r w:rsidR="004E5998" w:rsidRPr="00284017">
        <w:rPr>
          <w:rFonts w:hint="eastAsia"/>
        </w:rPr>
        <w:t>萬餘元，主要係標售縣有房地收入較預計減少；資本支出較預算數減少</w:t>
      </w:r>
      <w:r w:rsidR="004E5998" w:rsidRPr="00284017">
        <w:t>11</w:t>
      </w:r>
      <w:r w:rsidR="004E5998" w:rsidRPr="00284017">
        <w:rPr>
          <w:rFonts w:hint="eastAsia"/>
        </w:rPr>
        <w:t>億1</w:t>
      </w:r>
      <w:r w:rsidR="004E5998" w:rsidRPr="00284017">
        <w:t>24</w:t>
      </w:r>
      <w:r w:rsidR="004E5998" w:rsidRPr="00284017">
        <w:rPr>
          <w:rFonts w:hint="eastAsia"/>
        </w:rPr>
        <w:t>萬餘元，主要係各項災害復</w:t>
      </w:r>
      <w:r w:rsidR="004E5998" w:rsidRPr="00284017">
        <w:t>建工程</w:t>
      </w:r>
      <w:r w:rsidR="004E5998" w:rsidRPr="00284017">
        <w:rPr>
          <w:rFonts w:hint="eastAsia"/>
        </w:rPr>
        <w:t>及水</w:t>
      </w:r>
      <w:r w:rsidR="004E5998" w:rsidRPr="00284017">
        <w:t>利工程</w:t>
      </w:r>
      <w:r w:rsidR="004E5998" w:rsidRPr="00284017">
        <w:rPr>
          <w:rFonts w:hint="eastAsia"/>
        </w:rPr>
        <w:t>暨</w:t>
      </w:r>
      <w:r w:rsidR="004E5998" w:rsidRPr="00284017">
        <w:t>道路</w:t>
      </w:r>
      <w:r w:rsidR="004E5998" w:rsidRPr="00284017">
        <w:rPr>
          <w:rFonts w:hint="eastAsia"/>
        </w:rPr>
        <w:t>管</w:t>
      </w:r>
      <w:r w:rsidR="004E5998" w:rsidRPr="00284017">
        <w:t>理工程結餘款</w:t>
      </w:r>
      <w:r w:rsidR="004E5998" w:rsidRPr="00284017">
        <w:rPr>
          <w:rFonts w:hint="eastAsia"/>
        </w:rPr>
        <w:t>；資本收支相抵，短絀</w:t>
      </w:r>
      <w:r w:rsidR="004E5998" w:rsidRPr="00284017">
        <w:t>140</w:t>
      </w:r>
      <w:r w:rsidR="004E5998" w:rsidRPr="00284017">
        <w:rPr>
          <w:rFonts w:hint="eastAsia"/>
        </w:rPr>
        <w:t>億3</w:t>
      </w:r>
      <w:r w:rsidR="004E5998" w:rsidRPr="00284017">
        <w:t>,450</w:t>
      </w:r>
      <w:r w:rsidR="004E5998" w:rsidRPr="00284017">
        <w:rPr>
          <w:rFonts w:hint="eastAsia"/>
        </w:rPr>
        <w:t>萬餘元，較預算差短雖減少</w:t>
      </w:r>
      <w:r w:rsidR="004E5998" w:rsidRPr="00284017">
        <w:t>10</w:t>
      </w:r>
      <w:r w:rsidR="004E5998" w:rsidRPr="00284017">
        <w:rPr>
          <w:rFonts w:hint="eastAsia"/>
        </w:rPr>
        <w:t>億</w:t>
      </w:r>
      <w:r w:rsidR="004E5998" w:rsidRPr="00284017">
        <w:t>8</w:t>
      </w:r>
      <w:r w:rsidR="004E5998">
        <w:t>,</w:t>
      </w:r>
      <w:r w:rsidR="004E5998" w:rsidRPr="00284017">
        <w:t>67</w:t>
      </w:r>
      <w:r w:rsidR="004E5998">
        <w:t>3</w:t>
      </w:r>
      <w:r w:rsidR="004E5998" w:rsidRPr="00284017">
        <w:rPr>
          <w:rFonts w:hint="eastAsia"/>
        </w:rPr>
        <w:t>萬餘元，惟資本收入遠不足支應資本支出，經以經常收支賸餘支應後，歲入歲出賸餘</w:t>
      </w:r>
      <w:r w:rsidR="004E5998" w:rsidRPr="00284017">
        <w:t>23</w:t>
      </w:r>
      <w:r w:rsidR="004E5998" w:rsidRPr="00284017">
        <w:rPr>
          <w:rFonts w:hint="eastAsia"/>
        </w:rPr>
        <w:t>億</w:t>
      </w:r>
      <w:r w:rsidR="004E5998" w:rsidRPr="00284017">
        <w:t>7,030</w:t>
      </w:r>
      <w:r w:rsidR="004E5998" w:rsidRPr="00284017">
        <w:rPr>
          <w:rFonts w:hint="eastAsia"/>
        </w:rPr>
        <w:t>萬餘元（圖4）。就整體收支而言，11</w:t>
      </w:r>
      <w:r w:rsidR="004E5998" w:rsidRPr="00284017">
        <w:t>3</w:t>
      </w:r>
      <w:r w:rsidR="004E5998" w:rsidRPr="00284017">
        <w:rPr>
          <w:rFonts w:hint="eastAsia"/>
        </w:rPr>
        <w:t>年度經常收入除可支應經常支出所需外，且足敷支應資本收支差短。</w:t>
      </w:r>
    </w:p>
    <w:p w14:paraId="77824A3A" w14:textId="77777777" w:rsidR="0004164F" w:rsidRDefault="004E5998" w:rsidP="00A040CF">
      <w:pPr>
        <w:pStyle w:val="12"/>
        <w:spacing w:line="480" w:lineRule="exact"/>
        <w:ind w:firstLine="560"/>
      </w:pPr>
      <w:r w:rsidRPr="00284017">
        <w:rPr>
          <w:rFonts w:hint="eastAsia"/>
        </w:rPr>
        <w:lastRenderedPageBreak/>
        <w:t>11</w:t>
      </w:r>
      <w:r w:rsidRPr="00284017">
        <w:t>3</w:t>
      </w:r>
      <w:r w:rsidRPr="00284017">
        <w:rPr>
          <w:rFonts w:hint="eastAsia"/>
        </w:rPr>
        <w:t>年度彰化縣總決算原列歲入歲出賸餘</w:t>
      </w:r>
      <w:r w:rsidRPr="00284017">
        <w:t>23</w:t>
      </w:r>
      <w:r w:rsidRPr="00284017">
        <w:rPr>
          <w:rFonts w:hint="eastAsia"/>
        </w:rPr>
        <w:t>億</w:t>
      </w:r>
      <w:r w:rsidRPr="00284017">
        <w:t>6,834</w:t>
      </w:r>
      <w:r w:rsidRPr="00284017">
        <w:rPr>
          <w:rFonts w:hint="eastAsia"/>
        </w:rPr>
        <w:t>萬餘元，連同舉借債務30億元，合計</w:t>
      </w:r>
      <w:r w:rsidRPr="00284017">
        <w:t>53</w:t>
      </w:r>
      <w:r w:rsidRPr="00284017">
        <w:rPr>
          <w:rFonts w:hint="eastAsia"/>
        </w:rPr>
        <w:t>億</w:t>
      </w:r>
      <w:r w:rsidRPr="00284017">
        <w:t>6,834</w:t>
      </w:r>
      <w:r w:rsidRPr="00284017">
        <w:rPr>
          <w:rFonts w:hint="eastAsia"/>
        </w:rPr>
        <w:t>萬餘元，經償還債務59億166萬餘元後，原列收支短絀計5億3,</w:t>
      </w:r>
      <w:r w:rsidRPr="00284017">
        <w:t>332</w:t>
      </w:r>
      <w:r w:rsidRPr="00284017">
        <w:rPr>
          <w:rFonts w:hint="eastAsia"/>
        </w:rPr>
        <w:t>萬餘元，審核結果，歲入決算修正減列13萬餘元，歲出決算修正減列210萬餘元，審定後歲入642億9,745萬餘元、歲出619億2,715萬餘元，歲入歲出相抵賸餘23億7,030萬餘元，連同舉借債務</w:t>
      </w:r>
      <w:r w:rsidRPr="00284017">
        <w:t>30</w:t>
      </w:r>
      <w:r w:rsidRPr="00284017">
        <w:rPr>
          <w:rFonts w:hint="eastAsia"/>
        </w:rPr>
        <w:t>億元，合計53億</w:t>
      </w:r>
      <w:r w:rsidRPr="00284017">
        <w:t>7,030</w:t>
      </w:r>
      <w:r w:rsidRPr="00284017">
        <w:rPr>
          <w:rFonts w:hint="eastAsia"/>
        </w:rPr>
        <w:t>萬餘元，經償還債務59億166萬餘元後，審定收支短絀</w:t>
      </w:r>
      <w:r w:rsidRPr="00284017">
        <w:t>5</w:t>
      </w:r>
      <w:r w:rsidRPr="00284017">
        <w:rPr>
          <w:rFonts w:hint="eastAsia"/>
        </w:rPr>
        <w:t>億</w:t>
      </w:r>
      <w:r w:rsidRPr="00284017">
        <w:t>3,136</w:t>
      </w:r>
      <w:r w:rsidRPr="00284017">
        <w:rPr>
          <w:rFonts w:hint="eastAsia"/>
        </w:rPr>
        <w:t>萬餘元。彰化縣政府近年為改善財政狀況，推動各項開源節流措施，控管債務餘額，期能改善財政狀況。</w:t>
      </w:r>
      <w:r w:rsidR="00A040CF" w:rsidRPr="00284017">
        <w:rPr>
          <w:rFonts w:hint="eastAsia"/>
        </w:rPr>
        <w:t>截至11</w:t>
      </w:r>
      <w:r w:rsidR="00A040CF" w:rsidRPr="00284017">
        <w:t>3</w:t>
      </w:r>
      <w:r w:rsidR="00A040CF" w:rsidRPr="00284017">
        <w:rPr>
          <w:rFonts w:hint="eastAsia"/>
        </w:rPr>
        <w:t>年底止</w:t>
      </w:r>
      <w:r w:rsidR="00A040CF">
        <w:rPr>
          <w:rFonts w:hint="eastAsia"/>
        </w:rPr>
        <w:t>，</w:t>
      </w:r>
      <w:r w:rsidR="00A040CF" w:rsidRPr="002F62D0">
        <w:rPr>
          <w:rFonts w:cs="Times New Roman" w:hint="eastAsia"/>
          <w:bCs/>
          <w:spacing w:val="2"/>
        </w:rPr>
        <w:t>1年以上</w:t>
      </w:r>
      <w:r w:rsidR="00A040CF" w:rsidRPr="002F62D0">
        <w:rPr>
          <w:rFonts w:cs="Times New Roman" w:hint="eastAsia"/>
          <w:bCs/>
          <w:spacing w:val="2"/>
          <w:lang w:eastAsia="zh-HK"/>
        </w:rPr>
        <w:t>公共</w:t>
      </w:r>
      <w:r w:rsidR="00A040CF" w:rsidRPr="002F62D0">
        <w:rPr>
          <w:rFonts w:cs="Times New Roman" w:hint="eastAsia"/>
          <w:bCs/>
          <w:spacing w:val="2"/>
        </w:rPr>
        <w:t>債務未償餘額</w:t>
      </w:r>
      <w:r w:rsidR="00A040CF" w:rsidRPr="002F62D0">
        <w:rPr>
          <w:rFonts w:cs="Times New Roman" w:hint="eastAsia"/>
          <w:bCs/>
          <w:spacing w:val="2"/>
          <w:lang w:eastAsia="zh-HK"/>
        </w:rPr>
        <w:t>決算審定</w:t>
      </w:r>
      <w:r w:rsidR="00A040CF" w:rsidRPr="002F62D0">
        <w:rPr>
          <w:rFonts w:cs="Times New Roman" w:hint="eastAsia"/>
          <w:bCs/>
          <w:spacing w:val="2"/>
        </w:rPr>
        <w:t>數</w:t>
      </w:r>
      <w:r w:rsidR="00A040CF" w:rsidRPr="002F62D0">
        <w:rPr>
          <w:rFonts w:cs="Times New Roman"/>
          <w:bCs/>
          <w:spacing w:val="2"/>
        </w:rPr>
        <w:t>97</w:t>
      </w:r>
      <w:r w:rsidR="00A040CF" w:rsidRPr="002F62D0">
        <w:rPr>
          <w:rFonts w:cs="Times New Roman" w:hint="eastAsia"/>
          <w:spacing w:val="2"/>
        </w:rPr>
        <w:t>億</w:t>
      </w:r>
      <w:r w:rsidR="00A040CF" w:rsidRPr="002F62D0">
        <w:rPr>
          <w:rFonts w:cs="Times New Roman"/>
          <w:spacing w:val="2"/>
        </w:rPr>
        <w:t>499萬餘</w:t>
      </w:r>
      <w:r w:rsidR="00A040CF" w:rsidRPr="002F62D0">
        <w:rPr>
          <w:rFonts w:cs="Times New Roman" w:hint="eastAsia"/>
          <w:spacing w:val="2"/>
        </w:rPr>
        <w:t>元，較</w:t>
      </w:r>
      <w:r w:rsidR="00A040CF" w:rsidRPr="002F62D0">
        <w:rPr>
          <w:rFonts w:cs="Times New Roman"/>
          <w:spacing w:val="2"/>
        </w:rPr>
        <w:t>112</w:t>
      </w:r>
      <w:r w:rsidR="00A040CF" w:rsidRPr="002F62D0">
        <w:rPr>
          <w:rFonts w:cs="Times New Roman" w:hint="eastAsia"/>
          <w:spacing w:val="2"/>
        </w:rPr>
        <w:t>年度減少</w:t>
      </w:r>
      <w:r w:rsidR="00A040CF" w:rsidRPr="002F62D0">
        <w:rPr>
          <w:rFonts w:cs="Times New Roman"/>
          <w:spacing w:val="2"/>
        </w:rPr>
        <w:t>29億166</w:t>
      </w:r>
      <w:r w:rsidR="00A040CF" w:rsidRPr="002F62D0">
        <w:rPr>
          <w:rFonts w:cs="Times New Roman" w:hint="eastAsia"/>
          <w:spacing w:val="2"/>
        </w:rPr>
        <w:t>萬餘元</w:t>
      </w:r>
      <w:r w:rsidR="00A040CF" w:rsidRPr="002F62D0">
        <w:rPr>
          <w:rFonts w:cs="Times New Roman" w:hint="eastAsia"/>
          <w:spacing w:val="2"/>
          <w:lang w:eastAsia="zh-HK"/>
        </w:rPr>
        <w:t>，</w:t>
      </w:r>
      <w:r w:rsidR="00A040CF" w:rsidRPr="002F62D0">
        <w:rPr>
          <w:rFonts w:cs="Times New Roman" w:hint="eastAsia"/>
          <w:spacing w:val="2"/>
        </w:rPr>
        <w:t>且未滿1年公共債務均已清償</w:t>
      </w:r>
      <w:r w:rsidR="00A040CF" w:rsidRPr="002F62D0">
        <w:rPr>
          <w:rFonts w:hint="eastAsia"/>
        </w:rPr>
        <w:t>，</w:t>
      </w:r>
      <w:r w:rsidR="00A040CF" w:rsidRPr="00284017">
        <w:rPr>
          <w:rFonts w:hint="eastAsia"/>
        </w:rPr>
        <w:t>債務管控已有改善。惟</w:t>
      </w:r>
      <w:r w:rsidR="00A040CF" w:rsidRPr="00284017">
        <w:rPr>
          <w:rFonts w:hint="eastAsia"/>
          <w:noProof/>
        </w:rPr>
        <w:t>近3年度（</w:t>
      </w:r>
      <w:r w:rsidR="00A040CF" w:rsidRPr="00284017">
        <w:rPr>
          <w:noProof/>
        </w:rPr>
        <w:t>111</w:t>
      </w:r>
      <w:r w:rsidR="00A040CF" w:rsidRPr="00284017">
        <w:rPr>
          <w:rFonts w:hint="eastAsia"/>
          <w:noProof/>
          <w:lang w:eastAsia="zh-HK"/>
        </w:rPr>
        <w:t>至11</w:t>
      </w:r>
      <w:r w:rsidR="00A040CF" w:rsidRPr="00284017">
        <w:rPr>
          <w:noProof/>
          <w:lang w:eastAsia="zh-HK"/>
        </w:rPr>
        <w:t>3</w:t>
      </w:r>
      <w:r w:rsidR="00A040CF" w:rsidRPr="00284017">
        <w:rPr>
          <w:rFonts w:hint="eastAsia"/>
          <w:noProof/>
          <w:lang w:eastAsia="zh-HK"/>
        </w:rPr>
        <w:t>年度，</w:t>
      </w:r>
      <w:r w:rsidR="00A040CF" w:rsidRPr="00284017">
        <w:rPr>
          <w:noProof/>
          <w:lang w:eastAsia="zh-HK"/>
        </w:rPr>
        <w:t>下同</w:t>
      </w:r>
      <w:r w:rsidR="00A040CF" w:rsidRPr="00284017">
        <w:rPr>
          <w:rFonts w:hint="eastAsia"/>
          <w:noProof/>
        </w:rPr>
        <w:t>）自籌財源比率呈逐年下降之趨勢，尚</w:t>
      </w:r>
      <w:r w:rsidR="00A040CF" w:rsidRPr="00284017">
        <w:rPr>
          <w:rFonts w:hint="eastAsia"/>
        </w:rPr>
        <w:t>不足支應經常性支出</w:t>
      </w:r>
      <w:r w:rsidR="00A040CF" w:rsidRPr="00284017">
        <w:rPr>
          <w:rFonts w:hint="eastAsia"/>
          <w:noProof/>
        </w:rPr>
        <w:t>，部分歲入歲出預算編</w:t>
      </w:r>
      <w:r w:rsidR="00A040CF">
        <w:rPr>
          <w:rFonts w:hint="eastAsia"/>
          <w:noProof/>
        </w:rPr>
        <w:t>列</w:t>
      </w:r>
      <w:r w:rsidR="00A040CF" w:rsidRPr="00284017">
        <w:rPr>
          <w:rFonts w:hint="eastAsia"/>
          <w:noProof/>
        </w:rPr>
        <w:t>及執行仍未臻周延，</w:t>
      </w:r>
      <w:r w:rsidR="00A040CF" w:rsidRPr="00284017">
        <w:rPr>
          <w:rFonts w:hint="eastAsia"/>
        </w:rPr>
        <w:t>允宜持續精進財務管理及債務管控，加</w:t>
      </w:r>
      <w:r w:rsidR="00A040CF" w:rsidRPr="00284017">
        <w:t>強各項</w:t>
      </w:r>
      <w:r w:rsidR="00A040CF" w:rsidRPr="00284017">
        <w:rPr>
          <w:rFonts w:hint="eastAsia"/>
        </w:rPr>
        <w:t>開源節流措</w:t>
      </w:r>
      <w:r w:rsidR="00A040CF" w:rsidRPr="00284017">
        <w:t>施</w:t>
      </w:r>
      <w:r w:rsidR="00A040CF" w:rsidRPr="00284017">
        <w:rPr>
          <w:rFonts w:hint="eastAsia"/>
        </w:rPr>
        <w:t>，妥善配置整體預算資源，以維財政永續及縣政發展。</w:t>
      </w:r>
    </w:p>
    <w:p w14:paraId="03B392D9" w14:textId="3B599A54" w:rsidR="004E5998" w:rsidRPr="00284017" w:rsidRDefault="004E5998" w:rsidP="00A040CF">
      <w:pPr>
        <w:pStyle w:val="12"/>
        <w:spacing w:line="480" w:lineRule="exact"/>
        <w:ind w:firstLine="560"/>
      </w:pPr>
      <w:r w:rsidRPr="00284017">
        <w:rPr>
          <w:rFonts w:hint="eastAsia"/>
        </w:rPr>
        <w:t>茲將年來本室審核彰化縣總預算之執行所提審核意見，擇要摘述如次：</w:t>
      </w:r>
    </w:p>
    <w:p w14:paraId="1B1541B6" w14:textId="77777777" w:rsidR="004E5998" w:rsidRPr="00284017" w:rsidRDefault="004E5998" w:rsidP="00A040CF">
      <w:pPr>
        <w:pStyle w:val="12"/>
        <w:spacing w:line="480" w:lineRule="exact"/>
        <w:ind w:firstLine="561"/>
      </w:pPr>
      <w:r w:rsidRPr="00284017">
        <w:rPr>
          <w:rFonts w:hint="eastAsia"/>
          <w:b/>
        </w:rPr>
        <w:t>（一）積極推動開源節流措施以強化財政結構，惟自籌財源占比逐年下降，尚難支應經常性支出，又人事及非法定社福支出金額龐鉅，加重財政負擔，允宜賡續拓展財源及妥慎經費運用，以健全財政永續發展：</w:t>
      </w:r>
      <w:r w:rsidRPr="00284017">
        <w:rPr>
          <w:rFonts w:hint="eastAsia"/>
        </w:rPr>
        <w:t>113年度彰化縣總預算執行結果，歲入決算審定數642億9,745萬餘元，歲出決算審定數619億2,715萬餘元，歲入歲出相抵賸餘23億7,030萬餘元，連同舉借債務30億元，合計53億7,030萬餘元，經償還債務59億166萬餘元，計有收支差短5億3,136萬餘元。彰化縣政府為改善財政狀況，賡續推動各項開源及節流措施並定期檢討執行成效</w:t>
      </w:r>
      <w:r w:rsidRPr="009F3287">
        <w:rPr>
          <w:rFonts w:hint="eastAsia"/>
        </w:rPr>
        <w:t>。</w:t>
      </w:r>
      <w:r w:rsidRPr="00284017">
        <w:rPr>
          <w:rFonts w:hint="eastAsia"/>
        </w:rPr>
        <w:t>經查開源節流措施及債務管理情形，核有下列事項：</w:t>
      </w:r>
    </w:p>
    <w:p w14:paraId="1986A369" w14:textId="77777777" w:rsidR="004E5998" w:rsidRPr="00284017" w:rsidRDefault="004E5998" w:rsidP="00A040CF">
      <w:pPr>
        <w:pStyle w:val="11"/>
        <w:spacing w:line="480" w:lineRule="exact"/>
        <w:ind w:firstLine="560"/>
        <w:jc w:val="both"/>
      </w:pPr>
      <w:r w:rsidRPr="00284017">
        <w:rPr>
          <w:rFonts w:hint="eastAsia"/>
        </w:rPr>
        <w:t>1.開源措施部分：（1）積極強化財政自主能力，已連年產生歲計賸餘，惟近3年度自籌財源分別為117億1,181萬餘元、110億1,360萬餘元及110億9,476萬餘元，占歲入決算審定數比率分別為20.93％、18.96％及17.26％，自籌財源比率逐年下降，歲出規模由111年度之531億6,361萬餘元，擴增至113年度之619億2,715萬餘元，其中一般經常支出金額由111年度之418億3,869萬餘元，增加至113年度之475億8,533萬餘元，增幅13.74％，自籌財源尚不足支應經常性支出；又自籌財源加計統籌分配稅收入後，自有財源占歲入決算審定數比率分別為43.78</w:t>
      </w:r>
      <w:r w:rsidRPr="00284017">
        <w:rPr>
          <w:rFonts w:hint="eastAsia"/>
        </w:rPr>
        <w:lastRenderedPageBreak/>
        <w:t>％、44.40％及42.05％，均未及5成，施政財源須仰賴中央補助款挹注，允宜賡續拓增自有財源，以維財政穩健發展；（2）已訂定污水下水道使用費徵收自治條例及家戶水污染防治費收費辦法，惟尚未依法開徵，允宜研擬跨機關同步宣導推動徵收之可行性，以逐步落實使用者付費原則，並挹注下水道建設及水污染防治業務之財源；（3）持續辦理公有房地清理作業，惟被占用房地仍增加，允待強化清理績效並列管追收使用補償金，以提升公有房地管理效能；（4）部分特種基金營運（業務）計畫執行績效欠佳，允待督促研擬因應策略，拓增營運收入來源及降低營運成本，以提升經營績效等情事。</w:t>
      </w:r>
    </w:p>
    <w:p w14:paraId="5D37A0C6" w14:textId="7F417188" w:rsidR="004E5998" w:rsidRPr="00284017" w:rsidRDefault="004E5998" w:rsidP="009E585A">
      <w:pPr>
        <w:pStyle w:val="11"/>
        <w:overflowPunct w:val="0"/>
        <w:ind w:firstLine="560"/>
        <w:jc w:val="both"/>
        <w:rPr>
          <w:b/>
          <w:color w:val="FF0000"/>
        </w:rPr>
      </w:pPr>
      <w:r w:rsidRPr="00284017">
        <w:rPr>
          <w:rFonts w:hint="eastAsia"/>
        </w:rPr>
        <w:t>2.節流措施及債務管理部分：（1）中央考核節流績效人事費撙節項目成績進步，惟近3年度人事費決算審定數總額（含編列於附屬單位預算之地方教育發展基金人事費）分別為229億4,631萬餘元、230億6,918萬餘元及238億3,497萬餘元，占各該年度自籌財源比率高達195.92％、209.46％及214.83％，均呈持續上升趨勢，且自籌財源亦不足以支應人事費，又約聘僱人員等非法定進用人數持續增加，允宜加強人力資源規劃與管理，妥為控管約聘僱人力運用情形，以減輕財政負擔；（2）獎補（捐）助經費逐年遞增，對民間團體捐助經費為近3年度最高，又因對除外團體認定過於寬鬆，連年遭中央考核扣分，允待研謀強化審核補助經費之管控機制，以善用政府有限資源；（3）超逾現行法定或中央一致性政策標準之社會福利支出金額龐鉅，加重財政負擔，允宜衡酌財政量能及照顧弱勢優先原則，審慎評估增設排富條款之可行性，以提升社福資源配置之妥適性；（4）彰化縣觀光溫泉基金帳列長期借款金額1億9,697萬餘元，自102年至113年累計已支付債務利息高達1,748萬餘元，惟因清水岩溫泉露營區營運廠商於營運期間發生重大違規事項而終止契約，已無法由營運廠商權利金收入挹注利息費用，該基金113年度基金累積待填補短絀金額已高達1億1,628萬餘元，償債財源有不足以償還債務本息之虞，亟待積極研謀改善等情事。</w:t>
      </w:r>
      <w:r w:rsidRPr="00284017">
        <w:rPr>
          <w:rFonts w:hint="eastAsia"/>
          <w:snapToGrid w:val="0"/>
        </w:rPr>
        <w:t>（詳乙</w:t>
      </w:r>
      <w:r w:rsidRPr="00284017">
        <w:rPr>
          <w:rFonts w:hint="eastAsia"/>
        </w:rPr>
        <w:t>－</w:t>
      </w:r>
      <w:r w:rsidR="009E585A">
        <w:rPr>
          <w:rFonts w:hint="eastAsia"/>
        </w:rPr>
        <w:t>1</w:t>
      </w:r>
      <w:r w:rsidR="009E585A">
        <w:t>0</w:t>
      </w:r>
      <w:r w:rsidRPr="00284017">
        <w:rPr>
          <w:rFonts w:hint="eastAsia"/>
        </w:rPr>
        <w:t>頁</w:t>
      </w:r>
      <w:r w:rsidRPr="00284017">
        <w:rPr>
          <w:rFonts w:hint="eastAsia"/>
          <w:snapToGrid w:val="0"/>
        </w:rPr>
        <w:t>）</w:t>
      </w:r>
    </w:p>
    <w:p w14:paraId="3A1FBD86" w14:textId="12AC0B8B" w:rsidR="004E5998" w:rsidRPr="00284017" w:rsidRDefault="004E5998" w:rsidP="005F0842">
      <w:pPr>
        <w:pStyle w:val="12"/>
        <w:ind w:firstLine="561"/>
        <w:rPr>
          <w:snapToGrid w:val="0"/>
        </w:rPr>
      </w:pPr>
      <w:r w:rsidRPr="00284017">
        <w:rPr>
          <w:rFonts w:hint="eastAsia"/>
          <w:b/>
        </w:rPr>
        <w:t>（二）歲入歲出相抵連年賸餘，且整體歲出預算實現數比率已達8成，惟預算編列及執行情形仍未臻周延，允宜落實管制考核，以提升預算執行效能：</w:t>
      </w:r>
      <w:r w:rsidRPr="00284017">
        <w:rPr>
          <w:rFonts w:hint="eastAsia"/>
        </w:rPr>
        <w:t>彰化縣政府為落實預算執行與考核，建立計畫與預算執行進度之績效管制，以增進行政效率，訂定「彰化縣政府各單位加強預算執行與考核要點」，各單位應依歲出分配預</w:t>
      </w:r>
      <w:r w:rsidRPr="00284017">
        <w:rPr>
          <w:rFonts w:hint="eastAsia"/>
        </w:rPr>
        <w:lastRenderedPageBreak/>
        <w:t>算及計畫進度切實嚴格執行，避免年度終了產生大量保留之情事。彰化縣近3年度總預算執行結果，歲入歲出餘絀決算審定數分別為28億657萬餘元、32億1,360萬餘元及23億7,030萬餘元，歲入歲出相抵連年賸餘。經查預算編列及執行情形，核有：1.113年度彰化縣總預算編列歲出預算數667億8,460萬餘元，較111年度593億1,409萬餘元，增加74億7,050萬餘元，約12.59％，歲出預算規模持續成長，113年度歲出決算審定實現數536億2,297萬餘元，約占80.29％，惟應付保留數83億417萬餘元，約占12.43％，保留金額為近3年度最高且占比增加，又部分機關（單位）執行成效欠佳，允宜加強預算編列與計畫執行相配合，並落實管制考核，以提升執行效益；2.以前年度歲出轉入數減免（註銷）數已較112年度下降，惟實現數占轉入數比率下降且未結清數增加，又部分計畫之註銷比率逾8成或全數辦理註銷，允宜覈實審查歲出經費保留之必要性，以健全預算保留作業機制；3.部分以前年度以特定專戶為財源之歲出預算項目，於年度終了預算賸餘未繳回專戶，未符專款專用原則；4.部分運用台灣電力股份有限公司促進電力發展營運協助金辦理獎補助計畫執行成效欠佳，致預算經費連續辦理專案保留，允待檢討改善，以提升預算執行效益；5.製作部分宣導影（短）片，尚未於該府全球資訊網之政策及業務宣導資訊查詢專區辦理資訊公開等情事。</w:t>
      </w:r>
      <w:r w:rsidRPr="00284017">
        <w:rPr>
          <w:rFonts w:hint="eastAsia"/>
          <w:snapToGrid w:val="0"/>
        </w:rPr>
        <w:t>（詳乙</w:t>
      </w:r>
      <w:r w:rsidRPr="00284017">
        <w:rPr>
          <w:rFonts w:hint="eastAsia"/>
        </w:rPr>
        <w:t>－</w:t>
      </w:r>
      <w:r w:rsidR="009E585A">
        <w:rPr>
          <w:snapToGrid w:val="0"/>
        </w:rPr>
        <w:t>12</w:t>
      </w:r>
      <w:r w:rsidRPr="00284017">
        <w:rPr>
          <w:rFonts w:hint="eastAsia"/>
        </w:rPr>
        <w:t>頁</w:t>
      </w:r>
      <w:r w:rsidRPr="00284017">
        <w:rPr>
          <w:rFonts w:hint="eastAsia"/>
          <w:snapToGrid w:val="0"/>
        </w:rPr>
        <w:t>）</w:t>
      </w:r>
    </w:p>
    <w:p w14:paraId="6EB67F3D" w14:textId="69195245" w:rsidR="004E5998" w:rsidRDefault="004E5998" w:rsidP="005F0842">
      <w:pPr>
        <w:pStyle w:val="12"/>
        <w:ind w:firstLine="561"/>
      </w:pPr>
      <w:r w:rsidRPr="00284017">
        <w:rPr>
          <w:b/>
        </w:rPr>
        <w:t>（</w:t>
      </w:r>
      <w:r w:rsidRPr="005A300B">
        <w:rPr>
          <w:rFonts w:hint="eastAsia"/>
          <w:b/>
        </w:rPr>
        <w:t>三</w:t>
      </w:r>
      <w:r w:rsidRPr="00284017">
        <w:rPr>
          <w:rFonts w:hint="eastAsia"/>
          <w:b/>
        </w:rPr>
        <w:t>）</w:t>
      </w:r>
      <w:r w:rsidRPr="00CB26B6">
        <w:rPr>
          <w:rFonts w:hint="eastAsia"/>
          <w:b/>
        </w:rPr>
        <w:t>一般性補助款考核成績為縣市組第1名，惟部分考核項目成績尚待精進，允宜賡續督促研謀改善，並落實評估管考機制，以提升執行成效</w:t>
      </w:r>
      <w:r w:rsidRPr="00284017">
        <w:rPr>
          <w:rFonts w:hint="eastAsia"/>
          <w:b/>
        </w:rPr>
        <w:t>：</w:t>
      </w:r>
      <w:r w:rsidRPr="00CB26B6">
        <w:rPr>
          <w:rFonts w:hint="eastAsia"/>
        </w:rPr>
        <w:t>彰化縣政府113年度獲中央核定一般性補助款187億9,322萬餘元，其中分配辦理社會福利、教育及基本設施等3面向相關計畫經費分別為33億9,119萬餘元、28億3,746萬餘元及21億7,150萬餘元，另該府於社會福利面向納編自籌款115億8,219萬餘元，共計納列244項計畫，執行結果，執行率已達80％者，計有230項（94.26％）。依中央對該府113年度計畫與預算考核結果，社會福利等4大面向成績全部超過80分，為縣市組第1名。經查一般性補助款執行情形，核有：1.社會福利面向部分考核項目成績退步或缺失未能有效改善，致考核成績及排名較112年度下降，允宜落實執行改善策略；2.基本設施補助經費支用比率已逾8成，惟部分考核項目成績居受評市縣之末位，允宜檢討並研謀改善，以提升執行績效；3.財政績效與年度預算編製及執行面向部分考核項目成績退步或缺失未能有效改善，致考核</w:t>
      </w:r>
      <w:r w:rsidRPr="00CB26B6">
        <w:rPr>
          <w:rFonts w:hint="eastAsia"/>
        </w:rPr>
        <w:lastRenderedPageBreak/>
        <w:t>成績及排名較112年度下降，允宜檢討並落實執行改善策略，以提升執行績效；4.對民間團體補（捐）助案除外團體認定過於寬鬆及共同性費用項目編製情形連年遭扣分，又113年度預算編製面向亦遭扣分，亟待研謀強化管控機制，以健全預算編製及執行之管理</w:t>
      </w:r>
      <w:r w:rsidRPr="0014669C">
        <w:rPr>
          <w:rFonts w:hint="eastAsia"/>
        </w:rPr>
        <w:t>等情事。（詳乙－</w:t>
      </w:r>
      <w:r w:rsidR="009E585A">
        <w:rPr>
          <w:rFonts w:hint="eastAsia"/>
        </w:rPr>
        <w:t>1</w:t>
      </w:r>
      <w:r w:rsidR="009E585A">
        <w:t>4</w:t>
      </w:r>
      <w:r w:rsidRPr="0014669C">
        <w:rPr>
          <w:rFonts w:hint="eastAsia"/>
        </w:rPr>
        <w:t>頁）</w:t>
      </w:r>
    </w:p>
    <w:p w14:paraId="6A3C44E3" w14:textId="77777777" w:rsidR="004E5998" w:rsidRPr="00284017" w:rsidRDefault="004E5998" w:rsidP="005F0842">
      <w:pPr>
        <w:pStyle w:val="12"/>
        <w:ind w:firstLine="560"/>
        <w:rPr>
          <w:b/>
        </w:rPr>
      </w:pPr>
      <w:r w:rsidRPr="00284017">
        <w:rPr>
          <w:rFonts w:hint="eastAsia"/>
        </w:rPr>
        <w:t>以上，各機關執行歲入歲出預算有關缺失，業據函復提出妥善改善措施，本室已列管繼續注意其改善成效。</w:t>
      </w:r>
    </w:p>
    <w:p w14:paraId="00065944" w14:textId="0DD40D9E" w:rsidR="000A7306" w:rsidRPr="00D4605E" w:rsidRDefault="000A7306" w:rsidP="005F0842">
      <w:pPr>
        <w:pStyle w:val="a8"/>
        <w:spacing w:before="240"/>
        <w:ind w:left="541" w:hanging="541"/>
      </w:pPr>
      <w:r w:rsidRPr="00D4605E">
        <w:rPr>
          <w:rFonts w:hint="eastAsia"/>
        </w:rPr>
        <w:t>貳、施政計畫實施之考核</w:t>
      </w:r>
    </w:p>
    <w:p w14:paraId="0E9B34D6" w14:textId="192C1554" w:rsidR="000A7306" w:rsidRPr="00DA7498" w:rsidRDefault="000A7306" w:rsidP="00B10D4F">
      <w:pPr>
        <w:pStyle w:val="12"/>
        <w:spacing w:line="518" w:lineRule="exact"/>
        <w:ind w:firstLine="560"/>
      </w:pPr>
      <w:r w:rsidRPr="00DA7498">
        <w:rPr>
          <w:rFonts w:hint="eastAsia"/>
        </w:rPr>
        <w:t>彰化縣政府</w:t>
      </w:r>
      <w:r w:rsidRPr="00DA7498">
        <w:rPr>
          <w:rFonts w:hint="eastAsia"/>
          <w:lang w:eastAsia="zh-HK"/>
        </w:rPr>
        <w:t>為達</w:t>
      </w:r>
      <w:r w:rsidRPr="00DA7498">
        <w:rPr>
          <w:rFonts w:hint="eastAsia"/>
        </w:rPr>
        <w:t>成「美好彰化，希望城市」的</w:t>
      </w:r>
      <w:r w:rsidRPr="00DA7498">
        <w:rPr>
          <w:rFonts w:hint="eastAsia"/>
          <w:lang w:eastAsia="zh-HK"/>
        </w:rPr>
        <w:t>施</w:t>
      </w:r>
      <w:r w:rsidRPr="00DA7498">
        <w:rPr>
          <w:rFonts w:hint="eastAsia"/>
        </w:rPr>
        <w:t>政</w:t>
      </w:r>
      <w:r w:rsidRPr="00DA7498">
        <w:rPr>
          <w:rFonts w:hint="eastAsia"/>
          <w:lang w:eastAsia="zh-HK"/>
        </w:rPr>
        <w:t>願景，</w:t>
      </w:r>
      <w:r w:rsidRPr="00DA7498">
        <w:rPr>
          <w:rFonts w:hint="eastAsia"/>
        </w:rPr>
        <w:t>1</w:t>
      </w:r>
      <w:r w:rsidRPr="00DA7498">
        <w:t>1</w:t>
      </w:r>
      <w:r>
        <w:t>3</w:t>
      </w:r>
      <w:r w:rsidRPr="00DA7498">
        <w:rPr>
          <w:rFonts w:hint="eastAsia"/>
        </w:rPr>
        <w:t>年度訂定「</w:t>
      </w:r>
      <w:r w:rsidRPr="00E3502A">
        <w:rPr>
          <w:rFonts w:hint="eastAsia"/>
        </w:rPr>
        <w:t>串聯三鐵便捷路網、塑造城鄉嶄新風貌、產業升級進擊國際、營造樂活宜居城市、低碳生活永續彰化、創新教育多元發展、全齡照</w:t>
      </w:r>
      <w:r>
        <w:rPr>
          <w:rFonts w:hint="eastAsia"/>
        </w:rPr>
        <w:t>顧</w:t>
      </w:r>
      <w:r w:rsidRPr="00E3502A">
        <w:rPr>
          <w:rFonts w:hint="eastAsia"/>
        </w:rPr>
        <w:t>全能守護及城市防護智慧政府</w:t>
      </w:r>
      <w:r w:rsidRPr="00DA7498">
        <w:rPr>
          <w:rFonts w:hint="eastAsia"/>
        </w:rPr>
        <w:t>等</w:t>
      </w:r>
      <w:r>
        <w:rPr>
          <w:rFonts w:hint="eastAsia"/>
        </w:rPr>
        <w:t>8</w:t>
      </w:r>
      <w:r w:rsidRPr="00DA7498">
        <w:rPr>
          <w:rFonts w:hint="eastAsia"/>
        </w:rPr>
        <w:t>項施政重點。茲將11</w:t>
      </w:r>
      <w:r>
        <w:t>3</w:t>
      </w:r>
      <w:r w:rsidRPr="00DA7498">
        <w:rPr>
          <w:rFonts w:hint="eastAsia"/>
        </w:rPr>
        <w:t>年度各機關施政計畫推動情形、彰化縣政府所屬各機關關鍵</w:t>
      </w:r>
      <w:r w:rsidRPr="00DA7498">
        <w:rPr>
          <w:rFonts w:hint="eastAsia"/>
          <w:lang w:eastAsia="zh-HK"/>
        </w:rPr>
        <w:t>績效指標達成情形</w:t>
      </w:r>
      <w:r w:rsidRPr="00DA7498">
        <w:rPr>
          <w:rFonts w:hint="eastAsia"/>
        </w:rPr>
        <w:t>及施政效能、施政</w:t>
      </w:r>
      <w:r w:rsidR="00574000">
        <w:rPr>
          <w:rFonts w:hint="eastAsia"/>
        </w:rPr>
        <w:t>計畫</w:t>
      </w:r>
      <w:r w:rsidRPr="00DA7498">
        <w:rPr>
          <w:rFonts w:hint="eastAsia"/>
        </w:rPr>
        <w:t>之重點內容及執行結果等，說明如次：</w:t>
      </w:r>
    </w:p>
    <w:p w14:paraId="7346B2E2" w14:textId="715063A1" w:rsidR="000A7306" w:rsidRPr="00DA7498" w:rsidRDefault="000A7306" w:rsidP="00B10D4F">
      <w:pPr>
        <w:pStyle w:val="a9"/>
        <w:spacing w:beforeLines="50" w:before="120"/>
        <w:ind w:firstLine="641"/>
      </w:pPr>
      <w:r w:rsidRPr="00DA7498">
        <w:rPr>
          <w:rFonts w:hint="eastAsia"/>
        </w:rPr>
        <w:t>一、各機關施政計畫</w:t>
      </w:r>
      <w:r w:rsidRPr="00DA7498">
        <w:rPr>
          <w:rFonts w:hint="eastAsia"/>
          <w:lang w:eastAsia="zh-HK"/>
        </w:rPr>
        <w:t>推動情形</w:t>
      </w:r>
    </w:p>
    <w:p w14:paraId="04B1B636" w14:textId="77777777" w:rsidR="008177DE" w:rsidRDefault="005F0842" w:rsidP="005F0842">
      <w:pPr>
        <w:pStyle w:val="12"/>
        <w:spacing w:line="506" w:lineRule="exact"/>
        <w:ind w:firstLine="560"/>
        <w:rPr>
          <w:lang w:eastAsia="zh-HK"/>
        </w:rPr>
      </w:pPr>
      <w:r w:rsidRPr="00777F15">
        <w:rPr>
          <w:noProof/>
        </w:rPr>
        <mc:AlternateContent>
          <mc:Choice Requires="wps">
            <w:drawing>
              <wp:anchor distT="45720" distB="45720" distL="114300" distR="114300" simplePos="0" relativeHeight="251698176" behindDoc="1" locked="0" layoutInCell="1" allowOverlap="1" wp14:anchorId="2514C196" wp14:editId="75C9BBA1">
                <wp:simplePos x="0" y="0"/>
                <wp:positionH relativeFrom="margin">
                  <wp:align>right</wp:align>
                </wp:positionH>
                <wp:positionV relativeFrom="paragraph">
                  <wp:posOffset>80645</wp:posOffset>
                </wp:positionV>
                <wp:extent cx="3724275" cy="4410075"/>
                <wp:effectExtent l="0" t="0" r="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4410075"/>
                        </a:xfrm>
                        <a:prstGeom prst="rect">
                          <a:avLst/>
                        </a:prstGeom>
                        <a:noFill/>
                        <a:ln w="9525">
                          <a:noFill/>
                          <a:miter lim="800000"/>
                          <a:headEnd/>
                          <a:tailEnd/>
                        </a:ln>
                      </wps:spPr>
                      <wps:txbx>
                        <w:txbxContent>
                          <w:p w14:paraId="2032DBE7" w14:textId="77777777" w:rsidR="005F0842" w:rsidRPr="00C34B01" w:rsidRDefault="005F0842" w:rsidP="005F0842">
                            <w:pPr>
                              <w:spacing w:afterLines="25" w:after="60" w:line="240" w:lineRule="exact"/>
                              <w:jc w:val="center"/>
                              <w:rPr>
                                <w:rFonts w:ascii="標楷體" w:hAnsi="標楷體"/>
                                <w:b/>
                                <w:spacing w:val="-8"/>
                                <w:szCs w:val="22"/>
                              </w:rPr>
                            </w:pPr>
                            <w:r w:rsidRPr="00C34B01">
                              <w:rPr>
                                <w:rFonts w:ascii="標楷體" w:hAnsi="標楷體" w:hint="eastAsia"/>
                                <w:b/>
                                <w:spacing w:val="-8"/>
                                <w:szCs w:val="22"/>
                              </w:rPr>
                              <w:t>表1　1</w:t>
                            </w:r>
                            <w:r>
                              <w:rPr>
                                <w:rFonts w:ascii="標楷體" w:hAnsi="標楷體"/>
                                <w:b/>
                                <w:spacing w:val="-8"/>
                                <w:szCs w:val="22"/>
                              </w:rPr>
                              <w:t>13</w:t>
                            </w:r>
                            <w:r w:rsidRPr="00C34B01">
                              <w:rPr>
                                <w:rFonts w:ascii="標楷體" w:hAnsi="標楷體" w:hint="eastAsia"/>
                                <w:b/>
                                <w:spacing w:val="-8"/>
                                <w:szCs w:val="22"/>
                              </w:rPr>
                              <w:t>年</w:t>
                            </w:r>
                            <w:r w:rsidRPr="00C34B01">
                              <w:rPr>
                                <w:rFonts w:ascii="標楷體" w:hAnsi="標楷體"/>
                                <w:b/>
                                <w:spacing w:val="-8"/>
                                <w:szCs w:val="22"/>
                              </w:rPr>
                              <w:t>度各</w:t>
                            </w:r>
                            <w:r w:rsidRPr="00C34B01">
                              <w:rPr>
                                <w:rFonts w:ascii="標楷體" w:hAnsi="標楷體" w:hint="eastAsia"/>
                                <w:b/>
                                <w:spacing w:val="-8"/>
                                <w:szCs w:val="22"/>
                              </w:rPr>
                              <w:t>主</w:t>
                            </w:r>
                            <w:r w:rsidRPr="00C34B01">
                              <w:rPr>
                                <w:rFonts w:ascii="標楷體" w:hAnsi="標楷體"/>
                                <w:b/>
                                <w:spacing w:val="-8"/>
                                <w:szCs w:val="22"/>
                              </w:rPr>
                              <w:t>管機</w:t>
                            </w:r>
                            <w:r w:rsidRPr="00C34B01">
                              <w:rPr>
                                <w:rFonts w:ascii="標楷體" w:hAnsi="標楷體" w:hint="eastAsia"/>
                                <w:b/>
                                <w:spacing w:val="-8"/>
                                <w:szCs w:val="22"/>
                              </w:rPr>
                              <w:t>關施政工作計畫實施結果</w:t>
                            </w:r>
                            <w:r>
                              <w:rPr>
                                <w:rFonts w:ascii="標楷體" w:hAnsi="標楷體" w:hint="eastAsia"/>
                                <w:b/>
                                <w:spacing w:val="-8"/>
                                <w:szCs w:val="22"/>
                              </w:rPr>
                              <w:t>彙總</w:t>
                            </w:r>
                          </w:p>
                          <w:tbl>
                            <w:tblPr>
                              <w:tblW w:w="5667" w:type="dxa"/>
                              <w:tblInd w:w="-5" w:type="dxa"/>
                              <w:tblCellMar>
                                <w:left w:w="28" w:type="dxa"/>
                                <w:right w:w="28" w:type="dxa"/>
                              </w:tblCellMar>
                              <w:tblLook w:val="04A0" w:firstRow="1" w:lastRow="0" w:firstColumn="1" w:lastColumn="0" w:noHBand="0" w:noVBand="1"/>
                            </w:tblPr>
                            <w:tblGrid>
                              <w:gridCol w:w="1372"/>
                              <w:gridCol w:w="850"/>
                              <w:gridCol w:w="850"/>
                              <w:gridCol w:w="850"/>
                              <w:gridCol w:w="851"/>
                              <w:gridCol w:w="894"/>
                            </w:tblGrid>
                            <w:tr w:rsidR="005F0842" w14:paraId="7EA58F6E" w14:textId="77777777" w:rsidTr="00BB58F6">
                              <w:trPr>
                                <w:trHeight w:val="680"/>
                              </w:trPr>
                              <w:tc>
                                <w:tcPr>
                                  <w:tcW w:w="1372"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5A2AECAE"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主管機關</w:t>
                                  </w:r>
                                </w:p>
                                <w:p w14:paraId="3BC6BF28"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（計畫）名稱</w:t>
                                  </w:r>
                                </w:p>
                              </w:tc>
                              <w:tc>
                                <w:tcPr>
                                  <w:tcW w:w="850" w:type="dxa"/>
                                  <w:tcBorders>
                                    <w:top w:val="single" w:sz="4" w:space="0" w:color="auto"/>
                                    <w:left w:val="nil"/>
                                    <w:bottom w:val="single" w:sz="4" w:space="0" w:color="auto"/>
                                    <w:right w:val="single" w:sz="4" w:space="0" w:color="auto"/>
                                  </w:tcBorders>
                                  <w:shd w:val="clear" w:color="auto" w:fill="B6DDE8"/>
                                  <w:vAlign w:val="center"/>
                                  <w:hideMark/>
                                </w:tcPr>
                                <w:p w14:paraId="52A0233E"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單位</w:t>
                                  </w:r>
                                </w:p>
                                <w:p w14:paraId="6474E6D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預算</w:t>
                                  </w:r>
                                </w:p>
                                <w:p w14:paraId="73C81CAB"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機關數</w:t>
                                  </w:r>
                                </w:p>
                              </w:tc>
                              <w:tc>
                                <w:tcPr>
                                  <w:tcW w:w="850" w:type="dxa"/>
                                  <w:tcBorders>
                                    <w:top w:val="single" w:sz="4" w:space="0" w:color="auto"/>
                                    <w:left w:val="nil"/>
                                    <w:bottom w:val="single" w:sz="4" w:space="0" w:color="auto"/>
                                    <w:right w:val="single" w:sz="4" w:space="0" w:color="auto"/>
                                  </w:tcBorders>
                                  <w:shd w:val="clear" w:color="auto" w:fill="B6DDE8"/>
                                  <w:vAlign w:val="center"/>
                                  <w:hideMark/>
                                </w:tcPr>
                                <w:p w14:paraId="5F00BB2A"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核定</w:t>
                                  </w:r>
                                </w:p>
                                <w:p w14:paraId="3A191B97"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w:t>
                                  </w:r>
                                </w:p>
                                <w:p w14:paraId="704447D2"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c>
                                <w:tcPr>
                                  <w:tcW w:w="850" w:type="dxa"/>
                                  <w:tcBorders>
                                    <w:top w:val="single" w:sz="4" w:space="0" w:color="auto"/>
                                    <w:left w:val="nil"/>
                                    <w:bottom w:val="single" w:sz="4" w:space="0" w:color="auto"/>
                                    <w:right w:val="single" w:sz="4" w:space="0" w:color="auto"/>
                                  </w:tcBorders>
                                  <w:shd w:val="clear" w:color="auto" w:fill="B6DDE8"/>
                                  <w:vAlign w:val="center"/>
                                  <w:hideMark/>
                                </w:tcPr>
                                <w:p w14:paraId="0684269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未執行</w:t>
                                  </w:r>
                                </w:p>
                                <w:p w14:paraId="16C87C71"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w:t>
                                  </w:r>
                                </w:p>
                                <w:p w14:paraId="245AC6E1"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c>
                                <w:tcPr>
                                  <w:tcW w:w="851" w:type="dxa"/>
                                  <w:tcBorders>
                                    <w:top w:val="single" w:sz="4" w:space="0" w:color="auto"/>
                                    <w:left w:val="nil"/>
                                    <w:bottom w:val="single" w:sz="4" w:space="0" w:color="auto"/>
                                    <w:right w:val="single" w:sz="4" w:space="0" w:color="auto"/>
                                  </w:tcBorders>
                                  <w:shd w:val="clear" w:color="auto" w:fill="B6DDE8"/>
                                  <w:vAlign w:val="center"/>
                                  <w:hideMark/>
                                </w:tcPr>
                                <w:p w14:paraId="498C78AF"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已完成</w:t>
                                  </w:r>
                                </w:p>
                                <w:p w14:paraId="2CFEAE56"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w:t>
                                  </w:r>
                                </w:p>
                                <w:p w14:paraId="4172EE2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c>
                                <w:tcPr>
                                  <w:tcW w:w="894" w:type="dxa"/>
                                  <w:tcBorders>
                                    <w:top w:val="single" w:sz="4" w:space="0" w:color="auto"/>
                                    <w:left w:val="nil"/>
                                    <w:bottom w:val="single" w:sz="4" w:space="0" w:color="auto"/>
                                    <w:right w:val="single" w:sz="4" w:space="0" w:color="auto"/>
                                  </w:tcBorders>
                                  <w:shd w:val="clear" w:color="auto" w:fill="B6DDE8"/>
                                  <w:vAlign w:val="center"/>
                                  <w:hideMark/>
                                </w:tcPr>
                                <w:p w14:paraId="712686D5"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尚待繼續</w:t>
                                  </w:r>
                                </w:p>
                                <w:p w14:paraId="6E0F9C9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執行計畫</w:t>
                                  </w:r>
                                </w:p>
                                <w:p w14:paraId="67F6B5B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r>
                            <w:tr w:rsidR="005F0842" w14:paraId="33A4D5FB" w14:textId="77777777" w:rsidTr="000833C4">
                              <w:trPr>
                                <w:trHeight w:val="369"/>
                              </w:trPr>
                              <w:tc>
                                <w:tcPr>
                                  <w:tcW w:w="1372" w:type="dxa"/>
                                  <w:tcBorders>
                                    <w:top w:val="single" w:sz="4" w:space="0" w:color="auto"/>
                                    <w:left w:val="single" w:sz="4" w:space="0" w:color="auto"/>
                                    <w:bottom w:val="nil"/>
                                    <w:right w:val="single" w:sz="4" w:space="0" w:color="auto"/>
                                  </w:tcBorders>
                                  <w:shd w:val="clear" w:color="auto" w:fill="FFFFFF"/>
                                  <w:vAlign w:val="center"/>
                                  <w:hideMark/>
                                </w:tcPr>
                                <w:p w14:paraId="307C7562" w14:textId="77777777" w:rsidR="005F0842" w:rsidRPr="00CF1FD7" w:rsidRDefault="005F0842" w:rsidP="00BB58F6">
                                  <w:pPr>
                                    <w:widowControl/>
                                    <w:ind w:left="57" w:right="57"/>
                                    <w:jc w:val="distribute"/>
                                    <w:rPr>
                                      <w:rFonts w:ascii="標楷體" w:hAnsi="標楷體" w:cs="Arial"/>
                                      <w:b/>
                                      <w:bCs/>
                                      <w:kern w:val="0"/>
                                      <w:sz w:val="20"/>
                                      <w:szCs w:val="20"/>
                                    </w:rPr>
                                  </w:pPr>
                                  <w:r w:rsidRPr="00CF1FD7">
                                    <w:rPr>
                                      <w:rFonts w:ascii="標楷體" w:hAnsi="標楷體" w:cs="Arial" w:hint="eastAsia"/>
                                      <w:b/>
                                      <w:kern w:val="0"/>
                                      <w:sz w:val="20"/>
                                      <w:szCs w:val="20"/>
                                    </w:rPr>
                                    <w:t>合計</w:t>
                                  </w:r>
                                </w:p>
                              </w:tc>
                              <w:tc>
                                <w:tcPr>
                                  <w:tcW w:w="850" w:type="dxa"/>
                                  <w:tcBorders>
                                    <w:top w:val="single" w:sz="4" w:space="0" w:color="auto"/>
                                    <w:left w:val="nil"/>
                                    <w:bottom w:val="nil"/>
                                    <w:right w:val="single" w:sz="4" w:space="0" w:color="auto"/>
                                  </w:tcBorders>
                                  <w:shd w:val="clear" w:color="auto" w:fill="FFFFFF"/>
                                  <w:vAlign w:val="center"/>
                                  <w:hideMark/>
                                </w:tcPr>
                                <w:p w14:paraId="31B00559" w14:textId="77777777" w:rsidR="005F0842" w:rsidRDefault="005F0842" w:rsidP="000833C4">
                                  <w:pPr>
                                    <w:widowControl/>
                                    <w:jc w:val="right"/>
                                    <w:rPr>
                                      <w:rFonts w:ascii="標楷體" w:hAnsi="標楷體" w:cs="Arial"/>
                                      <w:b/>
                                      <w:bCs/>
                                      <w:kern w:val="0"/>
                                      <w:sz w:val="20"/>
                                      <w:szCs w:val="20"/>
                                    </w:rPr>
                                  </w:pPr>
                                  <w:r>
                                    <w:rPr>
                                      <w:rFonts w:ascii="標楷體" w:hAnsi="標楷體" w:cs="Arial" w:hint="eastAsia"/>
                                      <w:b/>
                                      <w:bCs/>
                                      <w:kern w:val="0"/>
                                      <w:sz w:val="20"/>
                                      <w:szCs w:val="20"/>
                                    </w:rPr>
                                    <w:t>1</w:t>
                                  </w:r>
                                  <w:r>
                                    <w:rPr>
                                      <w:rFonts w:ascii="標楷體" w:hAnsi="標楷體" w:cs="Arial"/>
                                      <w:b/>
                                      <w:bCs/>
                                      <w:kern w:val="0"/>
                                      <w:sz w:val="20"/>
                                      <w:szCs w:val="20"/>
                                    </w:rPr>
                                    <w:t>8</w:t>
                                  </w:r>
                                </w:p>
                              </w:tc>
                              <w:tc>
                                <w:tcPr>
                                  <w:tcW w:w="850" w:type="dxa"/>
                                  <w:tcBorders>
                                    <w:top w:val="single" w:sz="4" w:space="0" w:color="auto"/>
                                    <w:left w:val="nil"/>
                                    <w:bottom w:val="nil"/>
                                    <w:right w:val="single" w:sz="4" w:space="0" w:color="auto"/>
                                  </w:tcBorders>
                                  <w:shd w:val="clear" w:color="auto" w:fill="FFFFFF"/>
                                  <w:vAlign w:val="center"/>
                                  <w:hideMark/>
                                </w:tcPr>
                                <w:p w14:paraId="48C9EB84" w14:textId="77777777" w:rsidR="005F0842" w:rsidRDefault="005F0842" w:rsidP="002272CD">
                                  <w:pPr>
                                    <w:widowControl/>
                                    <w:jc w:val="right"/>
                                    <w:rPr>
                                      <w:rFonts w:ascii="標楷體" w:hAnsi="標楷體" w:cs="Arial"/>
                                      <w:b/>
                                      <w:bCs/>
                                      <w:kern w:val="0"/>
                                      <w:sz w:val="20"/>
                                      <w:szCs w:val="20"/>
                                    </w:rPr>
                                  </w:pPr>
                                  <w:r>
                                    <w:rPr>
                                      <w:rFonts w:ascii="標楷體" w:hAnsi="標楷體" w:cs="Arial" w:hint="eastAsia"/>
                                      <w:b/>
                                      <w:bCs/>
                                      <w:kern w:val="0"/>
                                      <w:sz w:val="20"/>
                                      <w:szCs w:val="20"/>
                                    </w:rPr>
                                    <w:t>19</w:t>
                                  </w:r>
                                  <w:r>
                                    <w:rPr>
                                      <w:rFonts w:ascii="標楷體" w:hAnsi="標楷體" w:cs="Arial"/>
                                      <w:b/>
                                      <w:bCs/>
                                      <w:kern w:val="0"/>
                                      <w:sz w:val="20"/>
                                      <w:szCs w:val="20"/>
                                    </w:rPr>
                                    <w:t>3</w:t>
                                  </w:r>
                                </w:p>
                              </w:tc>
                              <w:tc>
                                <w:tcPr>
                                  <w:tcW w:w="850" w:type="dxa"/>
                                  <w:tcBorders>
                                    <w:top w:val="single" w:sz="4" w:space="0" w:color="auto"/>
                                    <w:left w:val="nil"/>
                                    <w:bottom w:val="nil"/>
                                    <w:right w:val="single" w:sz="4" w:space="0" w:color="auto"/>
                                  </w:tcBorders>
                                  <w:shd w:val="clear" w:color="auto" w:fill="FFFFFF"/>
                                  <w:vAlign w:val="center"/>
                                  <w:hideMark/>
                                </w:tcPr>
                                <w:p w14:paraId="055D0C09" w14:textId="77777777" w:rsidR="005F0842" w:rsidRDefault="005F0842" w:rsidP="000833C4">
                                  <w:pPr>
                                    <w:widowControl/>
                                    <w:ind w:leftChars="-70" w:left="1" w:hangingChars="88" w:hanging="169"/>
                                    <w:jc w:val="right"/>
                                    <w:rPr>
                                      <w:rFonts w:ascii="標楷體" w:hAnsi="標楷體" w:cs="Arial"/>
                                      <w:b/>
                                      <w:bCs/>
                                      <w:kern w:val="0"/>
                                      <w:sz w:val="20"/>
                                      <w:szCs w:val="20"/>
                                    </w:rPr>
                                  </w:pPr>
                                  <w:r w:rsidRPr="00205E2A">
                                    <w:rPr>
                                      <w:rFonts w:ascii="標楷體" w:hAnsi="標楷體" w:cs="Arial" w:hint="eastAsia"/>
                                      <w:b/>
                                      <w:bCs/>
                                      <w:spacing w:val="-4"/>
                                      <w:kern w:val="0"/>
                                      <w:sz w:val="20"/>
                                      <w:szCs w:val="20"/>
                                    </w:rPr>
                                    <w:t>（註</w:t>
                                  </w:r>
                                  <w:r w:rsidRPr="00205E2A">
                                    <w:rPr>
                                      <w:rFonts w:ascii="標楷體" w:hAnsi="標楷體" w:cs="Arial"/>
                                      <w:b/>
                                      <w:bCs/>
                                      <w:spacing w:val="-4"/>
                                      <w:kern w:val="0"/>
                                      <w:sz w:val="20"/>
                                      <w:szCs w:val="20"/>
                                    </w:rPr>
                                    <w:t>）</w:t>
                                  </w:r>
                                  <w:r>
                                    <w:rPr>
                                      <w:rFonts w:ascii="標楷體" w:hAnsi="標楷體" w:cs="Arial"/>
                                      <w:b/>
                                      <w:bCs/>
                                      <w:kern w:val="0"/>
                                      <w:sz w:val="20"/>
                                      <w:szCs w:val="20"/>
                                    </w:rPr>
                                    <w:t>1</w:t>
                                  </w:r>
                                  <w:r>
                                    <w:rPr>
                                      <w:rFonts w:ascii="標楷體" w:hAnsi="標楷體" w:cs="Arial" w:hint="eastAsia"/>
                                      <w:b/>
                                      <w:bCs/>
                                      <w:kern w:val="0"/>
                                      <w:sz w:val="20"/>
                                      <w:szCs w:val="20"/>
                                    </w:rPr>
                                    <w:t xml:space="preserve"> </w:t>
                                  </w:r>
                                </w:p>
                              </w:tc>
                              <w:tc>
                                <w:tcPr>
                                  <w:tcW w:w="851" w:type="dxa"/>
                                  <w:tcBorders>
                                    <w:top w:val="single" w:sz="4" w:space="0" w:color="auto"/>
                                    <w:left w:val="nil"/>
                                    <w:bottom w:val="nil"/>
                                    <w:right w:val="single" w:sz="4" w:space="0" w:color="auto"/>
                                  </w:tcBorders>
                                  <w:shd w:val="clear" w:color="auto" w:fill="FFFFFF"/>
                                  <w:vAlign w:val="center"/>
                                  <w:hideMark/>
                                </w:tcPr>
                                <w:p w14:paraId="5DA36A04" w14:textId="77777777" w:rsidR="005F0842" w:rsidRDefault="005F0842" w:rsidP="000833C4">
                                  <w:pPr>
                                    <w:widowControl/>
                                    <w:jc w:val="right"/>
                                    <w:rPr>
                                      <w:rFonts w:ascii="標楷體" w:hAnsi="標楷體" w:cs="Arial"/>
                                      <w:b/>
                                      <w:bCs/>
                                      <w:kern w:val="0"/>
                                      <w:sz w:val="20"/>
                                      <w:szCs w:val="20"/>
                                    </w:rPr>
                                  </w:pPr>
                                  <w:r>
                                    <w:rPr>
                                      <w:rFonts w:ascii="標楷體" w:hAnsi="標楷體" w:cs="Arial" w:hint="eastAsia"/>
                                      <w:b/>
                                      <w:bCs/>
                                      <w:kern w:val="0"/>
                                      <w:sz w:val="20"/>
                                      <w:szCs w:val="20"/>
                                    </w:rPr>
                                    <w:t>123</w:t>
                                  </w:r>
                                </w:p>
                              </w:tc>
                              <w:tc>
                                <w:tcPr>
                                  <w:tcW w:w="894" w:type="dxa"/>
                                  <w:tcBorders>
                                    <w:top w:val="single" w:sz="4" w:space="0" w:color="auto"/>
                                    <w:left w:val="nil"/>
                                    <w:bottom w:val="nil"/>
                                    <w:right w:val="single" w:sz="4" w:space="0" w:color="auto"/>
                                  </w:tcBorders>
                                  <w:shd w:val="clear" w:color="auto" w:fill="FFFFFF"/>
                                  <w:vAlign w:val="center"/>
                                  <w:hideMark/>
                                </w:tcPr>
                                <w:p w14:paraId="612716DC" w14:textId="77777777" w:rsidR="005F0842" w:rsidRDefault="005F0842" w:rsidP="000833C4">
                                  <w:pPr>
                                    <w:widowControl/>
                                    <w:jc w:val="right"/>
                                    <w:rPr>
                                      <w:rFonts w:ascii="標楷體" w:hAnsi="標楷體" w:cs="Arial"/>
                                      <w:b/>
                                      <w:bCs/>
                                      <w:kern w:val="0"/>
                                      <w:sz w:val="20"/>
                                      <w:szCs w:val="20"/>
                                    </w:rPr>
                                  </w:pPr>
                                  <w:r>
                                    <w:rPr>
                                      <w:rFonts w:ascii="標楷體" w:hAnsi="標楷體" w:cs="Arial" w:hint="eastAsia"/>
                                      <w:b/>
                                      <w:bCs/>
                                      <w:kern w:val="0"/>
                                      <w:sz w:val="20"/>
                                      <w:szCs w:val="20"/>
                                    </w:rPr>
                                    <w:t>69</w:t>
                                  </w:r>
                                </w:p>
                              </w:tc>
                            </w:tr>
                            <w:tr w:rsidR="005F0842" w14:paraId="65277604"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55B1D2C7"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縣議會</w:t>
                                  </w:r>
                                </w:p>
                              </w:tc>
                              <w:tc>
                                <w:tcPr>
                                  <w:tcW w:w="850" w:type="dxa"/>
                                  <w:tcBorders>
                                    <w:top w:val="nil"/>
                                    <w:left w:val="nil"/>
                                    <w:bottom w:val="nil"/>
                                    <w:right w:val="single" w:sz="4" w:space="0" w:color="auto"/>
                                  </w:tcBorders>
                                  <w:shd w:val="clear" w:color="auto" w:fill="DAEEF3"/>
                                  <w:vAlign w:val="center"/>
                                  <w:hideMark/>
                                </w:tcPr>
                                <w:p w14:paraId="21EFF8E8"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0E2CA33E"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7</w:t>
                                  </w:r>
                                </w:p>
                              </w:tc>
                              <w:tc>
                                <w:tcPr>
                                  <w:tcW w:w="850" w:type="dxa"/>
                                  <w:tcBorders>
                                    <w:top w:val="nil"/>
                                    <w:left w:val="nil"/>
                                    <w:bottom w:val="nil"/>
                                    <w:right w:val="single" w:sz="4" w:space="0" w:color="auto"/>
                                  </w:tcBorders>
                                  <w:shd w:val="clear" w:color="auto" w:fill="DAEEF3"/>
                                  <w:vAlign w:val="center"/>
                                  <w:hideMark/>
                                </w:tcPr>
                                <w:p w14:paraId="617F3586"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683531C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3</w:t>
                                  </w:r>
                                </w:p>
                              </w:tc>
                              <w:tc>
                                <w:tcPr>
                                  <w:tcW w:w="894" w:type="dxa"/>
                                  <w:tcBorders>
                                    <w:top w:val="nil"/>
                                    <w:left w:val="nil"/>
                                    <w:bottom w:val="nil"/>
                                    <w:right w:val="single" w:sz="4" w:space="0" w:color="auto"/>
                                  </w:tcBorders>
                                  <w:shd w:val="clear" w:color="auto" w:fill="DAEEF3"/>
                                  <w:vAlign w:val="center"/>
                                  <w:hideMark/>
                                </w:tcPr>
                                <w:p w14:paraId="5BC30F1B" w14:textId="77777777" w:rsidR="005F0842" w:rsidRDefault="005F0842" w:rsidP="000833C4">
                                  <w:pPr>
                                    <w:widowControl/>
                                    <w:jc w:val="right"/>
                                    <w:rPr>
                                      <w:rFonts w:ascii="標楷體" w:hAnsi="標楷體" w:cs="Arial"/>
                                      <w:bCs/>
                                      <w:kern w:val="0"/>
                                      <w:sz w:val="20"/>
                                      <w:szCs w:val="20"/>
                                    </w:rPr>
                                  </w:pPr>
                                  <w:r>
                                    <w:rPr>
                                      <w:rFonts w:ascii="標楷體" w:hAnsi="標楷體" w:cs="Arial"/>
                                      <w:bCs/>
                                      <w:kern w:val="0"/>
                                      <w:sz w:val="20"/>
                                      <w:szCs w:val="20"/>
                                    </w:rPr>
                                    <w:t>4</w:t>
                                  </w:r>
                                </w:p>
                              </w:tc>
                            </w:tr>
                            <w:tr w:rsidR="005F0842" w14:paraId="11CCE0C6"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35E77748"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縣政府</w:t>
                                  </w:r>
                                </w:p>
                              </w:tc>
                              <w:tc>
                                <w:tcPr>
                                  <w:tcW w:w="850" w:type="dxa"/>
                                  <w:tcBorders>
                                    <w:top w:val="nil"/>
                                    <w:left w:val="nil"/>
                                    <w:bottom w:val="nil"/>
                                    <w:right w:val="single" w:sz="4" w:space="0" w:color="auto"/>
                                  </w:tcBorders>
                                  <w:shd w:val="clear" w:color="auto" w:fill="FFFFFF"/>
                                  <w:vAlign w:val="center"/>
                                  <w:hideMark/>
                                </w:tcPr>
                                <w:p w14:paraId="0BD7DA5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72E07653" w14:textId="77777777" w:rsidR="005F0842" w:rsidRDefault="005F0842" w:rsidP="002272CD">
                                  <w:pPr>
                                    <w:widowControl/>
                                    <w:jc w:val="right"/>
                                    <w:rPr>
                                      <w:rFonts w:ascii="標楷體" w:hAnsi="標楷體" w:cs="Arial"/>
                                      <w:bCs/>
                                      <w:kern w:val="0"/>
                                      <w:sz w:val="20"/>
                                      <w:szCs w:val="20"/>
                                    </w:rPr>
                                  </w:pPr>
                                  <w:r>
                                    <w:rPr>
                                      <w:rFonts w:ascii="標楷體"/>
                                      <w:noProof/>
                                      <w:sz w:val="20"/>
                                    </w:rPr>
                                    <w:t>55</w:t>
                                  </w:r>
                                </w:p>
                              </w:tc>
                              <w:tc>
                                <w:tcPr>
                                  <w:tcW w:w="850" w:type="dxa"/>
                                  <w:tcBorders>
                                    <w:top w:val="nil"/>
                                    <w:left w:val="nil"/>
                                    <w:bottom w:val="nil"/>
                                    <w:right w:val="single" w:sz="4" w:space="0" w:color="auto"/>
                                  </w:tcBorders>
                                  <w:shd w:val="clear" w:color="auto" w:fill="FFFFFF"/>
                                  <w:vAlign w:val="center"/>
                                  <w:hideMark/>
                                </w:tcPr>
                                <w:p w14:paraId="282840DF" w14:textId="77777777" w:rsidR="005F0842" w:rsidRDefault="005F0842" w:rsidP="000833C4">
                                  <w:pPr>
                                    <w:widowControl/>
                                    <w:jc w:val="right"/>
                                    <w:rPr>
                                      <w:rFonts w:ascii="標楷體" w:hAnsi="標楷體" w:cs="Arial"/>
                                      <w:bCs/>
                                      <w:kern w:val="0"/>
                                      <w:sz w:val="20"/>
                                      <w:szCs w:val="20"/>
                                    </w:rPr>
                                  </w:pPr>
                                  <w:r>
                                    <w:rPr>
                                      <w:rFonts w:ascii="標楷體" w:hAnsi="標楷體" w:cs="Arial"/>
                                      <w:bCs/>
                                      <w:kern w:val="0"/>
                                      <w:sz w:val="20"/>
                                      <w:szCs w:val="20"/>
                                    </w:rPr>
                                    <w:t>1</w:t>
                                  </w: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2B4D6216" w14:textId="77777777" w:rsidR="005F0842" w:rsidRDefault="005F0842" w:rsidP="002272CD">
                                  <w:pPr>
                                    <w:widowControl/>
                                    <w:jc w:val="right"/>
                                    <w:rPr>
                                      <w:rFonts w:ascii="標楷體" w:hAnsi="標楷體" w:cs="Arial"/>
                                      <w:bCs/>
                                      <w:kern w:val="0"/>
                                      <w:sz w:val="20"/>
                                      <w:szCs w:val="20"/>
                                    </w:rPr>
                                  </w:pPr>
                                  <w:r>
                                    <w:rPr>
                                      <w:rFonts w:ascii="標楷體"/>
                                      <w:noProof/>
                                      <w:sz w:val="20"/>
                                    </w:rPr>
                                    <w:t>21</w:t>
                                  </w:r>
                                </w:p>
                              </w:tc>
                              <w:tc>
                                <w:tcPr>
                                  <w:tcW w:w="894" w:type="dxa"/>
                                  <w:tcBorders>
                                    <w:top w:val="nil"/>
                                    <w:left w:val="nil"/>
                                    <w:bottom w:val="nil"/>
                                    <w:right w:val="single" w:sz="4" w:space="0" w:color="auto"/>
                                  </w:tcBorders>
                                  <w:shd w:val="clear" w:color="auto" w:fill="FFFFFF"/>
                                  <w:vAlign w:val="center"/>
                                  <w:hideMark/>
                                </w:tcPr>
                                <w:p w14:paraId="52B8ACE0" w14:textId="77777777" w:rsidR="005F0842" w:rsidRDefault="005F0842" w:rsidP="002272CD">
                                  <w:pPr>
                                    <w:widowControl/>
                                    <w:jc w:val="right"/>
                                    <w:rPr>
                                      <w:rFonts w:ascii="標楷體" w:hAnsi="標楷體" w:cs="Arial"/>
                                      <w:bCs/>
                                      <w:kern w:val="0"/>
                                      <w:sz w:val="20"/>
                                      <w:szCs w:val="20"/>
                                    </w:rPr>
                                  </w:pPr>
                                  <w:r>
                                    <w:rPr>
                                      <w:rFonts w:ascii="標楷體"/>
                                      <w:noProof/>
                                      <w:sz w:val="20"/>
                                    </w:rPr>
                                    <w:t>33</w:t>
                                  </w:r>
                                </w:p>
                              </w:tc>
                            </w:tr>
                            <w:tr w:rsidR="005F0842" w14:paraId="44F5DDE6"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7BD7C5C5"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民政處</w:t>
                                  </w:r>
                                </w:p>
                              </w:tc>
                              <w:tc>
                                <w:tcPr>
                                  <w:tcW w:w="850" w:type="dxa"/>
                                  <w:tcBorders>
                                    <w:top w:val="nil"/>
                                    <w:left w:val="nil"/>
                                    <w:bottom w:val="nil"/>
                                    <w:right w:val="single" w:sz="4" w:space="0" w:color="auto"/>
                                  </w:tcBorders>
                                  <w:shd w:val="clear" w:color="auto" w:fill="DAEEF3"/>
                                  <w:vAlign w:val="center"/>
                                  <w:hideMark/>
                                </w:tcPr>
                                <w:p w14:paraId="1FCB1F76"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4E82C650"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4</w:t>
                                  </w:r>
                                </w:p>
                              </w:tc>
                              <w:tc>
                                <w:tcPr>
                                  <w:tcW w:w="850" w:type="dxa"/>
                                  <w:tcBorders>
                                    <w:top w:val="nil"/>
                                    <w:left w:val="nil"/>
                                    <w:bottom w:val="nil"/>
                                    <w:right w:val="single" w:sz="4" w:space="0" w:color="auto"/>
                                  </w:tcBorders>
                                  <w:shd w:val="clear" w:color="auto" w:fill="DAEEF3"/>
                                  <w:vAlign w:val="center"/>
                                  <w:hideMark/>
                                </w:tcPr>
                                <w:p w14:paraId="09FEB9B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0C2856DD"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3</w:t>
                                  </w:r>
                                </w:p>
                              </w:tc>
                              <w:tc>
                                <w:tcPr>
                                  <w:tcW w:w="894" w:type="dxa"/>
                                  <w:tcBorders>
                                    <w:top w:val="nil"/>
                                    <w:left w:val="nil"/>
                                    <w:bottom w:val="nil"/>
                                    <w:right w:val="single" w:sz="4" w:space="0" w:color="auto"/>
                                  </w:tcBorders>
                                  <w:shd w:val="clear" w:color="auto" w:fill="DAEEF3"/>
                                  <w:vAlign w:val="center"/>
                                  <w:hideMark/>
                                </w:tcPr>
                                <w:p w14:paraId="02990F8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r>
                            <w:tr w:rsidR="005F0842" w14:paraId="56F0C0F2"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274EA650"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地政處</w:t>
                                  </w:r>
                                </w:p>
                              </w:tc>
                              <w:tc>
                                <w:tcPr>
                                  <w:tcW w:w="850" w:type="dxa"/>
                                  <w:tcBorders>
                                    <w:top w:val="nil"/>
                                    <w:left w:val="nil"/>
                                    <w:bottom w:val="nil"/>
                                    <w:right w:val="single" w:sz="4" w:space="0" w:color="auto"/>
                                  </w:tcBorders>
                                  <w:shd w:val="clear" w:color="auto" w:fill="FFFFFF"/>
                                  <w:vAlign w:val="center"/>
                                  <w:hideMark/>
                                </w:tcPr>
                                <w:p w14:paraId="0F4F08CF"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8</w:t>
                                  </w:r>
                                </w:p>
                              </w:tc>
                              <w:tc>
                                <w:tcPr>
                                  <w:tcW w:w="850" w:type="dxa"/>
                                  <w:tcBorders>
                                    <w:top w:val="nil"/>
                                    <w:left w:val="nil"/>
                                    <w:bottom w:val="nil"/>
                                    <w:right w:val="single" w:sz="4" w:space="0" w:color="auto"/>
                                  </w:tcBorders>
                                  <w:shd w:val="clear" w:color="auto" w:fill="FFFFFF"/>
                                  <w:vAlign w:val="center"/>
                                  <w:hideMark/>
                                </w:tcPr>
                                <w:p w14:paraId="66119416"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48</w:t>
                                  </w:r>
                                </w:p>
                              </w:tc>
                              <w:tc>
                                <w:tcPr>
                                  <w:tcW w:w="850" w:type="dxa"/>
                                  <w:tcBorders>
                                    <w:top w:val="nil"/>
                                    <w:left w:val="nil"/>
                                    <w:bottom w:val="nil"/>
                                    <w:right w:val="single" w:sz="4" w:space="0" w:color="auto"/>
                                  </w:tcBorders>
                                  <w:shd w:val="clear" w:color="auto" w:fill="FFFFFF"/>
                                  <w:vAlign w:val="center"/>
                                  <w:hideMark/>
                                </w:tcPr>
                                <w:p w14:paraId="4B6AF43F"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6128F013"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48</w:t>
                                  </w:r>
                                </w:p>
                              </w:tc>
                              <w:tc>
                                <w:tcPr>
                                  <w:tcW w:w="894" w:type="dxa"/>
                                  <w:tcBorders>
                                    <w:top w:val="nil"/>
                                    <w:left w:val="nil"/>
                                    <w:bottom w:val="nil"/>
                                    <w:right w:val="single" w:sz="4" w:space="0" w:color="auto"/>
                                  </w:tcBorders>
                                  <w:shd w:val="clear" w:color="auto" w:fill="FFFFFF"/>
                                  <w:vAlign w:val="center"/>
                                  <w:hideMark/>
                                </w:tcPr>
                                <w:p w14:paraId="7A8EE4E9" w14:textId="77777777" w:rsidR="005F0842" w:rsidRDefault="005F0842" w:rsidP="000833C4">
                                  <w:pPr>
                                    <w:widowControl/>
                                    <w:jc w:val="right"/>
                                    <w:rPr>
                                      <w:rFonts w:ascii="標楷體" w:hAnsi="標楷體" w:cs="Arial"/>
                                      <w:bCs/>
                                      <w:kern w:val="0"/>
                                      <w:sz w:val="20"/>
                                      <w:szCs w:val="20"/>
                                    </w:rPr>
                                  </w:pPr>
                                  <w:r w:rsidRPr="00E21DA6">
                                    <w:rPr>
                                      <w:rFonts w:ascii="標楷體" w:hAnsi="標楷體" w:cs="Arial" w:hint="eastAsia"/>
                                      <w:bCs/>
                                      <w:kern w:val="0"/>
                                      <w:sz w:val="20"/>
                                      <w:szCs w:val="20"/>
                                    </w:rPr>
                                    <w:t>－</w:t>
                                  </w:r>
                                </w:p>
                              </w:tc>
                            </w:tr>
                            <w:tr w:rsidR="005F0842" w14:paraId="322224F2"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6D26D8F5"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消防局</w:t>
                                  </w:r>
                                </w:p>
                              </w:tc>
                              <w:tc>
                                <w:tcPr>
                                  <w:tcW w:w="850" w:type="dxa"/>
                                  <w:tcBorders>
                                    <w:top w:val="nil"/>
                                    <w:left w:val="nil"/>
                                    <w:bottom w:val="nil"/>
                                    <w:right w:val="single" w:sz="4" w:space="0" w:color="auto"/>
                                  </w:tcBorders>
                                  <w:shd w:val="clear" w:color="auto" w:fill="DAEEF3"/>
                                  <w:vAlign w:val="center"/>
                                  <w:hideMark/>
                                </w:tcPr>
                                <w:p w14:paraId="065E0F11"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6174AD8E"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50" w:type="dxa"/>
                                  <w:tcBorders>
                                    <w:top w:val="nil"/>
                                    <w:left w:val="nil"/>
                                    <w:bottom w:val="nil"/>
                                    <w:right w:val="single" w:sz="4" w:space="0" w:color="auto"/>
                                  </w:tcBorders>
                                  <w:shd w:val="clear" w:color="auto" w:fill="DAEEF3"/>
                                  <w:vAlign w:val="center"/>
                                  <w:hideMark/>
                                </w:tcPr>
                                <w:p w14:paraId="54330B2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453EFC6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7</w:t>
                                  </w:r>
                                </w:p>
                              </w:tc>
                              <w:tc>
                                <w:tcPr>
                                  <w:tcW w:w="894" w:type="dxa"/>
                                  <w:tcBorders>
                                    <w:top w:val="nil"/>
                                    <w:left w:val="nil"/>
                                    <w:bottom w:val="nil"/>
                                    <w:right w:val="single" w:sz="4" w:space="0" w:color="auto"/>
                                  </w:tcBorders>
                                  <w:shd w:val="clear" w:color="auto" w:fill="DAEEF3"/>
                                  <w:vAlign w:val="center"/>
                                  <w:hideMark/>
                                </w:tcPr>
                                <w:p w14:paraId="1C66E31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2</w:t>
                                  </w:r>
                                </w:p>
                              </w:tc>
                            </w:tr>
                            <w:tr w:rsidR="005F0842" w14:paraId="78FA6ACD"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62F037F8"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地方稅務局</w:t>
                                  </w:r>
                                </w:p>
                              </w:tc>
                              <w:tc>
                                <w:tcPr>
                                  <w:tcW w:w="850" w:type="dxa"/>
                                  <w:tcBorders>
                                    <w:top w:val="nil"/>
                                    <w:left w:val="nil"/>
                                    <w:bottom w:val="nil"/>
                                    <w:right w:val="single" w:sz="4" w:space="0" w:color="auto"/>
                                  </w:tcBorders>
                                  <w:shd w:val="clear" w:color="auto" w:fill="FFFFFF"/>
                                  <w:vAlign w:val="center"/>
                                  <w:hideMark/>
                                </w:tcPr>
                                <w:p w14:paraId="34A0200D"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7DFA6F55"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10</w:t>
                                  </w:r>
                                </w:p>
                              </w:tc>
                              <w:tc>
                                <w:tcPr>
                                  <w:tcW w:w="850" w:type="dxa"/>
                                  <w:tcBorders>
                                    <w:top w:val="nil"/>
                                    <w:left w:val="nil"/>
                                    <w:bottom w:val="nil"/>
                                    <w:right w:val="single" w:sz="4" w:space="0" w:color="auto"/>
                                  </w:tcBorders>
                                  <w:shd w:val="clear" w:color="auto" w:fill="FFFFFF"/>
                                  <w:vAlign w:val="center"/>
                                  <w:hideMark/>
                                </w:tcPr>
                                <w:p w14:paraId="0B8DFD3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613767F7"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94" w:type="dxa"/>
                                  <w:tcBorders>
                                    <w:top w:val="nil"/>
                                    <w:left w:val="nil"/>
                                    <w:bottom w:val="nil"/>
                                    <w:right w:val="single" w:sz="4" w:space="0" w:color="auto"/>
                                  </w:tcBorders>
                                  <w:shd w:val="clear" w:color="auto" w:fill="FFFFFF"/>
                                  <w:vAlign w:val="center"/>
                                  <w:hideMark/>
                                </w:tcPr>
                                <w:p w14:paraId="259C51CA"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r>
                            <w:tr w:rsidR="005F0842" w14:paraId="7E3A6B44"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39E0320F"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文化局</w:t>
                                  </w:r>
                                </w:p>
                              </w:tc>
                              <w:tc>
                                <w:tcPr>
                                  <w:tcW w:w="850" w:type="dxa"/>
                                  <w:tcBorders>
                                    <w:top w:val="nil"/>
                                    <w:left w:val="nil"/>
                                    <w:bottom w:val="nil"/>
                                    <w:right w:val="single" w:sz="4" w:space="0" w:color="auto"/>
                                  </w:tcBorders>
                                  <w:shd w:val="clear" w:color="auto" w:fill="DAEEF3"/>
                                  <w:vAlign w:val="center"/>
                                  <w:hideMark/>
                                </w:tcPr>
                                <w:p w14:paraId="68ED3F6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70A5C647"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50" w:type="dxa"/>
                                  <w:tcBorders>
                                    <w:top w:val="nil"/>
                                    <w:left w:val="nil"/>
                                    <w:bottom w:val="nil"/>
                                    <w:right w:val="single" w:sz="4" w:space="0" w:color="auto"/>
                                  </w:tcBorders>
                                  <w:shd w:val="clear" w:color="auto" w:fill="DAEEF3"/>
                                  <w:vAlign w:val="center"/>
                                  <w:hideMark/>
                                </w:tcPr>
                                <w:p w14:paraId="22B481A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01DF1195"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c>
                                <w:tcPr>
                                  <w:tcW w:w="894" w:type="dxa"/>
                                  <w:tcBorders>
                                    <w:top w:val="nil"/>
                                    <w:left w:val="nil"/>
                                    <w:bottom w:val="nil"/>
                                    <w:right w:val="single" w:sz="4" w:space="0" w:color="auto"/>
                                  </w:tcBorders>
                                  <w:shd w:val="clear" w:color="auto" w:fill="DAEEF3"/>
                                  <w:vAlign w:val="center"/>
                                  <w:hideMark/>
                                </w:tcPr>
                                <w:p w14:paraId="65B224CB"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8</w:t>
                                  </w:r>
                                </w:p>
                              </w:tc>
                            </w:tr>
                            <w:tr w:rsidR="005F0842" w14:paraId="1C1AECE4"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223219A6"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農業處</w:t>
                                  </w:r>
                                </w:p>
                              </w:tc>
                              <w:tc>
                                <w:tcPr>
                                  <w:tcW w:w="850" w:type="dxa"/>
                                  <w:tcBorders>
                                    <w:top w:val="nil"/>
                                    <w:left w:val="nil"/>
                                    <w:bottom w:val="nil"/>
                                    <w:right w:val="single" w:sz="4" w:space="0" w:color="auto"/>
                                  </w:tcBorders>
                                  <w:shd w:val="clear" w:color="auto" w:fill="FFFFFF"/>
                                  <w:vAlign w:val="center"/>
                                  <w:hideMark/>
                                </w:tcPr>
                                <w:p w14:paraId="770EB836"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0ABDF7B1"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7</w:t>
                                  </w:r>
                                </w:p>
                              </w:tc>
                              <w:tc>
                                <w:tcPr>
                                  <w:tcW w:w="850" w:type="dxa"/>
                                  <w:tcBorders>
                                    <w:top w:val="nil"/>
                                    <w:left w:val="nil"/>
                                    <w:bottom w:val="nil"/>
                                    <w:right w:val="single" w:sz="4" w:space="0" w:color="auto"/>
                                  </w:tcBorders>
                                  <w:shd w:val="clear" w:color="auto" w:fill="FFFFFF"/>
                                  <w:vAlign w:val="center"/>
                                  <w:hideMark/>
                                </w:tcPr>
                                <w:p w14:paraId="34D3EF6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41935147"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6</w:t>
                                  </w:r>
                                </w:p>
                              </w:tc>
                              <w:tc>
                                <w:tcPr>
                                  <w:tcW w:w="894" w:type="dxa"/>
                                  <w:tcBorders>
                                    <w:top w:val="nil"/>
                                    <w:left w:val="nil"/>
                                    <w:bottom w:val="nil"/>
                                    <w:right w:val="single" w:sz="4" w:space="0" w:color="auto"/>
                                  </w:tcBorders>
                                  <w:shd w:val="clear" w:color="auto" w:fill="FFFFFF"/>
                                  <w:vAlign w:val="center"/>
                                  <w:hideMark/>
                                </w:tcPr>
                                <w:p w14:paraId="4BA1DFF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r>
                            <w:tr w:rsidR="005F0842" w14:paraId="4CEEDD38"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4FFEA398"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衛生局</w:t>
                                  </w:r>
                                </w:p>
                              </w:tc>
                              <w:tc>
                                <w:tcPr>
                                  <w:tcW w:w="850" w:type="dxa"/>
                                  <w:tcBorders>
                                    <w:top w:val="nil"/>
                                    <w:left w:val="nil"/>
                                    <w:bottom w:val="nil"/>
                                    <w:right w:val="single" w:sz="4" w:space="0" w:color="auto"/>
                                  </w:tcBorders>
                                  <w:shd w:val="clear" w:color="auto" w:fill="DAEEF3"/>
                                  <w:vAlign w:val="center"/>
                                  <w:hideMark/>
                                </w:tcPr>
                                <w:p w14:paraId="76D6E3F8"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2CF4948F" w14:textId="77777777" w:rsidR="005F0842" w:rsidRDefault="005F0842" w:rsidP="002C23BC">
                                  <w:pPr>
                                    <w:widowControl/>
                                    <w:jc w:val="right"/>
                                    <w:rPr>
                                      <w:rFonts w:ascii="標楷體" w:hAnsi="標楷體" w:cs="Arial"/>
                                      <w:bCs/>
                                      <w:kern w:val="0"/>
                                      <w:sz w:val="20"/>
                                      <w:szCs w:val="20"/>
                                    </w:rPr>
                                  </w:pPr>
                                  <w:r w:rsidRPr="00C03B0E">
                                    <w:rPr>
                                      <w:rFonts w:ascii="標楷體"/>
                                      <w:noProof/>
                                      <w:sz w:val="20"/>
                                    </w:rPr>
                                    <w:t>1</w:t>
                                  </w:r>
                                  <w:r>
                                    <w:rPr>
                                      <w:rFonts w:ascii="標楷體"/>
                                      <w:noProof/>
                                      <w:sz w:val="20"/>
                                    </w:rPr>
                                    <w:t>2</w:t>
                                  </w:r>
                                </w:p>
                              </w:tc>
                              <w:tc>
                                <w:tcPr>
                                  <w:tcW w:w="850" w:type="dxa"/>
                                  <w:tcBorders>
                                    <w:top w:val="nil"/>
                                    <w:left w:val="nil"/>
                                    <w:bottom w:val="nil"/>
                                    <w:right w:val="single" w:sz="4" w:space="0" w:color="auto"/>
                                  </w:tcBorders>
                                  <w:shd w:val="clear" w:color="auto" w:fill="DAEEF3"/>
                                  <w:vAlign w:val="center"/>
                                  <w:hideMark/>
                                </w:tcPr>
                                <w:p w14:paraId="3DF40858"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55F0DC01"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3</w:t>
                                  </w:r>
                                </w:p>
                              </w:tc>
                              <w:tc>
                                <w:tcPr>
                                  <w:tcW w:w="894" w:type="dxa"/>
                                  <w:tcBorders>
                                    <w:top w:val="nil"/>
                                    <w:left w:val="nil"/>
                                    <w:bottom w:val="nil"/>
                                    <w:right w:val="single" w:sz="4" w:space="0" w:color="auto"/>
                                  </w:tcBorders>
                                  <w:shd w:val="clear" w:color="auto" w:fill="DAEEF3"/>
                                  <w:vAlign w:val="center"/>
                                  <w:hideMark/>
                                </w:tcPr>
                                <w:p w14:paraId="1434E98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9</w:t>
                                  </w:r>
                                </w:p>
                              </w:tc>
                            </w:tr>
                            <w:tr w:rsidR="005F0842" w14:paraId="2A6D840C"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02A981A4"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環境保護局</w:t>
                                  </w:r>
                                </w:p>
                              </w:tc>
                              <w:tc>
                                <w:tcPr>
                                  <w:tcW w:w="850" w:type="dxa"/>
                                  <w:tcBorders>
                                    <w:top w:val="nil"/>
                                    <w:left w:val="nil"/>
                                    <w:bottom w:val="nil"/>
                                    <w:right w:val="single" w:sz="4" w:space="0" w:color="auto"/>
                                  </w:tcBorders>
                                  <w:shd w:val="clear" w:color="auto" w:fill="FFFFFF"/>
                                  <w:vAlign w:val="center"/>
                                  <w:hideMark/>
                                </w:tcPr>
                                <w:p w14:paraId="3BDF3151"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7C73C7DE"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50" w:type="dxa"/>
                                  <w:tcBorders>
                                    <w:top w:val="nil"/>
                                    <w:left w:val="nil"/>
                                    <w:bottom w:val="nil"/>
                                    <w:right w:val="single" w:sz="4" w:space="0" w:color="auto"/>
                                  </w:tcBorders>
                                  <w:shd w:val="clear" w:color="auto" w:fill="FFFFFF"/>
                                  <w:vAlign w:val="center"/>
                                  <w:hideMark/>
                                </w:tcPr>
                                <w:p w14:paraId="00C77F85"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0073CC2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4</w:t>
                                  </w:r>
                                </w:p>
                              </w:tc>
                              <w:tc>
                                <w:tcPr>
                                  <w:tcW w:w="894" w:type="dxa"/>
                                  <w:tcBorders>
                                    <w:top w:val="nil"/>
                                    <w:left w:val="nil"/>
                                    <w:bottom w:val="nil"/>
                                    <w:right w:val="single" w:sz="4" w:space="0" w:color="auto"/>
                                  </w:tcBorders>
                                  <w:shd w:val="clear" w:color="auto" w:fill="FFFFFF"/>
                                  <w:vAlign w:val="center"/>
                                  <w:hideMark/>
                                </w:tcPr>
                                <w:p w14:paraId="756B24B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5</w:t>
                                  </w:r>
                                </w:p>
                              </w:tc>
                            </w:tr>
                            <w:tr w:rsidR="005F0842" w14:paraId="03295ABF"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466F849E"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警察局</w:t>
                                  </w:r>
                                </w:p>
                              </w:tc>
                              <w:tc>
                                <w:tcPr>
                                  <w:tcW w:w="850" w:type="dxa"/>
                                  <w:tcBorders>
                                    <w:top w:val="nil"/>
                                    <w:left w:val="nil"/>
                                    <w:bottom w:val="nil"/>
                                    <w:right w:val="single" w:sz="4" w:space="0" w:color="auto"/>
                                  </w:tcBorders>
                                  <w:shd w:val="clear" w:color="auto" w:fill="DAEEF3"/>
                                  <w:vAlign w:val="center"/>
                                  <w:hideMark/>
                                </w:tcPr>
                                <w:p w14:paraId="3F3F8D7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04222569"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15</w:t>
                                  </w:r>
                                </w:p>
                              </w:tc>
                              <w:tc>
                                <w:tcPr>
                                  <w:tcW w:w="850" w:type="dxa"/>
                                  <w:tcBorders>
                                    <w:top w:val="nil"/>
                                    <w:left w:val="nil"/>
                                    <w:bottom w:val="nil"/>
                                    <w:right w:val="single" w:sz="4" w:space="0" w:color="auto"/>
                                  </w:tcBorders>
                                  <w:shd w:val="clear" w:color="auto" w:fill="DAEEF3"/>
                                  <w:vAlign w:val="center"/>
                                  <w:hideMark/>
                                </w:tcPr>
                                <w:p w14:paraId="2D01DC33"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3B696D10" w14:textId="77777777" w:rsidR="005F0842" w:rsidRDefault="005F0842" w:rsidP="001E654B">
                                  <w:pPr>
                                    <w:widowControl/>
                                    <w:jc w:val="right"/>
                                    <w:rPr>
                                      <w:rFonts w:ascii="標楷體" w:hAnsi="標楷體" w:cs="Arial"/>
                                      <w:bCs/>
                                      <w:kern w:val="0"/>
                                      <w:sz w:val="20"/>
                                      <w:szCs w:val="20"/>
                                    </w:rPr>
                                  </w:pPr>
                                  <w:r>
                                    <w:rPr>
                                      <w:rFonts w:ascii="標楷體"/>
                                      <w:noProof/>
                                      <w:sz w:val="20"/>
                                    </w:rPr>
                                    <w:t>11</w:t>
                                  </w:r>
                                </w:p>
                              </w:tc>
                              <w:tc>
                                <w:tcPr>
                                  <w:tcW w:w="894" w:type="dxa"/>
                                  <w:tcBorders>
                                    <w:top w:val="nil"/>
                                    <w:left w:val="nil"/>
                                    <w:bottom w:val="nil"/>
                                    <w:right w:val="single" w:sz="4" w:space="0" w:color="auto"/>
                                  </w:tcBorders>
                                  <w:shd w:val="clear" w:color="auto" w:fill="DAEEF3"/>
                                  <w:vAlign w:val="center"/>
                                  <w:hideMark/>
                                </w:tcPr>
                                <w:p w14:paraId="5689E52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4</w:t>
                                  </w:r>
                                </w:p>
                              </w:tc>
                            </w:tr>
                            <w:tr w:rsidR="005F0842" w14:paraId="0C141BF9"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648B06BC"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統籌支撥科目</w:t>
                                  </w:r>
                                </w:p>
                              </w:tc>
                              <w:tc>
                                <w:tcPr>
                                  <w:tcW w:w="850" w:type="dxa"/>
                                  <w:tcBorders>
                                    <w:top w:val="nil"/>
                                    <w:left w:val="nil"/>
                                    <w:bottom w:val="nil"/>
                                    <w:right w:val="single" w:sz="4" w:space="0" w:color="auto"/>
                                  </w:tcBorders>
                                  <w:shd w:val="clear" w:color="auto" w:fill="FFFFFF"/>
                                  <w:vAlign w:val="center"/>
                                  <w:hideMark/>
                                </w:tcPr>
                                <w:p w14:paraId="448E40B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0" w:type="dxa"/>
                                  <w:tcBorders>
                                    <w:top w:val="nil"/>
                                    <w:left w:val="nil"/>
                                    <w:bottom w:val="nil"/>
                                    <w:right w:val="single" w:sz="4" w:space="0" w:color="auto"/>
                                  </w:tcBorders>
                                  <w:shd w:val="clear" w:color="auto" w:fill="FFFFFF"/>
                                  <w:vAlign w:val="center"/>
                                  <w:hideMark/>
                                </w:tcPr>
                                <w:p w14:paraId="2055F5AA"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6</w:t>
                                  </w:r>
                                </w:p>
                              </w:tc>
                              <w:tc>
                                <w:tcPr>
                                  <w:tcW w:w="850" w:type="dxa"/>
                                  <w:tcBorders>
                                    <w:top w:val="nil"/>
                                    <w:left w:val="nil"/>
                                    <w:bottom w:val="nil"/>
                                    <w:right w:val="single" w:sz="4" w:space="0" w:color="auto"/>
                                  </w:tcBorders>
                                  <w:shd w:val="clear" w:color="auto" w:fill="FFFFFF"/>
                                  <w:vAlign w:val="center"/>
                                  <w:hideMark/>
                                </w:tcPr>
                                <w:p w14:paraId="1CBE4949"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4B0E36C8"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5</w:t>
                                  </w:r>
                                </w:p>
                              </w:tc>
                              <w:tc>
                                <w:tcPr>
                                  <w:tcW w:w="894" w:type="dxa"/>
                                  <w:tcBorders>
                                    <w:top w:val="nil"/>
                                    <w:left w:val="nil"/>
                                    <w:bottom w:val="nil"/>
                                    <w:right w:val="single" w:sz="4" w:space="0" w:color="auto"/>
                                  </w:tcBorders>
                                  <w:shd w:val="clear" w:color="auto" w:fill="FFFFFF"/>
                                  <w:vAlign w:val="center"/>
                                  <w:hideMark/>
                                </w:tcPr>
                                <w:p w14:paraId="7B587882"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r>
                            <w:tr w:rsidR="005F0842" w14:paraId="46A758B0" w14:textId="77777777" w:rsidTr="00741080">
                              <w:trPr>
                                <w:trHeight w:val="369"/>
                              </w:trPr>
                              <w:tc>
                                <w:tcPr>
                                  <w:tcW w:w="1372" w:type="dxa"/>
                                  <w:tcBorders>
                                    <w:top w:val="nil"/>
                                    <w:left w:val="single" w:sz="4" w:space="0" w:color="auto"/>
                                    <w:right w:val="single" w:sz="4" w:space="0" w:color="auto"/>
                                  </w:tcBorders>
                                  <w:shd w:val="clear" w:color="auto" w:fill="DAEEF3"/>
                                  <w:vAlign w:val="center"/>
                                  <w:hideMark/>
                                </w:tcPr>
                                <w:p w14:paraId="7A81E5F6"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第二預備金</w:t>
                                  </w:r>
                                </w:p>
                              </w:tc>
                              <w:tc>
                                <w:tcPr>
                                  <w:tcW w:w="850" w:type="dxa"/>
                                  <w:tcBorders>
                                    <w:top w:val="nil"/>
                                    <w:left w:val="nil"/>
                                    <w:right w:val="single" w:sz="4" w:space="0" w:color="auto"/>
                                  </w:tcBorders>
                                  <w:shd w:val="clear" w:color="auto" w:fill="DAEEF3"/>
                                  <w:vAlign w:val="center"/>
                                  <w:hideMark/>
                                </w:tcPr>
                                <w:p w14:paraId="64600BA5"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0" w:type="dxa"/>
                                  <w:tcBorders>
                                    <w:top w:val="nil"/>
                                    <w:left w:val="nil"/>
                                    <w:right w:val="single" w:sz="4" w:space="0" w:color="auto"/>
                                  </w:tcBorders>
                                  <w:shd w:val="clear" w:color="auto" w:fill="DAEEF3"/>
                                  <w:vAlign w:val="center"/>
                                  <w:hideMark/>
                                </w:tcPr>
                                <w:p w14:paraId="53ABADC1"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c>
                                <w:tcPr>
                                  <w:tcW w:w="850" w:type="dxa"/>
                                  <w:tcBorders>
                                    <w:top w:val="nil"/>
                                    <w:left w:val="nil"/>
                                    <w:right w:val="single" w:sz="4" w:space="0" w:color="auto"/>
                                  </w:tcBorders>
                                  <w:shd w:val="clear" w:color="auto" w:fill="DAEEF3"/>
                                  <w:vAlign w:val="center"/>
                                  <w:hideMark/>
                                </w:tcPr>
                                <w:p w14:paraId="7C35A5C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right w:val="single" w:sz="4" w:space="0" w:color="auto"/>
                                  </w:tcBorders>
                                  <w:shd w:val="clear" w:color="auto" w:fill="DAEEF3"/>
                                  <w:vAlign w:val="center"/>
                                  <w:hideMark/>
                                </w:tcPr>
                                <w:p w14:paraId="31255C8C"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c>
                                <w:tcPr>
                                  <w:tcW w:w="894" w:type="dxa"/>
                                  <w:tcBorders>
                                    <w:top w:val="nil"/>
                                    <w:left w:val="nil"/>
                                    <w:right w:val="single" w:sz="4" w:space="0" w:color="auto"/>
                                  </w:tcBorders>
                                  <w:shd w:val="clear" w:color="auto" w:fill="DAEEF3"/>
                                  <w:vAlign w:val="center"/>
                                  <w:hideMark/>
                                </w:tcPr>
                                <w:p w14:paraId="015C2295"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w:t>
                                  </w:r>
                                </w:p>
                              </w:tc>
                            </w:tr>
                            <w:tr w:rsidR="005F0842" w14:paraId="1506A356" w14:textId="77777777" w:rsidTr="00741080">
                              <w:trPr>
                                <w:trHeight w:val="369"/>
                              </w:trPr>
                              <w:tc>
                                <w:tcPr>
                                  <w:tcW w:w="1372" w:type="dxa"/>
                                  <w:tcBorders>
                                    <w:top w:val="nil"/>
                                    <w:left w:val="single" w:sz="4" w:space="0" w:color="auto"/>
                                    <w:bottom w:val="single" w:sz="4" w:space="0" w:color="auto"/>
                                    <w:right w:val="single" w:sz="4" w:space="0" w:color="auto"/>
                                  </w:tcBorders>
                                  <w:shd w:val="clear" w:color="auto" w:fill="FFFFFF"/>
                                  <w:vAlign w:val="center"/>
                                </w:tcPr>
                                <w:p w14:paraId="1D023860" w14:textId="77777777" w:rsidR="005F0842" w:rsidRDefault="005F0842" w:rsidP="00867F6F">
                                  <w:pPr>
                                    <w:widowControl/>
                                    <w:ind w:left="57" w:right="57"/>
                                    <w:jc w:val="distribute"/>
                                    <w:rPr>
                                      <w:rFonts w:ascii="標楷體" w:hAnsi="標楷體" w:cs="Arial"/>
                                      <w:kern w:val="0"/>
                                      <w:sz w:val="20"/>
                                      <w:szCs w:val="20"/>
                                    </w:rPr>
                                  </w:pPr>
                                  <w:r w:rsidRPr="00741080">
                                    <w:rPr>
                                      <w:rFonts w:ascii="標楷體" w:hAnsi="標楷體" w:cs="Arial" w:hint="eastAsia"/>
                                      <w:kern w:val="0"/>
                                      <w:sz w:val="20"/>
                                      <w:szCs w:val="20"/>
                                    </w:rPr>
                                    <w:t>調整公務員</w:t>
                                  </w:r>
                                </w:p>
                                <w:p w14:paraId="7939710C" w14:textId="77777777" w:rsidR="005F0842" w:rsidRDefault="005F0842" w:rsidP="00867F6F">
                                  <w:pPr>
                                    <w:widowControl/>
                                    <w:ind w:left="57" w:right="57"/>
                                    <w:jc w:val="distribute"/>
                                    <w:rPr>
                                      <w:rFonts w:ascii="標楷體" w:hAnsi="標楷體" w:cs="Arial"/>
                                      <w:kern w:val="0"/>
                                      <w:sz w:val="20"/>
                                      <w:szCs w:val="20"/>
                                    </w:rPr>
                                  </w:pPr>
                                  <w:r w:rsidRPr="00741080">
                                    <w:rPr>
                                      <w:rFonts w:ascii="標楷體" w:hAnsi="標楷體" w:cs="Arial" w:hint="eastAsia"/>
                                      <w:kern w:val="0"/>
                                      <w:sz w:val="20"/>
                                      <w:szCs w:val="20"/>
                                    </w:rPr>
                                    <w:t>工待遇準備</w:t>
                                  </w:r>
                                </w:p>
                              </w:tc>
                              <w:tc>
                                <w:tcPr>
                                  <w:tcW w:w="850" w:type="dxa"/>
                                  <w:tcBorders>
                                    <w:top w:val="nil"/>
                                    <w:left w:val="nil"/>
                                    <w:bottom w:val="single" w:sz="4" w:space="0" w:color="auto"/>
                                    <w:right w:val="single" w:sz="4" w:space="0" w:color="auto"/>
                                  </w:tcBorders>
                                  <w:shd w:val="clear" w:color="auto" w:fill="FFFFFF"/>
                                  <w:vAlign w:val="center"/>
                                </w:tcPr>
                                <w:p w14:paraId="2BB2BFB7" w14:textId="77777777" w:rsidR="005F0842" w:rsidRDefault="005F0842" w:rsidP="00867F6F">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0" w:type="dxa"/>
                                  <w:tcBorders>
                                    <w:top w:val="nil"/>
                                    <w:left w:val="nil"/>
                                    <w:bottom w:val="single" w:sz="4" w:space="0" w:color="auto"/>
                                    <w:right w:val="single" w:sz="4" w:space="0" w:color="auto"/>
                                  </w:tcBorders>
                                  <w:shd w:val="clear" w:color="auto" w:fill="FFFFFF"/>
                                  <w:vAlign w:val="center"/>
                                </w:tcPr>
                                <w:p w14:paraId="037187C1" w14:textId="77777777" w:rsidR="005F0842" w:rsidRPr="00C03B0E" w:rsidRDefault="005F0842" w:rsidP="00867F6F">
                                  <w:pPr>
                                    <w:widowControl/>
                                    <w:jc w:val="right"/>
                                    <w:rPr>
                                      <w:rFonts w:ascii="標楷體"/>
                                      <w:noProof/>
                                      <w:sz w:val="20"/>
                                    </w:rPr>
                                  </w:pPr>
                                  <w:r>
                                    <w:rPr>
                                      <w:rFonts w:ascii="標楷體"/>
                                      <w:noProof/>
                                      <w:sz w:val="20"/>
                                    </w:rPr>
                                    <w:t>1</w:t>
                                  </w:r>
                                </w:p>
                              </w:tc>
                              <w:tc>
                                <w:tcPr>
                                  <w:tcW w:w="850" w:type="dxa"/>
                                  <w:tcBorders>
                                    <w:top w:val="nil"/>
                                    <w:left w:val="nil"/>
                                    <w:bottom w:val="single" w:sz="4" w:space="0" w:color="auto"/>
                                    <w:right w:val="single" w:sz="4" w:space="0" w:color="auto"/>
                                  </w:tcBorders>
                                  <w:shd w:val="clear" w:color="auto" w:fill="FFFFFF"/>
                                  <w:vAlign w:val="center"/>
                                </w:tcPr>
                                <w:p w14:paraId="3571BA66" w14:textId="77777777" w:rsidR="005F0842" w:rsidRDefault="005F0842" w:rsidP="00867F6F">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single" w:sz="4" w:space="0" w:color="auto"/>
                                    <w:right w:val="single" w:sz="4" w:space="0" w:color="auto"/>
                                  </w:tcBorders>
                                  <w:shd w:val="clear" w:color="auto" w:fill="FFFFFF"/>
                                  <w:vAlign w:val="center"/>
                                </w:tcPr>
                                <w:p w14:paraId="6708B93D" w14:textId="77777777" w:rsidR="005F0842" w:rsidRPr="00C03B0E" w:rsidRDefault="005F0842" w:rsidP="00867F6F">
                                  <w:pPr>
                                    <w:widowControl/>
                                    <w:jc w:val="right"/>
                                    <w:rPr>
                                      <w:rFonts w:ascii="標楷體"/>
                                      <w:noProof/>
                                      <w:sz w:val="20"/>
                                    </w:rPr>
                                  </w:pPr>
                                  <w:r>
                                    <w:rPr>
                                      <w:rFonts w:ascii="標楷體"/>
                                      <w:noProof/>
                                      <w:sz w:val="20"/>
                                    </w:rPr>
                                    <w:t>1</w:t>
                                  </w:r>
                                </w:p>
                              </w:tc>
                              <w:tc>
                                <w:tcPr>
                                  <w:tcW w:w="894" w:type="dxa"/>
                                  <w:tcBorders>
                                    <w:top w:val="nil"/>
                                    <w:left w:val="nil"/>
                                    <w:bottom w:val="single" w:sz="4" w:space="0" w:color="auto"/>
                                    <w:right w:val="single" w:sz="4" w:space="0" w:color="auto"/>
                                  </w:tcBorders>
                                  <w:shd w:val="clear" w:color="auto" w:fill="FFFFFF"/>
                                  <w:vAlign w:val="center"/>
                                </w:tcPr>
                                <w:p w14:paraId="54B73F5D" w14:textId="77777777" w:rsidR="005F0842" w:rsidRDefault="005F0842" w:rsidP="00867F6F">
                                  <w:pPr>
                                    <w:widowControl/>
                                    <w:jc w:val="right"/>
                                    <w:rPr>
                                      <w:rFonts w:ascii="標楷體" w:hAnsi="標楷體" w:cs="Arial"/>
                                      <w:bCs/>
                                      <w:kern w:val="0"/>
                                      <w:sz w:val="20"/>
                                      <w:szCs w:val="20"/>
                                    </w:rPr>
                                  </w:pPr>
                                  <w:r>
                                    <w:rPr>
                                      <w:rFonts w:ascii="標楷體" w:hAnsi="標楷體" w:cs="Arial" w:hint="eastAsia"/>
                                      <w:bCs/>
                                      <w:kern w:val="0"/>
                                      <w:sz w:val="20"/>
                                      <w:szCs w:val="20"/>
                                    </w:rPr>
                                    <w:t>－</w:t>
                                  </w:r>
                                </w:p>
                              </w:tc>
                            </w:tr>
                          </w:tbl>
                          <w:p w14:paraId="3AB4D7D5" w14:textId="77777777" w:rsidR="005F0842" w:rsidRPr="002272CD" w:rsidRDefault="005F0842" w:rsidP="005F0842">
                            <w:pPr>
                              <w:spacing w:line="220" w:lineRule="exact"/>
                              <w:ind w:left="333" w:hangingChars="185" w:hanging="333"/>
                              <w:jc w:val="both"/>
                              <w:rPr>
                                <w:rFonts w:ascii="標楷體" w:hAnsi="標楷體"/>
                              </w:rPr>
                            </w:pPr>
                            <w:r w:rsidRPr="00DA7940">
                              <w:rPr>
                                <w:rFonts w:ascii="標楷體" w:hAnsi="標楷體" w:hint="eastAsia"/>
                                <w:sz w:val="18"/>
                              </w:rPr>
                              <w:t>註</w:t>
                            </w:r>
                            <w:r w:rsidRPr="002272CD">
                              <w:rPr>
                                <w:rFonts w:ascii="標楷體" w:hAnsi="標楷體"/>
                                <w:sz w:val="18"/>
                              </w:rPr>
                              <w:t>：</w:t>
                            </w:r>
                            <w:r w:rsidRPr="002272CD">
                              <w:rPr>
                                <w:rFonts w:ascii="標楷體" w:hAnsi="標楷體" w:hint="eastAsia"/>
                                <w:sz w:val="18"/>
                              </w:rPr>
                              <w:t>縣政府主管之教育員工待遇準備預算4,000萬元，</w:t>
                            </w:r>
                            <w:r>
                              <w:rPr>
                                <w:rFonts w:ascii="標楷體" w:hAnsi="標楷體" w:hint="eastAsia"/>
                                <w:sz w:val="18"/>
                              </w:rPr>
                              <w:t>全</w:t>
                            </w:r>
                            <w:r>
                              <w:rPr>
                                <w:rFonts w:ascii="標楷體" w:hAnsi="標楷體"/>
                                <w:sz w:val="18"/>
                              </w:rPr>
                              <w:t>數</w:t>
                            </w:r>
                            <w:r w:rsidRPr="002272CD">
                              <w:rPr>
                                <w:rFonts w:ascii="標楷體" w:hAnsi="標楷體" w:hint="eastAsia"/>
                                <w:sz w:val="18"/>
                              </w:rPr>
                              <w:t>未支用。</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514C196" id="文字方塊 2" o:spid="_x0000_s1054" type="#_x0000_t202" style="position:absolute;left:0;text-align:left;margin-left:242.05pt;margin-top:6.35pt;width:293.25pt;height:347.25pt;z-index:-2516183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" filled="f" stroked="f">
                <v:textbox inset=",0,,0">
                  <w:txbxContent>
                    <w:p w14:paraId="2032DBE7" w14:textId="77777777" w:rsidR="005F0842" w:rsidRPr="00C34B01" w:rsidRDefault="005F0842" w:rsidP="005F0842">
                      <w:pPr>
                        <w:spacing w:afterLines="25" w:after="60" w:line="240" w:lineRule="exact"/>
                        <w:jc w:val="center"/>
                        <w:rPr>
                          <w:rFonts w:ascii="標楷體" w:hAnsi="標楷體"/>
                          <w:b/>
                          <w:spacing w:val="-8"/>
                          <w:szCs w:val="22"/>
                        </w:rPr>
                      </w:pPr>
                      <w:r w:rsidRPr="00C34B01">
                        <w:rPr>
                          <w:rFonts w:ascii="標楷體" w:hAnsi="標楷體" w:hint="eastAsia"/>
                          <w:b/>
                          <w:spacing w:val="-8"/>
                          <w:szCs w:val="22"/>
                        </w:rPr>
                        <w:t>表1　1</w:t>
                      </w:r>
                      <w:r>
                        <w:rPr>
                          <w:rFonts w:ascii="標楷體" w:hAnsi="標楷體"/>
                          <w:b/>
                          <w:spacing w:val="-8"/>
                          <w:szCs w:val="22"/>
                        </w:rPr>
                        <w:t>13</w:t>
                      </w:r>
                      <w:r w:rsidRPr="00C34B01">
                        <w:rPr>
                          <w:rFonts w:ascii="標楷體" w:hAnsi="標楷體" w:hint="eastAsia"/>
                          <w:b/>
                          <w:spacing w:val="-8"/>
                          <w:szCs w:val="22"/>
                        </w:rPr>
                        <w:t>年</w:t>
                      </w:r>
                      <w:r w:rsidRPr="00C34B01">
                        <w:rPr>
                          <w:rFonts w:ascii="標楷體" w:hAnsi="標楷體"/>
                          <w:b/>
                          <w:spacing w:val="-8"/>
                          <w:szCs w:val="22"/>
                        </w:rPr>
                        <w:t>度各</w:t>
                      </w:r>
                      <w:r w:rsidRPr="00C34B01">
                        <w:rPr>
                          <w:rFonts w:ascii="標楷體" w:hAnsi="標楷體" w:hint="eastAsia"/>
                          <w:b/>
                          <w:spacing w:val="-8"/>
                          <w:szCs w:val="22"/>
                        </w:rPr>
                        <w:t>主</w:t>
                      </w:r>
                      <w:r w:rsidRPr="00C34B01">
                        <w:rPr>
                          <w:rFonts w:ascii="標楷體" w:hAnsi="標楷體"/>
                          <w:b/>
                          <w:spacing w:val="-8"/>
                          <w:szCs w:val="22"/>
                        </w:rPr>
                        <w:t>管機</w:t>
                      </w:r>
                      <w:r w:rsidRPr="00C34B01">
                        <w:rPr>
                          <w:rFonts w:ascii="標楷體" w:hAnsi="標楷體" w:hint="eastAsia"/>
                          <w:b/>
                          <w:spacing w:val="-8"/>
                          <w:szCs w:val="22"/>
                        </w:rPr>
                        <w:t>關施政工作計畫實施結果</w:t>
                      </w:r>
                      <w:r>
                        <w:rPr>
                          <w:rFonts w:ascii="標楷體" w:hAnsi="標楷體" w:hint="eastAsia"/>
                          <w:b/>
                          <w:spacing w:val="-8"/>
                          <w:szCs w:val="22"/>
                        </w:rPr>
                        <w:t>彙總</w:t>
                      </w:r>
                    </w:p>
                    <w:tbl>
                      <w:tblPr>
                        <w:tblW w:w="5667" w:type="dxa"/>
                        <w:tblInd w:w="-5" w:type="dxa"/>
                        <w:tblCellMar>
                          <w:left w:w="28" w:type="dxa"/>
                          <w:right w:w="28" w:type="dxa"/>
                        </w:tblCellMar>
                        <w:tblLook w:val="04A0" w:firstRow="1" w:lastRow="0" w:firstColumn="1" w:lastColumn="0" w:noHBand="0" w:noVBand="1"/>
                      </w:tblPr>
                      <w:tblGrid>
                        <w:gridCol w:w="1372"/>
                        <w:gridCol w:w="850"/>
                        <w:gridCol w:w="850"/>
                        <w:gridCol w:w="850"/>
                        <w:gridCol w:w="851"/>
                        <w:gridCol w:w="894"/>
                      </w:tblGrid>
                      <w:tr w:rsidR="005F0842" w14:paraId="7EA58F6E" w14:textId="77777777" w:rsidTr="00BB58F6">
                        <w:trPr>
                          <w:trHeight w:val="680"/>
                        </w:trPr>
                        <w:tc>
                          <w:tcPr>
                            <w:tcW w:w="1372"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5A2AECAE"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主管機關</w:t>
                            </w:r>
                          </w:p>
                          <w:p w14:paraId="3BC6BF28"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（計畫）名稱</w:t>
                            </w:r>
                          </w:p>
                        </w:tc>
                        <w:tc>
                          <w:tcPr>
                            <w:tcW w:w="850" w:type="dxa"/>
                            <w:tcBorders>
                              <w:top w:val="single" w:sz="4" w:space="0" w:color="auto"/>
                              <w:left w:val="nil"/>
                              <w:bottom w:val="single" w:sz="4" w:space="0" w:color="auto"/>
                              <w:right w:val="single" w:sz="4" w:space="0" w:color="auto"/>
                            </w:tcBorders>
                            <w:shd w:val="clear" w:color="auto" w:fill="B6DDE8"/>
                            <w:vAlign w:val="center"/>
                            <w:hideMark/>
                          </w:tcPr>
                          <w:p w14:paraId="52A0233E"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單位</w:t>
                            </w:r>
                          </w:p>
                          <w:p w14:paraId="6474E6D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預算</w:t>
                            </w:r>
                          </w:p>
                          <w:p w14:paraId="73C81CAB"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機關數</w:t>
                            </w:r>
                          </w:p>
                        </w:tc>
                        <w:tc>
                          <w:tcPr>
                            <w:tcW w:w="850" w:type="dxa"/>
                            <w:tcBorders>
                              <w:top w:val="single" w:sz="4" w:space="0" w:color="auto"/>
                              <w:left w:val="nil"/>
                              <w:bottom w:val="single" w:sz="4" w:space="0" w:color="auto"/>
                              <w:right w:val="single" w:sz="4" w:space="0" w:color="auto"/>
                            </w:tcBorders>
                            <w:shd w:val="clear" w:color="auto" w:fill="B6DDE8"/>
                            <w:vAlign w:val="center"/>
                            <w:hideMark/>
                          </w:tcPr>
                          <w:p w14:paraId="5F00BB2A"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核定</w:t>
                            </w:r>
                          </w:p>
                          <w:p w14:paraId="3A191B97"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w:t>
                            </w:r>
                          </w:p>
                          <w:p w14:paraId="704447D2"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c>
                          <w:tcPr>
                            <w:tcW w:w="850" w:type="dxa"/>
                            <w:tcBorders>
                              <w:top w:val="single" w:sz="4" w:space="0" w:color="auto"/>
                              <w:left w:val="nil"/>
                              <w:bottom w:val="single" w:sz="4" w:space="0" w:color="auto"/>
                              <w:right w:val="single" w:sz="4" w:space="0" w:color="auto"/>
                            </w:tcBorders>
                            <w:shd w:val="clear" w:color="auto" w:fill="B6DDE8"/>
                            <w:vAlign w:val="center"/>
                            <w:hideMark/>
                          </w:tcPr>
                          <w:p w14:paraId="0684269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未執行</w:t>
                            </w:r>
                          </w:p>
                          <w:p w14:paraId="16C87C71"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w:t>
                            </w:r>
                          </w:p>
                          <w:p w14:paraId="245AC6E1"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c>
                          <w:tcPr>
                            <w:tcW w:w="851" w:type="dxa"/>
                            <w:tcBorders>
                              <w:top w:val="single" w:sz="4" w:space="0" w:color="auto"/>
                              <w:left w:val="nil"/>
                              <w:bottom w:val="single" w:sz="4" w:space="0" w:color="auto"/>
                              <w:right w:val="single" w:sz="4" w:space="0" w:color="auto"/>
                            </w:tcBorders>
                            <w:shd w:val="clear" w:color="auto" w:fill="B6DDE8"/>
                            <w:vAlign w:val="center"/>
                            <w:hideMark/>
                          </w:tcPr>
                          <w:p w14:paraId="498C78AF"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已完成</w:t>
                            </w:r>
                          </w:p>
                          <w:p w14:paraId="2CFEAE56"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計畫</w:t>
                            </w:r>
                          </w:p>
                          <w:p w14:paraId="4172EE2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c>
                          <w:tcPr>
                            <w:tcW w:w="894" w:type="dxa"/>
                            <w:tcBorders>
                              <w:top w:val="single" w:sz="4" w:space="0" w:color="auto"/>
                              <w:left w:val="nil"/>
                              <w:bottom w:val="single" w:sz="4" w:space="0" w:color="auto"/>
                              <w:right w:val="single" w:sz="4" w:space="0" w:color="auto"/>
                            </w:tcBorders>
                            <w:shd w:val="clear" w:color="auto" w:fill="B6DDE8"/>
                            <w:vAlign w:val="center"/>
                            <w:hideMark/>
                          </w:tcPr>
                          <w:p w14:paraId="712686D5"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尚待繼續</w:t>
                            </w:r>
                          </w:p>
                          <w:p w14:paraId="6E0F9C9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執行計畫</w:t>
                            </w:r>
                          </w:p>
                          <w:p w14:paraId="67F6B5B3" w14:textId="77777777" w:rsidR="005F0842" w:rsidRDefault="005F0842" w:rsidP="00BB58F6">
                            <w:pPr>
                              <w:widowControl/>
                              <w:spacing w:line="220" w:lineRule="exact"/>
                              <w:jc w:val="distribute"/>
                              <w:rPr>
                                <w:rFonts w:ascii="標楷體" w:hAnsi="標楷體" w:cs="Arial"/>
                                <w:kern w:val="0"/>
                                <w:sz w:val="20"/>
                                <w:szCs w:val="20"/>
                              </w:rPr>
                            </w:pPr>
                            <w:r>
                              <w:rPr>
                                <w:rFonts w:ascii="標楷體" w:hAnsi="標楷體" w:cs="Arial" w:hint="eastAsia"/>
                                <w:kern w:val="0"/>
                                <w:sz w:val="20"/>
                                <w:szCs w:val="20"/>
                              </w:rPr>
                              <w:t>項數</w:t>
                            </w:r>
                          </w:p>
                        </w:tc>
                      </w:tr>
                      <w:tr w:rsidR="005F0842" w14:paraId="33A4D5FB" w14:textId="77777777" w:rsidTr="000833C4">
                        <w:trPr>
                          <w:trHeight w:val="369"/>
                        </w:trPr>
                        <w:tc>
                          <w:tcPr>
                            <w:tcW w:w="1372" w:type="dxa"/>
                            <w:tcBorders>
                              <w:top w:val="single" w:sz="4" w:space="0" w:color="auto"/>
                              <w:left w:val="single" w:sz="4" w:space="0" w:color="auto"/>
                              <w:bottom w:val="nil"/>
                              <w:right w:val="single" w:sz="4" w:space="0" w:color="auto"/>
                            </w:tcBorders>
                            <w:shd w:val="clear" w:color="auto" w:fill="FFFFFF"/>
                            <w:vAlign w:val="center"/>
                            <w:hideMark/>
                          </w:tcPr>
                          <w:p w14:paraId="307C7562" w14:textId="77777777" w:rsidR="005F0842" w:rsidRPr="00CF1FD7" w:rsidRDefault="005F0842" w:rsidP="00BB58F6">
                            <w:pPr>
                              <w:widowControl/>
                              <w:ind w:left="57" w:right="57"/>
                              <w:jc w:val="distribute"/>
                              <w:rPr>
                                <w:rFonts w:ascii="標楷體" w:hAnsi="標楷體" w:cs="Arial"/>
                                <w:b/>
                                <w:bCs/>
                                <w:kern w:val="0"/>
                                <w:sz w:val="20"/>
                                <w:szCs w:val="20"/>
                              </w:rPr>
                            </w:pPr>
                            <w:r w:rsidRPr="00CF1FD7">
                              <w:rPr>
                                <w:rFonts w:ascii="標楷體" w:hAnsi="標楷體" w:cs="Arial" w:hint="eastAsia"/>
                                <w:b/>
                                <w:kern w:val="0"/>
                                <w:sz w:val="20"/>
                                <w:szCs w:val="20"/>
                              </w:rPr>
                              <w:t>合計</w:t>
                            </w:r>
                          </w:p>
                        </w:tc>
                        <w:tc>
                          <w:tcPr>
                            <w:tcW w:w="850" w:type="dxa"/>
                            <w:tcBorders>
                              <w:top w:val="single" w:sz="4" w:space="0" w:color="auto"/>
                              <w:left w:val="nil"/>
                              <w:bottom w:val="nil"/>
                              <w:right w:val="single" w:sz="4" w:space="0" w:color="auto"/>
                            </w:tcBorders>
                            <w:shd w:val="clear" w:color="auto" w:fill="FFFFFF"/>
                            <w:vAlign w:val="center"/>
                            <w:hideMark/>
                          </w:tcPr>
                          <w:p w14:paraId="31B00559" w14:textId="77777777" w:rsidR="005F0842" w:rsidRDefault="005F0842" w:rsidP="000833C4">
                            <w:pPr>
                              <w:widowControl/>
                              <w:jc w:val="right"/>
                              <w:rPr>
                                <w:rFonts w:ascii="標楷體" w:hAnsi="標楷體" w:cs="Arial"/>
                                <w:b/>
                                <w:bCs/>
                                <w:kern w:val="0"/>
                                <w:sz w:val="20"/>
                                <w:szCs w:val="20"/>
                              </w:rPr>
                            </w:pPr>
                            <w:r>
                              <w:rPr>
                                <w:rFonts w:ascii="標楷體" w:hAnsi="標楷體" w:cs="Arial" w:hint="eastAsia"/>
                                <w:b/>
                                <w:bCs/>
                                <w:kern w:val="0"/>
                                <w:sz w:val="20"/>
                                <w:szCs w:val="20"/>
                              </w:rPr>
                              <w:t>1</w:t>
                            </w:r>
                            <w:r>
                              <w:rPr>
                                <w:rFonts w:ascii="標楷體" w:hAnsi="標楷體" w:cs="Arial"/>
                                <w:b/>
                                <w:bCs/>
                                <w:kern w:val="0"/>
                                <w:sz w:val="20"/>
                                <w:szCs w:val="20"/>
                              </w:rPr>
                              <w:t>8</w:t>
                            </w:r>
                          </w:p>
                        </w:tc>
                        <w:tc>
                          <w:tcPr>
                            <w:tcW w:w="850" w:type="dxa"/>
                            <w:tcBorders>
                              <w:top w:val="single" w:sz="4" w:space="0" w:color="auto"/>
                              <w:left w:val="nil"/>
                              <w:bottom w:val="nil"/>
                              <w:right w:val="single" w:sz="4" w:space="0" w:color="auto"/>
                            </w:tcBorders>
                            <w:shd w:val="clear" w:color="auto" w:fill="FFFFFF"/>
                            <w:vAlign w:val="center"/>
                            <w:hideMark/>
                          </w:tcPr>
                          <w:p w14:paraId="48C9EB84" w14:textId="77777777" w:rsidR="005F0842" w:rsidRDefault="005F0842" w:rsidP="002272CD">
                            <w:pPr>
                              <w:widowControl/>
                              <w:jc w:val="right"/>
                              <w:rPr>
                                <w:rFonts w:ascii="標楷體" w:hAnsi="標楷體" w:cs="Arial"/>
                                <w:b/>
                                <w:bCs/>
                                <w:kern w:val="0"/>
                                <w:sz w:val="20"/>
                                <w:szCs w:val="20"/>
                              </w:rPr>
                            </w:pPr>
                            <w:r>
                              <w:rPr>
                                <w:rFonts w:ascii="標楷體" w:hAnsi="標楷體" w:cs="Arial" w:hint="eastAsia"/>
                                <w:b/>
                                <w:bCs/>
                                <w:kern w:val="0"/>
                                <w:sz w:val="20"/>
                                <w:szCs w:val="20"/>
                              </w:rPr>
                              <w:t>19</w:t>
                            </w:r>
                            <w:r>
                              <w:rPr>
                                <w:rFonts w:ascii="標楷體" w:hAnsi="標楷體" w:cs="Arial"/>
                                <w:b/>
                                <w:bCs/>
                                <w:kern w:val="0"/>
                                <w:sz w:val="20"/>
                                <w:szCs w:val="20"/>
                              </w:rPr>
                              <w:t>3</w:t>
                            </w:r>
                          </w:p>
                        </w:tc>
                        <w:tc>
                          <w:tcPr>
                            <w:tcW w:w="850" w:type="dxa"/>
                            <w:tcBorders>
                              <w:top w:val="single" w:sz="4" w:space="0" w:color="auto"/>
                              <w:left w:val="nil"/>
                              <w:bottom w:val="nil"/>
                              <w:right w:val="single" w:sz="4" w:space="0" w:color="auto"/>
                            </w:tcBorders>
                            <w:shd w:val="clear" w:color="auto" w:fill="FFFFFF"/>
                            <w:vAlign w:val="center"/>
                            <w:hideMark/>
                          </w:tcPr>
                          <w:p w14:paraId="055D0C09" w14:textId="77777777" w:rsidR="005F0842" w:rsidRDefault="005F0842" w:rsidP="000833C4">
                            <w:pPr>
                              <w:widowControl/>
                              <w:ind w:leftChars="-70" w:left="1" w:hangingChars="88" w:hanging="169"/>
                              <w:jc w:val="right"/>
                              <w:rPr>
                                <w:rFonts w:ascii="標楷體" w:hAnsi="標楷體" w:cs="Arial"/>
                                <w:b/>
                                <w:bCs/>
                                <w:kern w:val="0"/>
                                <w:sz w:val="20"/>
                                <w:szCs w:val="20"/>
                              </w:rPr>
                            </w:pPr>
                            <w:r w:rsidRPr="00205E2A">
                              <w:rPr>
                                <w:rFonts w:ascii="標楷體" w:hAnsi="標楷體" w:cs="Arial" w:hint="eastAsia"/>
                                <w:b/>
                                <w:bCs/>
                                <w:spacing w:val="-4"/>
                                <w:kern w:val="0"/>
                                <w:sz w:val="20"/>
                                <w:szCs w:val="20"/>
                              </w:rPr>
                              <w:t>（註</w:t>
                            </w:r>
                            <w:r w:rsidRPr="00205E2A">
                              <w:rPr>
                                <w:rFonts w:ascii="標楷體" w:hAnsi="標楷體" w:cs="Arial"/>
                                <w:b/>
                                <w:bCs/>
                                <w:spacing w:val="-4"/>
                                <w:kern w:val="0"/>
                                <w:sz w:val="20"/>
                                <w:szCs w:val="20"/>
                              </w:rPr>
                              <w:t>）</w:t>
                            </w:r>
                            <w:r>
                              <w:rPr>
                                <w:rFonts w:ascii="標楷體" w:hAnsi="標楷體" w:cs="Arial"/>
                                <w:b/>
                                <w:bCs/>
                                <w:kern w:val="0"/>
                                <w:sz w:val="20"/>
                                <w:szCs w:val="20"/>
                              </w:rPr>
                              <w:t>1</w:t>
                            </w:r>
                            <w:r>
                              <w:rPr>
                                <w:rFonts w:ascii="標楷體" w:hAnsi="標楷體" w:cs="Arial" w:hint="eastAsia"/>
                                <w:b/>
                                <w:bCs/>
                                <w:kern w:val="0"/>
                                <w:sz w:val="20"/>
                                <w:szCs w:val="20"/>
                              </w:rPr>
                              <w:t xml:space="preserve"> </w:t>
                            </w:r>
                          </w:p>
                        </w:tc>
                        <w:tc>
                          <w:tcPr>
                            <w:tcW w:w="851" w:type="dxa"/>
                            <w:tcBorders>
                              <w:top w:val="single" w:sz="4" w:space="0" w:color="auto"/>
                              <w:left w:val="nil"/>
                              <w:bottom w:val="nil"/>
                              <w:right w:val="single" w:sz="4" w:space="0" w:color="auto"/>
                            </w:tcBorders>
                            <w:shd w:val="clear" w:color="auto" w:fill="FFFFFF"/>
                            <w:vAlign w:val="center"/>
                            <w:hideMark/>
                          </w:tcPr>
                          <w:p w14:paraId="5DA36A04" w14:textId="77777777" w:rsidR="005F0842" w:rsidRDefault="005F0842" w:rsidP="000833C4">
                            <w:pPr>
                              <w:widowControl/>
                              <w:jc w:val="right"/>
                              <w:rPr>
                                <w:rFonts w:ascii="標楷體" w:hAnsi="標楷體" w:cs="Arial"/>
                                <w:b/>
                                <w:bCs/>
                                <w:kern w:val="0"/>
                                <w:sz w:val="20"/>
                                <w:szCs w:val="20"/>
                              </w:rPr>
                            </w:pPr>
                            <w:r>
                              <w:rPr>
                                <w:rFonts w:ascii="標楷體" w:hAnsi="標楷體" w:cs="Arial" w:hint="eastAsia"/>
                                <w:b/>
                                <w:bCs/>
                                <w:kern w:val="0"/>
                                <w:sz w:val="20"/>
                                <w:szCs w:val="20"/>
                              </w:rPr>
                              <w:t>123</w:t>
                            </w:r>
                          </w:p>
                        </w:tc>
                        <w:tc>
                          <w:tcPr>
                            <w:tcW w:w="894" w:type="dxa"/>
                            <w:tcBorders>
                              <w:top w:val="single" w:sz="4" w:space="0" w:color="auto"/>
                              <w:left w:val="nil"/>
                              <w:bottom w:val="nil"/>
                              <w:right w:val="single" w:sz="4" w:space="0" w:color="auto"/>
                            </w:tcBorders>
                            <w:shd w:val="clear" w:color="auto" w:fill="FFFFFF"/>
                            <w:vAlign w:val="center"/>
                            <w:hideMark/>
                          </w:tcPr>
                          <w:p w14:paraId="612716DC" w14:textId="77777777" w:rsidR="005F0842" w:rsidRDefault="005F0842" w:rsidP="000833C4">
                            <w:pPr>
                              <w:widowControl/>
                              <w:jc w:val="right"/>
                              <w:rPr>
                                <w:rFonts w:ascii="標楷體" w:hAnsi="標楷體" w:cs="Arial"/>
                                <w:b/>
                                <w:bCs/>
                                <w:kern w:val="0"/>
                                <w:sz w:val="20"/>
                                <w:szCs w:val="20"/>
                              </w:rPr>
                            </w:pPr>
                            <w:r>
                              <w:rPr>
                                <w:rFonts w:ascii="標楷體" w:hAnsi="標楷體" w:cs="Arial" w:hint="eastAsia"/>
                                <w:b/>
                                <w:bCs/>
                                <w:kern w:val="0"/>
                                <w:sz w:val="20"/>
                                <w:szCs w:val="20"/>
                              </w:rPr>
                              <w:t>69</w:t>
                            </w:r>
                          </w:p>
                        </w:tc>
                      </w:tr>
                      <w:tr w:rsidR="005F0842" w14:paraId="65277604"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55B1D2C7"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縣議會</w:t>
                            </w:r>
                          </w:p>
                        </w:tc>
                        <w:tc>
                          <w:tcPr>
                            <w:tcW w:w="850" w:type="dxa"/>
                            <w:tcBorders>
                              <w:top w:val="nil"/>
                              <w:left w:val="nil"/>
                              <w:bottom w:val="nil"/>
                              <w:right w:val="single" w:sz="4" w:space="0" w:color="auto"/>
                            </w:tcBorders>
                            <w:shd w:val="clear" w:color="auto" w:fill="DAEEF3"/>
                            <w:vAlign w:val="center"/>
                            <w:hideMark/>
                          </w:tcPr>
                          <w:p w14:paraId="21EFF8E8"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0E2CA33E"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7</w:t>
                            </w:r>
                          </w:p>
                        </w:tc>
                        <w:tc>
                          <w:tcPr>
                            <w:tcW w:w="850" w:type="dxa"/>
                            <w:tcBorders>
                              <w:top w:val="nil"/>
                              <w:left w:val="nil"/>
                              <w:bottom w:val="nil"/>
                              <w:right w:val="single" w:sz="4" w:space="0" w:color="auto"/>
                            </w:tcBorders>
                            <w:shd w:val="clear" w:color="auto" w:fill="DAEEF3"/>
                            <w:vAlign w:val="center"/>
                            <w:hideMark/>
                          </w:tcPr>
                          <w:p w14:paraId="617F3586"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683531C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3</w:t>
                            </w:r>
                          </w:p>
                        </w:tc>
                        <w:tc>
                          <w:tcPr>
                            <w:tcW w:w="894" w:type="dxa"/>
                            <w:tcBorders>
                              <w:top w:val="nil"/>
                              <w:left w:val="nil"/>
                              <w:bottom w:val="nil"/>
                              <w:right w:val="single" w:sz="4" w:space="0" w:color="auto"/>
                            </w:tcBorders>
                            <w:shd w:val="clear" w:color="auto" w:fill="DAEEF3"/>
                            <w:vAlign w:val="center"/>
                            <w:hideMark/>
                          </w:tcPr>
                          <w:p w14:paraId="5BC30F1B" w14:textId="77777777" w:rsidR="005F0842" w:rsidRDefault="005F0842" w:rsidP="000833C4">
                            <w:pPr>
                              <w:widowControl/>
                              <w:jc w:val="right"/>
                              <w:rPr>
                                <w:rFonts w:ascii="標楷體" w:hAnsi="標楷體" w:cs="Arial"/>
                                <w:bCs/>
                                <w:kern w:val="0"/>
                                <w:sz w:val="20"/>
                                <w:szCs w:val="20"/>
                              </w:rPr>
                            </w:pPr>
                            <w:r>
                              <w:rPr>
                                <w:rFonts w:ascii="標楷體" w:hAnsi="標楷體" w:cs="Arial"/>
                                <w:bCs/>
                                <w:kern w:val="0"/>
                                <w:sz w:val="20"/>
                                <w:szCs w:val="20"/>
                              </w:rPr>
                              <w:t>4</w:t>
                            </w:r>
                          </w:p>
                        </w:tc>
                      </w:tr>
                      <w:tr w:rsidR="005F0842" w14:paraId="11CCE0C6"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35E77748"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縣政府</w:t>
                            </w:r>
                          </w:p>
                        </w:tc>
                        <w:tc>
                          <w:tcPr>
                            <w:tcW w:w="850" w:type="dxa"/>
                            <w:tcBorders>
                              <w:top w:val="nil"/>
                              <w:left w:val="nil"/>
                              <w:bottom w:val="nil"/>
                              <w:right w:val="single" w:sz="4" w:space="0" w:color="auto"/>
                            </w:tcBorders>
                            <w:shd w:val="clear" w:color="auto" w:fill="FFFFFF"/>
                            <w:vAlign w:val="center"/>
                            <w:hideMark/>
                          </w:tcPr>
                          <w:p w14:paraId="0BD7DA5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72E07653" w14:textId="77777777" w:rsidR="005F0842" w:rsidRDefault="005F0842" w:rsidP="002272CD">
                            <w:pPr>
                              <w:widowControl/>
                              <w:jc w:val="right"/>
                              <w:rPr>
                                <w:rFonts w:ascii="標楷體" w:hAnsi="標楷體" w:cs="Arial"/>
                                <w:bCs/>
                                <w:kern w:val="0"/>
                                <w:sz w:val="20"/>
                                <w:szCs w:val="20"/>
                              </w:rPr>
                            </w:pPr>
                            <w:r>
                              <w:rPr>
                                <w:rFonts w:ascii="標楷體"/>
                                <w:noProof/>
                                <w:sz w:val="20"/>
                              </w:rPr>
                              <w:t>55</w:t>
                            </w:r>
                          </w:p>
                        </w:tc>
                        <w:tc>
                          <w:tcPr>
                            <w:tcW w:w="850" w:type="dxa"/>
                            <w:tcBorders>
                              <w:top w:val="nil"/>
                              <w:left w:val="nil"/>
                              <w:bottom w:val="nil"/>
                              <w:right w:val="single" w:sz="4" w:space="0" w:color="auto"/>
                            </w:tcBorders>
                            <w:shd w:val="clear" w:color="auto" w:fill="FFFFFF"/>
                            <w:vAlign w:val="center"/>
                            <w:hideMark/>
                          </w:tcPr>
                          <w:p w14:paraId="282840DF" w14:textId="77777777" w:rsidR="005F0842" w:rsidRDefault="005F0842" w:rsidP="000833C4">
                            <w:pPr>
                              <w:widowControl/>
                              <w:jc w:val="right"/>
                              <w:rPr>
                                <w:rFonts w:ascii="標楷體" w:hAnsi="標楷體" w:cs="Arial"/>
                                <w:bCs/>
                                <w:kern w:val="0"/>
                                <w:sz w:val="20"/>
                                <w:szCs w:val="20"/>
                              </w:rPr>
                            </w:pPr>
                            <w:r>
                              <w:rPr>
                                <w:rFonts w:ascii="標楷體" w:hAnsi="標楷體" w:cs="Arial"/>
                                <w:bCs/>
                                <w:kern w:val="0"/>
                                <w:sz w:val="20"/>
                                <w:szCs w:val="20"/>
                              </w:rPr>
                              <w:t>1</w:t>
                            </w: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2B4D6216" w14:textId="77777777" w:rsidR="005F0842" w:rsidRDefault="005F0842" w:rsidP="002272CD">
                            <w:pPr>
                              <w:widowControl/>
                              <w:jc w:val="right"/>
                              <w:rPr>
                                <w:rFonts w:ascii="標楷體" w:hAnsi="標楷體" w:cs="Arial"/>
                                <w:bCs/>
                                <w:kern w:val="0"/>
                                <w:sz w:val="20"/>
                                <w:szCs w:val="20"/>
                              </w:rPr>
                            </w:pPr>
                            <w:r>
                              <w:rPr>
                                <w:rFonts w:ascii="標楷體"/>
                                <w:noProof/>
                                <w:sz w:val="20"/>
                              </w:rPr>
                              <w:t>21</w:t>
                            </w:r>
                          </w:p>
                        </w:tc>
                        <w:tc>
                          <w:tcPr>
                            <w:tcW w:w="894" w:type="dxa"/>
                            <w:tcBorders>
                              <w:top w:val="nil"/>
                              <w:left w:val="nil"/>
                              <w:bottom w:val="nil"/>
                              <w:right w:val="single" w:sz="4" w:space="0" w:color="auto"/>
                            </w:tcBorders>
                            <w:shd w:val="clear" w:color="auto" w:fill="FFFFFF"/>
                            <w:vAlign w:val="center"/>
                            <w:hideMark/>
                          </w:tcPr>
                          <w:p w14:paraId="52B8ACE0" w14:textId="77777777" w:rsidR="005F0842" w:rsidRDefault="005F0842" w:rsidP="002272CD">
                            <w:pPr>
                              <w:widowControl/>
                              <w:jc w:val="right"/>
                              <w:rPr>
                                <w:rFonts w:ascii="標楷體" w:hAnsi="標楷體" w:cs="Arial"/>
                                <w:bCs/>
                                <w:kern w:val="0"/>
                                <w:sz w:val="20"/>
                                <w:szCs w:val="20"/>
                              </w:rPr>
                            </w:pPr>
                            <w:r>
                              <w:rPr>
                                <w:rFonts w:ascii="標楷體"/>
                                <w:noProof/>
                                <w:sz w:val="20"/>
                              </w:rPr>
                              <w:t>33</w:t>
                            </w:r>
                          </w:p>
                        </w:tc>
                      </w:tr>
                      <w:tr w:rsidR="005F0842" w14:paraId="44F5DDE6"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7BD7C5C5"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民政處</w:t>
                            </w:r>
                          </w:p>
                        </w:tc>
                        <w:tc>
                          <w:tcPr>
                            <w:tcW w:w="850" w:type="dxa"/>
                            <w:tcBorders>
                              <w:top w:val="nil"/>
                              <w:left w:val="nil"/>
                              <w:bottom w:val="nil"/>
                              <w:right w:val="single" w:sz="4" w:space="0" w:color="auto"/>
                            </w:tcBorders>
                            <w:shd w:val="clear" w:color="auto" w:fill="DAEEF3"/>
                            <w:vAlign w:val="center"/>
                            <w:hideMark/>
                          </w:tcPr>
                          <w:p w14:paraId="1FCB1F76"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4E82C650"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4</w:t>
                            </w:r>
                          </w:p>
                        </w:tc>
                        <w:tc>
                          <w:tcPr>
                            <w:tcW w:w="850" w:type="dxa"/>
                            <w:tcBorders>
                              <w:top w:val="nil"/>
                              <w:left w:val="nil"/>
                              <w:bottom w:val="nil"/>
                              <w:right w:val="single" w:sz="4" w:space="0" w:color="auto"/>
                            </w:tcBorders>
                            <w:shd w:val="clear" w:color="auto" w:fill="DAEEF3"/>
                            <w:vAlign w:val="center"/>
                            <w:hideMark/>
                          </w:tcPr>
                          <w:p w14:paraId="09FEB9B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0C2856DD"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3</w:t>
                            </w:r>
                          </w:p>
                        </w:tc>
                        <w:tc>
                          <w:tcPr>
                            <w:tcW w:w="894" w:type="dxa"/>
                            <w:tcBorders>
                              <w:top w:val="nil"/>
                              <w:left w:val="nil"/>
                              <w:bottom w:val="nil"/>
                              <w:right w:val="single" w:sz="4" w:space="0" w:color="auto"/>
                            </w:tcBorders>
                            <w:shd w:val="clear" w:color="auto" w:fill="DAEEF3"/>
                            <w:vAlign w:val="center"/>
                            <w:hideMark/>
                          </w:tcPr>
                          <w:p w14:paraId="02990F8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r>
                      <w:tr w:rsidR="005F0842" w14:paraId="56F0C0F2"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274EA650"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地政處</w:t>
                            </w:r>
                          </w:p>
                        </w:tc>
                        <w:tc>
                          <w:tcPr>
                            <w:tcW w:w="850" w:type="dxa"/>
                            <w:tcBorders>
                              <w:top w:val="nil"/>
                              <w:left w:val="nil"/>
                              <w:bottom w:val="nil"/>
                              <w:right w:val="single" w:sz="4" w:space="0" w:color="auto"/>
                            </w:tcBorders>
                            <w:shd w:val="clear" w:color="auto" w:fill="FFFFFF"/>
                            <w:vAlign w:val="center"/>
                            <w:hideMark/>
                          </w:tcPr>
                          <w:p w14:paraId="0F4F08CF"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8</w:t>
                            </w:r>
                          </w:p>
                        </w:tc>
                        <w:tc>
                          <w:tcPr>
                            <w:tcW w:w="850" w:type="dxa"/>
                            <w:tcBorders>
                              <w:top w:val="nil"/>
                              <w:left w:val="nil"/>
                              <w:bottom w:val="nil"/>
                              <w:right w:val="single" w:sz="4" w:space="0" w:color="auto"/>
                            </w:tcBorders>
                            <w:shd w:val="clear" w:color="auto" w:fill="FFFFFF"/>
                            <w:vAlign w:val="center"/>
                            <w:hideMark/>
                          </w:tcPr>
                          <w:p w14:paraId="66119416"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48</w:t>
                            </w:r>
                          </w:p>
                        </w:tc>
                        <w:tc>
                          <w:tcPr>
                            <w:tcW w:w="850" w:type="dxa"/>
                            <w:tcBorders>
                              <w:top w:val="nil"/>
                              <w:left w:val="nil"/>
                              <w:bottom w:val="nil"/>
                              <w:right w:val="single" w:sz="4" w:space="0" w:color="auto"/>
                            </w:tcBorders>
                            <w:shd w:val="clear" w:color="auto" w:fill="FFFFFF"/>
                            <w:vAlign w:val="center"/>
                            <w:hideMark/>
                          </w:tcPr>
                          <w:p w14:paraId="4B6AF43F"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6128F013"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48</w:t>
                            </w:r>
                          </w:p>
                        </w:tc>
                        <w:tc>
                          <w:tcPr>
                            <w:tcW w:w="894" w:type="dxa"/>
                            <w:tcBorders>
                              <w:top w:val="nil"/>
                              <w:left w:val="nil"/>
                              <w:bottom w:val="nil"/>
                              <w:right w:val="single" w:sz="4" w:space="0" w:color="auto"/>
                            </w:tcBorders>
                            <w:shd w:val="clear" w:color="auto" w:fill="FFFFFF"/>
                            <w:vAlign w:val="center"/>
                            <w:hideMark/>
                          </w:tcPr>
                          <w:p w14:paraId="7A8EE4E9" w14:textId="77777777" w:rsidR="005F0842" w:rsidRDefault="005F0842" w:rsidP="000833C4">
                            <w:pPr>
                              <w:widowControl/>
                              <w:jc w:val="right"/>
                              <w:rPr>
                                <w:rFonts w:ascii="標楷體" w:hAnsi="標楷體" w:cs="Arial"/>
                                <w:bCs/>
                                <w:kern w:val="0"/>
                                <w:sz w:val="20"/>
                                <w:szCs w:val="20"/>
                              </w:rPr>
                            </w:pPr>
                            <w:r w:rsidRPr="00E21DA6">
                              <w:rPr>
                                <w:rFonts w:ascii="標楷體" w:hAnsi="標楷體" w:cs="Arial" w:hint="eastAsia"/>
                                <w:bCs/>
                                <w:kern w:val="0"/>
                                <w:sz w:val="20"/>
                                <w:szCs w:val="20"/>
                              </w:rPr>
                              <w:t>－</w:t>
                            </w:r>
                          </w:p>
                        </w:tc>
                      </w:tr>
                      <w:tr w:rsidR="005F0842" w14:paraId="322224F2"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6D26D8F5"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消防局</w:t>
                            </w:r>
                          </w:p>
                        </w:tc>
                        <w:tc>
                          <w:tcPr>
                            <w:tcW w:w="850" w:type="dxa"/>
                            <w:tcBorders>
                              <w:top w:val="nil"/>
                              <w:left w:val="nil"/>
                              <w:bottom w:val="nil"/>
                              <w:right w:val="single" w:sz="4" w:space="0" w:color="auto"/>
                            </w:tcBorders>
                            <w:shd w:val="clear" w:color="auto" w:fill="DAEEF3"/>
                            <w:vAlign w:val="center"/>
                            <w:hideMark/>
                          </w:tcPr>
                          <w:p w14:paraId="065E0F11"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6174AD8E"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50" w:type="dxa"/>
                            <w:tcBorders>
                              <w:top w:val="nil"/>
                              <w:left w:val="nil"/>
                              <w:bottom w:val="nil"/>
                              <w:right w:val="single" w:sz="4" w:space="0" w:color="auto"/>
                            </w:tcBorders>
                            <w:shd w:val="clear" w:color="auto" w:fill="DAEEF3"/>
                            <w:vAlign w:val="center"/>
                            <w:hideMark/>
                          </w:tcPr>
                          <w:p w14:paraId="54330B2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453EFC6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7</w:t>
                            </w:r>
                          </w:p>
                        </w:tc>
                        <w:tc>
                          <w:tcPr>
                            <w:tcW w:w="894" w:type="dxa"/>
                            <w:tcBorders>
                              <w:top w:val="nil"/>
                              <w:left w:val="nil"/>
                              <w:bottom w:val="nil"/>
                              <w:right w:val="single" w:sz="4" w:space="0" w:color="auto"/>
                            </w:tcBorders>
                            <w:shd w:val="clear" w:color="auto" w:fill="DAEEF3"/>
                            <w:vAlign w:val="center"/>
                            <w:hideMark/>
                          </w:tcPr>
                          <w:p w14:paraId="1C66E31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2</w:t>
                            </w:r>
                          </w:p>
                        </w:tc>
                      </w:tr>
                      <w:tr w:rsidR="005F0842" w14:paraId="78FA6ACD"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62F037F8"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地方稅務局</w:t>
                            </w:r>
                          </w:p>
                        </w:tc>
                        <w:tc>
                          <w:tcPr>
                            <w:tcW w:w="850" w:type="dxa"/>
                            <w:tcBorders>
                              <w:top w:val="nil"/>
                              <w:left w:val="nil"/>
                              <w:bottom w:val="nil"/>
                              <w:right w:val="single" w:sz="4" w:space="0" w:color="auto"/>
                            </w:tcBorders>
                            <w:shd w:val="clear" w:color="auto" w:fill="FFFFFF"/>
                            <w:vAlign w:val="center"/>
                            <w:hideMark/>
                          </w:tcPr>
                          <w:p w14:paraId="34A0200D"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7DFA6F55"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10</w:t>
                            </w:r>
                          </w:p>
                        </w:tc>
                        <w:tc>
                          <w:tcPr>
                            <w:tcW w:w="850" w:type="dxa"/>
                            <w:tcBorders>
                              <w:top w:val="nil"/>
                              <w:left w:val="nil"/>
                              <w:bottom w:val="nil"/>
                              <w:right w:val="single" w:sz="4" w:space="0" w:color="auto"/>
                            </w:tcBorders>
                            <w:shd w:val="clear" w:color="auto" w:fill="FFFFFF"/>
                            <w:vAlign w:val="center"/>
                            <w:hideMark/>
                          </w:tcPr>
                          <w:p w14:paraId="0B8DFD3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613767F7"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94" w:type="dxa"/>
                            <w:tcBorders>
                              <w:top w:val="nil"/>
                              <w:left w:val="nil"/>
                              <w:bottom w:val="nil"/>
                              <w:right w:val="single" w:sz="4" w:space="0" w:color="auto"/>
                            </w:tcBorders>
                            <w:shd w:val="clear" w:color="auto" w:fill="FFFFFF"/>
                            <w:vAlign w:val="center"/>
                            <w:hideMark/>
                          </w:tcPr>
                          <w:p w14:paraId="259C51CA"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r>
                      <w:tr w:rsidR="005F0842" w14:paraId="7E3A6B44"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39E0320F"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文化局</w:t>
                            </w:r>
                          </w:p>
                        </w:tc>
                        <w:tc>
                          <w:tcPr>
                            <w:tcW w:w="850" w:type="dxa"/>
                            <w:tcBorders>
                              <w:top w:val="nil"/>
                              <w:left w:val="nil"/>
                              <w:bottom w:val="nil"/>
                              <w:right w:val="single" w:sz="4" w:space="0" w:color="auto"/>
                            </w:tcBorders>
                            <w:shd w:val="clear" w:color="auto" w:fill="DAEEF3"/>
                            <w:vAlign w:val="center"/>
                            <w:hideMark/>
                          </w:tcPr>
                          <w:p w14:paraId="68ED3F6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70A5C647"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50" w:type="dxa"/>
                            <w:tcBorders>
                              <w:top w:val="nil"/>
                              <w:left w:val="nil"/>
                              <w:bottom w:val="nil"/>
                              <w:right w:val="single" w:sz="4" w:space="0" w:color="auto"/>
                            </w:tcBorders>
                            <w:shd w:val="clear" w:color="auto" w:fill="DAEEF3"/>
                            <w:vAlign w:val="center"/>
                            <w:hideMark/>
                          </w:tcPr>
                          <w:p w14:paraId="22B481A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01DF1195"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c>
                          <w:tcPr>
                            <w:tcW w:w="894" w:type="dxa"/>
                            <w:tcBorders>
                              <w:top w:val="nil"/>
                              <w:left w:val="nil"/>
                              <w:bottom w:val="nil"/>
                              <w:right w:val="single" w:sz="4" w:space="0" w:color="auto"/>
                            </w:tcBorders>
                            <w:shd w:val="clear" w:color="auto" w:fill="DAEEF3"/>
                            <w:vAlign w:val="center"/>
                            <w:hideMark/>
                          </w:tcPr>
                          <w:p w14:paraId="65B224CB"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8</w:t>
                            </w:r>
                          </w:p>
                        </w:tc>
                      </w:tr>
                      <w:tr w:rsidR="005F0842" w14:paraId="1C1AECE4"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223219A6"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農業處</w:t>
                            </w:r>
                          </w:p>
                        </w:tc>
                        <w:tc>
                          <w:tcPr>
                            <w:tcW w:w="850" w:type="dxa"/>
                            <w:tcBorders>
                              <w:top w:val="nil"/>
                              <w:left w:val="nil"/>
                              <w:bottom w:val="nil"/>
                              <w:right w:val="single" w:sz="4" w:space="0" w:color="auto"/>
                            </w:tcBorders>
                            <w:shd w:val="clear" w:color="auto" w:fill="FFFFFF"/>
                            <w:vAlign w:val="center"/>
                            <w:hideMark/>
                          </w:tcPr>
                          <w:p w14:paraId="770EB836"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0ABDF7B1"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7</w:t>
                            </w:r>
                          </w:p>
                        </w:tc>
                        <w:tc>
                          <w:tcPr>
                            <w:tcW w:w="850" w:type="dxa"/>
                            <w:tcBorders>
                              <w:top w:val="nil"/>
                              <w:left w:val="nil"/>
                              <w:bottom w:val="nil"/>
                              <w:right w:val="single" w:sz="4" w:space="0" w:color="auto"/>
                            </w:tcBorders>
                            <w:shd w:val="clear" w:color="auto" w:fill="FFFFFF"/>
                            <w:vAlign w:val="center"/>
                            <w:hideMark/>
                          </w:tcPr>
                          <w:p w14:paraId="34D3EF6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41935147"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6</w:t>
                            </w:r>
                          </w:p>
                        </w:tc>
                        <w:tc>
                          <w:tcPr>
                            <w:tcW w:w="894" w:type="dxa"/>
                            <w:tcBorders>
                              <w:top w:val="nil"/>
                              <w:left w:val="nil"/>
                              <w:bottom w:val="nil"/>
                              <w:right w:val="single" w:sz="4" w:space="0" w:color="auto"/>
                            </w:tcBorders>
                            <w:shd w:val="clear" w:color="auto" w:fill="FFFFFF"/>
                            <w:vAlign w:val="center"/>
                            <w:hideMark/>
                          </w:tcPr>
                          <w:p w14:paraId="4BA1DFF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r>
                      <w:tr w:rsidR="005F0842" w14:paraId="4CEEDD38"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4FFEA398"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衛生局</w:t>
                            </w:r>
                          </w:p>
                        </w:tc>
                        <w:tc>
                          <w:tcPr>
                            <w:tcW w:w="850" w:type="dxa"/>
                            <w:tcBorders>
                              <w:top w:val="nil"/>
                              <w:left w:val="nil"/>
                              <w:bottom w:val="nil"/>
                              <w:right w:val="single" w:sz="4" w:space="0" w:color="auto"/>
                            </w:tcBorders>
                            <w:shd w:val="clear" w:color="auto" w:fill="DAEEF3"/>
                            <w:vAlign w:val="center"/>
                            <w:hideMark/>
                          </w:tcPr>
                          <w:p w14:paraId="76D6E3F8"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2CF4948F" w14:textId="77777777" w:rsidR="005F0842" w:rsidRDefault="005F0842" w:rsidP="002C23BC">
                            <w:pPr>
                              <w:widowControl/>
                              <w:jc w:val="right"/>
                              <w:rPr>
                                <w:rFonts w:ascii="標楷體" w:hAnsi="標楷體" w:cs="Arial"/>
                                <w:bCs/>
                                <w:kern w:val="0"/>
                                <w:sz w:val="20"/>
                                <w:szCs w:val="20"/>
                              </w:rPr>
                            </w:pPr>
                            <w:r w:rsidRPr="00C03B0E">
                              <w:rPr>
                                <w:rFonts w:ascii="標楷體"/>
                                <w:noProof/>
                                <w:sz w:val="20"/>
                              </w:rPr>
                              <w:t>1</w:t>
                            </w:r>
                            <w:r>
                              <w:rPr>
                                <w:rFonts w:ascii="標楷體"/>
                                <w:noProof/>
                                <w:sz w:val="20"/>
                              </w:rPr>
                              <w:t>2</w:t>
                            </w:r>
                          </w:p>
                        </w:tc>
                        <w:tc>
                          <w:tcPr>
                            <w:tcW w:w="850" w:type="dxa"/>
                            <w:tcBorders>
                              <w:top w:val="nil"/>
                              <w:left w:val="nil"/>
                              <w:bottom w:val="nil"/>
                              <w:right w:val="single" w:sz="4" w:space="0" w:color="auto"/>
                            </w:tcBorders>
                            <w:shd w:val="clear" w:color="auto" w:fill="DAEEF3"/>
                            <w:vAlign w:val="center"/>
                            <w:hideMark/>
                          </w:tcPr>
                          <w:p w14:paraId="3DF40858"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55F0DC01"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3</w:t>
                            </w:r>
                          </w:p>
                        </w:tc>
                        <w:tc>
                          <w:tcPr>
                            <w:tcW w:w="894" w:type="dxa"/>
                            <w:tcBorders>
                              <w:top w:val="nil"/>
                              <w:left w:val="nil"/>
                              <w:bottom w:val="nil"/>
                              <w:right w:val="single" w:sz="4" w:space="0" w:color="auto"/>
                            </w:tcBorders>
                            <w:shd w:val="clear" w:color="auto" w:fill="DAEEF3"/>
                            <w:vAlign w:val="center"/>
                            <w:hideMark/>
                          </w:tcPr>
                          <w:p w14:paraId="1434E98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9</w:t>
                            </w:r>
                          </w:p>
                        </w:tc>
                      </w:tr>
                      <w:tr w:rsidR="005F0842" w14:paraId="2A6D840C"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02A981A4"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環境保護局</w:t>
                            </w:r>
                          </w:p>
                        </w:tc>
                        <w:tc>
                          <w:tcPr>
                            <w:tcW w:w="850" w:type="dxa"/>
                            <w:tcBorders>
                              <w:top w:val="nil"/>
                              <w:left w:val="nil"/>
                              <w:bottom w:val="nil"/>
                              <w:right w:val="single" w:sz="4" w:space="0" w:color="auto"/>
                            </w:tcBorders>
                            <w:shd w:val="clear" w:color="auto" w:fill="FFFFFF"/>
                            <w:vAlign w:val="center"/>
                            <w:hideMark/>
                          </w:tcPr>
                          <w:p w14:paraId="3BDF3151"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FFFFFF"/>
                            <w:vAlign w:val="center"/>
                            <w:hideMark/>
                          </w:tcPr>
                          <w:p w14:paraId="7C73C7DE"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9</w:t>
                            </w:r>
                          </w:p>
                        </w:tc>
                        <w:tc>
                          <w:tcPr>
                            <w:tcW w:w="850" w:type="dxa"/>
                            <w:tcBorders>
                              <w:top w:val="nil"/>
                              <w:left w:val="nil"/>
                              <w:bottom w:val="nil"/>
                              <w:right w:val="single" w:sz="4" w:space="0" w:color="auto"/>
                            </w:tcBorders>
                            <w:shd w:val="clear" w:color="auto" w:fill="FFFFFF"/>
                            <w:vAlign w:val="center"/>
                            <w:hideMark/>
                          </w:tcPr>
                          <w:p w14:paraId="00C77F85"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0073CC2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4</w:t>
                            </w:r>
                          </w:p>
                        </w:tc>
                        <w:tc>
                          <w:tcPr>
                            <w:tcW w:w="894" w:type="dxa"/>
                            <w:tcBorders>
                              <w:top w:val="nil"/>
                              <w:left w:val="nil"/>
                              <w:bottom w:val="nil"/>
                              <w:right w:val="single" w:sz="4" w:space="0" w:color="auto"/>
                            </w:tcBorders>
                            <w:shd w:val="clear" w:color="auto" w:fill="FFFFFF"/>
                            <w:vAlign w:val="center"/>
                            <w:hideMark/>
                          </w:tcPr>
                          <w:p w14:paraId="756B24BE"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5</w:t>
                            </w:r>
                          </w:p>
                        </w:tc>
                      </w:tr>
                      <w:tr w:rsidR="005F0842" w14:paraId="03295ABF" w14:textId="77777777" w:rsidTr="000833C4">
                        <w:trPr>
                          <w:trHeight w:val="369"/>
                        </w:trPr>
                        <w:tc>
                          <w:tcPr>
                            <w:tcW w:w="1372" w:type="dxa"/>
                            <w:tcBorders>
                              <w:top w:val="nil"/>
                              <w:left w:val="single" w:sz="4" w:space="0" w:color="auto"/>
                              <w:bottom w:val="nil"/>
                              <w:right w:val="single" w:sz="4" w:space="0" w:color="auto"/>
                            </w:tcBorders>
                            <w:shd w:val="clear" w:color="auto" w:fill="DAEEF3"/>
                            <w:vAlign w:val="center"/>
                            <w:hideMark/>
                          </w:tcPr>
                          <w:p w14:paraId="466F849E"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警察局</w:t>
                            </w:r>
                          </w:p>
                        </w:tc>
                        <w:tc>
                          <w:tcPr>
                            <w:tcW w:w="850" w:type="dxa"/>
                            <w:tcBorders>
                              <w:top w:val="nil"/>
                              <w:left w:val="nil"/>
                              <w:bottom w:val="nil"/>
                              <w:right w:val="single" w:sz="4" w:space="0" w:color="auto"/>
                            </w:tcBorders>
                            <w:shd w:val="clear" w:color="auto" w:fill="DAEEF3"/>
                            <w:vAlign w:val="center"/>
                            <w:hideMark/>
                          </w:tcPr>
                          <w:p w14:paraId="3F3F8D72"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1</w:t>
                            </w:r>
                          </w:p>
                        </w:tc>
                        <w:tc>
                          <w:tcPr>
                            <w:tcW w:w="850" w:type="dxa"/>
                            <w:tcBorders>
                              <w:top w:val="nil"/>
                              <w:left w:val="nil"/>
                              <w:bottom w:val="nil"/>
                              <w:right w:val="single" w:sz="4" w:space="0" w:color="auto"/>
                            </w:tcBorders>
                            <w:shd w:val="clear" w:color="auto" w:fill="DAEEF3"/>
                            <w:vAlign w:val="center"/>
                            <w:hideMark/>
                          </w:tcPr>
                          <w:p w14:paraId="04222569"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15</w:t>
                            </w:r>
                          </w:p>
                        </w:tc>
                        <w:tc>
                          <w:tcPr>
                            <w:tcW w:w="850" w:type="dxa"/>
                            <w:tcBorders>
                              <w:top w:val="nil"/>
                              <w:left w:val="nil"/>
                              <w:bottom w:val="nil"/>
                              <w:right w:val="single" w:sz="4" w:space="0" w:color="auto"/>
                            </w:tcBorders>
                            <w:shd w:val="clear" w:color="auto" w:fill="DAEEF3"/>
                            <w:vAlign w:val="center"/>
                            <w:hideMark/>
                          </w:tcPr>
                          <w:p w14:paraId="2D01DC33"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DAEEF3"/>
                            <w:vAlign w:val="center"/>
                            <w:hideMark/>
                          </w:tcPr>
                          <w:p w14:paraId="3B696D10" w14:textId="77777777" w:rsidR="005F0842" w:rsidRDefault="005F0842" w:rsidP="001E654B">
                            <w:pPr>
                              <w:widowControl/>
                              <w:jc w:val="right"/>
                              <w:rPr>
                                <w:rFonts w:ascii="標楷體" w:hAnsi="標楷體" w:cs="Arial"/>
                                <w:bCs/>
                                <w:kern w:val="0"/>
                                <w:sz w:val="20"/>
                                <w:szCs w:val="20"/>
                              </w:rPr>
                            </w:pPr>
                            <w:r>
                              <w:rPr>
                                <w:rFonts w:ascii="標楷體"/>
                                <w:noProof/>
                                <w:sz w:val="20"/>
                              </w:rPr>
                              <w:t>11</w:t>
                            </w:r>
                          </w:p>
                        </w:tc>
                        <w:tc>
                          <w:tcPr>
                            <w:tcW w:w="894" w:type="dxa"/>
                            <w:tcBorders>
                              <w:top w:val="nil"/>
                              <w:left w:val="nil"/>
                              <w:bottom w:val="nil"/>
                              <w:right w:val="single" w:sz="4" w:space="0" w:color="auto"/>
                            </w:tcBorders>
                            <w:shd w:val="clear" w:color="auto" w:fill="DAEEF3"/>
                            <w:vAlign w:val="center"/>
                            <w:hideMark/>
                          </w:tcPr>
                          <w:p w14:paraId="5689E52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4</w:t>
                            </w:r>
                          </w:p>
                        </w:tc>
                      </w:tr>
                      <w:tr w:rsidR="005F0842" w14:paraId="0C141BF9" w14:textId="77777777" w:rsidTr="000833C4">
                        <w:trPr>
                          <w:trHeight w:val="369"/>
                        </w:trPr>
                        <w:tc>
                          <w:tcPr>
                            <w:tcW w:w="1372" w:type="dxa"/>
                            <w:tcBorders>
                              <w:top w:val="nil"/>
                              <w:left w:val="single" w:sz="4" w:space="0" w:color="auto"/>
                              <w:bottom w:val="nil"/>
                              <w:right w:val="single" w:sz="4" w:space="0" w:color="auto"/>
                            </w:tcBorders>
                            <w:shd w:val="clear" w:color="auto" w:fill="FFFFFF"/>
                            <w:vAlign w:val="center"/>
                            <w:hideMark/>
                          </w:tcPr>
                          <w:p w14:paraId="648B06BC"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統籌支撥科目</w:t>
                            </w:r>
                          </w:p>
                        </w:tc>
                        <w:tc>
                          <w:tcPr>
                            <w:tcW w:w="850" w:type="dxa"/>
                            <w:tcBorders>
                              <w:top w:val="nil"/>
                              <w:left w:val="nil"/>
                              <w:bottom w:val="nil"/>
                              <w:right w:val="single" w:sz="4" w:space="0" w:color="auto"/>
                            </w:tcBorders>
                            <w:shd w:val="clear" w:color="auto" w:fill="FFFFFF"/>
                            <w:vAlign w:val="center"/>
                            <w:hideMark/>
                          </w:tcPr>
                          <w:p w14:paraId="448E40BA"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0" w:type="dxa"/>
                            <w:tcBorders>
                              <w:top w:val="nil"/>
                              <w:left w:val="nil"/>
                              <w:bottom w:val="nil"/>
                              <w:right w:val="single" w:sz="4" w:space="0" w:color="auto"/>
                            </w:tcBorders>
                            <w:shd w:val="clear" w:color="auto" w:fill="FFFFFF"/>
                            <w:vAlign w:val="center"/>
                            <w:hideMark/>
                          </w:tcPr>
                          <w:p w14:paraId="2055F5AA"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6</w:t>
                            </w:r>
                          </w:p>
                        </w:tc>
                        <w:tc>
                          <w:tcPr>
                            <w:tcW w:w="850" w:type="dxa"/>
                            <w:tcBorders>
                              <w:top w:val="nil"/>
                              <w:left w:val="nil"/>
                              <w:bottom w:val="nil"/>
                              <w:right w:val="single" w:sz="4" w:space="0" w:color="auto"/>
                            </w:tcBorders>
                            <w:shd w:val="clear" w:color="auto" w:fill="FFFFFF"/>
                            <w:vAlign w:val="center"/>
                            <w:hideMark/>
                          </w:tcPr>
                          <w:p w14:paraId="1CBE4949"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nil"/>
                              <w:right w:val="single" w:sz="4" w:space="0" w:color="auto"/>
                            </w:tcBorders>
                            <w:shd w:val="clear" w:color="auto" w:fill="FFFFFF"/>
                            <w:vAlign w:val="center"/>
                            <w:hideMark/>
                          </w:tcPr>
                          <w:p w14:paraId="4B0E36C8"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5</w:t>
                            </w:r>
                          </w:p>
                        </w:tc>
                        <w:tc>
                          <w:tcPr>
                            <w:tcW w:w="894" w:type="dxa"/>
                            <w:tcBorders>
                              <w:top w:val="nil"/>
                              <w:left w:val="nil"/>
                              <w:bottom w:val="nil"/>
                              <w:right w:val="single" w:sz="4" w:space="0" w:color="auto"/>
                            </w:tcBorders>
                            <w:shd w:val="clear" w:color="auto" w:fill="FFFFFF"/>
                            <w:vAlign w:val="center"/>
                            <w:hideMark/>
                          </w:tcPr>
                          <w:p w14:paraId="7B587882"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r>
                      <w:tr w:rsidR="005F0842" w14:paraId="46A758B0" w14:textId="77777777" w:rsidTr="00741080">
                        <w:trPr>
                          <w:trHeight w:val="369"/>
                        </w:trPr>
                        <w:tc>
                          <w:tcPr>
                            <w:tcW w:w="1372" w:type="dxa"/>
                            <w:tcBorders>
                              <w:top w:val="nil"/>
                              <w:left w:val="single" w:sz="4" w:space="0" w:color="auto"/>
                              <w:right w:val="single" w:sz="4" w:space="0" w:color="auto"/>
                            </w:tcBorders>
                            <w:shd w:val="clear" w:color="auto" w:fill="DAEEF3"/>
                            <w:vAlign w:val="center"/>
                            <w:hideMark/>
                          </w:tcPr>
                          <w:p w14:paraId="7A81E5F6" w14:textId="77777777" w:rsidR="005F0842" w:rsidRDefault="005F0842" w:rsidP="00BB58F6">
                            <w:pPr>
                              <w:widowControl/>
                              <w:ind w:left="57" w:right="57"/>
                              <w:jc w:val="distribute"/>
                              <w:rPr>
                                <w:rFonts w:ascii="標楷體" w:hAnsi="標楷體" w:cs="Arial"/>
                                <w:kern w:val="0"/>
                                <w:sz w:val="20"/>
                                <w:szCs w:val="20"/>
                              </w:rPr>
                            </w:pPr>
                            <w:r>
                              <w:rPr>
                                <w:rFonts w:ascii="標楷體" w:hAnsi="標楷體" w:cs="Arial" w:hint="eastAsia"/>
                                <w:kern w:val="0"/>
                                <w:sz w:val="20"/>
                                <w:szCs w:val="20"/>
                              </w:rPr>
                              <w:t>第二預備金</w:t>
                            </w:r>
                          </w:p>
                        </w:tc>
                        <w:tc>
                          <w:tcPr>
                            <w:tcW w:w="850" w:type="dxa"/>
                            <w:tcBorders>
                              <w:top w:val="nil"/>
                              <w:left w:val="nil"/>
                              <w:right w:val="single" w:sz="4" w:space="0" w:color="auto"/>
                            </w:tcBorders>
                            <w:shd w:val="clear" w:color="auto" w:fill="DAEEF3"/>
                            <w:vAlign w:val="center"/>
                            <w:hideMark/>
                          </w:tcPr>
                          <w:p w14:paraId="64600BA5"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0" w:type="dxa"/>
                            <w:tcBorders>
                              <w:top w:val="nil"/>
                              <w:left w:val="nil"/>
                              <w:right w:val="single" w:sz="4" w:space="0" w:color="auto"/>
                            </w:tcBorders>
                            <w:shd w:val="clear" w:color="auto" w:fill="DAEEF3"/>
                            <w:vAlign w:val="center"/>
                            <w:hideMark/>
                          </w:tcPr>
                          <w:p w14:paraId="53ABADC1"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c>
                          <w:tcPr>
                            <w:tcW w:w="850" w:type="dxa"/>
                            <w:tcBorders>
                              <w:top w:val="nil"/>
                              <w:left w:val="nil"/>
                              <w:right w:val="single" w:sz="4" w:space="0" w:color="auto"/>
                            </w:tcBorders>
                            <w:shd w:val="clear" w:color="auto" w:fill="DAEEF3"/>
                            <w:vAlign w:val="center"/>
                            <w:hideMark/>
                          </w:tcPr>
                          <w:p w14:paraId="7C35A5C4"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right w:val="single" w:sz="4" w:space="0" w:color="auto"/>
                            </w:tcBorders>
                            <w:shd w:val="clear" w:color="auto" w:fill="DAEEF3"/>
                            <w:vAlign w:val="center"/>
                            <w:hideMark/>
                          </w:tcPr>
                          <w:p w14:paraId="31255C8C" w14:textId="77777777" w:rsidR="005F0842" w:rsidRDefault="005F0842" w:rsidP="000833C4">
                            <w:pPr>
                              <w:widowControl/>
                              <w:jc w:val="right"/>
                              <w:rPr>
                                <w:rFonts w:ascii="標楷體" w:hAnsi="標楷體" w:cs="Arial"/>
                                <w:bCs/>
                                <w:kern w:val="0"/>
                                <w:sz w:val="20"/>
                                <w:szCs w:val="20"/>
                              </w:rPr>
                            </w:pPr>
                            <w:r w:rsidRPr="00C03B0E">
                              <w:rPr>
                                <w:rFonts w:ascii="標楷體"/>
                                <w:noProof/>
                                <w:sz w:val="20"/>
                              </w:rPr>
                              <w:t>1</w:t>
                            </w:r>
                          </w:p>
                        </w:tc>
                        <w:tc>
                          <w:tcPr>
                            <w:tcW w:w="894" w:type="dxa"/>
                            <w:tcBorders>
                              <w:top w:val="nil"/>
                              <w:left w:val="nil"/>
                              <w:right w:val="single" w:sz="4" w:space="0" w:color="auto"/>
                            </w:tcBorders>
                            <w:shd w:val="clear" w:color="auto" w:fill="DAEEF3"/>
                            <w:vAlign w:val="center"/>
                            <w:hideMark/>
                          </w:tcPr>
                          <w:p w14:paraId="015C2295" w14:textId="77777777" w:rsidR="005F0842" w:rsidRDefault="005F0842" w:rsidP="000833C4">
                            <w:pPr>
                              <w:widowControl/>
                              <w:jc w:val="right"/>
                              <w:rPr>
                                <w:rFonts w:ascii="標楷體" w:hAnsi="標楷體" w:cs="Arial"/>
                                <w:bCs/>
                                <w:kern w:val="0"/>
                                <w:sz w:val="20"/>
                                <w:szCs w:val="20"/>
                              </w:rPr>
                            </w:pPr>
                            <w:r>
                              <w:rPr>
                                <w:rFonts w:ascii="標楷體" w:hAnsi="標楷體" w:cs="Arial" w:hint="eastAsia"/>
                                <w:bCs/>
                                <w:kern w:val="0"/>
                                <w:sz w:val="20"/>
                                <w:szCs w:val="20"/>
                              </w:rPr>
                              <w:t>－</w:t>
                            </w:r>
                          </w:p>
                        </w:tc>
                      </w:tr>
                      <w:tr w:rsidR="005F0842" w14:paraId="1506A356" w14:textId="77777777" w:rsidTr="00741080">
                        <w:trPr>
                          <w:trHeight w:val="369"/>
                        </w:trPr>
                        <w:tc>
                          <w:tcPr>
                            <w:tcW w:w="1372" w:type="dxa"/>
                            <w:tcBorders>
                              <w:top w:val="nil"/>
                              <w:left w:val="single" w:sz="4" w:space="0" w:color="auto"/>
                              <w:bottom w:val="single" w:sz="4" w:space="0" w:color="auto"/>
                              <w:right w:val="single" w:sz="4" w:space="0" w:color="auto"/>
                            </w:tcBorders>
                            <w:shd w:val="clear" w:color="auto" w:fill="FFFFFF"/>
                            <w:vAlign w:val="center"/>
                          </w:tcPr>
                          <w:p w14:paraId="1D023860" w14:textId="77777777" w:rsidR="005F0842" w:rsidRDefault="005F0842" w:rsidP="00867F6F">
                            <w:pPr>
                              <w:widowControl/>
                              <w:ind w:left="57" w:right="57"/>
                              <w:jc w:val="distribute"/>
                              <w:rPr>
                                <w:rFonts w:ascii="標楷體" w:hAnsi="標楷體" w:cs="Arial"/>
                                <w:kern w:val="0"/>
                                <w:sz w:val="20"/>
                                <w:szCs w:val="20"/>
                              </w:rPr>
                            </w:pPr>
                            <w:r w:rsidRPr="00741080">
                              <w:rPr>
                                <w:rFonts w:ascii="標楷體" w:hAnsi="標楷體" w:cs="Arial" w:hint="eastAsia"/>
                                <w:kern w:val="0"/>
                                <w:sz w:val="20"/>
                                <w:szCs w:val="20"/>
                              </w:rPr>
                              <w:t>調整公務員</w:t>
                            </w:r>
                          </w:p>
                          <w:p w14:paraId="7939710C" w14:textId="77777777" w:rsidR="005F0842" w:rsidRDefault="005F0842" w:rsidP="00867F6F">
                            <w:pPr>
                              <w:widowControl/>
                              <w:ind w:left="57" w:right="57"/>
                              <w:jc w:val="distribute"/>
                              <w:rPr>
                                <w:rFonts w:ascii="標楷體" w:hAnsi="標楷體" w:cs="Arial"/>
                                <w:kern w:val="0"/>
                                <w:sz w:val="20"/>
                                <w:szCs w:val="20"/>
                              </w:rPr>
                            </w:pPr>
                            <w:r w:rsidRPr="00741080">
                              <w:rPr>
                                <w:rFonts w:ascii="標楷體" w:hAnsi="標楷體" w:cs="Arial" w:hint="eastAsia"/>
                                <w:kern w:val="0"/>
                                <w:sz w:val="20"/>
                                <w:szCs w:val="20"/>
                              </w:rPr>
                              <w:t>工待遇準備</w:t>
                            </w:r>
                          </w:p>
                        </w:tc>
                        <w:tc>
                          <w:tcPr>
                            <w:tcW w:w="850" w:type="dxa"/>
                            <w:tcBorders>
                              <w:top w:val="nil"/>
                              <w:left w:val="nil"/>
                              <w:bottom w:val="single" w:sz="4" w:space="0" w:color="auto"/>
                              <w:right w:val="single" w:sz="4" w:space="0" w:color="auto"/>
                            </w:tcBorders>
                            <w:shd w:val="clear" w:color="auto" w:fill="FFFFFF"/>
                            <w:vAlign w:val="center"/>
                          </w:tcPr>
                          <w:p w14:paraId="2BB2BFB7" w14:textId="77777777" w:rsidR="005F0842" w:rsidRDefault="005F0842" w:rsidP="00867F6F">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0" w:type="dxa"/>
                            <w:tcBorders>
                              <w:top w:val="nil"/>
                              <w:left w:val="nil"/>
                              <w:bottom w:val="single" w:sz="4" w:space="0" w:color="auto"/>
                              <w:right w:val="single" w:sz="4" w:space="0" w:color="auto"/>
                            </w:tcBorders>
                            <w:shd w:val="clear" w:color="auto" w:fill="FFFFFF"/>
                            <w:vAlign w:val="center"/>
                          </w:tcPr>
                          <w:p w14:paraId="037187C1" w14:textId="77777777" w:rsidR="005F0842" w:rsidRPr="00C03B0E" w:rsidRDefault="005F0842" w:rsidP="00867F6F">
                            <w:pPr>
                              <w:widowControl/>
                              <w:jc w:val="right"/>
                              <w:rPr>
                                <w:rFonts w:ascii="標楷體"/>
                                <w:noProof/>
                                <w:sz w:val="20"/>
                              </w:rPr>
                            </w:pPr>
                            <w:r>
                              <w:rPr>
                                <w:rFonts w:ascii="標楷體"/>
                                <w:noProof/>
                                <w:sz w:val="20"/>
                              </w:rPr>
                              <w:t>1</w:t>
                            </w:r>
                          </w:p>
                        </w:tc>
                        <w:tc>
                          <w:tcPr>
                            <w:tcW w:w="850" w:type="dxa"/>
                            <w:tcBorders>
                              <w:top w:val="nil"/>
                              <w:left w:val="nil"/>
                              <w:bottom w:val="single" w:sz="4" w:space="0" w:color="auto"/>
                              <w:right w:val="single" w:sz="4" w:space="0" w:color="auto"/>
                            </w:tcBorders>
                            <w:shd w:val="clear" w:color="auto" w:fill="FFFFFF"/>
                            <w:vAlign w:val="center"/>
                          </w:tcPr>
                          <w:p w14:paraId="3571BA66" w14:textId="77777777" w:rsidR="005F0842" w:rsidRDefault="005F0842" w:rsidP="00867F6F">
                            <w:pPr>
                              <w:widowControl/>
                              <w:jc w:val="right"/>
                              <w:rPr>
                                <w:rFonts w:ascii="標楷體" w:hAnsi="標楷體" w:cs="Arial"/>
                                <w:bCs/>
                                <w:kern w:val="0"/>
                                <w:sz w:val="20"/>
                                <w:szCs w:val="20"/>
                              </w:rPr>
                            </w:pPr>
                            <w:r>
                              <w:rPr>
                                <w:rFonts w:ascii="標楷體" w:hAnsi="標楷體" w:cs="Arial" w:hint="eastAsia"/>
                                <w:bCs/>
                                <w:kern w:val="0"/>
                                <w:sz w:val="20"/>
                                <w:szCs w:val="20"/>
                              </w:rPr>
                              <w:t xml:space="preserve">－ </w:t>
                            </w:r>
                          </w:p>
                        </w:tc>
                        <w:tc>
                          <w:tcPr>
                            <w:tcW w:w="851" w:type="dxa"/>
                            <w:tcBorders>
                              <w:top w:val="nil"/>
                              <w:left w:val="nil"/>
                              <w:bottom w:val="single" w:sz="4" w:space="0" w:color="auto"/>
                              <w:right w:val="single" w:sz="4" w:space="0" w:color="auto"/>
                            </w:tcBorders>
                            <w:shd w:val="clear" w:color="auto" w:fill="FFFFFF"/>
                            <w:vAlign w:val="center"/>
                          </w:tcPr>
                          <w:p w14:paraId="6708B93D" w14:textId="77777777" w:rsidR="005F0842" w:rsidRPr="00C03B0E" w:rsidRDefault="005F0842" w:rsidP="00867F6F">
                            <w:pPr>
                              <w:widowControl/>
                              <w:jc w:val="right"/>
                              <w:rPr>
                                <w:rFonts w:ascii="標楷體"/>
                                <w:noProof/>
                                <w:sz w:val="20"/>
                              </w:rPr>
                            </w:pPr>
                            <w:r>
                              <w:rPr>
                                <w:rFonts w:ascii="標楷體"/>
                                <w:noProof/>
                                <w:sz w:val="20"/>
                              </w:rPr>
                              <w:t>1</w:t>
                            </w:r>
                          </w:p>
                        </w:tc>
                        <w:tc>
                          <w:tcPr>
                            <w:tcW w:w="894" w:type="dxa"/>
                            <w:tcBorders>
                              <w:top w:val="nil"/>
                              <w:left w:val="nil"/>
                              <w:bottom w:val="single" w:sz="4" w:space="0" w:color="auto"/>
                              <w:right w:val="single" w:sz="4" w:space="0" w:color="auto"/>
                            </w:tcBorders>
                            <w:shd w:val="clear" w:color="auto" w:fill="FFFFFF"/>
                            <w:vAlign w:val="center"/>
                          </w:tcPr>
                          <w:p w14:paraId="54B73F5D" w14:textId="77777777" w:rsidR="005F0842" w:rsidRDefault="005F0842" w:rsidP="00867F6F">
                            <w:pPr>
                              <w:widowControl/>
                              <w:jc w:val="right"/>
                              <w:rPr>
                                <w:rFonts w:ascii="標楷體" w:hAnsi="標楷體" w:cs="Arial"/>
                                <w:bCs/>
                                <w:kern w:val="0"/>
                                <w:sz w:val="20"/>
                                <w:szCs w:val="20"/>
                              </w:rPr>
                            </w:pPr>
                            <w:r>
                              <w:rPr>
                                <w:rFonts w:ascii="標楷體" w:hAnsi="標楷體" w:cs="Arial" w:hint="eastAsia"/>
                                <w:bCs/>
                                <w:kern w:val="0"/>
                                <w:sz w:val="20"/>
                                <w:szCs w:val="20"/>
                              </w:rPr>
                              <w:t>－</w:t>
                            </w:r>
                          </w:p>
                        </w:tc>
                      </w:tr>
                    </w:tbl>
                    <w:p w14:paraId="3AB4D7D5" w14:textId="77777777" w:rsidR="005F0842" w:rsidRPr="002272CD" w:rsidRDefault="005F0842" w:rsidP="005F0842">
                      <w:pPr>
                        <w:spacing w:line="220" w:lineRule="exact"/>
                        <w:ind w:left="333" w:hangingChars="185" w:hanging="333"/>
                        <w:jc w:val="both"/>
                        <w:rPr>
                          <w:rFonts w:ascii="標楷體" w:hAnsi="標楷體"/>
                        </w:rPr>
                      </w:pPr>
                      <w:r w:rsidRPr="00DA7940">
                        <w:rPr>
                          <w:rFonts w:ascii="標楷體" w:hAnsi="標楷體" w:hint="eastAsia"/>
                          <w:sz w:val="18"/>
                        </w:rPr>
                        <w:t>註</w:t>
                      </w:r>
                      <w:r w:rsidRPr="002272CD">
                        <w:rPr>
                          <w:rFonts w:ascii="標楷體" w:hAnsi="標楷體"/>
                          <w:sz w:val="18"/>
                        </w:rPr>
                        <w:t>：</w:t>
                      </w:r>
                      <w:r w:rsidRPr="002272CD">
                        <w:rPr>
                          <w:rFonts w:ascii="標楷體" w:hAnsi="標楷體" w:hint="eastAsia"/>
                          <w:sz w:val="18"/>
                        </w:rPr>
                        <w:t>縣政府主管之教育員工待遇準備預算4,000萬元，</w:t>
                      </w:r>
                      <w:r>
                        <w:rPr>
                          <w:rFonts w:ascii="標楷體" w:hAnsi="標楷體" w:hint="eastAsia"/>
                          <w:sz w:val="18"/>
                        </w:rPr>
                        <w:t>全</w:t>
                      </w:r>
                      <w:r>
                        <w:rPr>
                          <w:rFonts w:ascii="標楷體" w:hAnsi="標楷體"/>
                          <w:sz w:val="18"/>
                        </w:rPr>
                        <w:t>數</w:t>
                      </w:r>
                      <w:r w:rsidRPr="002272CD">
                        <w:rPr>
                          <w:rFonts w:ascii="標楷體" w:hAnsi="標楷體" w:hint="eastAsia"/>
                          <w:sz w:val="18"/>
                        </w:rPr>
                        <w:t>未支用。</w:t>
                      </w:r>
                    </w:p>
                  </w:txbxContent>
                </v:textbox>
                <w10:wrap type="square" anchorx="margin"/>
              </v:shape>
            </w:pict>
          </mc:Fallback>
        </mc:AlternateContent>
      </w:r>
      <w:r w:rsidR="000A7306" w:rsidRPr="00777F15">
        <w:rPr>
          <w:rFonts w:hint="eastAsia"/>
        </w:rPr>
        <w:t>1</w:t>
      </w:r>
      <w:r w:rsidR="000A7306" w:rsidRPr="00777F15">
        <w:t>13</w:t>
      </w:r>
      <w:r w:rsidR="000A7306" w:rsidRPr="00777F15">
        <w:rPr>
          <w:rFonts w:hint="eastAsia"/>
        </w:rPr>
        <w:t>年度彰化縣政府各主管機關計有公務機關單位1</w:t>
      </w:r>
      <w:r w:rsidR="000A7306" w:rsidRPr="00777F15">
        <w:t>8</w:t>
      </w:r>
      <w:r w:rsidR="000A7306" w:rsidRPr="00777F15">
        <w:rPr>
          <w:rFonts w:hint="eastAsia"/>
        </w:rPr>
        <w:t>個，依</w:t>
      </w:r>
      <w:r w:rsidR="000A7306" w:rsidRPr="00B930AE">
        <w:rPr>
          <w:rFonts w:hint="eastAsia"/>
        </w:rPr>
        <w:t>照行政院訂頒之預算籌編原則與總預算編製要點，編定施政（工作）計畫共計</w:t>
      </w:r>
      <w:r w:rsidR="000A7306" w:rsidRPr="001E654B">
        <w:t>193</w:t>
      </w:r>
      <w:r w:rsidR="000A7306" w:rsidRPr="001E654B">
        <w:rPr>
          <w:rFonts w:hint="eastAsia"/>
        </w:rPr>
        <w:t>項，執行結果，已完成者</w:t>
      </w:r>
      <w:r w:rsidR="000A7306" w:rsidRPr="001E654B">
        <w:t>123</w:t>
      </w:r>
      <w:r w:rsidR="000A7306" w:rsidRPr="001E654B">
        <w:rPr>
          <w:rFonts w:hint="eastAsia"/>
        </w:rPr>
        <w:t>項，約6</w:t>
      </w:r>
      <w:r w:rsidR="000A7306" w:rsidRPr="001E654B">
        <w:t>3</w:t>
      </w:r>
      <w:r w:rsidR="000A7306" w:rsidRPr="001E654B">
        <w:rPr>
          <w:rFonts w:hint="eastAsia"/>
        </w:rPr>
        <w:t>.</w:t>
      </w:r>
      <w:r w:rsidR="000A7306" w:rsidRPr="001E654B">
        <w:t>73</w:t>
      </w:r>
      <w:r w:rsidR="000A7306" w:rsidRPr="001E654B">
        <w:rPr>
          <w:rFonts w:hint="eastAsia"/>
        </w:rPr>
        <w:t>％，尚在執行者6</w:t>
      </w:r>
      <w:r w:rsidR="000A7306" w:rsidRPr="001E654B">
        <w:t>9</w:t>
      </w:r>
      <w:r w:rsidR="000A7306" w:rsidRPr="001E654B">
        <w:rPr>
          <w:rFonts w:hint="eastAsia"/>
        </w:rPr>
        <w:t>項，約3</w:t>
      </w:r>
      <w:r w:rsidR="000A7306" w:rsidRPr="001E654B">
        <w:t>5</w:t>
      </w:r>
      <w:r w:rsidR="000A7306" w:rsidRPr="001E654B">
        <w:rPr>
          <w:rFonts w:hint="eastAsia"/>
        </w:rPr>
        <w:t>.</w:t>
      </w:r>
      <w:r w:rsidR="000A7306" w:rsidRPr="001E654B">
        <w:t>75</w:t>
      </w:r>
      <w:r w:rsidR="000A7306" w:rsidRPr="001E654B">
        <w:rPr>
          <w:rFonts w:hint="eastAsia"/>
        </w:rPr>
        <w:t>％，</w:t>
      </w:r>
      <w:r w:rsidR="000A7306" w:rsidRPr="001E654B">
        <w:rPr>
          <w:rFonts w:hint="eastAsia"/>
          <w:lang w:eastAsia="zh-HK"/>
        </w:rPr>
        <w:t>未執行者1項，約0.</w:t>
      </w:r>
      <w:r w:rsidR="000A7306" w:rsidRPr="001E654B">
        <w:rPr>
          <w:lang w:eastAsia="zh-HK"/>
        </w:rPr>
        <w:t>52</w:t>
      </w:r>
      <w:r w:rsidR="000A7306" w:rsidRPr="001E654B">
        <w:rPr>
          <w:rFonts w:hint="eastAsia"/>
          <w:lang w:eastAsia="zh-HK"/>
        </w:rPr>
        <w:t>％</w:t>
      </w:r>
      <w:r w:rsidR="000A7306" w:rsidRPr="001E654B">
        <w:rPr>
          <w:rFonts w:hint="eastAsia"/>
        </w:rPr>
        <w:t>（表1）。</w:t>
      </w:r>
      <w:r w:rsidR="000A7306" w:rsidRPr="00777F15">
        <w:rPr>
          <w:rFonts w:hint="eastAsia"/>
        </w:rPr>
        <w:t>1</w:t>
      </w:r>
      <w:r w:rsidR="000A7306" w:rsidRPr="00777F15">
        <w:t>13</w:t>
      </w:r>
      <w:r w:rsidR="000A7306" w:rsidRPr="00777F15">
        <w:rPr>
          <w:rFonts w:hint="eastAsia"/>
        </w:rPr>
        <w:t>年度歲出決算審定數6</w:t>
      </w:r>
      <w:r w:rsidR="000A7306" w:rsidRPr="00777F15">
        <w:t>19</w:t>
      </w:r>
      <w:r w:rsidR="000A7306" w:rsidRPr="00777F15">
        <w:rPr>
          <w:rFonts w:hint="eastAsia"/>
        </w:rPr>
        <w:t>億2,</w:t>
      </w:r>
      <w:r w:rsidR="000A7306" w:rsidRPr="00777F15">
        <w:t>715</w:t>
      </w:r>
      <w:r w:rsidR="000A7306" w:rsidRPr="00777F15">
        <w:rPr>
          <w:rFonts w:hint="eastAsia"/>
        </w:rPr>
        <w:t>萬餘元</w:t>
      </w:r>
      <w:r w:rsidR="000A7306" w:rsidRPr="00E406B7">
        <w:rPr>
          <w:rFonts w:hint="eastAsia"/>
        </w:rPr>
        <w:t>，較</w:t>
      </w:r>
      <w:r w:rsidR="000A7306" w:rsidRPr="00E406B7">
        <w:t>112</w:t>
      </w:r>
      <w:r w:rsidR="000A7306" w:rsidRPr="00E406B7">
        <w:rPr>
          <w:rFonts w:hint="eastAsia"/>
        </w:rPr>
        <w:t>年度之</w:t>
      </w:r>
      <w:r w:rsidR="000A7306" w:rsidRPr="00E406B7">
        <w:t>548</w:t>
      </w:r>
      <w:r w:rsidR="000A7306" w:rsidRPr="00E406B7">
        <w:rPr>
          <w:rFonts w:hint="eastAsia"/>
        </w:rPr>
        <w:t>億8,</w:t>
      </w:r>
      <w:r w:rsidR="000A7306" w:rsidRPr="00E406B7">
        <w:t>802</w:t>
      </w:r>
      <w:r w:rsidR="000A7306" w:rsidRPr="00E406B7">
        <w:rPr>
          <w:rFonts w:hint="eastAsia"/>
        </w:rPr>
        <w:t>萬餘元，</w:t>
      </w:r>
      <w:r w:rsidR="000A7306" w:rsidRPr="00E406B7">
        <w:rPr>
          <w:rFonts w:hint="eastAsia"/>
          <w:lang w:eastAsia="zh-HK"/>
        </w:rPr>
        <w:t>增加7</w:t>
      </w:r>
      <w:r w:rsidR="000A7306" w:rsidRPr="00E406B7">
        <w:rPr>
          <w:lang w:eastAsia="zh-HK"/>
        </w:rPr>
        <w:t>0</w:t>
      </w:r>
      <w:r w:rsidR="000A7306" w:rsidRPr="00E406B7">
        <w:rPr>
          <w:rFonts w:hint="eastAsia"/>
          <w:lang w:eastAsia="zh-HK"/>
        </w:rPr>
        <w:t>億3</w:t>
      </w:r>
      <w:r w:rsidR="000A7306" w:rsidRPr="00E406B7">
        <w:rPr>
          <w:lang w:eastAsia="zh-HK"/>
        </w:rPr>
        <w:t>,912</w:t>
      </w:r>
      <w:r w:rsidR="000A7306" w:rsidRPr="00E406B7">
        <w:rPr>
          <w:rFonts w:hint="eastAsia"/>
        </w:rPr>
        <w:t>萬餘元，</w:t>
      </w:r>
      <w:r w:rsidR="000A7306" w:rsidRPr="006F169B">
        <w:rPr>
          <w:rFonts w:hint="eastAsia"/>
        </w:rPr>
        <w:t>其中</w:t>
      </w:r>
      <w:r w:rsidR="000A7306" w:rsidRPr="006F169B">
        <w:rPr>
          <w:rFonts w:hint="eastAsia"/>
          <w:lang w:eastAsia="zh-HK"/>
        </w:rPr>
        <w:t>教育科學文化</w:t>
      </w:r>
      <w:r w:rsidR="000A7306" w:rsidRPr="006F169B">
        <w:rPr>
          <w:rFonts w:hint="eastAsia"/>
        </w:rPr>
        <w:t>支出</w:t>
      </w:r>
      <w:r w:rsidR="000A7306" w:rsidRPr="006F169B">
        <w:t>227</w:t>
      </w:r>
      <w:r w:rsidR="000A7306" w:rsidRPr="006F169B">
        <w:rPr>
          <w:rFonts w:hint="eastAsia"/>
        </w:rPr>
        <w:t>億9,</w:t>
      </w:r>
      <w:r w:rsidR="000A7306" w:rsidRPr="006F169B">
        <w:t>346</w:t>
      </w:r>
      <w:r w:rsidR="000A7306" w:rsidRPr="006F169B">
        <w:rPr>
          <w:rFonts w:hint="eastAsia"/>
        </w:rPr>
        <w:t>萬餘元（3</w:t>
      </w:r>
      <w:r w:rsidR="000A7306" w:rsidRPr="006F169B">
        <w:t>6</w:t>
      </w:r>
      <w:r w:rsidR="000A7306" w:rsidRPr="006F169B">
        <w:rPr>
          <w:rFonts w:hint="eastAsia"/>
        </w:rPr>
        <w:t>.</w:t>
      </w:r>
      <w:r w:rsidR="000A7306" w:rsidRPr="006F169B">
        <w:t>81</w:t>
      </w:r>
      <w:r w:rsidR="000A7306" w:rsidRPr="006F169B">
        <w:rPr>
          <w:rFonts w:hint="eastAsia"/>
        </w:rPr>
        <w:t>％），較1</w:t>
      </w:r>
      <w:r w:rsidR="000A7306" w:rsidRPr="006F169B">
        <w:t>12</w:t>
      </w:r>
      <w:r w:rsidR="000A7306" w:rsidRPr="006F169B">
        <w:rPr>
          <w:rFonts w:hint="eastAsia"/>
        </w:rPr>
        <w:t>年度</w:t>
      </w:r>
      <w:r w:rsidR="000A7306" w:rsidRPr="006F169B">
        <w:rPr>
          <w:rFonts w:hint="eastAsia"/>
          <w:lang w:eastAsia="zh-HK"/>
        </w:rPr>
        <w:t>增</w:t>
      </w:r>
    </w:p>
    <w:p w14:paraId="7A4977FC" w14:textId="0741DC6B" w:rsidR="000A7306" w:rsidRPr="005F5C0E" w:rsidRDefault="005F0842" w:rsidP="005053C3">
      <w:pPr>
        <w:pStyle w:val="12"/>
        <w:spacing w:line="526" w:lineRule="exact"/>
        <w:ind w:firstLineChars="0" w:firstLine="0"/>
      </w:pPr>
      <w:r>
        <w:rPr>
          <w:noProof/>
        </w:rPr>
        <w:lastRenderedPageBreak/>
        <w:drawing>
          <wp:anchor distT="0" distB="0" distL="114300" distR="114300" simplePos="0" relativeHeight="251696128" behindDoc="1" locked="0" layoutInCell="1" allowOverlap="1" wp14:anchorId="38D6C472" wp14:editId="57300ECA">
            <wp:simplePos x="0" y="0"/>
            <wp:positionH relativeFrom="margin">
              <wp:align>right</wp:align>
            </wp:positionH>
            <wp:positionV relativeFrom="paragraph">
              <wp:posOffset>88265</wp:posOffset>
            </wp:positionV>
            <wp:extent cx="4752340" cy="3721735"/>
            <wp:effectExtent l="0" t="0" r="10160" b="0"/>
            <wp:wrapTight wrapText="bothSides">
              <wp:wrapPolygon edited="0">
                <wp:start x="606" y="0"/>
                <wp:lineTo x="0" y="884"/>
                <wp:lineTo x="0" y="20675"/>
                <wp:lineTo x="606" y="21228"/>
                <wp:lineTo x="606" y="21449"/>
                <wp:lineTo x="20867" y="21449"/>
                <wp:lineTo x="21300" y="21228"/>
                <wp:lineTo x="21560" y="20564"/>
                <wp:lineTo x="21560" y="884"/>
                <wp:lineTo x="20867" y="0"/>
                <wp:lineTo x="606" y="0"/>
              </wp:wrapPolygon>
            </wp:wrapTight>
            <wp:docPr id="54" name="圖表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000A7306" w:rsidRPr="006F169B">
        <w:rPr>
          <w:rFonts w:hint="eastAsia"/>
          <w:lang w:eastAsia="zh-HK"/>
        </w:rPr>
        <w:t>加5</w:t>
      </w:r>
      <w:r w:rsidR="000A7306" w:rsidRPr="006F169B">
        <w:rPr>
          <w:rFonts w:hint="eastAsia"/>
        </w:rPr>
        <w:t>億5</w:t>
      </w:r>
      <w:r w:rsidR="000A7306" w:rsidRPr="006F169B">
        <w:t>16</w:t>
      </w:r>
      <w:r w:rsidR="000A7306" w:rsidRPr="006F169B">
        <w:rPr>
          <w:rFonts w:hint="eastAsia"/>
        </w:rPr>
        <w:t>萬餘元</w:t>
      </w:r>
      <w:r w:rsidR="000A7306" w:rsidRPr="00A25801">
        <w:rPr>
          <w:rFonts w:hint="eastAsia"/>
        </w:rPr>
        <w:t>，主要係增加補助少子女化對策計畫之各項幼生就學、育兒津貼及學費差額等計畫經費</w:t>
      </w:r>
      <w:r w:rsidR="000A7306" w:rsidRPr="00A25801">
        <w:rPr>
          <w:rFonts w:hint="eastAsia"/>
          <w:lang w:eastAsia="zh-HK"/>
        </w:rPr>
        <w:t>；</w:t>
      </w:r>
      <w:r w:rsidR="000A7306" w:rsidRPr="006F169B">
        <w:rPr>
          <w:rFonts w:hint="eastAsia"/>
        </w:rPr>
        <w:t>社會福利支出1</w:t>
      </w:r>
      <w:r w:rsidR="000A7306" w:rsidRPr="006F169B">
        <w:t>41</w:t>
      </w:r>
      <w:r w:rsidR="000A7306" w:rsidRPr="006F169B">
        <w:rPr>
          <w:rFonts w:hint="eastAsia"/>
        </w:rPr>
        <w:t>億2,</w:t>
      </w:r>
      <w:r w:rsidR="000A7306" w:rsidRPr="006F169B">
        <w:t>345</w:t>
      </w:r>
      <w:r w:rsidR="000A7306" w:rsidRPr="006F169B">
        <w:rPr>
          <w:rFonts w:hint="eastAsia"/>
        </w:rPr>
        <w:t>萬餘元（2</w:t>
      </w:r>
      <w:r w:rsidR="000A7306" w:rsidRPr="006F169B">
        <w:t>2</w:t>
      </w:r>
      <w:r w:rsidR="000A7306" w:rsidRPr="006F169B">
        <w:rPr>
          <w:rFonts w:hint="eastAsia"/>
        </w:rPr>
        <w:t>.</w:t>
      </w:r>
      <w:r w:rsidR="000A7306" w:rsidRPr="006F169B">
        <w:t>81</w:t>
      </w:r>
      <w:r w:rsidR="000A7306" w:rsidRPr="006F169B">
        <w:rPr>
          <w:rFonts w:hint="eastAsia"/>
        </w:rPr>
        <w:t>％），較1</w:t>
      </w:r>
      <w:r w:rsidR="000A7306" w:rsidRPr="006F169B">
        <w:t>12</w:t>
      </w:r>
      <w:r w:rsidR="000A7306" w:rsidRPr="006F169B">
        <w:rPr>
          <w:rFonts w:hint="eastAsia"/>
        </w:rPr>
        <w:t>年度</w:t>
      </w:r>
      <w:r w:rsidR="000A7306" w:rsidRPr="006F169B">
        <w:rPr>
          <w:rFonts w:hint="eastAsia"/>
          <w:lang w:eastAsia="zh-HK"/>
        </w:rPr>
        <w:t>增加2</w:t>
      </w:r>
      <w:r w:rsidR="000A7306" w:rsidRPr="006F169B">
        <w:rPr>
          <w:lang w:eastAsia="zh-HK"/>
        </w:rPr>
        <w:t>7</w:t>
      </w:r>
      <w:r w:rsidR="000A7306" w:rsidRPr="006F169B">
        <w:rPr>
          <w:rFonts w:hint="eastAsia"/>
          <w:lang w:eastAsia="zh-HK"/>
        </w:rPr>
        <w:t>億3</w:t>
      </w:r>
      <w:r w:rsidR="000A7306" w:rsidRPr="006F169B">
        <w:rPr>
          <w:rFonts w:hint="eastAsia"/>
        </w:rPr>
        <w:t>,</w:t>
      </w:r>
      <w:r w:rsidR="000A7306" w:rsidRPr="006F169B">
        <w:t>468</w:t>
      </w:r>
      <w:r w:rsidR="000A7306" w:rsidRPr="006F169B">
        <w:rPr>
          <w:rFonts w:hint="eastAsia"/>
        </w:rPr>
        <w:t>萬餘</w:t>
      </w:r>
      <w:r w:rsidR="000A7306" w:rsidRPr="003C52E8">
        <w:rPr>
          <w:rFonts w:hint="eastAsia"/>
        </w:rPr>
        <w:t>元，</w:t>
      </w:r>
      <w:r w:rsidR="000A7306" w:rsidRPr="00822907">
        <w:rPr>
          <w:rFonts w:hint="eastAsia"/>
        </w:rPr>
        <w:t>主要係增加</w:t>
      </w:r>
      <w:r w:rsidR="000A7306">
        <w:rPr>
          <w:rFonts w:hint="eastAsia"/>
        </w:rPr>
        <w:t>辦理</w:t>
      </w:r>
      <w:r w:rsidR="000A7306" w:rsidRPr="00822907">
        <w:rPr>
          <w:rFonts w:hint="eastAsia"/>
        </w:rPr>
        <w:t>住宿式服務機構使用者補助方案及長照2.0整合型計畫居家服務經費；</w:t>
      </w:r>
      <w:r w:rsidR="000A7306" w:rsidRPr="002D2EEE">
        <w:rPr>
          <w:rFonts w:hint="eastAsia"/>
        </w:rPr>
        <w:t>經濟發展支出1</w:t>
      </w:r>
      <w:r w:rsidR="000A7306" w:rsidRPr="002D2EEE">
        <w:t>06</w:t>
      </w:r>
      <w:r w:rsidR="000A7306" w:rsidRPr="002D2EEE">
        <w:rPr>
          <w:rFonts w:hint="eastAsia"/>
        </w:rPr>
        <w:t>億6,</w:t>
      </w:r>
      <w:r w:rsidR="000A7306" w:rsidRPr="002D2EEE">
        <w:t>102</w:t>
      </w:r>
      <w:r w:rsidR="000A7306" w:rsidRPr="002D2EEE">
        <w:rPr>
          <w:rFonts w:hint="eastAsia"/>
        </w:rPr>
        <w:t>萬餘元（1</w:t>
      </w:r>
      <w:r w:rsidR="000A7306" w:rsidRPr="002D2EEE">
        <w:t>7</w:t>
      </w:r>
      <w:r w:rsidR="000A7306" w:rsidRPr="002D2EEE">
        <w:rPr>
          <w:rFonts w:hint="eastAsia"/>
        </w:rPr>
        <w:t>.</w:t>
      </w:r>
      <w:r w:rsidR="000A7306" w:rsidRPr="002D2EEE">
        <w:t>22</w:t>
      </w:r>
      <w:r w:rsidR="000A7306" w:rsidRPr="002D2EEE">
        <w:rPr>
          <w:rFonts w:hint="eastAsia"/>
        </w:rPr>
        <w:t>％），較1</w:t>
      </w:r>
      <w:r w:rsidR="000A7306" w:rsidRPr="002D2EEE">
        <w:t>12</w:t>
      </w:r>
      <w:r w:rsidR="000A7306" w:rsidRPr="002D2EEE">
        <w:rPr>
          <w:rFonts w:hint="eastAsia"/>
        </w:rPr>
        <w:t>年度增加3</w:t>
      </w:r>
      <w:r w:rsidR="000A7306" w:rsidRPr="002D2EEE">
        <w:t>3</w:t>
      </w:r>
      <w:r w:rsidR="000A7306" w:rsidRPr="002D2EEE">
        <w:rPr>
          <w:rFonts w:hint="eastAsia"/>
        </w:rPr>
        <w:t>億7,</w:t>
      </w:r>
      <w:r w:rsidR="000A7306" w:rsidRPr="002D2EEE">
        <w:t>719</w:t>
      </w:r>
      <w:r w:rsidR="000A7306" w:rsidRPr="002D2EEE">
        <w:rPr>
          <w:rFonts w:hint="eastAsia"/>
        </w:rPr>
        <w:t>萬餘元，</w:t>
      </w:r>
      <w:r w:rsidR="000A7306" w:rsidRPr="00C0392B">
        <w:rPr>
          <w:rFonts w:hint="eastAsia"/>
        </w:rPr>
        <w:t>主要係增加東彰道路北段新闢工程、和美全民運動館聯外道路拓寬工程經費；</w:t>
      </w:r>
      <w:r w:rsidR="000A7306" w:rsidRPr="005F5C0E">
        <w:rPr>
          <w:rFonts w:hint="eastAsia"/>
          <w:lang w:eastAsia="zh-HK"/>
        </w:rPr>
        <w:t>一般政務</w:t>
      </w:r>
      <w:r w:rsidR="000A7306" w:rsidRPr="005F5C0E">
        <w:rPr>
          <w:rFonts w:hint="eastAsia"/>
        </w:rPr>
        <w:t>支出</w:t>
      </w:r>
      <w:r w:rsidR="000A7306" w:rsidRPr="005F5C0E">
        <w:t>82</w:t>
      </w:r>
      <w:r w:rsidR="000A7306" w:rsidRPr="005F5C0E">
        <w:rPr>
          <w:rFonts w:hint="eastAsia"/>
        </w:rPr>
        <w:t>億1,</w:t>
      </w:r>
      <w:r w:rsidR="000A7306" w:rsidRPr="005F5C0E">
        <w:t>136</w:t>
      </w:r>
      <w:r w:rsidR="000A7306" w:rsidRPr="005F5C0E">
        <w:rPr>
          <w:rFonts w:hint="eastAsia"/>
        </w:rPr>
        <w:t>萬餘元（1</w:t>
      </w:r>
      <w:r w:rsidR="000A7306" w:rsidRPr="005F5C0E">
        <w:t>3</w:t>
      </w:r>
      <w:r w:rsidR="000A7306" w:rsidRPr="005F5C0E">
        <w:rPr>
          <w:rFonts w:hint="eastAsia"/>
        </w:rPr>
        <w:t>.</w:t>
      </w:r>
      <w:r w:rsidR="000A7306" w:rsidRPr="005F5C0E">
        <w:t>26</w:t>
      </w:r>
      <w:r w:rsidR="000A7306" w:rsidRPr="005F5C0E">
        <w:rPr>
          <w:rFonts w:hint="eastAsia"/>
        </w:rPr>
        <w:t>％），較1</w:t>
      </w:r>
      <w:r w:rsidR="000A7306" w:rsidRPr="005F5C0E">
        <w:t>12</w:t>
      </w:r>
      <w:r w:rsidR="000A7306" w:rsidRPr="005F5C0E">
        <w:rPr>
          <w:rFonts w:hint="eastAsia"/>
        </w:rPr>
        <w:t>年度</w:t>
      </w:r>
      <w:r w:rsidR="000A7306" w:rsidRPr="005F5C0E">
        <w:rPr>
          <w:rFonts w:hint="eastAsia"/>
          <w:lang w:eastAsia="zh-HK"/>
        </w:rPr>
        <w:t>減少2億9,</w:t>
      </w:r>
      <w:r w:rsidR="000A7306" w:rsidRPr="005F5C0E">
        <w:rPr>
          <w:lang w:eastAsia="zh-HK"/>
        </w:rPr>
        <w:t>311</w:t>
      </w:r>
      <w:r w:rsidR="000A7306" w:rsidRPr="005F5C0E">
        <w:rPr>
          <w:rFonts w:hint="eastAsia"/>
        </w:rPr>
        <w:t>萬餘元，</w:t>
      </w:r>
      <w:r w:rsidR="000A7306" w:rsidRPr="00DF52DF">
        <w:rPr>
          <w:rFonts w:hint="eastAsia"/>
        </w:rPr>
        <w:t>主要係減少臺中市清水區出租耕地收回補償業務及圖簿不符土地辦理面積更正經費</w:t>
      </w:r>
      <w:r w:rsidR="000A7306" w:rsidRPr="00DF52DF">
        <w:rPr>
          <w:rFonts w:hint="eastAsia"/>
          <w:lang w:eastAsia="zh-HK"/>
        </w:rPr>
        <w:t>；</w:t>
      </w:r>
      <w:r w:rsidR="000A7306" w:rsidRPr="005F5C0E">
        <w:rPr>
          <w:rFonts w:hint="eastAsia"/>
          <w:spacing w:val="8"/>
        </w:rPr>
        <w:t>退休撫卹支出4</w:t>
      </w:r>
      <w:r w:rsidR="000A7306" w:rsidRPr="005F5C0E">
        <w:rPr>
          <w:spacing w:val="8"/>
        </w:rPr>
        <w:t>3</w:t>
      </w:r>
      <w:r w:rsidR="000A7306" w:rsidRPr="005F5C0E">
        <w:rPr>
          <w:rFonts w:hint="eastAsia"/>
          <w:spacing w:val="8"/>
        </w:rPr>
        <w:t>億9,</w:t>
      </w:r>
      <w:r w:rsidR="000A7306" w:rsidRPr="005F5C0E">
        <w:rPr>
          <w:spacing w:val="8"/>
        </w:rPr>
        <w:t>000</w:t>
      </w:r>
      <w:r w:rsidR="000A7306" w:rsidRPr="005F5C0E">
        <w:rPr>
          <w:rFonts w:hint="eastAsia"/>
          <w:spacing w:val="8"/>
        </w:rPr>
        <w:t>萬餘元（7.</w:t>
      </w:r>
      <w:r w:rsidR="000A7306" w:rsidRPr="005F5C0E">
        <w:rPr>
          <w:spacing w:val="8"/>
        </w:rPr>
        <w:t>09</w:t>
      </w:r>
      <w:r w:rsidR="000A7306" w:rsidRPr="005F5C0E">
        <w:rPr>
          <w:rFonts w:hint="eastAsia"/>
          <w:spacing w:val="8"/>
        </w:rPr>
        <w:t>％），較1</w:t>
      </w:r>
      <w:r w:rsidR="000A7306" w:rsidRPr="005F5C0E">
        <w:rPr>
          <w:spacing w:val="8"/>
        </w:rPr>
        <w:t>12</w:t>
      </w:r>
      <w:r w:rsidR="000A7306" w:rsidRPr="005F5C0E">
        <w:rPr>
          <w:rFonts w:hint="eastAsia"/>
          <w:spacing w:val="8"/>
        </w:rPr>
        <w:t>年度</w:t>
      </w:r>
      <w:r w:rsidR="000A7306" w:rsidRPr="005F5C0E">
        <w:rPr>
          <w:rFonts w:hint="eastAsia"/>
          <w:spacing w:val="8"/>
          <w:lang w:eastAsia="zh-HK"/>
        </w:rPr>
        <w:t>減少4</w:t>
      </w:r>
      <w:r w:rsidR="000A7306" w:rsidRPr="005F5C0E">
        <w:rPr>
          <w:spacing w:val="8"/>
          <w:lang w:eastAsia="zh-HK"/>
        </w:rPr>
        <w:t>,703</w:t>
      </w:r>
      <w:r w:rsidR="000A7306" w:rsidRPr="005F5C0E">
        <w:rPr>
          <w:rFonts w:hint="eastAsia"/>
          <w:spacing w:val="8"/>
        </w:rPr>
        <w:t>萬餘</w:t>
      </w:r>
      <w:r w:rsidR="000A7306" w:rsidRPr="00DF52DF">
        <w:rPr>
          <w:rFonts w:hint="eastAsia"/>
          <w:spacing w:val="8"/>
        </w:rPr>
        <w:t>元，主要係</w:t>
      </w:r>
      <w:r w:rsidR="000A7306" w:rsidRPr="00DF52DF">
        <w:rPr>
          <w:rFonts w:hint="eastAsia"/>
          <w:spacing w:val="8"/>
          <w:lang w:eastAsia="zh-HK"/>
        </w:rPr>
        <w:t>減少</w:t>
      </w:r>
      <w:r w:rsidR="000A7306" w:rsidRPr="00DF52DF">
        <w:rPr>
          <w:rFonts w:hint="eastAsia"/>
          <w:spacing w:val="8"/>
        </w:rPr>
        <w:t>教育人員退休給付</w:t>
      </w:r>
      <w:r w:rsidR="000A7306" w:rsidRPr="00A33BA4">
        <w:rPr>
          <w:rFonts w:hint="eastAsia"/>
          <w:spacing w:val="8"/>
        </w:rPr>
        <w:t>；</w:t>
      </w:r>
      <w:r w:rsidR="000A7306" w:rsidRPr="00DF52DF">
        <w:rPr>
          <w:rFonts w:hint="eastAsia"/>
          <w:spacing w:val="8"/>
          <w:lang w:eastAsia="zh-HK"/>
        </w:rPr>
        <w:t>另</w:t>
      </w:r>
      <w:r w:rsidR="000A7306" w:rsidRPr="00DF52DF">
        <w:rPr>
          <w:rFonts w:hint="eastAsia"/>
          <w:spacing w:val="8"/>
        </w:rPr>
        <w:t>社</w:t>
      </w:r>
      <w:r w:rsidR="000A7306" w:rsidRPr="005F5C0E">
        <w:rPr>
          <w:rFonts w:hint="eastAsia"/>
          <w:spacing w:val="8"/>
        </w:rPr>
        <w:t>區發展及環境保護</w:t>
      </w:r>
      <w:r w:rsidR="000A7306">
        <w:rPr>
          <w:rFonts w:hint="eastAsia"/>
          <w:spacing w:val="8"/>
        </w:rPr>
        <w:t>、債務</w:t>
      </w:r>
      <w:r w:rsidR="000A7306" w:rsidRPr="005F5C0E">
        <w:rPr>
          <w:rFonts w:hint="eastAsia"/>
          <w:spacing w:val="8"/>
          <w:lang w:eastAsia="zh-HK"/>
        </w:rPr>
        <w:t>、</w:t>
      </w:r>
      <w:r w:rsidR="000A7306" w:rsidRPr="005F5C0E">
        <w:rPr>
          <w:rFonts w:hint="eastAsia"/>
        </w:rPr>
        <w:t>補助</w:t>
      </w:r>
      <w:r w:rsidR="000A7306" w:rsidRPr="005F5C0E">
        <w:rPr>
          <w:rFonts w:hint="eastAsia"/>
          <w:lang w:eastAsia="zh-HK"/>
        </w:rPr>
        <w:t>及其他等支</w:t>
      </w:r>
      <w:r w:rsidR="000A7306" w:rsidRPr="007543BD">
        <w:rPr>
          <w:rFonts w:hint="eastAsia"/>
          <w:spacing w:val="-6"/>
          <w:lang w:eastAsia="zh-HK"/>
        </w:rPr>
        <w:t>出數額合計1</w:t>
      </w:r>
      <w:r w:rsidR="000A7306" w:rsidRPr="007543BD">
        <w:rPr>
          <w:spacing w:val="-6"/>
          <w:lang w:eastAsia="zh-HK"/>
        </w:rPr>
        <w:t>7</w:t>
      </w:r>
      <w:r w:rsidR="000A7306" w:rsidRPr="007543BD">
        <w:rPr>
          <w:rFonts w:hint="eastAsia"/>
          <w:spacing w:val="-6"/>
        </w:rPr>
        <w:t>億4</w:t>
      </w:r>
      <w:r w:rsidR="000A7306" w:rsidRPr="007543BD">
        <w:rPr>
          <w:spacing w:val="-6"/>
        </w:rPr>
        <w:t>,783</w:t>
      </w:r>
      <w:r w:rsidR="000A7306" w:rsidRPr="007543BD">
        <w:rPr>
          <w:rFonts w:hint="eastAsia"/>
          <w:spacing w:val="-6"/>
        </w:rPr>
        <w:t>萬餘元（2.</w:t>
      </w:r>
      <w:r w:rsidR="000A7306" w:rsidRPr="007543BD">
        <w:rPr>
          <w:spacing w:val="-6"/>
        </w:rPr>
        <w:t>82</w:t>
      </w:r>
      <w:r w:rsidR="000A7306" w:rsidRPr="007543BD">
        <w:rPr>
          <w:rFonts w:hint="eastAsia"/>
          <w:spacing w:val="-6"/>
        </w:rPr>
        <w:t>％），較1</w:t>
      </w:r>
      <w:r w:rsidR="000A7306" w:rsidRPr="007543BD">
        <w:rPr>
          <w:spacing w:val="-6"/>
        </w:rPr>
        <w:t>12</w:t>
      </w:r>
      <w:r w:rsidR="000A7306" w:rsidRPr="007543BD">
        <w:rPr>
          <w:rFonts w:hint="eastAsia"/>
          <w:spacing w:val="-6"/>
        </w:rPr>
        <w:t>年度增加7</w:t>
      </w:r>
      <w:r w:rsidR="000A7306" w:rsidRPr="007543BD">
        <w:rPr>
          <w:rFonts w:hint="eastAsia"/>
          <w:spacing w:val="-6"/>
          <w:lang w:eastAsia="zh-HK"/>
        </w:rPr>
        <w:t>億6,</w:t>
      </w:r>
      <w:r w:rsidR="000A7306" w:rsidRPr="007543BD">
        <w:rPr>
          <w:spacing w:val="-6"/>
          <w:lang w:eastAsia="zh-HK"/>
        </w:rPr>
        <w:t>222</w:t>
      </w:r>
      <w:r w:rsidR="000A7306" w:rsidRPr="007543BD">
        <w:rPr>
          <w:rFonts w:hint="eastAsia"/>
          <w:spacing w:val="-6"/>
        </w:rPr>
        <w:t>萬餘元（</w:t>
      </w:r>
      <w:r w:rsidR="000A7306" w:rsidRPr="007543BD">
        <w:rPr>
          <w:rFonts w:hint="eastAsia"/>
          <w:spacing w:val="-6"/>
          <w:lang w:eastAsia="zh-HK"/>
        </w:rPr>
        <w:t>圖1）</w:t>
      </w:r>
      <w:r w:rsidR="000A7306" w:rsidRPr="007543BD">
        <w:rPr>
          <w:rFonts w:hint="eastAsia"/>
          <w:spacing w:val="-6"/>
        </w:rPr>
        <w:t>。</w:t>
      </w:r>
    </w:p>
    <w:p w14:paraId="6F8CFE4C" w14:textId="77777777" w:rsidR="000A7306" w:rsidRPr="00602D61" w:rsidRDefault="000A7306" w:rsidP="005F0842">
      <w:pPr>
        <w:widowControl/>
        <w:overflowPunct w:val="0"/>
        <w:spacing w:beforeLines="50" w:before="120" w:afterLines="50" w:after="120" w:line="520" w:lineRule="exact"/>
        <w:ind w:firstLineChars="200" w:firstLine="641"/>
        <w:rPr>
          <w:rFonts w:ascii="標楷體" w:hAnsi="標楷體" w:cs="華康楷書體W7"/>
          <w:b/>
          <w:sz w:val="32"/>
          <w:szCs w:val="28"/>
        </w:rPr>
      </w:pPr>
      <w:r w:rsidRPr="00602D61">
        <w:rPr>
          <w:rFonts w:ascii="標楷體" w:hAnsi="標楷體" w:cs="華康楷書體W7" w:hint="eastAsia"/>
          <w:b/>
          <w:sz w:val="32"/>
          <w:szCs w:val="28"/>
        </w:rPr>
        <w:t>二、</w:t>
      </w:r>
      <w:r w:rsidRPr="00602D61">
        <w:rPr>
          <w:rFonts w:ascii="標楷體" w:hAnsi="標楷體" w:cs="華康楷書體W7" w:hint="eastAsia"/>
          <w:b/>
          <w:sz w:val="32"/>
          <w:szCs w:val="28"/>
          <w:lang w:eastAsia="zh-HK"/>
        </w:rPr>
        <w:t>彰化縣政府所屬各機關關鍵</w:t>
      </w:r>
      <w:r w:rsidRPr="00602D61">
        <w:rPr>
          <w:rFonts w:ascii="標楷體" w:hAnsi="標楷體" w:cs="華康楷書體W7" w:hint="eastAsia"/>
          <w:b/>
          <w:sz w:val="32"/>
          <w:szCs w:val="28"/>
        </w:rPr>
        <w:t>績效</w:t>
      </w:r>
      <w:r w:rsidRPr="00602D61">
        <w:rPr>
          <w:rFonts w:ascii="標楷體" w:hAnsi="標楷體" w:cs="華康楷書體W7" w:hint="eastAsia"/>
          <w:b/>
          <w:sz w:val="32"/>
          <w:szCs w:val="28"/>
          <w:lang w:eastAsia="zh-HK"/>
        </w:rPr>
        <w:t>指標達成</w:t>
      </w:r>
      <w:r w:rsidRPr="00602D61">
        <w:rPr>
          <w:rFonts w:ascii="標楷體" w:hAnsi="標楷體" w:cs="華康楷書體W7" w:hint="eastAsia"/>
          <w:b/>
          <w:sz w:val="32"/>
          <w:szCs w:val="28"/>
        </w:rPr>
        <w:t>情形及施政效能</w:t>
      </w:r>
    </w:p>
    <w:p w14:paraId="3AE5E51E" w14:textId="77777777" w:rsidR="005053C3" w:rsidRDefault="000A7306" w:rsidP="005053C3">
      <w:pPr>
        <w:widowControl/>
        <w:overflowPunct w:val="0"/>
        <w:spacing w:line="528" w:lineRule="exact"/>
        <w:ind w:firstLineChars="239" w:firstLine="669"/>
        <w:jc w:val="both"/>
        <w:rPr>
          <w:rFonts w:ascii="標楷體" w:hAnsi="標楷體" w:cs="標楷體"/>
          <w:sz w:val="28"/>
          <w:szCs w:val="28"/>
          <w:lang w:eastAsia="zh-HK"/>
        </w:rPr>
      </w:pPr>
      <w:r w:rsidRPr="003A7A58">
        <w:rPr>
          <w:rFonts w:ascii="標楷體" w:hAnsi="標楷體" w:cs="標楷體" w:hint="eastAsia"/>
          <w:sz w:val="28"/>
          <w:szCs w:val="28"/>
          <w:lang w:eastAsia="zh-HK"/>
        </w:rPr>
        <w:t>彰化縣政府為提升政府施政績效，自93年起推動機關施政績效評估制度，由各機關依年度施政重點，訂定關鍵策略目標及績效指標，該府並統籌訂定共同性目標及共同性指標，由各機關逐項評估年度各該目標及指標達成情形，經該府以抽查方式辦理檢核作業</w:t>
      </w:r>
      <w:r w:rsidRPr="003A7A58">
        <w:rPr>
          <w:rFonts w:ascii="標楷體" w:hAnsi="標楷體" w:cs="標楷體" w:hint="eastAsia"/>
          <w:sz w:val="28"/>
          <w:szCs w:val="28"/>
        </w:rPr>
        <w:t>，</w:t>
      </w:r>
      <w:r w:rsidRPr="003A7A58">
        <w:rPr>
          <w:rFonts w:ascii="標楷體" w:hAnsi="標楷體" w:cs="標楷體" w:hint="eastAsia"/>
          <w:sz w:val="28"/>
          <w:szCs w:val="28"/>
          <w:lang w:eastAsia="zh-HK"/>
        </w:rPr>
        <w:t>並給予績效燈號（以綠燈代表達成度100％以上、黃燈代表達成度80％以上，未達100％、紅燈代表達成度未達80％），呈現各機關各項指標之</w:t>
      </w:r>
    </w:p>
    <w:p w14:paraId="0F049E47" w14:textId="49525A81" w:rsidR="000A7306" w:rsidRPr="00DE1D0C" w:rsidRDefault="000A7306" w:rsidP="005053C3">
      <w:pPr>
        <w:widowControl/>
        <w:overflowPunct w:val="0"/>
        <w:spacing w:line="516" w:lineRule="exact"/>
        <w:jc w:val="both"/>
        <w:rPr>
          <w:rFonts w:ascii="標楷體" w:hAnsi="標楷體"/>
        </w:rPr>
      </w:pPr>
      <w:r w:rsidRPr="003A7A58">
        <w:rPr>
          <w:rFonts w:ascii="標楷體" w:hAnsi="標楷體" w:cs="標楷體" w:hint="eastAsia"/>
          <w:sz w:val="28"/>
          <w:szCs w:val="28"/>
          <w:lang w:eastAsia="zh-HK"/>
        </w:rPr>
        <w:lastRenderedPageBreak/>
        <w:t>達成情形。</w:t>
      </w:r>
      <w:r w:rsidRPr="003A7A58">
        <w:rPr>
          <w:rFonts w:ascii="標楷體" w:hAnsi="標楷體" w:cs="標楷體" w:hint="eastAsia"/>
          <w:sz w:val="28"/>
          <w:szCs w:val="28"/>
        </w:rPr>
        <w:t>依「彰化縣政府施政績效報告」顯示</w:t>
      </w:r>
      <w:r w:rsidRPr="00CF5DC9">
        <w:rPr>
          <w:rFonts w:ascii="標楷體" w:hAnsi="標楷體" w:cs="標楷體" w:hint="eastAsia"/>
          <w:sz w:val="28"/>
          <w:szCs w:val="28"/>
        </w:rPr>
        <w:t>，各機關訂定之關鍵策略目標3</w:t>
      </w:r>
      <w:r w:rsidRPr="00CF5DC9">
        <w:rPr>
          <w:rFonts w:ascii="標楷體" w:hAnsi="標楷體" w:cs="標楷體"/>
          <w:sz w:val="28"/>
          <w:szCs w:val="28"/>
        </w:rPr>
        <w:t>57</w:t>
      </w:r>
      <w:r w:rsidR="005F0842" w:rsidRPr="00974C7B">
        <w:rPr>
          <w:rFonts w:ascii="標楷體" w:hAnsi="標楷體"/>
          <w:noProof/>
        </w:rPr>
        <mc:AlternateContent>
          <mc:Choice Requires="wps">
            <w:drawing>
              <wp:anchor distT="45720" distB="45720" distL="114300" distR="114300" simplePos="0" relativeHeight="251676672" behindDoc="0" locked="0" layoutInCell="1" allowOverlap="1" wp14:anchorId="75724682" wp14:editId="69B44C99">
                <wp:simplePos x="0" y="0"/>
                <wp:positionH relativeFrom="margin">
                  <wp:align>right</wp:align>
                </wp:positionH>
                <wp:positionV relativeFrom="paragraph">
                  <wp:posOffset>47625</wp:posOffset>
                </wp:positionV>
                <wp:extent cx="3581400" cy="5018405"/>
                <wp:effectExtent l="0" t="0" r="0" b="0"/>
                <wp:wrapSquare wrapText="bothSides"/>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5018405"/>
                        </a:xfrm>
                        <a:prstGeom prst="rect">
                          <a:avLst/>
                        </a:prstGeom>
                        <a:noFill/>
                        <a:ln w="9525">
                          <a:noFill/>
                          <a:miter lim="800000"/>
                          <a:headEnd/>
                          <a:tailEnd/>
                        </a:ln>
                      </wps:spPr>
                      <wps:txbx>
                        <w:txbxContent>
                          <w:p w14:paraId="4A042FF8" w14:textId="77777777" w:rsidR="000A7306" w:rsidRDefault="000A7306" w:rsidP="000A7306">
                            <w:pPr>
                              <w:widowControl/>
                              <w:spacing w:line="280" w:lineRule="exact"/>
                              <w:ind w:left="639" w:hangingChars="285" w:hanging="639"/>
                              <w:jc w:val="both"/>
                              <w:rPr>
                                <w:rFonts w:ascii="標楷體" w:hAnsi="標楷體"/>
                                <w:b/>
                                <w:spacing w:val="-2"/>
                              </w:rPr>
                            </w:pPr>
                            <w:r>
                              <w:rPr>
                                <w:rFonts w:ascii="標楷體" w:hAnsi="標楷體" w:hint="eastAsia"/>
                                <w:b/>
                                <w:spacing w:val="-8"/>
                              </w:rPr>
                              <w:t>表2</w:t>
                            </w:r>
                            <w:r>
                              <w:rPr>
                                <w:rFonts w:ascii="標楷體" w:hAnsi="標楷體" w:hint="eastAsia"/>
                                <w:b/>
                                <w:spacing w:val="-2"/>
                              </w:rPr>
                              <w:t xml:space="preserve">　1</w:t>
                            </w:r>
                            <w:r>
                              <w:rPr>
                                <w:rFonts w:ascii="標楷體" w:hAnsi="標楷體"/>
                                <w:b/>
                                <w:spacing w:val="-2"/>
                              </w:rPr>
                              <w:t>13</w:t>
                            </w:r>
                            <w:r>
                              <w:rPr>
                                <w:rFonts w:ascii="標楷體" w:hAnsi="標楷體" w:hint="eastAsia"/>
                                <w:b/>
                                <w:spacing w:val="-2"/>
                              </w:rPr>
                              <w:t>年度彰化縣各</w:t>
                            </w:r>
                            <w:r>
                              <w:rPr>
                                <w:rFonts w:ascii="標楷體" w:hAnsi="標楷體"/>
                                <w:b/>
                                <w:spacing w:val="-2"/>
                              </w:rPr>
                              <w:t>主管</w:t>
                            </w:r>
                            <w:r>
                              <w:rPr>
                                <w:rFonts w:ascii="標楷體" w:hAnsi="標楷體" w:hint="eastAsia"/>
                                <w:b/>
                                <w:spacing w:val="-2"/>
                              </w:rPr>
                              <w:t>機關施政績效衡量指標評核結果</w:t>
                            </w:r>
                          </w:p>
                          <w:p w14:paraId="1DB11A75" w14:textId="77777777" w:rsidR="000A7306" w:rsidRDefault="000A7306" w:rsidP="000A7306">
                            <w:pPr>
                              <w:jc w:val="right"/>
                              <w:rPr>
                                <w:rFonts w:ascii="標楷體" w:hAnsi="標楷體" w:cs="新細明體"/>
                                <w:b/>
                                <w:bCs/>
                                <w:color w:val="000000" w:themeColor="text1"/>
                                <w:kern w:val="0"/>
                              </w:rPr>
                            </w:pPr>
                            <w:r>
                              <w:rPr>
                                <w:rFonts w:ascii="標楷體" w:hAnsi="標楷體" w:hint="eastAsia"/>
                                <w:sz w:val="20"/>
                                <w:szCs w:val="20"/>
                              </w:rPr>
                              <w:t>單位：項、％</w:t>
                            </w:r>
                          </w:p>
                          <w:tbl>
                            <w:tblPr>
                              <w:tblW w:w="5382" w:type="dxa"/>
                              <w:tblLayout w:type="fixed"/>
                              <w:tblCellMar>
                                <w:left w:w="28" w:type="dxa"/>
                                <w:right w:w="28" w:type="dxa"/>
                              </w:tblCellMar>
                              <w:tblLook w:val="04A0" w:firstRow="1" w:lastRow="0" w:firstColumn="1" w:lastColumn="0" w:noHBand="0" w:noVBand="1"/>
                            </w:tblPr>
                            <w:tblGrid>
                              <w:gridCol w:w="1132"/>
                              <w:gridCol w:w="671"/>
                              <w:gridCol w:w="596"/>
                              <w:gridCol w:w="597"/>
                              <w:gridCol w:w="597"/>
                              <w:gridCol w:w="596"/>
                              <w:gridCol w:w="596"/>
                              <w:gridCol w:w="597"/>
                            </w:tblGrid>
                            <w:tr w:rsidR="000A7306" w14:paraId="6BC07C95" w14:textId="77777777" w:rsidTr="00AB4101">
                              <w:trPr>
                                <w:trHeight w:val="113"/>
                              </w:trPr>
                              <w:tc>
                                <w:tcPr>
                                  <w:tcW w:w="1132"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2E50BA6B" w14:textId="77777777" w:rsidR="000A7306" w:rsidRDefault="000A7306" w:rsidP="00AB4101">
                                  <w:pPr>
                                    <w:widowControl/>
                                    <w:ind w:leftChars="10" w:left="24" w:rightChars="10" w:right="24"/>
                                    <w:jc w:val="distribute"/>
                                    <w:rPr>
                                      <w:rFonts w:ascii="標楷體" w:hAnsi="標楷體" w:cs="新細明體"/>
                                      <w:color w:val="000000"/>
                                      <w:kern w:val="0"/>
                                      <w:sz w:val="20"/>
                                      <w:szCs w:val="20"/>
                                    </w:rPr>
                                  </w:pPr>
                                  <w:r>
                                    <w:rPr>
                                      <w:rFonts w:ascii="標楷體" w:hAnsi="標楷體" w:cs="新細明體" w:hint="eastAsia"/>
                                      <w:color w:val="000000"/>
                                      <w:kern w:val="0"/>
                                      <w:sz w:val="20"/>
                                      <w:szCs w:val="20"/>
                                    </w:rPr>
                                    <w:t>主管機關</w:t>
                                  </w:r>
                                </w:p>
                              </w:tc>
                              <w:tc>
                                <w:tcPr>
                                  <w:tcW w:w="671"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6A0C7263" w14:textId="77777777" w:rsidR="000A7306" w:rsidRDefault="000A7306" w:rsidP="00AB4101">
                                  <w:pPr>
                                    <w:widowControl/>
                                    <w:ind w:leftChars="10" w:left="24" w:rightChars="10" w:right="24"/>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項數合計</w:t>
                                  </w:r>
                                </w:p>
                              </w:tc>
                              <w:tc>
                                <w:tcPr>
                                  <w:tcW w:w="1193" w:type="dxa"/>
                                  <w:gridSpan w:val="2"/>
                                  <w:tcBorders>
                                    <w:top w:val="single" w:sz="4" w:space="0" w:color="auto"/>
                                    <w:left w:val="nil"/>
                                    <w:bottom w:val="single" w:sz="4" w:space="0" w:color="auto"/>
                                    <w:right w:val="single" w:sz="4" w:space="0" w:color="auto"/>
                                  </w:tcBorders>
                                  <w:shd w:val="clear" w:color="auto" w:fill="B6DDE8"/>
                                  <w:vAlign w:val="center"/>
                                  <w:hideMark/>
                                </w:tcPr>
                                <w:p w14:paraId="7A8D1FCB" w14:textId="77777777" w:rsidR="000A7306" w:rsidRDefault="000A7306" w:rsidP="00AB4101">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綠燈</w:t>
                                  </w:r>
                                </w:p>
                              </w:tc>
                              <w:tc>
                                <w:tcPr>
                                  <w:tcW w:w="1193" w:type="dxa"/>
                                  <w:gridSpan w:val="2"/>
                                  <w:tcBorders>
                                    <w:top w:val="single" w:sz="4" w:space="0" w:color="auto"/>
                                    <w:left w:val="nil"/>
                                    <w:bottom w:val="single" w:sz="4" w:space="0" w:color="auto"/>
                                    <w:right w:val="single" w:sz="4" w:space="0" w:color="auto"/>
                                  </w:tcBorders>
                                  <w:shd w:val="clear" w:color="auto" w:fill="B6DDE8"/>
                                  <w:vAlign w:val="center"/>
                                  <w:hideMark/>
                                </w:tcPr>
                                <w:p w14:paraId="1309BB2A" w14:textId="77777777" w:rsidR="000A7306" w:rsidRDefault="000A7306" w:rsidP="00AB4101">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黃燈</w:t>
                                  </w:r>
                                </w:p>
                              </w:tc>
                              <w:tc>
                                <w:tcPr>
                                  <w:tcW w:w="1193" w:type="dxa"/>
                                  <w:gridSpan w:val="2"/>
                                  <w:tcBorders>
                                    <w:top w:val="single" w:sz="4" w:space="0" w:color="auto"/>
                                    <w:left w:val="nil"/>
                                    <w:bottom w:val="single" w:sz="4" w:space="0" w:color="auto"/>
                                    <w:right w:val="single" w:sz="4" w:space="0" w:color="auto"/>
                                  </w:tcBorders>
                                  <w:shd w:val="clear" w:color="auto" w:fill="B6DDE8"/>
                                  <w:vAlign w:val="center"/>
                                  <w:hideMark/>
                                </w:tcPr>
                                <w:p w14:paraId="775DFD04" w14:textId="77777777" w:rsidR="000A7306" w:rsidRDefault="000A7306" w:rsidP="00AB4101">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紅燈</w:t>
                                  </w:r>
                                </w:p>
                              </w:tc>
                            </w:tr>
                            <w:tr w:rsidR="000A7306" w14:paraId="4FF42C88" w14:textId="77777777" w:rsidTr="00FE7085">
                              <w:trPr>
                                <w:trHeight w:hRule="exact" w:val="113"/>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2786354" w14:textId="77777777" w:rsidR="000A7306" w:rsidRDefault="000A7306" w:rsidP="00AB4101">
                                  <w:pPr>
                                    <w:widowControl/>
                                    <w:rPr>
                                      <w:rFonts w:ascii="標楷體" w:hAnsi="標楷體" w:cs="新細明體"/>
                                      <w:color w:val="000000"/>
                                      <w:kern w:val="0"/>
                                      <w:sz w:val="20"/>
                                      <w:szCs w:val="20"/>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876973" w14:textId="77777777" w:rsidR="000A7306" w:rsidRDefault="000A7306" w:rsidP="00AB4101">
                                  <w:pPr>
                                    <w:widowControl/>
                                    <w:rPr>
                                      <w:rFonts w:ascii="標楷體" w:hAnsi="標楷體" w:cs="新細明體"/>
                                      <w:color w:val="000000"/>
                                      <w:kern w:val="0"/>
                                      <w:sz w:val="20"/>
                                      <w:szCs w:val="20"/>
                                    </w:rPr>
                                  </w:pPr>
                                </w:p>
                              </w:tc>
                              <w:tc>
                                <w:tcPr>
                                  <w:tcW w:w="596" w:type="dxa"/>
                                  <w:vMerge w:val="restart"/>
                                  <w:tcBorders>
                                    <w:top w:val="nil"/>
                                    <w:left w:val="single" w:sz="4" w:space="0" w:color="auto"/>
                                    <w:bottom w:val="single" w:sz="4" w:space="0" w:color="auto"/>
                                    <w:right w:val="single" w:sz="4" w:space="0" w:color="auto"/>
                                  </w:tcBorders>
                                  <w:shd w:val="clear" w:color="auto" w:fill="B6DDE8"/>
                                  <w:vAlign w:val="center"/>
                                  <w:hideMark/>
                                </w:tcPr>
                                <w:p w14:paraId="38E55C1C"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 數</w:t>
                                  </w:r>
                                </w:p>
                              </w:tc>
                              <w:tc>
                                <w:tcPr>
                                  <w:tcW w:w="597" w:type="dxa"/>
                                  <w:vMerge w:val="restart"/>
                                  <w:tcBorders>
                                    <w:top w:val="nil"/>
                                    <w:left w:val="single" w:sz="4" w:space="0" w:color="auto"/>
                                    <w:bottom w:val="single" w:sz="4" w:space="0" w:color="auto"/>
                                    <w:right w:val="single" w:sz="4" w:space="0" w:color="auto"/>
                                  </w:tcBorders>
                                  <w:shd w:val="clear" w:color="auto" w:fill="B6DDE8"/>
                                  <w:vAlign w:val="center"/>
                                  <w:hideMark/>
                                </w:tcPr>
                                <w:p w14:paraId="520B7769"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占 比</w:t>
                                  </w:r>
                                </w:p>
                              </w:tc>
                              <w:tc>
                                <w:tcPr>
                                  <w:tcW w:w="597" w:type="dxa"/>
                                  <w:vMerge w:val="restart"/>
                                  <w:tcBorders>
                                    <w:top w:val="nil"/>
                                    <w:left w:val="single" w:sz="4" w:space="0" w:color="auto"/>
                                    <w:bottom w:val="single" w:sz="4" w:space="0" w:color="auto"/>
                                    <w:right w:val="single" w:sz="4" w:space="0" w:color="auto"/>
                                  </w:tcBorders>
                                  <w:shd w:val="clear" w:color="auto" w:fill="B6DDE8"/>
                                  <w:vAlign w:val="center"/>
                                  <w:hideMark/>
                                </w:tcPr>
                                <w:p w14:paraId="1CF0DDCC"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 數</w:t>
                                  </w:r>
                                </w:p>
                              </w:tc>
                              <w:tc>
                                <w:tcPr>
                                  <w:tcW w:w="596" w:type="dxa"/>
                                  <w:vMerge w:val="restart"/>
                                  <w:tcBorders>
                                    <w:top w:val="nil"/>
                                    <w:left w:val="single" w:sz="4" w:space="0" w:color="auto"/>
                                    <w:bottom w:val="single" w:sz="4" w:space="0" w:color="auto"/>
                                    <w:right w:val="single" w:sz="4" w:space="0" w:color="auto"/>
                                  </w:tcBorders>
                                  <w:shd w:val="clear" w:color="auto" w:fill="B6DDE8"/>
                                  <w:vAlign w:val="center"/>
                                  <w:hideMark/>
                                </w:tcPr>
                                <w:p w14:paraId="5F79AF1A"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占 比</w:t>
                                  </w:r>
                                </w:p>
                              </w:tc>
                              <w:tc>
                                <w:tcPr>
                                  <w:tcW w:w="596" w:type="dxa"/>
                                  <w:vMerge w:val="restart"/>
                                  <w:tcBorders>
                                    <w:top w:val="nil"/>
                                    <w:left w:val="single" w:sz="4" w:space="0" w:color="auto"/>
                                    <w:bottom w:val="single" w:sz="4" w:space="0" w:color="auto"/>
                                    <w:right w:val="single" w:sz="4" w:space="0" w:color="auto"/>
                                  </w:tcBorders>
                                  <w:shd w:val="clear" w:color="auto" w:fill="B6DDE8"/>
                                  <w:vAlign w:val="center"/>
                                  <w:hideMark/>
                                </w:tcPr>
                                <w:p w14:paraId="5A3F6A09"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 數</w:t>
                                  </w:r>
                                </w:p>
                              </w:tc>
                              <w:tc>
                                <w:tcPr>
                                  <w:tcW w:w="597" w:type="dxa"/>
                                  <w:vMerge w:val="restart"/>
                                  <w:tcBorders>
                                    <w:top w:val="nil"/>
                                    <w:left w:val="single" w:sz="4" w:space="0" w:color="auto"/>
                                    <w:bottom w:val="single" w:sz="4" w:space="0" w:color="auto"/>
                                    <w:right w:val="single" w:sz="4" w:space="0" w:color="auto"/>
                                  </w:tcBorders>
                                  <w:shd w:val="clear" w:color="auto" w:fill="B6DDE8"/>
                                  <w:vAlign w:val="center"/>
                                  <w:hideMark/>
                                </w:tcPr>
                                <w:p w14:paraId="4DD3C332"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占 比</w:t>
                                  </w:r>
                                </w:p>
                              </w:tc>
                            </w:tr>
                            <w:tr w:rsidR="000A7306" w14:paraId="13B7847B" w14:textId="77777777" w:rsidTr="00FE7085">
                              <w:trPr>
                                <w:trHeight w:val="360"/>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55D2F4D" w14:textId="77777777" w:rsidR="000A7306" w:rsidRDefault="000A7306" w:rsidP="00AB4101">
                                  <w:pPr>
                                    <w:widowControl/>
                                    <w:rPr>
                                      <w:rFonts w:ascii="標楷體" w:hAnsi="標楷體" w:cs="新細明體"/>
                                      <w:color w:val="000000"/>
                                      <w:kern w:val="0"/>
                                      <w:sz w:val="20"/>
                                      <w:szCs w:val="20"/>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EC8B44" w14:textId="77777777" w:rsidR="000A7306" w:rsidRDefault="000A7306" w:rsidP="00AB4101">
                                  <w:pPr>
                                    <w:widowControl/>
                                    <w:rPr>
                                      <w:rFonts w:ascii="標楷體" w:hAnsi="標楷體" w:cs="新細明體"/>
                                      <w:color w:val="000000"/>
                                      <w:kern w:val="0"/>
                                      <w:sz w:val="20"/>
                                      <w:szCs w:val="20"/>
                                    </w:rPr>
                                  </w:pPr>
                                </w:p>
                              </w:tc>
                              <w:tc>
                                <w:tcPr>
                                  <w:tcW w:w="596" w:type="dxa"/>
                                  <w:vMerge/>
                                  <w:tcBorders>
                                    <w:top w:val="nil"/>
                                    <w:left w:val="single" w:sz="4" w:space="0" w:color="auto"/>
                                    <w:bottom w:val="single" w:sz="4" w:space="0" w:color="auto"/>
                                    <w:right w:val="single" w:sz="4" w:space="0" w:color="auto"/>
                                  </w:tcBorders>
                                  <w:vAlign w:val="center"/>
                                  <w:hideMark/>
                                </w:tcPr>
                                <w:p w14:paraId="07A797EF" w14:textId="77777777" w:rsidR="000A7306" w:rsidRDefault="000A7306" w:rsidP="00AB4101">
                                  <w:pPr>
                                    <w:widowControl/>
                                    <w:rPr>
                                      <w:rFonts w:ascii="標楷體" w:hAnsi="標楷體" w:cs="新細明體"/>
                                      <w:color w:val="000000"/>
                                      <w:kern w:val="0"/>
                                      <w:sz w:val="20"/>
                                      <w:szCs w:val="20"/>
                                    </w:rPr>
                                  </w:pPr>
                                </w:p>
                              </w:tc>
                              <w:tc>
                                <w:tcPr>
                                  <w:tcW w:w="597" w:type="dxa"/>
                                  <w:vMerge/>
                                  <w:tcBorders>
                                    <w:top w:val="nil"/>
                                    <w:left w:val="single" w:sz="4" w:space="0" w:color="auto"/>
                                    <w:bottom w:val="single" w:sz="4" w:space="0" w:color="auto"/>
                                    <w:right w:val="single" w:sz="4" w:space="0" w:color="auto"/>
                                  </w:tcBorders>
                                  <w:vAlign w:val="center"/>
                                  <w:hideMark/>
                                </w:tcPr>
                                <w:p w14:paraId="437C5256" w14:textId="77777777" w:rsidR="000A7306" w:rsidRDefault="000A7306" w:rsidP="00AB4101">
                                  <w:pPr>
                                    <w:widowControl/>
                                    <w:rPr>
                                      <w:rFonts w:ascii="標楷體" w:hAnsi="標楷體" w:cs="新細明體"/>
                                      <w:color w:val="000000"/>
                                      <w:kern w:val="0"/>
                                      <w:sz w:val="20"/>
                                      <w:szCs w:val="20"/>
                                    </w:rPr>
                                  </w:pPr>
                                </w:p>
                              </w:tc>
                              <w:tc>
                                <w:tcPr>
                                  <w:tcW w:w="597" w:type="dxa"/>
                                  <w:vMerge/>
                                  <w:tcBorders>
                                    <w:top w:val="nil"/>
                                    <w:left w:val="single" w:sz="4" w:space="0" w:color="auto"/>
                                    <w:bottom w:val="single" w:sz="4" w:space="0" w:color="auto"/>
                                    <w:right w:val="single" w:sz="4" w:space="0" w:color="auto"/>
                                  </w:tcBorders>
                                  <w:vAlign w:val="center"/>
                                  <w:hideMark/>
                                </w:tcPr>
                                <w:p w14:paraId="136F9505" w14:textId="77777777" w:rsidR="000A7306" w:rsidRDefault="000A7306" w:rsidP="00AB4101">
                                  <w:pPr>
                                    <w:widowControl/>
                                    <w:rPr>
                                      <w:rFonts w:ascii="標楷體" w:hAnsi="標楷體" w:cs="新細明體"/>
                                      <w:color w:val="000000"/>
                                      <w:kern w:val="0"/>
                                      <w:sz w:val="20"/>
                                      <w:szCs w:val="20"/>
                                    </w:rPr>
                                  </w:pPr>
                                </w:p>
                              </w:tc>
                              <w:tc>
                                <w:tcPr>
                                  <w:tcW w:w="596" w:type="dxa"/>
                                  <w:vMerge/>
                                  <w:tcBorders>
                                    <w:top w:val="nil"/>
                                    <w:left w:val="single" w:sz="4" w:space="0" w:color="auto"/>
                                    <w:bottom w:val="single" w:sz="4" w:space="0" w:color="auto"/>
                                    <w:right w:val="single" w:sz="4" w:space="0" w:color="auto"/>
                                  </w:tcBorders>
                                  <w:vAlign w:val="center"/>
                                  <w:hideMark/>
                                </w:tcPr>
                                <w:p w14:paraId="3AB4AA3F" w14:textId="77777777" w:rsidR="000A7306" w:rsidRDefault="000A7306" w:rsidP="00AB4101">
                                  <w:pPr>
                                    <w:widowControl/>
                                    <w:rPr>
                                      <w:rFonts w:ascii="標楷體" w:hAnsi="標楷體" w:cs="新細明體"/>
                                      <w:color w:val="000000"/>
                                      <w:kern w:val="0"/>
                                      <w:sz w:val="20"/>
                                      <w:szCs w:val="20"/>
                                    </w:rPr>
                                  </w:pPr>
                                </w:p>
                              </w:tc>
                              <w:tc>
                                <w:tcPr>
                                  <w:tcW w:w="596" w:type="dxa"/>
                                  <w:vMerge/>
                                  <w:tcBorders>
                                    <w:top w:val="nil"/>
                                    <w:left w:val="single" w:sz="4" w:space="0" w:color="auto"/>
                                    <w:bottom w:val="single" w:sz="4" w:space="0" w:color="auto"/>
                                    <w:right w:val="single" w:sz="4" w:space="0" w:color="auto"/>
                                  </w:tcBorders>
                                  <w:vAlign w:val="center"/>
                                  <w:hideMark/>
                                </w:tcPr>
                                <w:p w14:paraId="3FF40D07" w14:textId="77777777" w:rsidR="000A7306" w:rsidRDefault="000A7306" w:rsidP="00AB4101">
                                  <w:pPr>
                                    <w:widowControl/>
                                    <w:rPr>
                                      <w:rFonts w:ascii="標楷體" w:hAnsi="標楷體" w:cs="新細明體"/>
                                      <w:color w:val="000000"/>
                                      <w:kern w:val="0"/>
                                      <w:sz w:val="20"/>
                                      <w:szCs w:val="20"/>
                                    </w:rPr>
                                  </w:pPr>
                                </w:p>
                              </w:tc>
                              <w:tc>
                                <w:tcPr>
                                  <w:tcW w:w="597" w:type="dxa"/>
                                  <w:vMerge/>
                                  <w:tcBorders>
                                    <w:top w:val="nil"/>
                                    <w:left w:val="single" w:sz="4" w:space="0" w:color="auto"/>
                                    <w:bottom w:val="single" w:sz="4" w:space="0" w:color="auto"/>
                                    <w:right w:val="single" w:sz="4" w:space="0" w:color="auto"/>
                                  </w:tcBorders>
                                  <w:vAlign w:val="center"/>
                                  <w:hideMark/>
                                </w:tcPr>
                                <w:p w14:paraId="10A48CBA" w14:textId="77777777" w:rsidR="000A7306" w:rsidRDefault="000A7306" w:rsidP="00AB4101">
                                  <w:pPr>
                                    <w:widowControl/>
                                    <w:rPr>
                                      <w:rFonts w:ascii="標楷體" w:hAnsi="標楷體" w:cs="新細明體"/>
                                      <w:color w:val="000000"/>
                                      <w:kern w:val="0"/>
                                      <w:sz w:val="20"/>
                                      <w:szCs w:val="20"/>
                                    </w:rPr>
                                  </w:pPr>
                                </w:p>
                              </w:tc>
                            </w:tr>
                            <w:tr w:rsidR="000A7306" w14:paraId="0D1690DC" w14:textId="77777777" w:rsidTr="009F0019">
                              <w:trPr>
                                <w:trHeight w:val="539"/>
                              </w:trPr>
                              <w:tc>
                                <w:tcPr>
                                  <w:tcW w:w="1132" w:type="dxa"/>
                                  <w:tcBorders>
                                    <w:top w:val="single" w:sz="4" w:space="0" w:color="auto"/>
                                    <w:left w:val="single" w:sz="4" w:space="0" w:color="auto"/>
                                    <w:bottom w:val="nil"/>
                                    <w:right w:val="single" w:sz="4" w:space="0" w:color="auto"/>
                                  </w:tcBorders>
                                  <w:shd w:val="clear" w:color="auto" w:fill="FFFFFF"/>
                                  <w:noWrap/>
                                  <w:vAlign w:val="center"/>
                                  <w:hideMark/>
                                </w:tcPr>
                                <w:p w14:paraId="02620C0C" w14:textId="77777777" w:rsidR="000A7306" w:rsidRDefault="000A7306" w:rsidP="00BB58F6">
                                  <w:pPr>
                                    <w:spacing w:line="240" w:lineRule="exact"/>
                                    <w:jc w:val="distribute"/>
                                    <w:rPr>
                                      <w:rFonts w:ascii="標楷體" w:hAnsi="標楷體"/>
                                      <w:b/>
                                      <w:sz w:val="20"/>
                                      <w:szCs w:val="20"/>
                                    </w:rPr>
                                  </w:pPr>
                                  <w:r>
                                    <w:rPr>
                                      <w:rFonts w:ascii="標楷體" w:hAnsi="標楷體" w:hint="eastAsia"/>
                                      <w:b/>
                                      <w:sz w:val="20"/>
                                      <w:szCs w:val="20"/>
                                    </w:rPr>
                                    <w:t>合計</w:t>
                                  </w:r>
                                </w:p>
                              </w:tc>
                              <w:tc>
                                <w:tcPr>
                                  <w:tcW w:w="671" w:type="dxa"/>
                                  <w:tcBorders>
                                    <w:top w:val="single" w:sz="4" w:space="0" w:color="auto"/>
                                    <w:left w:val="nil"/>
                                    <w:bottom w:val="nil"/>
                                    <w:right w:val="single" w:sz="4" w:space="0" w:color="auto"/>
                                  </w:tcBorders>
                                  <w:shd w:val="clear" w:color="auto" w:fill="FFFFFF"/>
                                  <w:noWrap/>
                                  <w:vAlign w:val="center"/>
                                  <w:hideMark/>
                                </w:tcPr>
                                <w:p w14:paraId="0674E607" w14:textId="77777777" w:rsidR="000A7306" w:rsidRPr="00BA5897" w:rsidRDefault="000A7306" w:rsidP="00D237CE">
                                  <w:pPr>
                                    <w:spacing w:line="240" w:lineRule="exact"/>
                                    <w:jc w:val="right"/>
                                    <w:rPr>
                                      <w:rFonts w:ascii="標楷體" w:hAnsi="標楷體"/>
                                      <w:b/>
                                      <w:sz w:val="20"/>
                                      <w:szCs w:val="20"/>
                                    </w:rPr>
                                  </w:pPr>
                                  <w:r>
                                    <w:rPr>
                                      <w:rFonts w:ascii="標楷體" w:hAnsi="標楷體" w:hint="eastAsia"/>
                                      <w:b/>
                                      <w:sz w:val="20"/>
                                      <w:szCs w:val="20"/>
                                    </w:rPr>
                                    <w:t>813</w:t>
                                  </w:r>
                                </w:p>
                              </w:tc>
                              <w:tc>
                                <w:tcPr>
                                  <w:tcW w:w="596" w:type="dxa"/>
                                  <w:tcBorders>
                                    <w:top w:val="single" w:sz="4" w:space="0" w:color="auto"/>
                                    <w:left w:val="nil"/>
                                    <w:bottom w:val="nil"/>
                                    <w:right w:val="single" w:sz="4" w:space="0" w:color="auto"/>
                                  </w:tcBorders>
                                  <w:shd w:val="clear" w:color="auto" w:fill="FFFFFF"/>
                                  <w:vAlign w:val="center"/>
                                  <w:hideMark/>
                                </w:tcPr>
                                <w:p w14:paraId="4DA960D4" w14:textId="77777777" w:rsidR="000A7306" w:rsidRPr="003D5B1A" w:rsidRDefault="000A7306" w:rsidP="00BB58F6">
                                  <w:pPr>
                                    <w:spacing w:line="240" w:lineRule="exact"/>
                                    <w:jc w:val="right"/>
                                    <w:rPr>
                                      <w:rFonts w:ascii="標楷體" w:hAnsi="標楷體"/>
                                      <w:b/>
                                      <w:sz w:val="20"/>
                                      <w:szCs w:val="20"/>
                                    </w:rPr>
                                  </w:pPr>
                                  <w:r>
                                    <w:rPr>
                                      <w:rFonts w:ascii="標楷體" w:hAnsi="標楷體" w:hint="eastAsia"/>
                                      <w:b/>
                                      <w:sz w:val="20"/>
                                      <w:szCs w:val="20"/>
                                    </w:rPr>
                                    <w:t>752</w:t>
                                  </w:r>
                                </w:p>
                              </w:tc>
                              <w:tc>
                                <w:tcPr>
                                  <w:tcW w:w="597" w:type="dxa"/>
                                  <w:tcBorders>
                                    <w:top w:val="single" w:sz="4" w:space="0" w:color="auto"/>
                                    <w:left w:val="nil"/>
                                    <w:bottom w:val="nil"/>
                                    <w:right w:val="single" w:sz="4" w:space="0" w:color="auto"/>
                                  </w:tcBorders>
                                  <w:shd w:val="clear" w:color="auto" w:fill="FFFFFF"/>
                                  <w:vAlign w:val="center"/>
                                  <w:hideMark/>
                                </w:tcPr>
                                <w:p w14:paraId="75F47E05" w14:textId="77777777" w:rsidR="000A7306" w:rsidRPr="003D5B1A" w:rsidRDefault="000A7306" w:rsidP="008E6AD3">
                                  <w:pPr>
                                    <w:spacing w:line="240" w:lineRule="exact"/>
                                    <w:jc w:val="right"/>
                                    <w:rPr>
                                      <w:rFonts w:ascii="標楷體" w:hAnsi="標楷體"/>
                                      <w:b/>
                                      <w:sz w:val="20"/>
                                      <w:szCs w:val="20"/>
                                    </w:rPr>
                                  </w:pPr>
                                  <w:r w:rsidRPr="00BA5897">
                                    <w:rPr>
                                      <w:rFonts w:ascii="標楷體" w:hAnsi="標楷體" w:hint="eastAsia"/>
                                      <w:b/>
                                      <w:sz w:val="20"/>
                                      <w:szCs w:val="20"/>
                                    </w:rPr>
                                    <w:t>9</w:t>
                                  </w:r>
                                  <w:r>
                                    <w:rPr>
                                      <w:rFonts w:ascii="標楷體" w:hAnsi="標楷體"/>
                                      <w:b/>
                                      <w:sz w:val="20"/>
                                      <w:szCs w:val="20"/>
                                    </w:rPr>
                                    <w:t>2</w:t>
                                  </w:r>
                                  <w:r w:rsidRPr="00BA5897">
                                    <w:rPr>
                                      <w:rFonts w:ascii="標楷體" w:hAnsi="標楷體" w:hint="eastAsia"/>
                                      <w:b/>
                                      <w:sz w:val="20"/>
                                      <w:szCs w:val="20"/>
                                    </w:rPr>
                                    <w:t>.</w:t>
                                  </w:r>
                                  <w:r>
                                    <w:rPr>
                                      <w:rFonts w:ascii="標楷體" w:hAnsi="標楷體"/>
                                      <w:b/>
                                      <w:sz w:val="20"/>
                                      <w:szCs w:val="20"/>
                                    </w:rPr>
                                    <w:t>50</w:t>
                                  </w:r>
                                </w:p>
                              </w:tc>
                              <w:tc>
                                <w:tcPr>
                                  <w:tcW w:w="597" w:type="dxa"/>
                                  <w:tcBorders>
                                    <w:top w:val="single" w:sz="4" w:space="0" w:color="auto"/>
                                    <w:left w:val="nil"/>
                                    <w:bottom w:val="nil"/>
                                    <w:right w:val="single" w:sz="4" w:space="0" w:color="auto"/>
                                  </w:tcBorders>
                                  <w:shd w:val="clear" w:color="auto" w:fill="FFFFFF"/>
                                  <w:vAlign w:val="center"/>
                                  <w:hideMark/>
                                </w:tcPr>
                                <w:p w14:paraId="3F936EA4" w14:textId="77777777" w:rsidR="000A7306" w:rsidRPr="003D5B1A" w:rsidRDefault="000A7306" w:rsidP="00BB58F6">
                                  <w:pPr>
                                    <w:spacing w:line="240" w:lineRule="exact"/>
                                    <w:jc w:val="right"/>
                                    <w:rPr>
                                      <w:rFonts w:ascii="標楷體" w:hAnsi="標楷體"/>
                                      <w:b/>
                                      <w:sz w:val="20"/>
                                      <w:szCs w:val="20"/>
                                    </w:rPr>
                                  </w:pPr>
                                  <w:r>
                                    <w:rPr>
                                      <w:rFonts w:ascii="標楷體" w:hAnsi="標楷體" w:hint="eastAsia"/>
                                      <w:b/>
                                      <w:sz w:val="20"/>
                                      <w:szCs w:val="20"/>
                                    </w:rPr>
                                    <w:t>39</w:t>
                                  </w:r>
                                </w:p>
                              </w:tc>
                              <w:tc>
                                <w:tcPr>
                                  <w:tcW w:w="596" w:type="dxa"/>
                                  <w:tcBorders>
                                    <w:top w:val="single" w:sz="4" w:space="0" w:color="auto"/>
                                    <w:left w:val="nil"/>
                                    <w:bottom w:val="nil"/>
                                    <w:right w:val="single" w:sz="4" w:space="0" w:color="auto"/>
                                  </w:tcBorders>
                                  <w:shd w:val="clear" w:color="auto" w:fill="FFFFFF"/>
                                  <w:vAlign w:val="center"/>
                                  <w:hideMark/>
                                </w:tcPr>
                                <w:p w14:paraId="160867EA" w14:textId="77777777" w:rsidR="000A7306" w:rsidRPr="003D5B1A" w:rsidRDefault="000A7306" w:rsidP="008E6AD3">
                                  <w:pPr>
                                    <w:spacing w:line="240" w:lineRule="exact"/>
                                    <w:jc w:val="right"/>
                                    <w:rPr>
                                      <w:rFonts w:ascii="標楷體" w:hAnsi="標楷體"/>
                                      <w:b/>
                                      <w:sz w:val="20"/>
                                      <w:szCs w:val="20"/>
                                    </w:rPr>
                                  </w:pPr>
                                  <w:r>
                                    <w:rPr>
                                      <w:rFonts w:ascii="標楷體" w:hAnsi="標楷體"/>
                                      <w:b/>
                                      <w:sz w:val="20"/>
                                      <w:szCs w:val="20"/>
                                    </w:rPr>
                                    <w:t>4</w:t>
                                  </w:r>
                                  <w:r w:rsidRPr="00BA5897">
                                    <w:rPr>
                                      <w:rFonts w:ascii="標楷體" w:hAnsi="標楷體" w:hint="eastAsia"/>
                                      <w:b/>
                                      <w:sz w:val="20"/>
                                      <w:szCs w:val="20"/>
                                    </w:rPr>
                                    <w:t>.</w:t>
                                  </w:r>
                                  <w:r>
                                    <w:rPr>
                                      <w:rFonts w:ascii="標楷體" w:hAnsi="標楷體"/>
                                      <w:b/>
                                      <w:sz w:val="20"/>
                                      <w:szCs w:val="20"/>
                                    </w:rPr>
                                    <w:t>80</w:t>
                                  </w:r>
                                </w:p>
                              </w:tc>
                              <w:tc>
                                <w:tcPr>
                                  <w:tcW w:w="596" w:type="dxa"/>
                                  <w:tcBorders>
                                    <w:top w:val="single" w:sz="4" w:space="0" w:color="auto"/>
                                    <w:left w:val="nil"/>
                                    <w:bottom w:val="nil"/>
                                    <w:right w:val="single" w:sz="4" w:space="0" w:color="auto"/>
                                  </w:tcBorders>
                                  <w:shd w:val="clear" w:color="auto" w:fill="FFFFFF"/>
                                  <w:noWrap/>
                                  <w:vAlign w:val="center"/>
                                  <w:hideMark/>
                                </w:tcPr>
                                <w:p w14:paraId="5B8749C8" w14:textId="77777777" w:rsidR="000A7306" w:rsidRPr="003D5B1A" w:rsidRDefault="000A7306" w:rsidP="00BB58F6">
                                  <w:pPr>
                                    <w:spacing w:line="240" w:lineRule="exact"/>
                                    <w:jc w:val="right"/>
                                    <w:rPr>
                                      <w:rFonts w:ascii="標楷體" w:hAnsi="標楷體"/>
                                      <w:b/>
                                      <w:sz w:val="20"/>
                                      <w:szCs w:val="20"/>
                                    </w:rPr>
                                  </w:pPr>
                                  <w:r>
                                    <w:rPr>
                                      <w:rFonts w:ascii="標楷體" w:hAnsi="標楷體" w:hint="eastAsia"/>
                                      <w:b/>
                                      <w:sz w:val="20"/>
                                      <w:szCs w:val="20"/>
                                    </w:rPr>
                                    <w:t>22</w:t>
                                  </w:r>
                                </w:p>
                              </w:tc>
                              <w:tc>
                                <w:tcPr>
                                  <w:tcW w:w="597" w:type="dxa"/>
                                  <w:tcBorders>
                                    <w:top w:val="single" w:sz="4" w:space="0" w:color="auto"/>
                                    <w:left w:val="nil"/>
                                    <w:bottom w:val="nil"/>
                                    <w:right w:val="single" w:sz="4" w:space="0" w:color="auto"/>
                                  </w:tcBorders>
                                  <w:shd w:val="clear" w:color="auto" w:fill="FFFFFF"/>
                                  <w:noWrap/>
                                  <w:vAlign w:val="center"/>
                                  <w:hideMark/>
                                </w:tcPr>
                                <w:p w14:paraId="70266C53" w14:textId="77777777" w:rsidR="000A7306" w:rsidRPr="003D5B1A" w:rsidRDefault="000A7306" w:rsidP="008E6AD3">
                                  <w:pPr>
                                    <w:spacing w:line="240" w:lineRule="exact"/>
                                    <w:jc w:val="right"/>
                                    <w:rPr>
                                      <w:rFonts w:ascii="標楷體" w:hAnsi="標楷體"/>
                                      <w:b/>
                                      <w:sz w:val="20"/>
                                      <w:szCs w:val="20"/>
                                    </w:rPr>
                                  </w:pPr>
                                  <w:r>
                                    <w:rPr>
                                      <w:rFonts w:ascii="標楷體" w:hAnsi="標楷體"/>
                                      <w:b/>
                                      <w:sz w:val="20"/>
                                      <w:szCs w:val="20"/>
                                    </w:rPr>
                                    <w:t>2</w:t>
                                  </w:r>
                                  <w:r w:rsidRPr="00BA5897">
                                    <w:rPr>
                                      <w:rFonts w:ascii="標楷體" w:hAnsi="標楷體" w:hint="eastAsia"/>
                                      <w:b/>
                                      <w:sz w:val="20"/>
                                      <w:szCs w:val="20"/>
                                    </w:rPr>
                                    <w:t>.</w:t>
                                  </w:r>
                                  <w:r>
                                    <w:rPr>
                                      <w:rFonts w:ascii="標楷體" w:hAnsi="標楷體"/>
                                      <w:b/>
                                      <w:sz w:val="20"/>
                                      <w:szCs w:val="20"/>
                                    </w:rPr>
                                    <w:t>71</w:t>
                                  </w:r>
                                </w:p>
                              </w:tc>
                            </w:tr>
                            <w:tr w:rsidR="000A7306" w14:paraId="0F984282"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35C00032"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縣政府</w:t>
                                  </w:r>
                                </w:p>
                              </w:tc>
                              <w:tc>
                                <w:tcPr>
                                  <w:tcW w:w="671" w:type="dxa"/>
                                  <w:tcBorders>
                                    <w:top w:val="nil"/>
                                    <w:left w:val="nil"/>
                                    <w:bottom w:val="nil"/>
                                    <w:right w:val="single" w:sz="4" w:space="0" w:color="auto"/>
                                  </w:tcBorders>
                                  <w:shd w:val="clear" w:color="auto" w:fill="DAEEF3"/>
                                  <w:noWrap/>
                                  <w:vAlign w:val="center"/>
                                  <w:hideMark/>
                                </w:tcPr>
                                <w:p w14:paraId="21D44174"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433</w:t>
                                  </w:r>
                                </w:p>
                              </w:tc>
                              <w:tc>
                                <w:tcPr>
                                  <w:tcW w:w="596" w:type="dxa"/>
                                  <w:tcBorders>
                                    <w:top w:val="nil"/>
                                    <w:left w:val="nil"/>
                                    <w:bottom w:val="nil"/>
                                    <w:right w:val="single" w:sz="4" w:space="0" w:color="auto"/>
                                  </w:tcBorders>
                                  <w:shd w:val="clear" w:color="auto" w:fill="DAEEF3"/>
                                  <w:vAlign w:val="center"/>
                                  <w:hideMark/>
                                </w:tcPr>
                                <w:p w14:paraId="66DFB6F6"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381</w:t>
                                  </w:r>
                                </w:p>
                              </w:tc>
                              <w:tc>
                                <w:tcPr>
                                  <w:tcW w:w="597" w:type="dxa"/>
                                  <w:tcBorders>
                                    <w:top w:val="nil"/>
                                    <w:left w:val="nil"/>
                                    <w:bottom w:val="nil"/>
                                    <w:right w:val="single" w:sz="4" w:space="0" w:color="auto"/>
                                  </w:tcBorders>
                                  <w:shd w:val="clear" w:color="auto" w:fill="DAEEF3"/>
                                  <w:vAlign w:val="center"/>
                                  <w:hideMark/>
                                </w:tcPr>
                                <w:p w14:paraId="2F7AE192" w14:textId="77777777" w:rsidR="000A7306" w:rsidRPr="003D5B1A" w:rsidRDefault="000A7306" w:rsidP="005E0E51">
                                  <w:pPr>
                                    <w:spacing w:line="240" w:lineRule="exact"/>
                                    <w:jc w:val="right"/>
                                    <w:rPr>
                                      <w:rFonts w:ascii="標楷體" w:hAnsi="標楷體"/>
                                      <w:sz w:val="20"/>
                                      <w:szCs w:val="20"/>
                                    </w:rPr>
                                  </w:pPr>
                                  <w:r>
                                    <w:rPr>
                                      <w:rFonts w:ascii="標楷體" w:hAnsi="標楷體"/>
                                      <w:sz w:val="20"/>
                                      <w:szCs w:val="20"/>
                                    </w:rPr>
                                    <w:t>87</w:t>
                                  </w:r>
                                  <w:r w:rsidRPr="00BA5897">
                                    <w:rPr>
                                      <w:rFonts w:ascii="標楷體" w:hAnsi="標楷體" w:hint="eastAsia"/>
                                      <w:sz w:val="20"/>
                                      <w:szCs w:val="20"/>
                                    </w:rPr>
                                    <w:t>.</w:t>
                                  </w:r>
                                  <w:r>
                                    <w:rPr>
                                      <w:rFonts w:ascii="標楷體" w:hAnsi="標楷體"/>
                                      <w:sz w:val="20"/>
                                      <w:szCs w:val="20"/>
                                    </w:rPr>
                                    <w:t>99</w:t>
                                  </w:r>
                                </w:p>
                              </w:tc>
                              <w:tc>
                                <w:tcPr>
                                  <w:tcW w:w="597" w:type="dxa"/>
                                  <w:tcBorders>
                                    <w:top w:val="nil"/>
                                    <w:left w:val="nil"/>
                                    <w:bottom w:val="nil"/>
                                    <w:right w:val="single" w:sz="4" w:space="0" w:color="auto"/>
                                  </w:tcBorders>
                                  <w:shd w:val="clear" w:color="auto" w:fill="DAEEF3"/>
                                  <w:vAlign w:val="center"/>
                                  <w:hideMark/>
                                </w:tcPr>
                                <w:p w14:paraId="182C6E97" w14:textId="77777777" w:rsidR="000A7306" w:rsidRPr="003D5B1A" w:rsidRDefault="000A7306" w:rsidP="008168D9">
                                  <w:pPr>
                                    <w:spacing w:line="240" w:lineRule="exact"/>
                                    <w:jc w:val="right"/>
                                    <w:rPr>
                                      <w:rFonts w:ascii="標楷體" w:hAnsi="標楷體"/>
                                      <w:sz w:val="20"/>
                                      <w:szCs w:val="20"/>
                                    </w:rPr>
                                  </w:pPr>
                                  <w:r>
                                    <w:rPr>
                                      <w:rFonts w:ascii="標楷體" w:hAnsi="標楷體" w:hint="eastAsia"/>
                                      <w:sz w:val="20"/>
                                      <w:szCs w:val="20"/>
                                    </w:rPr>
                                    <w:t>34</w:t>
                                  </w:r>
                                </w:p>
                              </w:tc>
                              <w:tc>
                                <w:tcPr>
                                  <w:tcW w:w="596" w:type="dxa"/>
                                  <w:tcBorders>
                                    <w:top w:val="nil"/>
                                    <w:left w:val="nil"/>
                                    <w:bottom w:val="nil"/>
                                    <w:right w:val="single" w:sz="4" w:space="0" w:color="auto"/>
                                  </w:tcBorders>
                                  <w:shd w:val="clear" w:color="auto" w:fill="DAEEF3"/>
                                  <w:noWrap/>
                                  <w:vAlign w:val="center"/>
                                  <w:hideMark/>
                                </w:tcPr>
                                <w:p w14:paraId="7B9B5471" w14:textId="77777777" w:rsidR="000A7306" w:rsidRPr="003D5B1A" w:rsidRDefault="000A7306" w:rsidP="005E0E51">
                                  <w:pPr>
                                    <w:spacing w:line="240" w:lineRule="exact"/>
                                    <w:jc w:val="right"/>
                                    <w:rPr>
                                      <w:rFonts w:ascii="標楷體" w:hAnsi="標楷體"/>
                                      <w:sz w:val="20"/>
                                      <w:szCs w:val="20"/>
                                    </w:rPr>
                                  </w:pPr>
                                  <w:r>
                                    <w:rPr>
                                      <w:rFonts w:ascii="標楷體" w:hAnsi="標楷體"/>
                                      <w:sz w:val="20"/>
                                      <w:szCs w:val="20"/>
                                    </w:rPr>
                                    <w:t>7</w:t>
                                  </w:r>
                                  <w:r w:rsidRPr="00BA5897">
                                    <w:rPr>
                                      <w:rFonts w:ascii="標楷體" w:hAnsi="標楷體" w:hint="eastAsia"/>
                                      <w:sz w:val="20"/>
                                      <w:szCs w:val="20"/>
                                    </w:rPr>
                                    <w:t>.</w:t>
                                  </w:r>
                                  <w:r>
                                    <w:rPr>
                                      <w:rFonts w:ascii="標楷體" w:hAnsi="標楷體"/>
                                      <w:sz w:val="20"/>
                                      <w:szCs w:val="20"/>
                                    </w:rPr>
                                    <w:t>85</w:t>
                                  </w:r>
                                </w:p>
                              </w:tc>
                              <w:tc>
                                <w:tcPr>
                                  <w:tcW w:w="596" w:type="dxa"/>
                                  <w:tcBorders>
                                    <w:top w:val="nil"/>
                                    <w:left w:val="nil"/>
                                    <w:bottom w:val="nil"/>
                                    <w:right w:val="single" w:sz="4" w:space="0" w:color="auto"/>
                                  </w:tcBorders>
                                  <w:shd w:val="clear" w:color="auto" w:fill="DAEEF3"/>
                                  <w:noWrap/>
                                  <w:vAlign w:val="center"/>
                                  <w:hideMark/>
                                </w:tcPr>
                                <w:p w14:paraId="11037F18"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18</w:t>
                                  </w:r>
                                </w:p>
                              </w:tc>
                              <w:tc>
                                <w:tcPr>
                                  <w:tcW w:w="597" w:type="dxa"/>
                                  <w:tcBorders>
                                    <w:top w:val="nil"/>
                                    <w:left w:val="nil"/>
                                    <w:bottom w:val="nil"/>
                                    <w:right w:val="single" w:sz="4" w:space="0" w:color="auto"/>
                                  </w:tcBorders>
                                  <w:shd w:val="clear" w:color="auto" w:fill="DAEEF3"/>
                                  <w:noWrap/>
                                  <w:vAlign w:val="center"/>
                                  <w:hideMark/>
                                </w:tcPr>
                                <w:p w14:paraId="4E2F81ED" w14:textId="77777777" w:rsidR="000A7306" w:rsidRPr="003D5B1A" w:rsidRDefault="000A7306" w:rsidP="005E0E51">
                                  <w:pPr>
                                    <w:spacing w:line="240" w:lineRule="exact"/>
                                    <w:jc w:val="right"/>
                                    <w:rPr>
                                      <w:rFonts w:ascii="標楷體" w:hAnsi="標楷體"/>
                                      <w:sz w:val="20"/>
                                      <w:szCs w:val="20"/>
                                    </w:rPr>
                                  </w:pPr>
                                  <w:r>
                                    <w:rPr>
                                      <w:rFonts w:ascii="標楷體" w:hAnsi="標楷體"/>
                                      <w:sz w:val="20"/>
                                      <w:szCs w:val="20"/>
                                    </w:rPr>
                                    <w:t>4</w:t>
                                  </w:r>
                                  <w:r w:rsidRPr="00BA5897">
                                    <w:rPr>
                                      <w:rFonts w:ascii="標楷體" w:hAnsi="標楷體" w:hint="eastAsia"/>
                                      <w:sz w:val="20"/>
                                      <w:szCs w:val="20"/>
                                    </w:rPr>
                                    <w:t>.</w:t>
                                  </w:r>
                                  <w:r>
                                    <w:rPr>
                                      <w:rFonts w:ascii="標楷體" w:hAnsi="標楷體"/>
                                      <w:sz w:val="20"/>
                                      <w:szCs w:val="20"/>
                                    </w:rPr>
                                    <w:t>16</w:t>
                                  </w:r>
                                </w:p>
                              </w:tc>
                            </w:tr>
                            <w:tr w:rsidR="000A7306" w14:paraId="007947E2" w14:textId="77777777" w:rsidTr="009F0019">
                              <w:trPr>
                                <w:trHeight w:val="539"/>
                              </w:trPr>
                              <w:tc>
                                <w:tcPr>
                                  <w:tcW w:w="1132" w:type="dxa"/>
                                  <w:tcBorders>
                                    <w:top w:val="nil"/>
                                    <w:left w:val="single" w:sz="4" w:space="0" w:color="auto"/>
                                    <w:bottom w:val="nil"/>
                                    <w:right w:val="single" w:sz="4" w:space="0" w:color="auto"/>
                                  </w:tcBorders>
                                  <w:shd w:val="clear" w:color="auto" w:fill="FFFFFF"/>
                                  <w:noWrap/>
                                  <w:vAlign w:val="center"/>
                                  <w:hideMark/>
                                </w:tcPr>
                                <w:p w14:paraId="5F3C2DCC"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民政處</w:t>
                                  </w:r>
                                </w:p>
                              </w:tc>
                              <w:tc>
                                <w:tcPr>
                                  <w:tcW w:w="671" w:type="dxa"/>
                                  <w:tcBorders>
                                    <w:top w:val="nil"/>
                                    <w:left w:val="nil"/>
                                    <w:bottom w:val="nil"/>
                                    <w:right w:val="single" w:sz="4" w:space="0" w:color="auto"/>
                                  </w:tcBorders>
                                  <w:shd w:val="clear" w:color="auto" w:fill="FFFFFF"/>
                                  <w:noWrap/>
                                  <w:vAlign w:val="center"/>
                                  <w:hideMark/>
                                </w:tcPr>
                                <w:p w14:paraId="22B5CA45"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113</w:t>
                                  </w:r>
                                </w:p>
                              </w:tc>
                              <w:tc>
                                <w:tcPr>
                                  <w:tcW w:w="596" w:type="dxa"/>
                                  <w:tcBorders>
                                    <w:top w:val="nil"/>
                                    <w:left w:val="nil"/>
                                    <w:bottom w:val="nil"/>
                                    <w:right w:val="single" w:sz="4" w:space="0" w:color="auto"/>
                                  </w:tcBorders>
                                  <w:shd w:val="clear" w:color="auto" w:fill="FFFFFF"/>
                                  <w:vAlign w:val="center"/>
                                  <w:hideMark/>
                                </w:tcPr>
                                <w:p w14:paraId="331D86C5"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113</w:t>
                                  </w:r>
                                </w:p>
                              </w:tc>
                              <w:tc>
                                <w:tcPr>
                                  <w:tcW w:w="597" w:type="dxa"/>
                                  <w:tcBorders>
                                    <w:top w:val="nil"/>
                                    <w:left w:val="nil"/>
                                    <w:bottom w:val="nil"/>
                                    <w:right w:val="single" w:sz="4" w:space="0" w:color="auto"/>
                                  </w:tcBorders>
                                  <w:shd w:val="clear" w:color="auto" w:fill="FFFFFF"/>
                                  <w:vAlign w:val="center"/>
                                  <w:hideMark/>
                                </w:tcPr>
                                <w:p w14:paraId="0EC7F4E8" w14:textId="77777777" w:rsidR="000A7306" w:rsidRPr="00A17552" w:rsidRDefault="000A7306" w:rsidP="00016EBF">
                                  <w:pPr>
                                    <w:spacing w:line="240" w:lineRule="exact"/>
                                    <w:jc w:val="right"/>
                                    <w:rPr>
                                      <w:rFonts w:ascii="標楷體" w:hAnsi="標楷體"/>
                                      <w:spacing w:val="-12"/>
                                      <w:sz w:val="20"/>
                                      <w:szCs w:val="20"/>
                                    </w:rPr>
                                  </w:pPr>
                                  <w:r w:rsidRPr="00A17552">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FFFFFF"/>
                                  <w:vAlign w:val="center"/>
                                  <w:hideMark/>
                                </w:tcPr>
                                <w:p w14:paraId="280B2ABF"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4F739948" w14:textId="77777777" w:rsidR="000A7306" w:rsidRPr="003D5B1A" w:rsidRDefault="000A7306" w:rsidP="00016EBF">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20CC4C54"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7" w:type="dxa"/>
                                  <w:tcBorders>
                                    <w:top w:val="nil"/>
                                    <w:left w:val="nil"/>
                                    <w:bottom w:val="nil"/>
                                    <w:right w:val="single" w:sz="4" w:space="0" w:color="auto"/>
                                  </w:tcBorders>
                                  <w:shd w:val="clear" w:color="auto" w:fill="FFFFFF"/>
                                  <w:noWrap/>
                                  <w:vAlign w:val="center"/>
                                  <w:hideMark/>
                                </w:tcPr>
                                <w:p w14:paraId="5898FEF1"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r>
                            <w:tr w:rsidR="000A7306" w14:paraId="60382C79" w14:textId="77777777" w:rsidTr="009F0019">
                              <w:trPr>
                                <w:trHeight w:val="539"/>
                              </w:trPr>
                              <w:tc>
                                <w:tcPr>
                                  <w:tcW w:w="1132" w:type="dxa"/>
                                  <w:tcBorders>
                                    <w:top w:val="nil"/>
                                    <w:left w:val="single" w:sz="4" w:space="0" w:color="auto"/>
                                    <w:bottom w:val="nil"/>
                                    <w:right w:val="single" w:sz="4" w:space="0" w:color="auto"/>
                                  </w:tcBorders>
                                  <w:shd w:val="clear" w:color="auto" w:fill="DAEEF3"/>
                                  <w:vAlign w:val="center"/>
                                  <w:hideMark/>
                                </w:tcPr>
                                <w:p w14:paraId="47C764E5"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地政處</w:t>
                                  </w:r>
                                </w:p>
                              </w:tc>
                              <w:tc>
                                <w:tcPr>
                                  <w:tcW w:w="671" w:type="dxa"/>
                                  <w:tcBorders>
                                    <w:top w:val="nil"/>
                                    <w:left w:val="nil"/>
                                    <w:bottom w:val="nil"/>
                                    <w:right w:val="single" w:sz="4" w:space="0" w:color="auto"/>
                                  </w:tcBorders>
                                  <w:shd w:val="clear" w:color="auto" w:fill="DAEEF3"/>
                                  <w:noWrap/>
                                  <w:vAlign w:val="center"/>
                                  <w:hideMark/>
                                </w:tcPr>
                                <w:p w14:paraId="47767D15"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93</w:t>
                                  </w:r>
                                </w:p>
                              </w:tc>
                              <w:tc>
                                <w:tcPr>
                                  <w:tcW w:w="596" w:type="dxa"/>
                                  <w:tcBorders>
                                    <w:top w:val="nil"/>
                                    <w:left w:val="nil"/>
                                    <w:bottom w:val="nil"/>
                                    <w:right w:val="single" w:sz="4" w:space="0" w:color="auto"/>
                                  </w:tcBorders>
                                  <w:shd w:val="clear" w:color="auto" w:fill="DAEEF3"/>
                                  <w:vAlign w:val="center"/>
                                  <w:hideMark/>
                                </w:tcPr>
                                <w:p w14:paraId="27A97668"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89</w:t>
                                  </w:r>
                                </w:p>
                              </w:tc>
                              <w:tc>
                                <w:tcPr>
                                  <w:tcW w:w="597" w:type="dxa"/>
                                  <w:tcBorders>
                                    <w:top w:val="nil"/>
                                    <w:left w:val="nil"/>
                                    <w:bottom w:val="nil"/>
                                    <w:right w:val="single" w:sz="4" w:space="0" w:color="auto"/>
                                  </w:tcBorders>
                                  <w:shd w:val="clear" w:color="auto" w:fill="DAEEF3"/>
                                  <w:vAlign w:val="center"/>
                                  <w:hideMark/>
                                </w:tcPr>
                                <w:p w14:paraId="2B303D36"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95</w:t>
                                  </w:r>
                                  <w:r w:rsidRPr="00BA5897">
                                    <w:rPr>
                                      <w:rFonts w:ascii="標楷體" w:hAnsi="標楷體" w:hint="eastAsia"/>
                                      <w:sz w:val="20"/>
                                      <w:szCs w:val="20"/>
                                    </w:rPr>
                                    <w:t>.</w:t>
                                  </w:r>
                                  <w:r>
                                    <w:rPr>
                                      <w:rFonts w:ascii="標楷體" w:hAnsi="標楷體"/>
                                      <w:sz w:val="20"/>
                                      <w:szCs w:val="20"/>
                                    </w:rPr>
                                    <w:t>70</w:t>
                                  </w:r>
                                </w:p>
                              </w:tc>
                              <w:tc>
                                <w:tcPr>
                                  <w:tcW w:w="597" w:type="dxa"/>
                                  <w:tcBorders>
                                    <w:top w:val="nil"/>
                                    <w:left w:val="nil"/>
                                    <w:bottom w:val="nil"/>
                                    <w:right w:val="single" w:sz="4" w:space="0" w:color="auto"/>
                                  </w:tcBorders>
                                  <w:shd w:val="clear" w:color="auto" w:fill="DAEEF3"/>
                                  <w:vAlign w:val="center"/>
                                  <w:hideMark/>
                                </w:tcPr>
                                <w:p w14:paraId="74A91AC1"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w:t>
                                  </w:r>
                                </w:p>
                              </w:tc>
                              <w:tc>
                                <w:tcPr>
                                  <w:tcW w:w="596" w:type="dxa"/>
                                  <w:tcBorders>
                                    <w:top w:val="nil"/>
                                    <w:left w:val="nil"/>
                                    <w:bottom w:val="nil"/>
                                    <w:right w:val="single" w:sz="4" w:space="0" w:color="auto"/>
                                  </w:tcBorders>
                                  <w:shd w:val="clear" w:color="auto" w:fill="DAEEF3"/>
                                  <w:vAlign w:val="center"/>
                                  <w:hideMark/>
                                </w:tcPr>
                                <w:p w14:paraId="16744BA9"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2</w:t>
                                  </w:r>
                                  <w:r w:rsidRPr="00BA5897">
                                    <w:rPr>
                                      <w:rFonts w:ascii="標楷體" w:hAnsi="標楷體" w:hint="eastAsia"/>
                                      <w:sz w:val="20"/>
                                      <w:szCs w:val="20"/>
                                    </w:rPr>
                                    <w:t>.</w:t>
                                  </w:r>
                                  <w:r>
                                    <w:rPr>
                                      <w:rFonts w:ascii="標楷體" w:hAnsi="標楷體"/>
                                      <w:sz w:val="20"/>
                                      <w:szCs w:val="20"/>
                                    </w:rPr>
                                    <w:t>15</w:t>
                                  </w:r>
                                </w:p>
                              </w:tc>
                              <w:tc>
                                <w:tcPr>
                                  <w:tcW w:w="596" w:type="dxa"/>
                                  <w:tcBorders>
                                    <w:top w:val="nil"/>
                                    <w:left w:val="nil"/>
                                    <w:bottom w:val="nil"/>
                                    <w:right w:val="single" w:sz="4" w:space="0" w:color="auto"/>
                                  </w:tcBorders>
                                  <w:shd w:val="clear" w:color="auto" w:fill="DAEEF3"/>
                                  <w:noWrap/>
                                  <w:vAlign w:val="center"/>
                                  <w:hideMark/>
                                </w:tcPr>
                                <w:p w14:paraId="06875B74"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w:t>
                                  </w:r>
                                </w:p>
                              </w:tc>
                              <w:tc>
                                <w:tcPr>
                                  <w:tcW w:w="597" w:type="dxa"/>
                                  <w:tcBorders>
                                    <w:top w:val="nil"/>
                                    <w:left w:val="nil"/>
                                    <w:bottom w:val="nil"/>
                                    <w:right w:val="single" w:sz="4" w:space="0" w:color="auto"/>
                                  </w:tcBorders>
                                  <w:shd w:val="clear" w:color="auto" w:fill="DAEEF3"/>
                                  <w:noWrap/>
                                  <w:vAlign w:val="center"/>
                                  <w:hideMark/>
                                </w:tcPr>
                                <w:p w14:paraId="11CC2871"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2</w:t>
                                  </w:r>
                                  <w:r w:rsidRPr="00BA5897">
                                    <w:rPr>
                                      <w:rFonts w:ascii="標楷體" w:hAnsi="標楷體" w:hint="eastAsia"/>
                                      <w:sz w:val="20"/>
                                      <w:szCs w:val="20"/>
                                    </w:rPr>
                                    <w:t>.</w:t>
                                  </w:r>
                                  <w:r>
                                    <w:rPr>
                                      <w:rFonts w:ascii="標楷體" w:hAnsi="標楷體"/>
                                      <w:sz w:val="20"/>
                                      <w:szCs w:val="20"/>
                                    </w:rPr>
                                    <w:t>15</w:t>
                                  </w:r>
                                </w:p>
                              </w:tc>
                            </w:tr>
                            <w:tr w:rsidR="000A7306" w14:paraId="6F2B04F4" w14:textId="77777777" w:rsidTr="009F0019">
                              <w:trPr>
                                <w:trHeight w:val="539"/>
                              </w:trPr>
                              <w:tc>
                                <w:tcPr>
                                  <w:tcW w:w="1132" w:type="dxa"/>
                                  <w:tcBorders>
                                    <w:top w:val="nil"/>
                                    <w:left w:val="single" w:sz="4" w:space="0" w:color="auto"/>
                                    <w:bottom w:val="nil"/>
                                    <w:right w:val="single" w:sz="4" w:space="0" w:color="auto"/>
                                  </w:tcBorders>
                                  <w:shd w:val="clear" w:color="auto" w:fill="FFFFFF"/>
                                  <w:vAlign w:val="center"/>
                                  <w:hideMark/>
                                </w:tcPr>
                                <w:p w14:paraId="660F0B5A"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消防局</w:t>
                                  </w:r>
                                </w:p>
                              </w:tc>
                              <w:tc>
                                <w:tcPr>
                                  <w:tcW w:w="671" w:type="dxa"/>
                                  <w:tcBorders>
                                    <w:top w:val="nil"/>
                                    <w:left w:val="nil"/>
                                    <w:bottom w:val="nil"/>
                                    <w:right w:val="single" w:sz="4" w:space="0" w:color="auto"/>
                                  </w:tcBorders>
                                  <w:shd w:val="clear" w:color="auto" w:fill="FFFFFF"/>
                                  <w:noWrap/>
                                  <w:vAlign w:val="center"/>
                                  <w:hideMark/>
                                </w:tcPr>
                                <w:p w14:paraId="6A335D06"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28</w:t>
                                  </w:r>
                                </w:p>
                              </w:tc>
                              <w:tc>
                                <w:tcPr>
                                  <w:tcW w:w="596" w:type="dxa"/>
                                  <w:tcBorders>
                                    <w:top w:val="nil"/>
                                    <w:left w:val="nil"/>
                                    <w:bottom w:val="nil"/>
                                    <w:right w:val="single" w:sz="4" w:space="0" w:color="auto"/>
                                  </w:tcBorders>
                                  <w:shd w:val="clear" w:color="auto" w:fill="FFFFFF"/>
                                  <w:vAlign w:val="center"/>
                                  <w:hideMark/>
                                </w:tcPr>
                                <w:p w14:paraId="4F84AD82"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28</w:t>
                                  </w:r>
                                </w:p>
                              </w:tc>
                              <w:tc>
                                <w:tcPr>
                                  <w:tcW w:w="597" w:type="dxa"/>
                                  <w:tcBorders>
                                    <w:top w:val="nil"/>
                                    <w:left w:val="nil"/>
                                    <w:bottom w:val="nil"/>
                                    <w:right w:val="single" w:sz="4" w:space="0" w:color="auto"/>
                                  </w:tcBorders>
                                  <w:shd w:val="clear" w:color="auto" w:fill="FFFFFF"/>
                                  <w:vAlign w:val="center"/>
                                  <w:hideMark/>
                                </w:tcPr>
                                <w:p w14:paraId="30013782" w14:textId="77777777" w:rsidR="000A7306" w:rsidRPr="00A17552" w:rsidRDefault="000A7306" w:rsidP="00A17552">
                                  <w:pPr>
                                    <w:spacing w:line="240" w:lineRule="exact"/>
                                    <w:jc w:val="right"/>
                                    <w:rPr>
                                      <w:rFonts w:ascii="標楷體" w:hAnsi="標楷體"/>
                                      <w:spacing w:val="-12"/>
                                      <w:sz w:val="20"/>
                                      <w:szCs w:val="20"/>
                                    </w:rPr>
                                  </w:pPr>
                                  <w:r w:rsidRPr="00A17552">
                                    <w:rPr>
                                      <w:rFonts w:ascii="標楷體" w:hAnsi="標楷體"/>
                                      <w:spacing w:val="-12"/>
                                      <w:sz w:val="20"/>
                                      <w:szCs w:val="20"/>
                                    </w:rPr>
                                    <w:t>100</w:t>
                                  </w:r>
                                  <w:r w:rsidRPr="00A17552">
                                    <w:rPr>
                                      <w:rFonts w:ascii="標楷體" w:hAnsi="標楷體" w:hint="eastAsia"/>
                                      <w:spacing w:val="-12"/>
                                      <w:sz w:val="20"/>
                                      <w:szCs w:val="20"/>
                                    </w:rPr>
                                    <w:t>.</w:t>
                                  </w:r>
                                  <w:r w:rsidRPr="00A17552">
                                    <w:rPr>
                                      <w:rFonts w:ascii="標楷體" w:hAnsi="標楷體"/>
                                      <w:spacing w:val="-12"/>
                                      <w:sz w:val="20"/>
                                      <w:szCs w:val="20"/>
                                    </w:rPr>
                                    <w:t>00</w:t>
                                  </w:r>
                                </w:p>
                              </w:tc>
                              <w:tc>
                                <w:tcPr>
                                  <w:tcW w:w="597" w:type="dxa"/>
                                  <w:tcBorders>
                                    <w:top w:val="nil"/>
                                    <w:left w:val="nil"/>
                                    <w:bottom w:val="nil"/>
                                    <w:right w:val="single" w:sz="4" w:space="0" w:color="auto"/>
                                  </w:tcBorders>
                                  <w:shd w:val="clear" w:color="auto" w:fill="FFFFFF"/>
                                  <w:vAlign w:val="center"/>
                                  <w:hideMark/>
                                </w:tcPr>
                                <w:p w14:paraId="39BB438E"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01B6372"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15C2E37C"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7" w:type="dxa"/>
                                  <w:tcBorders>
                                    <w:top w:val="nil"/>
                                    <w:left w:val="nil"/>
                                    <w:bottom w:val="nil"/>
                                    <w:right w:val="single" w:sz="4" w:space="0" w:color="auto"/>
                                  </w:tcBorders>
                                  <w:shd w:val="clear" w:color="auto" w:fill="FFFFFF"/>
                                  <w:noWrap/>
                                  <w:vAlign w:val="center"/>
                                  <w:hideMark/>
                                </w:tcPr>
                                <w:p w14:paraId="709DC211"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r>
                            <w:tr w:rsidR="000A7306" w14:paraId="39DDD3B1"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6069EB5E"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地方稅務局</w:t>
                                  </w:r>
                                </w:p>
                              </w:tc>
                              <w:tc>
                                <w:tcPr>
                                  <w:tcW w:w="671" w:type="dxa"/>
                                  <w:tcBorders>
                                    <w:top w:val="nil"/>
                                    <w:left w:val="nil"/>
                                    <w:bottom w:val="nil"/>
                                    <w:right w:val="single" w:sz="4" w:space="0" w:color="auto"/>
                                  </w:tcBorders>
                                  <w:shd w:val="clear" w:color="auto" w:fill="DAEEF3"/>
                                  <w:noWrap/>
                                  <w:vAlign w:val="center"/>
                                  <w:hideMark/>
                                </w:tcPr>
                                <w:p w14:paraId="5A77502F" w14:textId="77777777" w:rsidR="000A7306" w:rsidRPr="003D5B1A" w:rsidRDefault="000A7306" w:rsidP="00A17552">
                                  <w:pPr>
                                    <w:spacing w:line="240" w:lineRule="exact"/>
                                    <w:jc w:val="right"/>
                                    <w:rPr>
                                      <w:rFonts w:ascii="標楷體" w:hAnsi="標楷體"/>
                                      <w:sz w:val="20"/>
                                      <w:szCs w:val="20"/>
                                    </w:rPr>
                                  </w:pPr>
                                  <w:r w:rsidRPr="00BA5897">
                                    <w:rPr>
                                      <w:rFonts w:ascii="標楷體" w:hAnsi="標楷體" w:hint="eastAsia"/>
                                      <w:sz w:val="20"/>
                                      <w:szCs w:val="20"/>
                                    </w:rPr>
                                    <w:t>2</w:t>
                                  </w:r>
                                  <w:r>
                                    <w:rPr>
                                      <w:rFonts w:ascii="標楷體" w:hAnsi="標楷體"/>
                                      <w:sz w:val="20"/>
                                      <w:szCs w:val="20"/>
                                    </w:rPr>
                                    <w:t>3</w:t>
                                  </w:r>
                                </w:p>
                              </w:tc>
                              <w:tc>
                                <w:tcPr>
                                  <w:tcW w:w="596" w:type="dxa"/>
                                  <w:tcBorders>
                                    <w:top w:val="nil"/>
                                    <w:left w:val="nil"/>
                                    <w:bottom w:val="nil"/>
                                    <w:right w:val="single" w:sz="4" w:space="0" w:color="auto"/>
                                  </w:tcBorders>
                                  <w:shd w:val="clear" w:color="auto" w:fill="DAEEF3"/>
                                  <w:vAlign w:val="center"/>
                                  <w:hideMark/>
                                </w:tcPr>
                                <w:p w14:paraId="2E4C0F84" w14:textId="77777777" w:rsidR="000A7306" w:rsidRPr="003D5B1A" w:rsidRDefault="000A7306" w:rsidP="00A17552">
                                  <w:pPr>
                                    <w:spacing w:line="240" w:lineRule="exact"/>
                                    <w:jc w:val="right"/>
                                    <w:rPr>
                                      <w:rFonts w:ascii="標楷體" w:hAnsi="標楷體"/>
                                      <w:sz w:val="20"/>
                                      <w:szCs w:val="20"/>
                                    </w:rPr>
                                  </w:pPr>
                                  <w:r w:rsidRPr="00BA5897">
                                    <w:rPr>
                                      <w:rFonts w:ascii="標楷體" w:hAnsi="標楷體" w:hint="eastAsia"/>
                                      <w:sz w:val="20"/>
                                      <w:szCs w:val="20"/>
                                    </w:rPr>
                                    <w:t>2</w:t>
                                  </w:r>
                                  <w:r>
                                    <w:rPr>
                                      <w:rFonts w:ascii="標楷體" w:hAnsi="標楷體"/>
                                      <w:sz w:val="20"/>
                                      <w:szCs w:val="20"/>
                                    </w:rPr>
                                    <w:t>3</w:t>
                                  </w:r>
                                </w:p>
                              </w:tc>
                              <w:tc>
                                <w:tcPr>
                                  <w:tcW w:w="597" w:type="dxa"/>
                                  <w:tcBorders>
                                    <w:top w:val="nil"/>
                                    <w:left w:val="nil"/>
                                    <w:bottom w:val="nil"/>
                                    <w:right w:val="single" w:sz="4" w:space="0" w:color="auto"/>
                                  </w:tcBorders>
                                  <w:shd w:val="clear" w:color="auto" w:fill="DAEEF3"/>
                                  <w:vAlign w:val="center"/>
                                  <w:hideMark/>
                                </w:tcPr>
                                <w:p w14:paraId="36FBF8C5" w14:textId="77777777" w:rsidR="000A7306" w:rsidRPr="00BA5897" w:rsidRDefault="000A7306" w:rsidP="00BB58F6">
                                  <w:pPr>
                                    <w:spacing w:line="240" w:lineRule="exact"/>
                                    <w:jc w:val="right"/>
                                    <w:rPr>
                                      <w:rFonts w:ascii="標楷體" w:hAnsi="標楷體"/>
                                      <w:spacing w:val="-12"/>
                                      <w:sz w:val="20"/>
                                      <w:szCs w:val="20"/>
                                    </w:rPr>
                                  </w:pPr>
                                  <w:r w:rsidRPr="00BA5897">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DAEEF3"/>
                                  <w:vAlign w:val="center"/>
                                  <w:hideMark/>
                                </w:tcPr>
                                <w:p w14:paraId="7B8371C8"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noWrap/>
                                  <w:vAlign w:val="center"/>
                                  <w:hideMark/>
                                </w:tcPr>
                                <w:p w14:paraId="7CB10C26"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noWrap/>
                                  <w:vAlign w:val="center"/>
                                  <w:hideMark/>
                                </w:tcPr>
                                <w:p w14:paraId="2F2C0FCE"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c>
                                <w:tcPr>
                                  <w:tcW w:w="597" w:type="dxa"/>
                                  <w:tcBorders>
                                    <w:top w:val="nil"/>
                                    <w:left w:val="nil"/>
                                    <w:bottom w:val="nil"/>
                                    <w:right w:val="single" w:sz="4" w:space="0" w:color="auto"/>
                                  </w:tcBorders>
                                  <w:shd w:val="clear" w:color="auto" w:fill="DAEEF3"/>
                                  <w:noWrap/>
                                  <w:vAlign w:val="center"/>
                                  <w:hideMark/>
                                </w:tcPr>
                                <w:p w14:paraId="4867315F"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r>
                            <w:tr w:rsidR="000A7306" w14:paraId="02C61B2C" w14:textId="77777777" w:rsidTr="009F0019">
                              <w:trPr>
                                <w:trHeight w:val="539"/>
                              </w:trPr>
                              <w:tc>
                                <w:tcPr>
                                  <w:tcW w:w="1132" w:type="dxa"/>
                                  <w:tcBorders>
                                    <w:top w:val="nil"/>
                                    <w:left w:val="single" w:sz="4" w:space="0" w:color="auto"/>
                                    <w:bottom w:val="nil"/>
                                    <w:right w:val="single" w:sz="4" w:space="0" w:color="auto"/>
                                  </w:tcBorders>
                                  <w:shd w:val="clear" w:color="auto" w:fill="FFFFFF"/>
                                  <w:vAlign w:val="center"/>
                                  <w:hideMark/>
                                </w:tcPr>
                                <w:p w14:paraId="0E0F0066"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文化局</w:t>
                                  </w:r>
                                </w:p>
                              </w:tc>
                              <w:tc>
                                <w:tcPr>
                                  <w:tcW w:w="671" w:type="dxa"/>
                                  <w:tcBorders>
                                    <w:top w:val="nil"/>
                                    <w:left w:val="nil"/>
                                    <w:bottom w:val="nil"/>
                                    <w:right w:val="single" w:sz="4" w:space="0" w:color="auto"/>
                                  </w:tcBorders>
                                  <w:shd w:val="clear" w:color="auto" w:fill="FFFFFF"/>
                                  <w:noWrap/>
                                  <w:vAlign w:val="center"/>
                                  <w:hideMark/>
                                </w:tcPr>
                                <w:p w14:paraId="708F0D63"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22</w:t>
                                  </w:r>
                                </w:p>
                              </w:tc>
                              <w:tc>
                                <w:tcPr>
                                  <w:tcW w:w="596" w:type="dxa"/>
                                  <w:tcBorders>
                                    <w:top w:val="nil"/>
                                    <w:left w:val="nil"/>
                                    <w:bottom w:val="nil"/>
                                    <w:right w:val="single" w:sz="4" w:space="0" w:color="auto"/>
                                  </w:tcBorders>
                                  <w:shd w:val="clear" w:color="auto" w:fill="FFFFFF"/>
                                  <w:vAlign w:val="center"/>
                                  <w:hideMark/>
                                </w:tcPr>
                                <w:p w14:paraId="3B0181FB"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21</w:t>
                                  </w:r>
                                </w:p>
                              </w:tc>
                              <w:tc>
                                <w:tcPr>
                                  <w:tcW w:w="597" w:type="dxa"/>
                                  <w:tcBorders>
                                    <w:top w:val="nil"/>
                                    <w:left w:val="nil"/>
                                    <w:bottom w:val="nil"/>
                                    <w:right w:val="single" w:sz="4" w:space="0" w:color="auto"/>
                                  </w:tcBorders>
                                  <w:shd w:val="clear" w:color="auto" w:fill="FFFFFF"/>
                                  <w:vAlign w:val="center"/>
                                  <w:hideMark/>
                                </w:tcPr>
                                <w:p w14:paraId="43E44D21"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95</w:t>
                                  </w:r>
                                  <w:r w:rsidRPr="00BA5897">
                                    <w:rPr>
                                      <w:rFonts w:ascii="標楷體" w:hAnsi="標楷體" w:hint="eastAsia"/>
                                      <w:sz w:val="20"/>
                                      <w:szCs w:val="20"/>
                                    </w:rPr>
                                    <w:t>.</w:t>
                                  </w:r>
                                  <w:r>
                                    <w:rPr>
                                      <w:rFonts w:ascii="標楷體" w:hAnsi="標楷體"/>
                                      <w:sz w:val="20"/>
                                      <w:szCs w:val="20"/>
                                    </w:rPr>
                                    <w:t>45</w:t>
                                  </w:r>
                                </w:p>
                              </w:tc>
                              <w:tc>
                                <w:tcPr>
                                  <w:tcW w:w="597" w:type="dxa"/>
                                  <w:tcBorders>
                                    <w:top w:val="nil"/>
                                    <w:left w:val="nil"/>
                                    <w:bottom w:val="nil"/>
                                    <w:right w:val="single" w:sz="4" w:space="0" w:color="auto"/>
                                  </w:tcBorders>
                                  <w:shd w:val="clear" w:color="auto" w:fill="FFFFFF"/>
                                  <w:vAlign w:val="center"/>
                                  <w:hideMark/>
                                </w:tcPr>
                                <w:p w14:paraId="286FC7C0"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34EE5A4"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4CCBD10"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1</w:t>
                                  </w:r>
                                </w:p>
                              </w:tc>
                              <w:tc>
                                <w:tcPr>
                                  <w:tcW w:w="597" w:type="dxa"/>
                                  <w:tcBorders>
                                    <w:top w:val="nil"/>
                                    <w:left w:val="nil"/>
                                    <w:bottom w:val="nil"/>
                                    <w:right w:val="single" w:sz="4" w:space="0" w:color="auto"/>
                                  </w:tcBorders>
                                  <w:shd w:val="clear" w:color="auto" w:fill="FFFFFF"/>
                                  <w:noWrap/>
                                  <w:vAlign w:val="center"/>
                                  <w:hideMark/>
                                </w:tcPr>
                                <w:p w14:paraId="1D7DEBA7"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4</w:t>
                                  </w:r>
                                  <w:r w:rsidRPr="00BA5897">
                                    <w:rPr>
                                      <w:rFonts w:ascii="標楷體" w:hAnsi="標楷體" w:hint="eastAsia"/>
                                      <w:sz w:val="20"/>
                                      <w:szCs w:val="20"/>
                                    </w:rPr>
                                    <w:t>.</w:t>
                                  </w:r>
                                  <w:r>
                                    <w:rPr>
                                      <w:rFonts w:ascii="標楷體" w:hAnsi="標楷體"/>
                                      <w:sz w:val="20"/>
                                      <w:szCs w:val="20"/>
                                    </w:rPr>
                                    <w:t>55</w:t>
                                  </w:r>
                                </w:p>
                              </w:tc>
                            </w:tr>
                            <w:tr w:rsidR="000A7306" w14:paraId="7692CA75"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050D0EA0"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農業處</w:t>
                                  </w:r>
                                </w:p>
                              </w:tc>
                              <w:tc>
                                <w:tcPr>
                                  <w:tcW w:w="671" w:type="dxa"/>
                                  <w:tcBorders>
                                    <w:top w:val="nil"/>
                                    <w:left w:val="nil"/>
                                    <w:bottom w:val="nil"/>
                                    <w:right w:val="single" w:sz="4" w:space="0" w:color="auto"/>
                                  </w:tcBorders>
                                  <w:shd w:val="clear" w:color="auto" w:fill="DAEEF3"/>
                                  <w:noWrap/>
                                  <w:vAlign w:val="center"/>
                                  <w:hideMark/>
                                </w:tcPr>
                                <w:p w14:paraId="60F6C6F9"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13</w:t>
                                  </w:r>
                                </w:p>
                              </w:tc>
                              <w:tc>
                                <w:tcPr>
                                  <w:tcW w:w="596" w:type="dxa"/>
                                  <w:tcBorders>
                                    <w:top w:val="nil"/>
                                    <w:left w:val="nil"/>
                                    <w:bottom w:val="nil"/>
                                    <w:right w:val="single" w:sz="4" w:space="0" w:color="auto"/>
                                  </w:tcBorders>
                                  <w:shd w:val="clear" w:color="auto" w:fill="DAEEF3"/>
                                  <w:vAlign w:val="center"/>
                                  <w:hideMark/>
                                </w:tcPr>
                                <w:p w14:paraId="763C2DCA"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12</w:t>
                                  </w:r>
                                </w:p>
                              </w:tc>
                              <w:tc>
                                <w:tcPr>
                                  <w:tcW w:w="597" w:type="dxa"/>
                                  <w:tcBorders>
                                    <w:top w:val="nil"/>
                                    <w:left w:val="nil"/>
                                    <w:bottom w:val="nil"/>
                                    <w:right w:val="single" w:sz="4" w:space="0" w:color="auto"/>
                                  </w:tcBorders>
                                  <w:shd w:val="clear" w:color="auto" w:fill="DAEEF3"/>
                                  <w:vAlign w:val="center"/>
                                  <w:hideMark/>
                                </w:tcPr>
                                <w:p w14:paraId="7DB58C26" w14:textId="77777777" w:rsidR="000A7306" w:rsidRPr="008168D9" w:rsidRDefault="000A7306" w:rsidP="00B36546">
                                  <w:pPr>
                                    <w:spacing w:line="240" w:lineRule="exact"/>
                                    <w:jc w:val="right"/>
                                    <w:rPr>
                                      <w:rFonts w:ascii="標楷體" w:hAnsi="標楷體"/>
                                      <w:sz w:val="20"/>
                                      <w:szCs w:val="20"/>
                                    </w:rPr>
                                  </w:pPr>
                                  <w:r w:rsidRPr="008168D9">
                                    <w:rPr>
                                      <w:rFonts w:ascii="標楷體" w:hAnsi="標楷體" w:hint="eastAsia"/>
                                      <w:sz w:val="20"/>
                                      <w:szCs w:val="20"/>
                                    </w:rPr>
                                    <w:t>9</w:t>
                                  </w:r>
                                  <w:r>
                                    <w:rPr>
                                      <w:rFonts w:ascii="標楷體" w:hAnsi="標楷體"/>
                                      <w:sz w:val="20"/>
                                      <w:szCs w:val="20"/>
                                    </w:rPr>
                                    <w:t>2</w:t>
                                  </w:r>
                                  <w:r w:rsidRPr="008168D9">
                                    <w:rPr>
                                      <w:rFonts w:ascii="標楷體" w:hAnsi="標楷體" w:hint="eastAsia"/>
                                      <w:sz w:val="20"/>
                                      <w:szCs w:val="20"/>
                                    </w:rPr>
                                    <w:t>.</w:t>
                                  </w:r>
                                  <w:r>
                                    <w:rPr>
                                      <w:rFonts w:ascii="標楷體" w:hAnsi="標楷體"/>
                                      <w:sz w:val="20"/>
                                      <w:szCs w:val="20"/>
                                    </w:rPr>
                                    <w:t>31</w:t>
                                  </w:r>
                                </w:p>
                              </w:tc>
                              <w:tc>
                                <w:tcPr>
                                  <w:tcW w:w="597" w:type="dxa"/>
                                  <w:tcBorders>
                                    <w:top w:val="nil"/>
                                    <w:left w:val="nil"/>
                                    <w:bottom w:val="nil"/>
                                    <w:right w:val="single" w:sz="4" w:space="0" w:color="auto"/>
                                  </w:tcBorders>
                                  <w:shd w:val="clear" w:color="auto" w:fill="DAEEF3"/>
                                  <w:vAlign w:val="center"/>
                                  <w:hideMark/>
                                </w:tcPr>
                                <w:p w14:paraId="38CE920E"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w:t>
                                  </w:r>
                                </w:p>
                              </w:tc>
                              <w:tc>
                                <w:tcPr>
                                  <w:tcW w:w="596" w:type="dxa"/>
                                  <w:tcBorders>
                                    <w:top w:val="nil"/>
                                    <w:left w:val="nil"/>
                                    <w:bottom w:val="nil"/>
                                    <w:right w:val="single" w:sz="4" w:space="0" w:color="auto"/>
                                  </w:tcBorders>
                                  <w:shd w:val="clear" w:color="auto" w:fill="DAEEF3"/>
                                  <w:noWrap/>
                                  <w:vAlign w:val="center"/>
                                  <w:hideMark/>
                                </w:tcPr>
                                <w:p w14:paraId="67C5ED7D" w14:textId="77777777" w:rsidR="000A7306" w:rsidRPr="008168D9" w:rsidRDefault="000A7306" w:rsidP="00B36546">
                                  <w:pPr>
                                    <w:spacing w:line="240" w:lineRule="exact"/>
                                    <w:jc w:val="right"/>
                                    <w:rPr>
                                      <w:rFonts w:ascii="標楷體" w:hAnsi="標楷體"/>
                                      <w:sz w:val="20"/>
                                      <w:szCs w:val="20"/>
                                    </w:rPr>
                                  </w:pPr>
                                  <w:r>
                                    <w:rPr>
                                      <w:rFonts w:ascii="標楷體" w:hAnsi="標楷體"/>
                                      <w:sz w:val="20"/>
                                      <w:szCs w:val="20"/>
                                    </w:rPr>
                                    <w:t>7</w:t>
                                  </w:r>
                                  <w:r w:rsidRPr="008168D9">
                                    <w:rPr>
                                      <w:rFonts w:ascii="標楷體" w:hAnsi="標楷體" w:hint="eastAsia"/>
                                      <w:sz w:val="20"/>
                                      <w:szCs w:val="20"/>
                                    </w:rPr>
                                    <w:t>.</w:t>
                                  </w:r>
                                  <w:r>
                                    <w:rPr>
                                      <w:rFonts w:ascii="標楷體" w:hAnsi="標楷體"/>
                                      <w:sz w:val="20"/>
                                      <w:szCs w:val="20"/>
                                    </w:rPr>
                                    <w:t>69</w:t>
                                  </w:r>
                                </w:p>
                              </w:tc>
                              <w:tc>
                                <w:tcPr>
                                  <w:tcW w:w="596" w:type="dxa"/>
                                  <w:tcBorders>
                                    <w:top w:val="nil"/>
                                    <w:left w:val="nil"/>
                                    <w:bottom w:val="nil"/>
                                    <w:right w:val="single" w:sz="4" w:space="0" w:color="auto"/>
                                  </w:tcBorders>
                                  <w:shd w:val="clear" w:color="auto" w:fill="DAEEF3"/>
                                  <w:noWrap/>
                                  <w:vAlign w:val="center"/>
                                  <w:hideMark/>
                                </w:tcPr>
                                <w:p w14:paraId="2F34BC69"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7" w:type="dxa"/>
                                  <w:tcBorders>
                                    <w:top w:val="nil"/>
                                    <w:left w:val="nil"/>
                                    <w:bottom w:val="nil"/>
                                    <w:right w:val="single" w:sz="4" w:space="0" w:color="auto"/>
                                  </w:tcBorders>
                                  <w:shd w:val="clear" w:color="auto" w:fill="DAEEF3"/>
                                  <w:noWrap/>
                                  <w:vAlign w:val="center"/>
                                  <w:hideMark/>
                                </w:tcPr>
                                <w:p w14:paraId="152CE67B"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r>
                            <w:tr w:rsidR="000A7306" w14:paraId="6E5E5883" w14:textId="77777777" w:rsidTr="009F0019">
                              <w:trPr>
                                <w:trHeight w:val="539"/>
                              </w:trPr>
                              <w:tc>
                                <w:tcPr>
                                  <w:tcW w:w="1132" w:type="dxa"/>
                                  <w:tcBorders>
                                    <w:top w:val="nil"/>
                                    <w:left w:val="single" w:sz="4" w:space="0" w:color="auto"/>
                                    <w:bottom w:val="nil"/>
                                    <w:right w:val="single" w:sz="4" w:space="0" w:color="auto"/>
                                  </w:tcBorders>
                                  <w:shd w:val="clear" w:color="auto" w:fill="FFFFFF"/>
                                  <w:vAlign w:val="center"/>
                                  <w:hideMark/>
                                </w:tcPr>
                                <w:p w14:paraId="786DD92B"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衛生局</w:t>
                                  </w:r>
                                </w:p>
                              </w:tc>
                              <w:tc>
                                <w:tcPr>
                                  <w:tcW w:w="671" w:type="dxa"/>
                                  <w:tcBorders>
                                    <w:top w:val="nil"/>
                                    <w:left w:val="nil"/>
                                    <w:bottom w:val="nil"/>
                                    <w:right w:val="single" w:sz="4" w:space="0" w:color="auto"/>
                                  </w:tcBorders>
                                  <w:shd w:val="clear" w:color="auto" w:fill="FFFFFF"/>
                                  <w:noWrap/>
                                  <w:vAlign w:val="center"/>
                                  <w:hideMark/>
                                </w:tcPr>
                                <w:p w14:paraId="293151C4" w14:textId="77777777" w:rsidR="000A7306" w:rsidRPr="008168D9" w:rsidRDefault="000A7306" w:rsidP="00BB58F6">
                                  <w:pPr>
                                    <w:spacing w:line="240" w:lineRule="exact"/>
                                    <w:jc w:val="right"/>
                                    <w:rPr>
                                      <w:rFonts w:ascii="標楷體" w:hAnsi="標楷體"/>
                                      <w:sz w:val="20"/>
                                      <w:szCs w:val="20"/>
                                    </w:rPr>
                                  </w:pPr>
                                  <w:r>
                                    <w:rPr>
                                      <w:rFonts w:ascii="標楷體" w:hAnsi="標楷體"/>
                                      <w:sz w:val="20"/>
                                      <w:szCs w:val="20"/>
                                    </w:rPr>
                                    <w:t>50</w:t>
                                  </w:r>
                                </w:p>
                              </w:tc>
                              <w:tc>
                                <w:tcPr>
                                  <w:tcW w:w="596" w:type="dxa"/>
                                  <w:tcBorders>
                                    <w:top w:val="nil"/>
                                    <w:left w:val="nil"/>
                                    <w:bottom w:val="nil"/>
                                    <w:right w:val="single" w:sz="4" w:space="0" w:color="auto"/>
                                  </w:tcBorders>
                                  <w:shd w:val="clear" w:color="auto" w:fill="FFFFFF"/>
                                  <w:vAlign w:val="center"/>
                                  <w:hideMark/>
                                </w:tcPr>
                                <w:p w14:paraId="641A8B84"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50</w:t>
                                  </w:r>
                                </w:p>
                              </w:tc>
                              <w:tc>
                                <w:tcPr>
                                  <w:tcW w:w="597" w:type="dxa"/>
                                  <w:tcBorders>
                                    <w:top w:val="nil"/>
                                    <w:left w:val="nil"/>
                                    <w:bottom w:val="nil"/>
                                    <w:right w:val="single" w:sz="4" w:space="0" w:color="auto"/>
                                  </w:tcBorders>
                                  <w:shd w:val="clear" w:color="auto" w:fill="FFFFFF"/>
                                  <w:vAlign w:val="center"/>
                                  <w:hideMark/>
                                </w:tcPr>
                                <w:p w14:paraId="69673372" w14:textId="77777777" w:rsidR="000A7306" w:rsidRPr="008168D9" w:rsidRDefault="000A7306" w:rsidP="00BB58F6">
                                  <w:pPr>
                                    <w:spacing w:line="240" w:lineRule="exact"/>
                                    <w:jc w:val="right"/>
                                    <w:rPr>
                                      <w:rFonts w:ascii="標楷體" w:hAnsi="標楷體"/>
                                      <w:spacing w:val="-12"/>
                                      <w:sz w:val="20"/>
                                      <w:szCs w:val="20"/>
                                    </w:rPr>
                                  </w:pPr>
                                  <w:r w:rsidRPr="008168D9">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FFFFFF"/>
                                  <w:vAlign w:val="center"/>
                                  <w:hideMark/>
                                </w:tcPr>
                                <w:p w14:paraId="372D9D37"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BF52A09"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375A7A0E"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7" w:type="dxa"/>
                                  <w:tcBorders>
                                    <w:top w:val="nil"/>
                                    <w:left w:val="nil"/>
                                    <w:bottom w:val="nil"/>
                                    <w:right w:val="single" w:sz="4" w:space="0" w:color="auto"/>
                                  </w:tcBorders>
                                  <w:shd w:val="clear" w:color="auto" w:fill="FFFFFF"/>
                                  <w:noWrap/>
                                  <w:vAlign w:val="center"/>
                                  <w:hideMark/>
                                </w:tcPr>
                                <w:p w14:paraId="25093C63"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r>
                            <w:tr w:rsidR="000A7306" w14:paraId="0E6868A4"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34767C6C"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環境保護局</w:t>
                                  </w:r>
                                </w:p>
                              </w:tc>
                              <w:tc>
                                <w:tcPr>
                                  <w:tcW w:w="671" w:type="dxa"/>
                                  <w:tcBorders>
                                    <w:top w:val="nil"/>
                                    <w:left w:val="nil"/>
                                    <w:bottom w:val="nil"/>
                                    <w:right w:val="single" w:sz="4" w:space="0" w:color="auto"/>
                                  </w:tcBorders>
                                  <w:shd w:val="clear" w:color="auto" w:fill="DAEEF3"/>
                                  <w:noWrap/>
                                  <w:vAlign w:val="center"/>
                                  <w:hideMark/>
                                </w:tcPr>
                                <w:p w14:paraId="40900530"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22</w:t>
                                  </w:r>
                                </w:p>
                              </w:tc>
                              <w:tc>
                                <w:tcPr>
                                  <w:tcW w:w="596" w:type="dxa"/>
                                  <w:tcBorders>
                                    <w:top w:val="nil"/>
                                    <w:left w:val="nil"/>
                                    <w:bottom w:val="nil"/>
                                    <w:right w:val="single" w:sz="4" w:space="0" w:color="auto"/>
                                  </w:tcBorders>
                                  <w:shd w:val="clear" w:color="auto" w:fill="DAEEF3"/>
                                  <w:vAlign w:val="center"/>
                                  <w:hideMark/>
                                </w:tcPr>
                                <w:p w14:paraId="7023E6FD"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22</w:t>
                                  </w:r>
                                </w:p>
                              </w:tc>
                              <w:tc>
                                <w:tcPr>
                                  <w:tcW w:w="597" w:type="dxa"/>
                                  <w:tcBorders>
                                    <w:top w:val="nil"/>
                                    <w:left w:val="nil"/>
                                    <w:bottom w:val="nil"/>
                                    <w:right w:val="single" w:sz="4" w:space="0" w:color="auto"/>
                                  </w:tcBorders>
                                  <w:shd w:val="clear" w:color="auto" w:fill="DAEEF3"/>
                                  <w:vAlign w:val="center"/>
                                  <w:hideMark/>
                                </w:tcPr>
                                <w:p w14:paraId="2C616EF9" w14:textId="77777777" w:rsidR="000A7306" w:rsidRPr="008168D9" w:rsidRDefault="000A7306" w:rsidP="00BB58F6">
                                  <w:pPr>
                                    <w:spacing w:line="240" w:lineRule="exact"/>
                                    <w:jc w:val="right"/>
                                    <w:rPr>
                                      <w:rFonts w:ascii="標楷體" w:hAnsi="標楷體"/>
                                      <w:spacing w:val="-12"/>
                                      <w:sz w:val="20"/>
                                      <w:szCs w:val="20"/>
                                    </w:rPr>
                                  </w:pPr>
                                  <w:r w:rsidRPr="008168D9">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DAEEF3"/>
                                  <w:vAlign w:val="center"/>
                                  <w:hideMark/>
                                </w:tcPr>
                                <w:p w14:paraId="30EB1210"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vAlign w:val="center"/>
                                  <w:hideMark/>
                                </w:tcPr>
                                <w:p w14:paraId="4520ADDA"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noWrap/>
                                  <w:vAlign w:val="center"/>
                                  <w:hideMark/>
                                </w:tcPr>
                                <w:p w14:paraId="11BA6D53"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7" w:type="dxa"/>
                                  <w:tcBorders>
                                    <w:top w:val="nil"/>
                                    <w:left w:val="nil"/>
                                    <w:bottom w:val="nil"/>
                                    <w:right w:val="single" w:sz="4" w:space="0" w:color="auto"/>
                                  </w:tcBorders>
                                  <w:shd w:val="clear" w:color="auto" w:fill="DAEEF3"/>
                                  <w:noWrap/>
                                  <w:vAlign w:val="center"/>
                                  <w:hideMark/>
                                </w:tcPr>
                                <w:p w14:paraId="3800B68F"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r>
                            <w:tr w:rsidR="000A7306" w14:paraId="4EBB7898" w14:textId="77777777" w:rsidTr="009F0019">
                              <w:trPr>
                                <w:trHeight w:val="539"/>
                              </w:trPr>
                              <w:tc>
                                <w:tcPr>
                                  <w:tcW w:w="1132" w:type="dxa"/>
                                  <w:tcBorders>
                                    <w:top w:val="nil"/>
                                    <w:left w:val="single" w:sz="4" w:space="0" w:color="auto"/>
                                    <w:bottom w:val="single" w:sz="4" w:space="0" w:color="auto"/>
                                    <w:right w:val="single" w:sz="4" w:space="0" w:color="auto"/>
                                  </w:tcBorders>
                                  <w:shd w:val="clear" w:color="auto" w:fill="FFFFFF"/>
                                  <w:noWrap/>
                                  <w:vAlign w:val="center"/>
                                  <w:hideMark/>
                                </w:tcPr>
                                <w:p w14:paraId="56830324"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警察局</w:t>
                                  </w:r>
                                </w:p>
                              </w:tc>
                              <w:tc>
                                <w:tcPr>
                                  <w:tcW w:w="671" w:type="dxa"/>
                                  <w:tcBorders>
                                    <w:top w:val="nil"/>
                                    <w:left w:val="nil"/>
                                    <w:bottom w:val="single" w:sz="4" w:space="0" w:color="auto"/>
                                    <w:right w:val="single" w:sz="4" w:space="0" w:color="auto"/>
                                  </w:tcBorders>
                                  <w:shd w:val="clear" w:color="auto" w:fill="FFFFFF"/>
                                  <w:noWrap/>
                                  <w:vAlign w:val="center"/>
                                  <w:hideMark/>
                                </w:tcPr>
                                <w:p w14:paraId="7B1C5251" w14:textId="77777777" w:rsidR="000A7306" w:rsidRPr="008168D9" w:rsidRDefault="000A7306" w:rsidP="007D0DC5">
                                  <w:pPr>
                                    <w:spacing w:line="240" w:lineRule="exact"/>
                                    <w:jc w:val="right"/>
                                    <w:rPr>
                                      <w:rFonts w:ascii="標楷體" w:hAnsi="標楷體"/>
                                      <w:sz w:val="20"/>
                                      <w:szCs w:val="20"/>
                                    </w:rPr>
                                  </w:pPr>
                                  <w:r w:rsidRPr="008168D9">
                                    <w:rPr>
                                      <w:rFonts w:ascii="標楷體" w:hAnsi="標楷體" w:hint="eastAsia"/>
                                      <w:sz w:val="20"/>
                                      <w:szCs w:val="20"/>
                                    </w:rPr>
                                    <w:t>1</w:t>
                                  </w:r>
                                  <w:r>
                                    <w:rPr>
                                      <w:rFonts w:ascii="標楷體" w:hAnsi="標楷體"/>
                                      <w:sz w:val="20"/>
                                      <w:szCs w:val="20"/>
                                    </w:rPr>
                                    <w:t>6</w:t>
                                  </w:r>
                                </w:p>
                              </w:tc>
                              <w:tc>
                                <w:tcPr>
                                  <w:tcW w:w="596" w:type="dxa"/>
                                  <w:tcBorders>
                                    <w:top w:val="nil"/>
                                    <w:left w:val="nil"/>
                                    <w:bottom w:val="single" w:sz="4" w:space="0" w:color="auto"/>
                                    <w:right w:val="single" w:sz="4" w:space="0" w:color="auto"/>
                                  </w:tcBorders>
                                  <w:shd w:val="clear" w:color="auto" w:fill="FFFFFF"/>
                                  <w:vAlign w:val="center"/>
                                  <w:hideMark/>
                                </w:tcPr>
                                <w:p w14:paraId="088EF041" w14:textId="77777777" w:rsidR="000A7306" w:rsidRPr="008168D9" w:rsidRDefault="000A7306" w:rsidP="008168D9">
                                  <w:pPr>
                                    <w:spacing w:line="240" w:lineRule="exact"/>
                                    <w:jc w:val="right"/>
                                    <w:rPr>
                                      <w:rFonts w:ascii="標楷體" w:hAnsi="標楷體"/>
                                      <w:sz w:val="20"/>
                                      <w:szCs w:val="20"/>
                                    </w:rPr>
                                  </w:pPr>
                                  <w:r>
                                    <w:rPr>
                                      <w:rFonts w:ascii="標楷體" w:hAnsi="標楷體" w:hint="eastAsia"/>
                                      <w:sz w:val="20"/>
                                      <w:szCs w:val="20"/>
                                    </w:rPr>
                                    <w:t>13</w:t>
                                  </w:r>
                                </w:p>
                              </w:tc>
                              <w:tc>
                                <w:tcPr>
                                  <w:tcW w:w="597" w:type="dxa"/>
                                  <w:tcBorders>
                                    <w:top w:val="nil"/>
                                    <w:left w:val="nil"/>
                                    <w:bottom w:val="single" w:sz="4" w:space="0" w:color="auto"/>
                                    <w:right w:val="single" w:sz="4" w:space="0" w:color="auto"/>
                                  </w:tcBorders>
                                  <w:shd w:val="clear" w:color="auto" w:fill="FFFFFF"/>
                                  <w:vAlign w:val="center"/>
                                  <w:hideMark/>
                                </w:tcPr>
                                <w:p w14:paraId="6EA3A6C8" w14:textId="77777777" w:rsidR="000A7306" w:rsidRPr="008168D9" w:rsidRDefault="000A7306" w:rsidP="007D0DC5">
                                  <w:pPr>
                                    <w:spacing w:line="240" w:lineRule="exact"/>
                                    <w:jc w:val="right"/>
                                    <w:rPr>
                                      <w:rFonts w:ascii="標楷體" w:hAnsi="標楷體"/>
                                      <w:spacing w:val="-12"/>
                                      <w:sz w:val="20"/>
                                      <w:szCs w:val="20"/>
                                    </w:rPr>
                                  </w:pPr>
                                  <w:r>
                                    <w:rPr>
                                      <w:rFonts w:ascii="標楷體" w:hAnsi="標楷體"/>
                                      <w:spacing w:val="-12"/>
                                      <w:sz w:val="20"/>
                                      <w:szCs w:val="20"/>
                                    </w:rPr>
                                    <w:t>81</w:t>
                                  </w:r>
                                  <w:r w:rsidRPr="008168D9">
                                    <w:rPr>
                                      <w:rFonts w:ascii="標楷體" w:hAnsi="標楷體" w:hint="eastAsia"/>
                                      <w:spacing w:val="-12"/>
                                      <w:sz w:val="20"/>
                                      <w:szCs w:val="20"/>
                                    </w:rPr>
                                    <w:t>.</w:t>
                                  </w:r>
                                  <w:r>
                                    <w:rPr>
                                      <w:rFonts w:ascii="標楷體" w:hAnsi="標楷體"/>
                                      <w:spacing w:val="-12"/>
                                      <w:sz w:val="20"/>
                                      <w:szCs w:val="20"/>
                                    </w:rPr>
                                    <w:t>25</w:t>
                                  </w:r>
                                </w:p>
                              </w:tc>
                              <w:tc>
                                <w:tcPr>
                                  <w:tcW w:w="597" w:type="dxa"/>
                                  <w:tcBorders>
                                    <w:top w:val="nil"/>
                                    <w:left w:val="nil"/>
                                    <w:bottom w:val="single" w:sz="4" w:space="0" w:color="auto"/>
                                    <w:right w:val="single" w:sz="4" w:space="0" w:color="auto"/>
                                  </w:tcBorders>
                                  <w:shd w:val="clear" w:color="auto" w:fill="FFFFFF"/>
                                  <w:vAlign w:val="center"/>
                                  <w:hideMark/>
                                </w:tcPr>
                                <w:p w14:paraId="17423734"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2</w:t>
                                  </w:r>
                                </w:p>
                              </w:tc>
                              <w:tc>
                                <w:tcPr>
                                  <w:tcW w:w="596" w:type="dxa"/>
                                  <w:tcBorders>
                                    <w:top w:val="nil"/>
                                    <w:left w:val="nil"/>
                                    <w:bottom w:val="single" w:sz="4" w:space="0" w:color="auto"/>
                                    <w:right w:val="single" w:sz="4" w:space="0" w:color="auto"/>
                                  </w:tcBorders>
                                  <w:shd w:val="clear" w:color="auto" w:fill="FFFFFF"/>
                                  <w:noWrap/>
                                  <w:vAlign w:val="center"/>
                                  <w:hideMark/>
                                </w:tcPr>
                                <w:p w14:paraId="624C72C5"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12.50</w:t>
                                  </w:r>
                                </w:p>
                              </w:tc>
                              <w:tc>
                                <w:tcPr>
                                  <w:tcW w:w="596" w:type="dxa"/>
                                  <w:tcBorders>
                                    <w:top w:val="nil"/>
                                    <w:left w:val="nil"/>
                                    <w:bottom w:val="single" w:sz="4" w:space="0" w:color="auto"/>
                                    <w:right w:val="single" w:sz="4" w:space="0" w:color="auto"/>
                                  </w:tcBorders>
                                  <w:shd w:val="clear" w:color="auto" w:fill="FFFFFF"/>
                                  <w:noWrap/>
                                  <w:vAlign w:val="center"/>
                                  <w:hideMark/>
                                </w:tcPr>
                                <w:p w14:paraId="29DBE834"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1</w:t>
                                  </w:r>
                                </w:p>
                              </w:tc>
                              <w:tc>
                                <w:tcPr>
                                  <w:tcW w:w="597" w:type="dxa"/>
                                  <w:tcBorders>
                                    <w:top w:val="nil"/>
                                    <w:left w:val="nil"/>
                                    <w:bottom w:val="single" w:sz="4" w:space="0" w:color="auto"/>
                                    <w:right w:val="single" w:sz="4" w:space="0" w:color="auto"/>
                                  </w:tcBorders>
                                  <w:shd w:val="clear" w:color="auto" w:fill="FFFFFF"/>
                                  <w:vAlign w:val="center"/>
                                  <w:hideMark/>
                                </w:tcPr>
                                <w:p w14:paraId="7467D74C" w14:textId="77777777" w:rsidR="000A7306" w:rsidRPr="008168D9" w:rsidRDefault="000A7306" w:rsidP="007D0DC5">
                                  <w:pPr>
                                    <w:spacing w:line="240" w:lineRule="exact"/>
                                    <w:jc w:val="right"/>
                                    <w:rPr>
                                      <w:rFonts w:ascii="標楷體" w:hAnsi="標楷體"/>
                                      <w:sz w:val="20"/>
                                      <w:szCs w:val="20"/>
                                    </w:rPr>
                                  </w:pPr>
                                  <w:r>
                                    <w:rPr>
                                      <w:rFonts w:ascii="標楷體" w:hAnsi="標楷體"/>
                                      <w:sz w:val="20"/>
                                      <w:szCs w:val="20"/>
                                    </w:rPr>
                                    <w:t>6</w:t>
                                  </w:r>
                                  <w:r w:rsidRPr="008168D9">
                                    <w:rPr>
                                      <w:rFonts w:ascii="標楷體" w:hAnsi="標楷體" w:hint="eastAsia"/>
                                      <w:sz w:val="20"/>
                                      <w:szCs w:val="20"/>
                                    </w:rPr>
                                    <w:t>.</w:t>
                                  </w:r>
                                  <w:r>
                                    <w:rPr>
                                      <w:rFonts w:ascii="標楷體" w:hAnsi="標楷體"/>
                                      <w:sz w:val="20"/>
                                      <w:szCs w:val="20"/>
                                    </w:rPr>
                                    <w:t>25</w:t>
                                  </w:r>
                                </w:p>
                              </w:tc>
                            </w:tr>
                          </w:tbl>
                          <w:p w14:paraId="090E2DF9" w14:textId="77777777" w:rsidR="000A7306" w:rsidRDefault="000A7306" w:rsidP="000A7306">
                            <w:r>
                              <w:rPr>
                                <w:rFonts w:ascii="標楷體" w:hAnsi="標楷體" w:hint="eastAsia"/>
                                <w:sz w:val="18"/>
                                <w:szCs w:val="18"/>
                              </w:rPr>
                              <w:t>資料來源：整理自彰化縣政府1</w:t>
                            </w:r>
                            <w:r>
                              <w:rPr>
                                <w:rFonts w:ascii="標楷體" w:hAnsi="標楷體"/>
                                <w:sz w:val="18"/>
                                <w:szCs w:val="18"/>
                              </w:rPr>
                              <w:t>13</w:t>
                            </w:r>
                            <w:r>
                              <w:rPr>
                                <w:rFonts w:ascii="標楷體" w:hAnsi="標楷體" w:hint="eastAsia"/>
                                <w:sz w:val="18"/>
                                <w:szCs w:val="18"/>
                              </w:rPr>
                              <w:t>年度施政績效報告</w:t>
                            </w:r>
                            <w:r>
                              <w:rPr>
                                <w:rFonts w:ascii="標楷體" w:hAnsi="標楷體" w:cs="新細明體" w:hint="eastAsia"/>
                                <w:color w:val="000000" w:themeColor="text1"/>
                                <w:kern w:val="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724682" id="_x0000_s1055" type="#_x0000_t202" style="position:absolute;left:0;text-align:left;margin-left:230.8pt;margin-top:3.75pt;width:282pt;height:395.1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" filled="f" stroked="f">
                <v:textbox>
                  <w:txbxContent>
                    <w:p w14:paraId="4A042FF8" w14:textId="77777777" w:rsidR="000A7306" w:rsidRDefault="000A7306" w:rsidP="000A7306">
                      <w:pPr>
                        <w:widowControl/>
                        <w:spacing w:line="280" w:lineRule="exact"/>
                        <w:ind w:left="639" w:hangingChars="285" w:hanging="639"/>
                        <w:jc w:val="both"/>
                        <w:rPr>
                          <w:rFonts w:ascii="標楷體" w:hAnsi="標楷體"/>
                          <w:b/>
                          <w:spacing w:val="-2"/>
                        </w:rPr>
                      </w:pPr>
                      <w:r>
                        <w:rPr>
                          <w:rFonts w:ascii="標楷體" w:hAnsi="標楷體" w:hint="eastAsia"/>
                          <w:b/>
                          <w:spacing w:val="-8"/>
                        </w:rPr>
                        <w:t>表2</w:t>
                      </w:r>
                      <w:r>
                        <w:rPr>
                          <w:rFonts w:ascii="標楷體" w:hAnsi="標楷體" w:hint="eastAsia"/>
                          <w:b/>
                          <w:spacing w:val="-2"/>
                        </w:rPr>
                        <w:t xml:space="preserve">　1</w:t>
                      </w:r>
                      <w:r>
                        <w:rPr>
                          <w:rFonts w:ascii="標楷體" w:hAnsi="標楷體"/>
                          <w:b/>
                          <w:spacing w:val="-2"/>
                        </w:rPr>
                        <w:t>13</w:t>
                      </w:r>
                      <w:r>
                        <w:rPr>
                          <w:rFonts w:ascii="標楷體" w:hAnsi="標楷體" w:hint="eastAsia"/>
                          <w:b/>
                          <w:spacing w:val="-2"/>
                        </w:rPr>
                        <w:t>年度彰化縣各</w:t>
                      </w:r>
                      <w:r>
                        <w:rPr>
                          <w:rFonts w:ascii="標楷體" w:hAnsi="標楷體"/>
                          <w:b/>
                          <w:spacing w:val="-2"/>
                        </w:rPr>
                        <w:t>主管</w:t>
                      </w:r>
                      <w:r>
                        <w:rPr>
                          <w:rFonts w:ascii="標楷體" w:hAnsi="標楷體" w:hint="eastAsia"/>
                          <w:b/>
                          <w:spacing w:val="-2"/>
                        </w:rPr>
                        <w:t>機關施政績效衡量指標評核結果</w:t>
                      </w:r>
                    </w:p>
                    <w:p w14:paraId="1DB11A75" w14:textId="77777777" w:rsidR="000A7306" w:rsidRDefault="000A7306" w:rsidP="000A7306">
                      <w:pPr>
                        <w:jc w:val="right"/>
                        <w:rPr>
                          <w:rFonts w:ascii="標楷體" w:hAnsi="標楷體" w:cs="新細明體"/>
                          <w:b/>
                          <w:bCs/>
                          <w:color w:val="000000" w:themeColor="text1"/>
                          <w:kern w:val="0"/>
                        </w:rPr>
                      </w:pPr>
                      <w:r>
                        <w:rPr>
                          <w:rFonts w:ascii="標楷體" w:hAnsi="標楷體" w:hint="eastAsia"/>
                          <w:sz w:val="20"/>
                          <w:szCs w:val="20"/>
                        </w:rPr>
                        <w:t>單位：項、％</w:t>
                      </w:r>
                    </w:p>
                    <w:tbl>
                      <w:tblPr>
                        <w:tblW w:w="5382" w:type="dxa"/>
                        <w:tblLayout w:type="fixed"/>
                        <w:tblCellMar>
                          <w:left w:w="28" w:type="dxa"/>
                          <w:right w:w="28" w:type="dxa"/>
                        </w:tblCellMar>
                        <w:tblLook w:val="04A0" w:firstRow="1" w:lastRow="0" w:firstColumn="1" w:lastColumn="0" w:noHBand="0" w:noVBand="1"/>
                      </w:tblPr>
                      <w:tblGrid>
                        <w:gridCol w:w="1132"/>
                        <w:gridCol w:w="671"/>
                        <w:gridCol w:w="596"/>
                        <w:gridCol w:w="597"/>
                        <w:gridCol w:w="597"/>
                        <w:gridCol w:w="596"/>
                        <w:gridCol w:w="596"/>
                        <w:gridCol w:w="597"/>
                      </w:tblGrid>
                      <w:tr w:rsidR="000A7306" w14:paraId="6BC07C95" w14:textId="77777777" w:rsidTr="00AB4101">
                        <w:trPr>
                          <w:trHeight w:val="113"/>
                        </w:trPr>
                        <w:tc>
                          <w:tcPr>
                            <w:tcW w:w="1132"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2E50BA6B" w14:textId="77777777" w:rsidR="000A7306" w:rsidRDefault="000A7306" w:rsidP="00AB4101">
                            <w:pPr>
                              <w:widowControl/>
                              <w:ind w:leftChars="10" w:left="24" w:rightChars="10" w:right="24"/>
                              <w:jc w:val="distribute"/>
                              <w:rPr>
                                <w:rFonts w:ascii="標楷體" w:hAnsi="標楷體" w:cs="新細明體"/>
                                <w:color w:val="000000"/>
                                <w:kern w:val="0"/>
                                <w:sz w:val="20"/>
                                <w:szCs w:val="20"/>
                              </w:rPr>
                            </w:pPr>
                            <w:r>
                              <w:rPr>
                                <w:rFonts w:ascii="標楷體" w:hAnsi="標楷體" w:cs="新細明體" w:hint="eastAsia"/>
                                <w:color w:val="000000"/>
                                <w:kern w:val="0"/>
                                <w:sz w:val="20"/>
                                <w:szCs w:val="20"/>
                              </w:rPr>
                              <w:t>主管機關</w:t>
                            </w:r>
                          </w:p>
                        </w:tc>
                        <w:tc>
                          <w:tcPr>
                            <w:tcW w:w="671"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6A0C7263" w14:textId="77777777" w:rsidR="000A7306" w:rsidRDefault="000A7306" w:rsidP="00AB4101">
                            <w:pPr>
                              <w:widowControl/>
                              <w:ind w:leftChars="10" w:left="24" w:rightChars="10" w:right="24"/>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項數合計</w:t>
                            </w:r>
                          </w:p>
                        </w:tc>
                        <w:tc>
                          <w:tcPr>
                            <w:tcW w:w="1193" w:type="dxa"/>
                            <w:gridSpan w:val="2"/>
                            <w:tcBorders>
                              <w:top w:val="single" w:sz="4" w:space="0" w:color="auto"/>
                              <w:left w:val="nil"/>
                              <w:bottom w:val="single" w:sz="4" w:space="0" w:color="auto"/>
                              <w:right w:val="single" w:sz="4" w:space="0" w:color="auto"/>
                            </w:tcBorders>
                            <w:shd w:val="clear" w:color="auto" w:fill="B6DDE8"/>
                            <w:vAlign w:val="center"/>
                            <w:hideMark/>
                          </w:tcPr>
                          <w:p w14:paraId="7A8D1FCB" w14:textId="77777777" w:rsidR="000A7306" w:rsidRDefault="000A7306" w:rsidP="00AB4101">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綠燈</w:t>
                            </w:r>
                          </w:p>
                        </w:tc>
                        <w:tc>
                          <w:tcPr>
                            <w:tcW w:w="1193" w:type="dxa"/>
                            <w:gridSpan w:val="2"/>
                            <w:tcBorders>
                              <w:top w:val="single" w:sz="4" w:space="0" w:color="auto"/>
                              <w:left w:val="nil"/>
                              <w:bottom w:val="single" w:sz="4" w:space="0" w:color="auto"/>
                              <w:right w:val="single" w:sz="4" w:space="0" w:color="auto"/>
                            </w:tcBorders>
                            <w:shd w:val="clear" w:color="auto" w:fill="B6DDE8"/>
                            <w:vAlign w:val="center"/>
                            <w:hideMark/>
                          </w:tcPr>
                          <w:p w14:paraId="1309BB2A" w14:textId="77777777" w:rsidR="000A7306" w:rsidRDefault="000A7306" w:rsidP="00AB4101">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黃燈</w:t>
                            </w:r>
                          </w:p>
                        </w:tc>
                        <w:tc>
                          <w:tcPr>
                            <w:tcW w:w="1193" w:type="dxa"/>
                            <w:gridSpan w:val="2"/>
                            <w:tcBorders>
                              <w:top w:val="single" w:sz="4" w:space="0" w:color="auto"/>
                              <w:left w:val="nil"/>
                              <w:bottom w:val="single" w:sz="4" w:space="0" w:color="auto"/>
                              <w:right w:val="single" w:sz="4" w:space="0" w:color="auto"/>
                            </w:tcBorders>
                            <w:shd w:val="clear" w:color="auto" w:fill="B6DDE8"/>
                            <w:vAlign w:val="center"/>
                            <w:hideMark/>
                          </w:tcPr>
                          <w:p w14:paraId="775DFD04" w14:textId="77777777" w:rsidR="000A7306" w:rsidRDefault="000A7306" w:rsidP="00AB4101">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紅燈</w:t>
                            </w:r>
                          </w:p>
                        </w:tc>
                      </w:tr>
                      <w:tr w:rsidR="000A7306" w14:paraId="4FF42C88" w14:textId="77777777" w:rsidTr="00FE7085">
                        <w:trPr>
                          <w:trHeight w:hRule="exact" w:val="113"/>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2786354" w14:textId="77777777" w:rsidR="000A7306" w:rsidRDefault="000A7306" w:rsidP="00AB4101">
                            <w:pPr>
                              <w:widowControl/>
                              <w:rPr>
                                <w:rFonts w:ascii="標楷體" w:hAnsi="標楷體" w:cs="新細明體"/>
                                <w:color w:val="000000"/>
                                <w:kern w:val="0"/>
                                <w:sz w:val="20"/>
                                <w:szCs w:val="20"/>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876973" w14:textId="77777777" w:rsidR="000A7306" w:rsidRDefault="000A7306" w:rsidP="00AB4101">
                            <w:pPr>
                              <w:widowControl/>
                              <w:rPr>
                                <w:rFonts w:ascii="標楷體" w:hAnsi="標楷體" w:cs="新細明體"/>
                                <w:color w:val="000000"/>
                                <w:kern w:val="0"/>
                                <w:sz w:val="20"/>
                                <w:szCs w:val="20"/>
                              </w:rPr>
                            </w:pPr>
                          </w:p>
                        </w:tc>
                        <w:tc>
                          <w:tcPr>
                            <w:tcW w:w="596" w:type="dxa"/>
                            <w:vMerge w:val="restart"/>
                            <w:tcBorders>
                              <w:top w:val="nil"/>
                              <w:left w:val="single" w:sz="4" w:space="0" w:color="auto"/>
                              <w:bottom w:val="single" w:sz="4" w:space="0" w:color="auto"/>
                              <w:right w:val="single" w:sz="4" w:space="0" w:color="auto"/>
                            </w:tcBorders>
                            <w:shd w:val="clear" w:color="auto" w:fill="B6DDE8"/>
                            <w:vAlign w:val="center"/>
                            <w:hideMark/>
                          </w:tcPr>
                          <w:p w14:paraId="38E55C1C"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 數</w:t>
                            </w:r>
                          </w:p>
                        </w:tc>
                        <w:tc>
                          <w:tcPr>
                            <w:tcW w:w="597" w:type="dxa"/>
                            <w:vMerge w:val="restart"/>
                            <w:tcBorders>
                              <w:top w:val="nil"/>
                              <w:left w:val="single" w:sz="4" w:space="0" w:color="auto"/>
                              <w:bottom w:val="single" w:sz="4" w:space="0" w:color="auto"/>
                              <w:right w:val="single" w:sz="4" w:space="0" w:color="auto"/>
                            </w:tcBorders>
                            <w:shd w:val="clear" w:color="auto" w:fill="B6DDE8"/>
                            <w:vAlign w:val="center"/>
                            <w:hideMark/>
                          </w:tcPr>
                          <w:p w14:paraId="520B7769"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占 比</w:t>
                            </w:r>
                          </w:p>
                        </w:tc>
                        <w:tc>
                          <w:tcPr>
                            <w:tcW w:w="597" w:type="dxa"/>
                            <w:vMerge w:val="restart"/>
                            <w:tcBorders>
                              <w:top w:val="nil"/>
                              <w:left w:val="single" w:sz="4" w:space="0" w:color="auto"/>
                              <w:bottom w:val="single" w:sz="4" w:space="0" w:color="auto"/>
                              <w:right w:val="single" w:sz="4" w:space="0" w:color="auto"/>
                            </w:tcBorders>
                            <w:shd w:val="clear" w:color="auto" w:fill="B6DDE8"/>
                            <w:vAlign w:val="center"/>
                            <w:hideMark/>
                          </w:tcPr>
                          <w:p w14:paraId="1CF0DDCC"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 數</w:t>
                            </w:r>
                          </w:p>
                        </w:tc>
                        <w:tc>
                          <w:tcPr>
                            <w:tcW w:w="596" w:type="dxa"/>
                            <w:vMerge w:val="restart"/>
                            <w:tcBorders>
                              <w:top w:val="nil"/>
                              <w:left w:val="single" w:sz="4" w:space="0" w:color="auto"/>
                              <w:bottom w:val="single" w:sz="4" w:space="0" w:color="auto"/>
                              <w:right w:val="single" w:sz="4" w:space="0" w:color="auto"/>
                            </w:tcBorders>
                            <w:shd w:val="clear" w:color="auto" w:fill="B6DDE8"/>
                            <w:vAlign w:val="center"/>
                            <w:hideMark/>
                          </w:tcPr>
                          <w:p w14:paraId="5F79AF1A"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占 比</w:t>
                            </w:r>
                          </w:p>
                        </w:tc>
                        <w:tc>
                          <w:tcPr>
                            <w:tcW w:w="596" w:type="dxa"/>
                            <w:vMerge w:val="restart"/>
                            <w:tcBorders>
                              <w:top w:val="nil"/>
                              <w:left w:val="single" w:sz="4" w:space="0" w:color="auto"/>
                              <w:bottom w:val="single" w:sz="4" w:space="0" w:color="auto"/>
                              <w:right w:val="single" w:sz="4" w:space="0" w:color="auto"/>
                            </w:tcBorders>
                            <w:shd w:val="clear" w:color="auto" w:fill="B6DDE8"/>
                            <w:vAlign w:val="center"/>
                            <w:hideMark/>
                          </w:tcPr>
                          <w:p w14:paraId="5A3F6A09"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項 數</w:t>
                            </w:r>
                          </w:p>
                        </w:tc>
                        <w:tc>
                          <w:tcPr>
                            <w:tcW w:w="597" w:type="dxa"/>
                            <w:vMerge w:val="restart"/>
                            <w:tcBorders>
                              <w:top w:val="nil"/>
                              <w:left w:val="single" w:sz="4" w:space="0" w:color="auto"/>
                              <w:bottom w:val="single" w:sz="4" w:space="0" w:color="auto"/>
                              <w:right w:val="single" w:sz="4" w:space="0" w:color="auto"/>
                            </w:tcBorders>
                            <w:shd w:val="clear" w:color="auto" w:fill="B6DDE8"/>
                            <w:vAlign w:val="center"/>
                            <w:hideMark/>
                          </w:tcPr>
                          <w:p w14:paraId="4DD3C332" w14:textId="77777777" w:rsidR="000A7306" w:rsidRDefault="000A7306" w:rsidP="00AB4101">
                            <w:pPr>
                              <w:widowControl/>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占 比</w:t>
                            </w:r>
                          </w:p>
                        </w:tc>
                      </w:tr>
                      <w:tr w:rsidR="000A7306" w14:paraId="13B7847B" w14:textId="77777777" w:rsidTr="00FE7085">
                        <w:trPr>
                          <w:trHeight w:val="360"/>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55D2F4D" w14:textId="77777777" w:rsidR="000A7306" w:rsidRDefault="000A7306" w:rsidP="00AB4101">
                            <w:pPr>
                              <w:widowControl/>
                              <w:rPr>
                                <w:rFonts w:ascii="標楷體" w:hAnsi="標楷體" w:cs="新細明體"/>
                                <w:color w:val="000000"/>
                                <w:kern w:val="0"/>
                                <w:sz w:val="20"/>
                                <w:szCs w:val="20"/>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EC8B44" w14:textId="77777777" w:rsidR="000A7306" w:rsidRDefault="000A7306" w:rsidP="00AB4101">
                            <w:pPr>
                              <w:widowControl/>
                              <w:rPr>
                                <w:rFonts w:ascii="標楷體" w:hAnsi="標楷體" w:cs="新細明體"/>
                                <w:color w:val="000000"/>
                                <w:kern w:val="0"/>
                                <w:sz w:val="20"/>
                                <w:szCs w:val="20"/>
                              </w:rPr>
                            </w:pPr>
                          </w:p>
                        </w:tc>
                        <w:tc>
                          <w:tcPr>
                            <w:tcW w:w="596" w:type="dxa"/>
                            <w:vMerge/>
                            <w:tcBorders>
                              <w:top w:val="nil"/>
                              <w:left w:val="single" w:sz="4" w:space="0" w:color="auto"/>
                              <w:bottom w:val="single" w:sz="4" w:space="0" w:color="auto"/>
                              <w:right w:val="single" w:sz="4" w:space="0" w:color="auto"/>
                            </w:tcBorders>
                            <w:vAlign w:val="center"/>
                            <w:hideMark/>
                          </w:tcPr>
                          <w:p w14:paraId="07A797EF" w14:textId="77777777" w:rsidR="000A7306" w:rsidRDefault="000A7306" w:rsidP="00AB4101">
                            <w:pPr>
                              <w:widowControl/>
                              <w:rPr>
                                <w:rFonts w:ascii="標楷體" w:hAnsi="標楷體" w:cs="新細明體"/>
                                <w:color w:val="000000"/>
                                <w:kern w:val="0"/>
                                <w:sz w:val="20"/>
                                <w:szCs w:val="20"/>
                              </w:rPr>
                            </w:pPr>
                          </w:p>
                        </w:tc>
                        <w:tc>
                          <w:tcPr>
                            <w:tcW w:w="597" w:type="dxa"/>
                            <w:vMerge/>
                            <w:tcBorders>
                              <w:top w:val="nil"/>
                              <w:left w:val="single" w:sz="4" w:space="0" w:color="auto"/>
                              <w:bottom w:val="single" w:sz="4" w:space="0" w:color="auto"/>
                              <w:right w:val="single" w:sz="4" w:space="0" w:color="auto"/>
                            </w:tcBorders>
                            <w:vAlign w:val="center"/>
                            <w:hideMark/>
                          </w:tcPr>
                          <w:p w14:paraId="437C5256" w14:textId="77777777" w:rsidR="000A7306" w:rsidRDefault="000A7306" w:rsidP="00AB4101">
                            <w:pPr>
                              <w:widowControl/>
                              <w:rPr>
                                <w:rFonts w:ascii="標楷體" w:hAnsi="標楷體" w:cs="新細明體"/>
                                <w:color w:val="000000"/>
                                <w:kern w:val="0"/>
                                <w:sz w:val="20"/>
                                <w:szCs w:val="20"/>
                              </w:rPr>
                            </w:pPr>
                          </w:p>
                        </w:tc>
                        <w:tc>
                          <w:tcPr>
                            <w:tcW w:w="597" w:type="dxa"/>
                            <w:vMerge/>
                            <w:tcBorders>
                              <w:top w:val="nil"/>
                              <w:left w:val="single" w:sz="4" w:space="0" w:color="auto"/>
                              <w:bottom w:val="single" w:sz="4" w:space="0" w:color="auto"/>
                              <w:right w:val="single" w:sz="4" w:space="0" w:color="auto"/>
                            </w:tcBorders>
                            <w:vAlign w:val="center"/>
                            <w:hideMark/>
                          </w:tcPr>
                          <w:p w14:paraId="136F9505" w14:textId="77777777" w:rsidR="000A7306" w:rsidRDefault="000A7306" w:rsidP="00AB4101">
                            <w:pPr>
                              <w:widowControl/>
                              <w:rPr>
                                <w:rFonts w:ascii="標楷體" w:hAnsi="標楷體" w:cs="新細明體"/>
                                <w:color w:val="000000"/>
                                <w:kern w:val="0"/>
                                <w:sz w:val="20"/>
                                <w:szCs w:val="20"/>
                              </w:rPr>
                            </w:pPr>
                          </w:p>
                        </w:tc>
                        <w:tc>
                          <w:tcPr>
                            <w:tcW w:w="596" w:type="dxa"/>
                            <w:vMerge/>
                            <w:tcBorders>
                              <w:top w:val="nil"/>
                              <w:left w:val="single" w:sz="4" w:space="0" w:color="auto"/>
                              <w:bottom w:val="single" w:sz="4" w:space="0" w:color="auto"/>
                              <w:right w:val="single" w:sz="4" w:space="0" w:color="auto"/>
                            </w:tcBorders>
                            <w:vAlign w:val="center"/>
                            <w:hideMark/>
                          </w:tcPr>
                          <w:p w14:paraId="3AB4AA3F" w14:textId="77777777" w:rsidR="000A7306" w:rsidRDefault="000A7306" w:rsidP="00AB4101">
                            <w:pPr>
                              <w:widowControl/>
                              <w:rPr>
                                <w:rFonts w:ascii="標楷體" w:hAnsi="標楷體" w:cs="新細明體"/>
                                <w:color w:val="000000"/>
                                <w:kern w:val="0"/>
                                <w:sz w:val="20"/>
                                <w:szCs w:val="20"/>
                              </w:rPr>
                            </w:pPr>
                          </w:p>
                        </w:tc>
                        <w:tc>
                          <w:tcPr>
                            <w:tcW w:w="596" w:type="dxa"/>
                            <w:vMerge/>
                            <w:tcBorders>
                              <w:top w:val="nil"/>
                              <w:left w:val="single" w:sz="4" w:space="0" w:color="auto"/>
                              <w:bottom w:val="single" w:sz="4" w:space="0" w:color="auto"/>
                              <w:right w:val="single" w:sz="4" w:space="0" w:color="auto"/>
                            </w:tcBorders>
                            <w:vAlign w:val="center"/>
                            <w:hideMark/>
                          </w:tcPr>
                          <w:p w14:paraId="3FF40D07" w14:textId="77777777" w:rsidR="000A7306" w:rsidRDefault="000A7306" w:rsidP="00AB4101">
                            <w:pPr>
                              <w:widowControl/>
                              <w:rPr>
                                <w:rFonts w:ascii="標楷體" w:hAnsi="標楷體" w:cs="新細明體"/>
                                <w:color w:val="000000"/>
                                <w:kern w:val="0"/>
                                <w:sz w:val="20"/>
                                <w:szCs w:val="20"/>
                              </w:rPr>
                            </w:pPr>
                          </w:p>
                        </w:tc>
                        <w:tc>
                          <w:tcPr>
                            <w:tcW w:w="597" w:type="dxa"/>
                            <w:vMerge/>
                            <w:tcBorders>
                              <w:top w:val="nil"/>
                              <w:left w:val="single" w:sz="4" w:space="0" w:color="auto"/>
                              <w:bottom w:val="single" w:sz="4" w:space="0" w:color="auto"/>
                              <w:right w:val="single" w:sz="4" w:space="0" w:color="auto"/>
                            </w:tcBorders>
                            <w:vAlign w:val="center"/>
                            <w:hideMark/>
                          </w:tcPr>
                          <w:p w14:paraId="10A48CBA" w14:textId="77777777" w:rsidR="000A7306" w:rsidRDefault="000A7306" w:rsidP="00AB4101">
                            <w:pPr>
                              <w:widowControl/>
                              <w:rPr>
                                <w:rFonts w:ascii="標楷體" w:hAnsi="標楷體" w:cs="新細明體"/>
                                <w:color w:val="000000"/>
                                <w:kern w:val="0"/>
                                <w:sz w:val="20"/>
                                <w:szCs w:val="20"/>
                              </w:rPr>
                            </w:pPr>
                          </w:p>
                        </w:tc>
                      </w:tr>
                      <w:tr w:rsidR="000A7306" w14:paraId="0D1690DC" w14:textId="77777777" w:rsidTr="009F0019">
                        <w:trPr>
                          <w:trHeight w:val="539"/>
                        </w:trPr>
                        <w:tc>
                          <w:tcPr>
                            <w:tcW w:w="1132" w:type="dxa"/>
                            <w:tcBorders>
                              <w:top w:val="single" w:sz="4" w:space="0" w:color="auto"/>
                              <w:left w:val="single" w:sz="4" w:space="0" w:color="auto"/>
                              <w:bottom w:val="nil"/>
                              <w:right w:val="single" w:sz="4" w:space="0" w:color="auto"/>
                            </w:tcBorders>
                            <w:shd w:val="clear" w:color="auto" w:fill="FFFFFF"/>
                            <w:noWrap/>
                            <w:vAlign w:val="center"/>
                            <w:hideMark/>
                          </w:tcPr>
                          <w:p w14:paraId="02620C0C" w14:textId="77777777" w:rsidR="000A7306" w:rsidRDefault="000A7306" w:rsidP="00BB58F6">
                            <w:pPr>
                              <w:spacing w:line="240" w:lineRule="exact"/>
                              <w:jc w:val="distribute"/>
                              <w:rPr>
                                <w:rFonts w:ascii="標楷體" w:hAnsi="標楷體"/>
                                <w:b/>
                                <w:sz w:val="20"/>
                                <w:szCs w:val="20"/>
                              </w:rPr>
                            </w:pPr>
                            <w:r>
                              <w:rPr>
                                <w:rFonts w:ascii="標楷體" w:hAnsi="標楷體" w:hint="eastAsia"/>
                                <w:b/>
                                <w:sz w:val="20"/>
                                <w:szCs w:val="20"/>
                              </w:rPr>
                              <w:t>合計</w:t>
                            </w:r>
                          </w:p>
                        </w:tc>
                        <w:tc>
                          <w:tcPr>
                            <w:tcW w:w="671" w:type="dxa"/>
                            <w:tcBorders>
                              <w:top w:val="single" w:sz="4" w:space="0" w:color="auto"/>
                              <w:left w:val="nil"/>
                              <w:bottom w:val="nil"/>
                              <w:right w:val="single" w:sz="4" w:space="0" w:color="auto"/>
                            </w:tcBorders>
                            <w:shd w:val="clear" w:color="auto" w:fill="FFFFFF"/>
                            <w:noWrap/>
                            <w:vAlign w:val="center"/>
                            <w:hideMark/>
                          </w:tcPr>
                          <w:p w14:paraId="0674E607" w14:textId="77777777" w:rsidR="000A7306" w:rsidRPr="00BA5897" w:rsidRDefault="000A7306" w:rsidP="00D237CE">
                            <w:pPr>
                              <w:spacing w:line="240" w:lineRule="exact"/>
                              <w:jc w:val="right"/>
                              <w:rPr>
                                <w:rFonts w:ascii="標楷體" w:hAnsi="標楷體"/>
                                <w:b/>
                                <w:sz w:val="20"/>
                                <w:szCs w:val="20"/>
                              </w:rPr>
                            </w:pPr>
                            <w:r>
                              <w:rPr>
                                <w:rFonts w:ascii="標楷體" w:hAnsi="標楷體" w:hint="eastAsia"/>
                                <w:b/>
                                <w:sz w:val="20"/>
                                <w:szCs w:val="20"/>
                              </w:rPr>
                              <w:t>813</w:t>
                            </w:r>
                          </w:p>
                        </w:tc>
                        <w:tc>
                          <w:tcPr>
                            <w:tcW w:w="596" w:type="dxa"/>
                            <w:tcBorders>
                              <w:top w:val="single" w:sz="4" w:space="0" w:color="auto"/>
                              <w:left w:val="nil"/>
                              <w:bottom w:val="nil"/>
                              <w:right w:val="single" w:sz="4" w:space="0" w:color="auto"/>
                            </w:tcBorders>
                            <w:shd w:val="clear" w:color="auto" w:fill="FFFFFF"/>
                            <w:vAlign w:val="center"/>
                            <w:hideMark/>
                          </w:tcPr>
                          <w:p w14:paraId="4DA960D4" w14:textId="77777777" w:rsidR="000A7306" w:rsidRPr="003D5B1A" w:rsidRDefault="000A7306" w:rsidP="00BB58F6">
                            <w:pPr>
                              <w:spacing w:line="240" w:lineRule="exact"/>
                              <w:jc w:val="right"/>
                              <w:rPr>
                                <w:rFonts w:ascii="標楷體" w:hAnsi="標楷體"/>
                                <w:b/>
                                <w:sz w:val="20"/>
                                <w:szCs w:val="20"/>
                              </w:rPr>
                            </w:pPr>
                            <w:r>
                              <w:rPr>
                                <w:rFonts w:ascii="標楷體" w:hAnsi="標楷體" w:hint="eastAsia"/>
                                <w:b/>
                                <w:sz w:val="20"/>
                                <w:szCs w:val="20"/>
                              </w:rPr>
                              <w:t>752</w:t>
                            </w:r>
                          </w:p>
                        </w:tc>
                        <w:tc>
                          <w:tcPr>
                            <w:tcW w:w="597" w:type="dxa"/>
                            <w:tcBorders>
                              <w:top w:val="single" w:sz="4" w:space="0" w:color="auto"/>
                              <w:left w:val="nil"/>
                              <w:bottom w:val="nil"/>
                              <w:right w:val="single" w:sz="4" w:space="0" w:color="auto"/>
                            </w:tcBorders>
                            <w:shd w:val="clear" w:color="auto" w:fill="FFFFFF"/>
                            <w:vAlign w:val="center"/>
                            <w:hideMark/>
                          </w:tcPr>
                          <w:p w14:paraId="75F47E05" w14:textId="77777777" w:rsidR="000A7306" w:rsidRPr="003D5B1A" w:rsidRDefault="000A7306" w:rsidP="008E6AD3">
                            <w:pPr>
                              <w:spacing w:line="240" w:lineRule="exact"/>
                              <w:jc w:val="right"/>
                              <w:rPr>
                                <w:rFonts w:ascii="標楷體" w:hAnsi="標楷體"/>
                                <w:b/>
                                <w:sz w:val="20"/>
                                <w:szCs w:val="20"/>
                              </w:rPr>
                            </w:pPr>
                            <w:r w:rsidRPr="00BA5897">
                              <w:rPr>
                                <w:rFonts w:ascii="標楷體" w:hAnsi="標楷體" w:hint="eastAsia"/>
                                <w:b/>
                                <w:sz w:val="20"/>
                                <w:szCs w:val="20"/>
                              </w:rPr>
                              <w:t>9</w:t>
                            </w:r>
                            <w:r>
                              <w:rPr>
                                <w:rFonts w:ascii="標楷體" w:hAnsi="標楷體"/>
                                <w:b/>
                                <w:sz w:val="20"/>
                                <w:szCs w:val="20"/>
                              </w:rPr>
                              <w:t>2</w:t>
                            </w:r>
                            <w:r w:rsidRPr="00BA5897">
                              <w:rPr>
                                <w:rFonts w:ascii="標楷體" w:hAnsi="標楷體" w:hint="eastAsia"/>
                                <w:b/>
                                <w:sz w:val="20"/>
                                <w:szCs w:val="20"/>
                              </w:rPr>
                              <w:t>.</w:t>
                            </w:r>
                            <w:r>
                              <w:rPr>
                                <w:rFonts w:ascii="標楷體" w:hAnsi="標楷體"/>
                                <w:b/>
                                <w:sz w:val="20"/>
                                <w:szCs w:val="20"/>
                              </w:rPr>
                              <w:t>50</w:t>
                            </w:r>
                          </w:p>
                        </w:tc>
                        <w:tc>
                          <w:tcPr>
                            <w:tcW w:w="597" w:type="dxa"/>
                            <w:tcBorders>
                              <w:top w:val="single" w:sz="4" w:space="0" w:color="auto"/>
                              <w:left w:val="nil"/>
                              <w:bottom w:val="nil"/>
                              <w:right w:val="single" w:sz="4" w:space="0" w:color="auto"/>
                            </w:tcBorders>
                            <w:shd w:val="clear" w:color="auto" w:fill="FFFFFF"/>
                            <w:vAlign w:val="center"/>
                            <w:hideMark/>
                          </w:tcPr>
                          <w:p w14:paraId="3F936EA4" w14:textId="77777777" w:rsidR="000A7306" w:rsidRPr="003D5B1A" w:rsidRDefault="000A7306" w:rsidP="00BB58F6">
                            <w:pPr>
                              <w:spacing w:line="240" w:lineRule="exact"/>
                              <w:jc w:val="right"/>
                              <w:rPr>
                                <w:rFonts w:ascii="標楷體" w:hAnsi="標楷體"/>
                                <w:b/>
                                <w:sz w:val="20"/>
                                <w:szCs w:val="20"/>
                              </w:rPr>
                            </w:pPr>
                            <w:r>
                              <w:rPr>
                                <w:rFonts w:ascii="標楷體" w:hAnsi="標楷體" w:hint="eastAsia"/>
                                <w:b/>
                                <w:sz w:val="20"/>
                                <w:szCs w:val="20"/>
                              </w:rPr>
                              <w:t>39</w:t>
                            </w:r>
                          </w:p>
                        </w:tc>
                        <w:tc>
                          <w:tcPr>
                            <w:tcW w:w="596" w:type="dxa"/>
                            <w:tcBorders>
                              <w:top w:val="single" w:sz="4" w:space="0" w:color="auto"/>
                              <w:left w:val="nil"/>
                              <w:bottom w:val="nil"/>
                              <w:right w:val="single" w:sz="4" w:space="0" w:color="auto"/>
                            </w:tcBorders>
                            <w:shd w:val="clear" w:color="auto" w:fill="FFFFFF"/>
                            <w:vAlign w:val="center"/>
                            <w:hideMark/>
                          </w:tcPr>
                          <w:p w14:paraId="160867EA" w14:textId="77777777" w:rsidR="000A7306" w:rsidRPr="003D5B1A" w:rsidRDefault="000A7306" w:rsidP="008E6AD3">
                            <w:pPr>
                              <w:spacing w:line="240" w:lineRule="exact"/>
                              <w:jc w:val="right"/>
                              <w:rPr>
                                <w:rFonts w:ascii="標楷體" w:hAnsi="標楷體"/>
                                <w:b/>
                                <w:sz w:val="20"/>
                                <w:szCs w:val="20"/>
                              </w:rPr>
                            </w:pPr>
                            <w:r>
                              <w:rPr>
                                <w:rFonts w:ascii="標楷體" w:hAnsi="標楷體"/>
                                <w:b/>
                                <w:sz w:val="20"/>
                                <w:szCs w:val="20"/>
                              </w:rPr>
                              <w:t>4</w:t>
                            </w:r>
                            <w:r w:rsidRPr="00BA5897">
                              <w:rPr>
                                <w:rFonts w:ascii="標楷體" w:hAnsi="標楷體" w:hint="eastAsia"/>
                                <w:b/>
                                <w:sz w:val="20"/>
                                <w:szCs w:val="20"/>
                              </w:rPr>
                              <w:t>.</w:t>
                            </w:r>
                            <w:r>
                              <w:rPr>
                                <w:rFonts w:ascii="標楷體" w:hAnsi="標楷體"/>
                                <w:b/>
                                <w:sz w:val="20"/>
                                <w:szCs w:val="20"/>
                              </w:rPr>
                              <w:t>80</w:t>
                            </w:r>
                          </w:p>
                        </w:tc>
                        <w:tc>
                          <w:tcPr>
                            <w:tcW w:w="596" w:type="dxa"/>
                            <w:tcBorders>
                              <w:top w:val="single" w:sz="4" w:space="0" w:color="auto"/>
                              <w:left w:val="nil"/>
                              <w:bottom w:val="nil"/>
                              <w:right w:val="single" w:sz="4" w:space="0" w:color="auto"/>
                            </w:tcBorders>
                            <w:shd w:val="clear" w:color="auto" w:fill="FFFFFF"/>
                            <w:noWrap/>
                            <w:vAlign w:val="center"/>
                            <w:hideMark/>
                          </w:tcPr>
                          <w:p w14:paraId="5B8749C8" w14:textId="77777777" w:rsidR="000A7306" w:rsidRPr="003D5B1A" w:rsidRDefault="000A7306" w:rsidP="00BB58F6">
                            <w:pPr>
                              <w:spacing w:line="240" w:lineRule="exact"/>
                              <w:jc w:val="right"/>
                              <w:rPr>
                                <w:rFonts w:ascii="標楷體" w:hAnsi="標楷體"/>
                                <w:b/>
                                <w:sz w:val="20"/>
                                <w:szCs w:val="20"/>
                              </w:rPr>
                            </w:pPr>
                            <w:r>
                              <w:rPr>
                                <w:rFonts w:ascii="標楷體" w:hAnsi="標楷體" w:hint="eastAsia"/>
                                <w:b/>
                                <w:sz w:val="20"/>
                                <w:szCs w:val="20"/>
                              </w:rPr>
                              <w:t>22</w:t>
                            </w:r>
                          </w:p>
                        </w:tc>
                        <w:tc>
                          <w:tcPr>
                            <w:tcW w:w="597" w:type="dxa"/>
                            <w:tcBorders>
                              <w:top w:val="single" w:sz="4" w:space="0" w:color="auto"/>
                              <w:left w:val="nil"/>
                              <w:bottom w:val="nil"/>
                              <w:right w:val="single" w:sz="4" w:space="0" w:color="auto"/>
                            </w:tcBorders>
                            <w:shd w:val="clear" w:color="auto" w:fill="FFFFFF"/>
                            <w:noWrap/>
                            <w:vAlign w:val="center"/>
                            <w:hideMark/>
                          </w:tcPr>
                          <w:p w14:paraId="70266C53" w14:textId="77777777" w:rsidR="000A7306" w:rsidRPr="003D5B1A" w:rsidRDefault="000A7306" w:rsidP="008E6AD3">
                            <w:pPr>
                              <w:spacing w:line="240" w:lineRule="exact"/>
                              <w:jc w:val="right"/>
                              <w:rPr>
                                <w:rFonts w:ascii="標楷體" w:hAnsi="標楷體"/>
                                <w:b/>
                                <w:sz w:val="20"/>
                                <w:szCs w:val="20"/>
                              </w:rPr>
                            </w:pPr>
                            <w:r>
                              <w:rPr>
                                <w:rFonts w:ascii="標楷體" w:hAnsi="標楷體"/>
                                <w:b/>
                                <w:sz w:val="20"/>
                                <w:szCs w:val="20"/>
                              </w:rPr>
                              <w:t>2</w:t>
                            </w:r>
                            <w:r w:rsidRPr="00BA5897">
                              <w:rPr>
                                <w:rFonts w:ascii="標楷體" w:hAnsi="標楷體" w:hint="eastAsia"/>
                                <w:b/>
                                <w:sz w:val="20"/>
                                <w:szCs w:val="20"/>
                              </w:rPr>
                              <w:t>.</w:t>
                            </w:r>
                            <w:r>
                              <w:rPr>
                                <w:rFonts w:ascii="標楷體" w:hAnsi="標楷體"/>
                                <w:b/>
                                <w:sz w:val="20"/>
                                <w:szCs w:val="20"/>
                              </w:rPr>
                              <w:t>71</w:t>
                            </w:r>
                          </w:p>
                        </w:tc>
                      </w:tr>
                      <w:tr w:rsidR="000A7306" w14:paraId="0F984282"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35C00032"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縣政府</w:t>
                            </w:r>
                          </w:p>
                        </w:tc>
                        <w:tc>
                          <w:tcPr>
                            <w:tcW w:w="671" w:type="dxa"/>
                            <w:tcBorders>
                              <w:top w:val="nil"/>
                              <w:left w:val="nil"/>
                              <w:bottom w:val="nil"/>
                              <w:right w:val="single" w:sz="4" w:space="0" w:color="auto"/>
                            </w:tcBorders>
                            <w:shd w:val="clear" w:color="auto" w:fill="DAEEF3"/>
                            <w:noWrap/>
                            <w:vAlign w:val="center"/>
                            <w:hideMark/>
                          </w:tcPr>
                          <w:p w14:paraId="21D44174"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433</w:t>
                            </w:r>
                          </w:p>
                        </w:tc>
                        <w:tc>
                          <w:tcPr>
                            <w:tcW w:w="596" w:type="dxa"/>
                            <w:tcBorders>
                              <w:top w:val="nil"/>
                              <w:left w:val="nil"/>
                              <w:bottom w:val="nil"/>
                              <w:right w:val="single" w:sz="4" w:space="0" w:color="auto"/>
                            </w:tcBorders>
                            <w:shd w:val="clear" w:color="auto" w:fill="DAEEF3"/>
                            <w:vAlign w:val="center"/>
                            <w:hideMark/>
                          </w:tcPr>
                          <w:p w14:paraId="66DFB6F6"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381</w:t>
                            </w:r>
                          </w:p>
                        </w:tc>
                        <w:tc>
                          <w:tcPr>
                            <w:tcW w:w="597" w:type="dxa"/>
                            <w:tcBorders>
                              <w:top w:val="nil"/>
                              <w:left w:val="nil"/>
                              <w:bottom w:val="nil"/>
                              <w:right w:val="single" w:sz="4" w:space="0" w:color="auto"/>
                            </w:tcBorders>
                            <w:shd w:val="clear" w:color="auto" w:fill="DAEEF3"/>
                            <w:vAlign w:val="center"/>
                            <w:hideMark/>
                          </w:tcPr>
                          <w:p w14:paraId="2F7AE192" w14:textId="77777777" w:rsidR="000A7306" w:rsidRPr="003D5B1A" w:rsidRDefault="000A7306" w:rsidP="005E0E51">
                            <w:pPr>
                              <w:spacing w:line="240" w:lineRule="exact"/>
                              <w:jc w:val="right"/>
                              <w:rPr>
                                <w:rFonts w:ascii="標楷體" w:hAnsi="標楷體"/>
                                <w:sz w:val="20"/>
                                <w:szCs w:val="20"/>
                              </w:rPr>
                            </w:pPr>
                            <w:r>
                              <w:rPr>
                                <w:rFonts w:ascii="標楷體" w:hAnsi="標楷體"/>
                                <w:sz w:val="20"/>
                                <w:szCs w:val="20"/>
                              </w:rPr>
                              <w:t>87</w:t>
                            </w:r>
                            <w:r w:rsidRPr="00BA5897">
                              <w:rPr>
                                <w:rFonts w:ascii="標楷體" w:hAnsi="標楷體" w:hint="eastAsia"/>
                                <w:sz w:val="20"/>
                                <w:szCs w:val="20"/>
                              </w:rPr>
                              <w:t>.</w:t>
                            </w:r>
                            <w:r>
                              <w:rPr>
                                <w:rFonts w:ascii="標楷體" w:hAnsi="標楷體"/>
                                <w:sz w:val="20"/>
                                <w:szCs w:val="20"/>
                              </w:rPr>
                              <w:t>99</w:t>
                            </w:r>
                          </w:p>
                        </w:tc>
                        <w:tc>
                          <w:tcPr>
                            <w:tcW w:w="597" w:type="dxa"/>
                            <w:tcBorders>
                              <w:top w:val="nil"/>
                              <w:left w:val="nil"/>
                              <w:bottom w:val="nil"/>
                              <w:right w:val="single" w:sz="4" w:space="0" w:color="auto"/>
                            </w:tcBorders>
                            <w:shd w:val="clear" w:color="auto" w:fill="DAEEF3"/>
                            <w:vAlign w:val="center"/>
                            <w:hideMark/>
                          </w:tcPr>
                          <w:p w14:paraId="182C6E97" w14:textId="77777777" w:rsidR="000A7306" w:rsidRPr="003D5B1A" w:rsidRDefault="000A7306" w:rsidP="008168D9">
                            <w:pPr>
                              <w:spacing w:line="240" w:lineRule="exact"/>
                              <w:jc w:val="right"/>
                              <w:rPr>
                                <w:rFonts w:ascii="標楷體" w:hAnsi="標楷體"/>
                                <w:sz w:val="20"/>
                                <w:szCs w:val="20"/>
                              </w:rPr>
                            </w:pPr>
                            <w:r>
                              <w:rPr>
                                <w:rFonts w:ascii="標楷體" w:hAnsi="標楷體" w:hint="eastAsia"/>
                                <w:sz w:val="20"/>
                                <w:szCs w:val="20"/>
                              </w:rPr>
                              <w:t>34</w:t>
                            </w:r>
                          </w:p>
                        </w:tc>
                        <w:tc>
                          <w:tcPr>
                            <w:tcW w:w="596" w:type="dxa"/>
                            <w:tcBorders>
                              <w:top w:val="nil"/>
                              <w:left w:val="nil"/>
                              <w:bottom w:val="nil"/>
                              <w:right w:val="single" w:sz="4" w:space="0" w:color="auto"/>
                            </w:tcBorders>
                            <w:shd w:val="clear" w:color="auto" w:fill="DAEEF3"/>
                            <w:noWrap/>
                            <w:vAlign w:val="center"/>
                            <w:hideMark/>
                          </w:tcPr>
                          <w:p w14:paraId="7B9B5471" w14:textId="77777777" w:rsidR="000A7306" w:rsidRPr="003D5B1A" w:rsidRDefault="000A7306" w:rsidP="005E0E51">
                            <w:pPr>
                              <w:spacing w:line="240" w:lineRule="exact"/>
                              <w:jc w:val="right"/>
                              <w:rPr>
                                <w:rFonts w:ascii="標楷體" w:hAnsi="標楷體"/>
                                <w:sz w:val="20"/>
                                <w:szCs w:val="20"/>
                              </w:rPr>
                            </w:pPr>
                            <w:r>
                              <w:rPr>
                                <w:rFonts w:ascii="標楷體" w:hAnsi="標楷體"/>
                                <w:sz w:val="20"/>
                                <w:szCs w:val="20"/>
                              </w:rPr>
                              <w:t>7</w:t>
                            </w:r>
                            <w:r w:rsidRPr="00BA5897">
                              <w:rPr>
                                <w:rFonts w:ascii="標楷體" w:hAnsi="標楷體" w:hint="eastAsia"/>
                                <w:sz w:val="20"/>
                                <w:szCs w:val="20"/>
                              </w:rPr>
                              <w:t>.</w:t>
                            </w:r>
                            <w:r>
                              <w:rPr>
                                <w:rFonts w:ascii="標楷體" w:hAnsi="標楷體"/>
                                <w:sz w:val="20"/>
                                <w:szCs w:val="20"/>
                              </w:rPr>
                              <w:t>85</w:t>
                            </w:r>
                          </w:p>
                        </w:tc>
                        <w:tc>
                          <w:tcPr>
                            <w:tcW w:w="596" w:type="dxa"/>
                            <w:tcBorders>
                              <w:top w:val="nil"/>
                              <w:left w:val="nil"/>
                              <w:bottom w:val="nil"/>
                              <w:right w:val="single" w:sz="4" w:space="0" w:color="auto"/>
                            </w:tcBorders>
                            <w:shd w:val="clear" w:color="auto" w:fill="DAEEF3"/>
                            <w:noWrap/>
                            <w:vAlign w:val="center"/>
                            <w:hideMark/>
                          </w:tcPr>
                          <w:p w14:paraId="11037F18"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18</w:t>
                            </w:r>
                          </w:p>
                        </w:tc>
                        <w:tc>
                          <w:tcPr>
                            <w:tcW w:w="597" w:type="dxa"/>
                            <w:tcBorders>
                              <w:top w:val="nil"/>
                              <w:left w:val="nil"/>
                              <w:bottom w:val="nil"/>
                              <w:right w:val="single" w:sz="4" w:space="0" w:color="auto"/>
                            </w:tcBorders>
                            <w:shd w:val="clear" w:color="auto" w:fill="DAEEF3"/>
                            <w:noWrap/>
                            <w:vAlign w:val="center"/>
                            <w:hideMark/>
                          </w:tcPr>
                          <w:p w14:paraId="4E2F81ED" w14:textId="77777777" w:rsidR="000A7306" w:rsidRPr="003D5B1A" w:rsidRDefault="000A7306" w:rsidP="005E0E51">
                            <w:pPr>
                              <w:spacing w:line="240" w:lineRule="exact"/>
                              <w:jc w:val="right"/>
                              <w:rPr>
                                <w:rFonts w:ascii="標楷體" w:hAnsi="標楷體"/>
                                <w:sz w:val="20"/>
                                <w:szCs w:val="20"/>
                              </w:rPr>
                            </w:pPr>
                            <w:r>
                              <w:rPr>
                                <w:rFonts w:ascii="標楷體" w:hAnsi="標楷體"/>
                                <w:sz w:val="20"/>
                                <w:szCs w:val="20"/>
                              </w:rPr>
                              <w:t>4</w:t>
                            </w:r>
                            <w:r w:rsidRPr="00BA5897">
                              <w:rPr>
                                <w:rFonts w:ascii="標楷體" w:hAnsi="標楷體" w:hint="eastAsia"/>
                                <w:sz w:val="20"/>
                                <w:szCs w:val="20"/>
                              </w:rPr>
                              <w:t>.</w:t>
                            </w:r>
                            <w:r>
                              <w:rPr>
                                <w:rFonts w:ascii="標楷體" w:hAnsi="標楷體"/>
                                <w:sz w:val="20"/>
                                <w:szCs w:val="20"/>
                              </w:rPr>
                              <w:t>16</w:t>
                            </w:r>
                          </w:p>
                        </w:tc>
                      </w:tr>
                      <w:tr w:rsidR="000A7306" w14:paraId="007947E2" w14:textId="77777777" w:rsidTr="009F0019">
                        <w:trPr>
                          <w:trHeight w:val="539"/>
                        </w:trPr>
                        <w:tc>
                          <w:tcPr>
                            <w:tcW w:w="1132" w:type="dxa"/>
                            <w:tcBorders>
                              <w:top w:val="nil"/>
                              <w:left w:val="single" w:sz="4" w:space="0" w:color="auto"/>
                              <w:bottom w:val="nil"/>
                              <w:right w:val="single" w:sz="4" w:space="0" w:color="auto"/>
                            </w:tcBorders>
                            <w:shd w:val="clear" w:color="auto" w:fill="FFFFFF"/>
                            <w:noWrap/>
                            <w:vAlign w:val="center"/>
                            <w:hideMark/>
                          </w:tcPr>
                          <w:p w14:paraId="5F3C2DCC"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民政處</w:t>
                            </w:r>
                          </w:p>
                        </w:tc>
                        <w:tc>
                          <w:tcPr>
                            <w:tcW w:w="671" w:type="dxa"/>
                            <w:tcBorders>
                              <w:top w:val="nil"/>
                              <w:left w:val="nil"/>
                              <w:bottom w:val="nil"/>
                              <w:right w:val="single" w:sz="4" w:space="0" w:color="auto"/>
                            </w:tcBorders>
                            <w:shd w:val="clear" w:color="auto" w:fill="FFFFFF"/>
                            <w:noWrap/>
                            <w:vAlign w:val="center"/>
                            <w:hideMark/>
                          </w:tcPr>
                          <w:p w14:paraId="22B5CA45"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113</w:t>
                            </w:r>
                          </w:p>
                        </w:tc>
                        <w:tc>
                          <w:tcPr>
                            <w:tcW w:w="596" w:type="dxa"/>
                            <w:tcBorders>
                              <w:top w:val="nil"/>
                              <w:left w:val="nil"/>
                              <w:bottom w:val="nil"/>
                              <w:right w:val="single" w:sz="4" w:space="0" w:color="auto"/>
                            </w:tcBorders>
                            <w:shd w:val="clear" w:color="auto" w:fill="FFFFFF"/>
                            <w:vAlign w:val="center"/>
                            <w:hideMark/>
                          </w:tcPr>
                          <w:p w14:paraId="331D86C5"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113</w:t>
                            </w:r>
                          </w:p>
                        </w:tc>
                        <w:tc>
                          <w:tcPr>
                            <w:tcW w:w="597" w:type="dxa"/>
                            <w:tcBorders>
                              <w:top w:val="nil"/>
                              <w:left w:val="nil"/>
                              <w:bottom w:val="nil"/>
                              <w:right w:val="single" w:sz="4" w:space="0" w:color="auto"/>
                            </w:tcBorders>
                            <w:shd w:val="clear" w:color="auto" w:fill="FFFFFF"/>
                            <w:vAlign w:val="center"/>
                            <w:hideMark/>
                          </w:tcPr>
                          <w:p w14:paraId="0EC7F4E8" w14:textId="77777777" w:rsidR="000A7306" w:rsidRPr="00A17552" w:rsidRDefault="000A7306" w:rsidP="00016EBF">
                            <w:pPr>
                              <w:spacing w:line="240" w:lineRule="exact"/>
                              <w:jc w:val="right"/>
                              <w:rPr>
                                <w:rFonts w:ascii="標楷體" w:hAnsi="標楷體"/>
                                <w:spacing w:val="-12"/>
                                <w:sz w:val="20"/>
                                <w:szCs w:val="20"/>
                              </w:rPr>
                            </w:pPr>
                            <w:r w:rsidRPr="00A17552">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FFFFFF"/>
                            <w:vAlign w:val="center"/>
                            <w:hideMark/>
                          </w:tcPr>
                          <w:p w14:paraId="280B2ABF"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4F739948" w14:textId="77777777" w:rsidR="000A7306" w:rsidRPr="003D5B1A" w:rsidRDefault="000A7306" w:rsidP="00016EBF">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20CC4C54"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7" w:type="dxa"/>
                            <w:tcBorders>
                              <w:top w:val="nil"/>
                              <w:left w:val="nil"/>
                              <w:bottom w:val="nil"/>
                              <w:right w:val="single" w:sz="4" w:space="0" w:color="auto"/>
                            </w:tcBorders>
                            <w:shd w:val="clear" w:color="auto" w:fill="FFFFFF"/>
                            <w:noWrap/>
                            <w:vAlign w:val="center"/>
                            <w:hideMark/>
                          </w:tcPr>
                          <w:p w14:paraId="5898FEF1"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r>
                      <w:tr w:rsidR="000A7306" w14:paraId="60382C79" w14:textId="77777777" w:rsidTr="009F0019">
                        <w:trPr>
                          <w:trHeight w:val="539"/>
                        </w:trPr>
                        <w:tc>
                          <w:tcPr>
                            <w:tcW w:w="1132" w:type="dxa"/>
                            <w:tcBorders>
                              <w:top w:val="nil"/>
                              <w:left w:val="single" w:sz="4" w:space="0" w:color="auto"/>
                              <w:bottom w:val="nil"/>
                              <w:right w:val="single" w:sz="4" w:space="0" w:color="auto"/>
                            </w:tcBorders>
                            <w:shd w:val="clear" w:color="auto" w:fill="DAEEF3"/>
                            <w:vAlign w:val="center"/>
                            <w:hideMark/>
                          </w:tcPr>
                          <w:p w14:paraId="47C764E5"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地政處</w:t>
                            </w:r>
                          </w:p>
                        </w:tc>
                        <w:tc>
                          <w:tcPr>
                            <w:tcW w:w="671" w:type="dxa"/>
                            <w:tcBorders>
                              <w:top w:val="nil"/>
                              <w:left w:val="nil"/>
                              <w:bottom w:val="nil"/>
                              <w:right w:val="single" w:sz="4" w:space="0" w:color="auto"/>
                            </w:tcBorders>
                            <w:shd w:val="clear" w:color="auto" w:fill="DAEEF3"/>
                            <w:noWrap/>
                            <w:vAlign w:val="center"/>
                            <w:hideMark/>
                          </w:tcPr>
                          <w:p w14:paraId="47767D15"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93</w:t>
                            </w:r>
                          </w:p>
                        </w:tc>
                        <w:tc>
                          <w:tcPr>
                            <w:tcW w:w="596" w:type="dxa"/>
                            <w:tcBorders>
                              <w:top w:val="nil"/>
                              <w:left w:val="nil"/>
                              <w:bottom w:val="nil"/>
                              <w:right w:val="single" w:sz="4" w:space="0" w:color="auto"/>
                            </w:tcBorders>
                            <w:shd w:val="clear" w:color="auto" w:fill="DAEEF3"/>
                            <w:vAlign w:val="center"/>
                            <w:hideMark/>
                          </w:tcPr>
                          <w:p w14:paraId="27A97668"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89</w:t>
                            </w:r>
                          </w:p>
                        </w:tc>
                        <w:tc>
                          <w:tcPr>
                            <w:tcW w:w="597" w:type="dxa"/>
                            <w:tcBorders>
                              <w:top w:val="nil"/>
                              <w:left w:val="nil"/>
                              <w:bottom w:val="nil"/>
                              <w:right w:val="single" w:sz="4" w:space="0" w:color="auto"/>
                            </w:tcBorders>
                            <w:shd w:val="clear" w:color="auto" w:fill="DAEEF3"/>
                            <w:vAlign w:val="center"/>
                            <w:hideMark/>
                          </w:tcPr>
                          <w:p w14:paraId="2B303D36"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95</w:t>
                            </w:r>
                            <w:r w:rsidRPr="00BA5897">
                              <w:rPr>
                                <w:rFonts w:ascii="標楷體" w:hAnsi="標楷體" w:hint="eastAsia"/>
                                <w:sz w:val="20"/>
                                <w:szCs w:val="20"/>
                              </w:rPr>
                              <w:t>.</w:t>
                            </w:r>
                            <w:r>
                              <w:rPr>
                                <w:rFonts w:ascii="標楷體" w:hAnsi="標楷體"/>
                                <w:sz w:val="20"/>
                                <w:szCs w:val="20"/>
                              </w:rPr>
                              <w:t>70</w:t>
                            </w:r>
                          </w:p>
                        </w:tc>
                        <w:tc>
                          <w:tcPr>
                            <w:tcW w:w="597" w:type="dxa"/>
                            <w:tcBorders>
                              <w:top w:val="nil"/>
                              <w:left w:val="nil"/>
                              <w:bottom w:val="nil"/>
                              <w:right w:val="single" w:sz="4" w:space="0" w:color="auto"/>
                            </w:tcBorders>
                            <w:shd w:val="clear" w:color="auto" w:fill="DAEEF3"/>
                            <w:vAlign w:val="center"/>
                            <w:hideMark/>
                          </w:tcPr>
                          <w:p w14:paraId="74A91AC1"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w:t>
                            </w:r>
                          </w:p>
                        </w:tc>
                        <w:tc>
                          <w:tcPr>
                            <w:tcW w:w="596" w:type="dxa"/>
                            <w:tcBorders>
                              <w:top w:val="nil"/>
                              <w:left w:val="nil"/>
                              <w:bottom w:val="nil"/>
                              <w:right w:val="single" w:sz="4" w:space="0" w:color="auto"/>
                            </w:tcBorders>
                            <w:shd w:val="clear" w:color="auto" w:fill="DAEEF3"/>
                            <w:vAlign w:val="center"/>
                            <w:hideMark/>
                          </w:tcPr>
                          <w:p w14:paraId="16744BA9"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2</w:t>
                            </w:r>
                            <w:r w:rsidRPr="00BA5897">
                              <w:rPr>
                                <w:rFonts w:ascii="標楷體" w:hAnsi="標楷體" w:hint="eastAsia"/>
                                <w:sz w:val="20"/>
                                <w:szCs w:val="20"/>
                              </w:rPr>
                              <w:t>.</w:t>
                            </w:r>
                            <w:r>
                              <w:rPr>
                                <w:rFonts w:ascii="標楷體" w:hAnsi="標楷體"/>
                                <w:sz w:val="20"/>
                                <w:szCs w:val="20"/>
                              </w:rPr>
                              <w:t>15</w:t>
                            </w:r>
                          </w:p>
                        </w:tc>
                        <w:tc>
                          <w:tcPr>
                            <w:tcW w:w="596" w:type="dxa"/>
                            <w:tcBorders>
                              <w:top w:val="nil"/>
                              <w:left w:val="nil"/>
                              <w:bottom w:val="nil"/>
                              <w:right w:val="single" w:sz="4" w:space="0" w:color="auto"/>
                            </w:tcBorders>
                            <w:shd w:val="clear" w:color="auto" w:fill="DAEEF3"/>
                            <w:noWrap/>
                            <w:vAlign w:val="center"/>
                            <w:hideMark/>
                          </w:tcPr>
                          <w:p w14:paraId="06875B74"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w:t>
                            </w:r>
                          </w:p>
                        </w:tc>
                        <w:tc>
                          <w:tcPr>
                            <w:tcW w:w="597" w:type="dxa"/>
                            <w:tcBorders>
                              <w:top w:val="nil"/>
                              <w:left w:val="nil"/>
                              <w:bottom w:val="nil"/>
                              <w:right w:val="single" w:sz="4" w:space="0" w:color="auto"/>
                            </w:tcBorders>
                            <w:shd w:val="clear" w:color="auto" w:fill="DAEEF3"/>
                            <w:noWrap/>
                            <w:vAlign w:val="center"/>
                            <w:hideMark/>
                          </w:tcPr>
                          <w:p w14:paraId="11CC2871"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2</w:t>
                            </w:r>
                            <w:r w:rsidRPr="00BA5897">
                              <w:rPr>
                                <w:rFonts w:ascii="標楷體" w:hAnsi="標楷體" w:hint="eastAsia"/>
                                <w:sz w:val="20"/>
                                <w:szCs w:val="20"/>
                              </w:rPr>
                              <w:t>.</w:t>
                            </w:r>
                            <w:r>
                              <w:rPr>
                                <w:rFonts w:ascii="標楷體" w:hAnsi="標楷體"/>
                                <w:sz w:val="20"/>
                                <w:szCs w:val="20"/>
                              </w:rPr>
                              <w:t>15</w:t>
                            </w:r>
                          </w:p>
                        </w:tc>
                      </w:tr>
                      <w:tr w:rsidR="000A7306" w14:paraId="6F2B04F4" w14:textId="77777777" w:rsidTr="009F0019">
                        <w:trPr>
                          <w:trHeight w:val="539"/>
                        </w:trPr>
                        <w:tc>
                          <w:tcPr>
                            <w:tcW w:w="1132" w:type="dxa"/>
                            <w:tcBorders>
                              <w:top w:val="nil"/>
                              <w:left w:val="single" w:sz="4" w:space="0" w:color="auto"/>
                              <w:bottom w:val="nil"/>
                              <w:right w:val="single" w:sz="4" w:space="0" w:color="auto"/>
                            </w:tcBorders>
                            <w:shd w:val="clear" w:color="auto" w:fill="FFFFFF"/>
                            <w:vAlign w:val="center"/>
                            <w:hideMark/>
                          </w:tcPr>
                          <w:p w14:paraId="660F0B5A"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消防局</w:t>
                            </w:r>
                          </w:p>
                        </w:tc>
                        <w:tc>
                          <w:tcPr>
                            <w:tcW w:w="671" w:type="dxa"/>
                            <w:tcBorders>
                              <w:top w:val="nil"/>
                              <w:left w:val="nil"/>
                              <w:bottom w:val="nil"/>
                              <w:right w:val="single" w:sz="4" w:space="0" w:color="auto"/>
                            </w:tcBorders>
                            <w:shd w:val="clear" w:color="auto" w:fill="FFFFFF"/>
                            <w:noWrap/>
                            <w:vAlign w:val="center"/>
                            <w:hideMark/>
                          </w:tcPr>
                          <w:p w14:paraId="6A335D06"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28</w:t>
                            </w:r>
                          </w:p>
                        </w:tc>
                        <w:tc>
                          <w:tcPr>
                            <w:tcW w:w="596" w:type="dxa"/>
                            <w:tcBorders>
                              <w:top w:val="nil"/>
                              <w:left w:val="nil"/>
                              <w:bottom w:val="nil"/>
                              <w:right w:val="single" w:sz="4" w:space="0" w:color="auto"/>
                            </w:tcBorders>
                            <w:shd w:val="clear" w:color="auto" w:fill="FFFFFF"/>
                            <w:vAlign w:val="center"/>
                            <w:hideMark/>
                          </w:tcPr>
                          <w:p w14:paraId="4F84AD82"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28</w:t>
                            </w:r>
                          </w:p>
                        </w:tc>
                        <w:tc>
                          <w:tcPr>
                            <w:tcW w:w="597" w:type="dxa"/>
                            <w:tcBorders>
                              <w:top w:val="nil"/>
                              <w:left w:val="nil"/>
                              <w:bottom w:val="nil"/>
                              <w:right w:val="single" w:sz="4" w:space="0" w:color="auto"/>
                            </w:tcBorders>
                            <w:shd w:val="clear" w:color="auto" w:fill="FFFFFF"/>
                            <w:vAlign w:val="center"/>
                            <w:hideMark/>
                          </w:tcPr>
                          <w:p w14:paraId="30013782" w14:textId="77777777" w:rsidR="000A7306" w:rsidRPr="00A17552" w:rsidRDefault="000A7306" w:rsidP="00A17552">
                            <w:pPr>
                              <w:spacing w:line="240" w:lineRule="exact"/>
                              <w:jc w:val="right"/>
                              <w:rPr>
                                <w:rFonts w:ascii="標楷體" w:hAnsi="標楷體"/>
                                <w:spacing w:val="-12"/>
                                <w:sz w:val="20"/>
                                <w:szCs w:val="20"/>
                              </w:rPr>
                            </w:pPr>
                            <w:r w:rsidRPr="00A17552">
                              <w:rPr>
                                <w:rFonts w:ascii="標楷體" w:hAnsi="標楷體"/>
                                <w:spacing w:val="-12"/>
                                <w:sz w:val="20"/>
                                <w:szCs w:val="20"/>
                              </w:rPr>
                              <w:t>100</w:t>
                            </w:r>
                            <w:r w:rsidRPr="00A17552">
                              <w:rPr>
                                <w:rFonts w:ascii="標楷體" w:hAnsi="標楷體" w:hint="eastAsia"/>
                                <w:spacing w:val="-12"/>
                                <w:sz w:val="20"/>
                                <w:szCs w:val="20"/>
                              </w:rPr>
                              <w:t>.</w:t>
                            </w:r>
                            <w:r w:rsidRPr="00A17552">
                              <w:rPr>
                                <w:rFonts w:ascii="標楷體" w:hAnsi="標楷體"/>
                                <w:spacing w:val="-12"/>
                                <w:sz w:val="20"/>
                                <w:szCs w:val="20"/>
                              </w:rPr>
                              <w:t>00</w:t>
                            </w:r>
                          </w:p>
                        </w:tc>
                        <w:tc>
                          <w:tcPr>
                            <w:tcW w:w="597" w:type="dxa"/>
                            <w:tcBorders>
                              <w:top w:val="nil"/>
                              <w:left w:val="nil"/>
                              <w:bottom w:val="nil"/>
                              <w:right w:val="single" w:sz="4" w:space="0" w:color="auto"/>
                            </w:tcBorders>
                            <w:shd w:val="clear" w:color="auto" w:fill="FFFFFF"/>
                            <w:vAlign w:val="center"/>
                            <w:hideMark/>
                          </w:tcPr>
                          <w:p w14:paraId="39BB438E"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01B6372"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15C2E37C"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7" w:type="dxa"/>
                            <w:tcBorders>
                              <w:top w:val="nil"/>
                              <w:left w:val="nil"/>
                              <w:bottom w:val="nil"/>
                              <w:right w:val="single" w:sz="4" w:space="0" w:color="auto"/>
                            </w:tcBorders>
                            <w:shd w:val="clear" w:color="auto" w:fill="FFFFFF"/>
                            <w:noWrap/>
                            <w:vAlign w:val="center"/>
                            <w:hideMark/>
                          </w:tcPr>
                          <w:p w14:paraId="709DC211"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r>
                      <w:tr w:rsidR="000A7306" w14:paraId="39DDD3B1"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6069EB5E"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地方稅務局</w:t>
                            </w:r>
                          </w:p>
                        </w:tc>
                        <w:tc>
                          <w:tcPr>
                            <w:tcW w:w="671" w:type="dxa"/>
                            <w:tcBorders>
                              <w:top w:val="nil"/>
                              <w:left w:val="nil"/>
                              <w:bottom w:val="nil"/>
                              <w:right w:val="single" w:sz="4" w:space="0" w:color="auto"/>
                            </w:tcBorders>
                            <w:shd w:val="clear" w:color="auto" w:fill="DAEEF3"/>
                            <w:noWrap/>
                            <w:vAlign w:val="center"/>
                            <w:hideMark/>
                          </w:tcPr>
                          <w:p w14:paraId="5A77502F" w14:textId="77777777" w:rsidR="000A7306" w:rsidRPr="003D5B1A" w:rsidRDefault="000A7306" w:rsidP="00A17552">
                            <w:pPr>
                              <w:spacing w:line="240" w:lineRule="exact"/>
                              <w:jc w:val="right"/>
                              <w:rPr>
                                <w:rFonts w:ascii="標楷體" w:hAnsi="標楷體"/>
                                <w:sz w:val="20"/>
                                <w:szCs w:val="20"/>
                              </w:rPr>
                            </w:pPr>
                            <w:r w:rsidRPr="00BA5897">
                              <w:rPr>
                                <w:rFonts w:ascii="標楷體" w:hAnsi="標楷體" w:hint="eastAsia"/>
                                <w:sz w:val="20"/>
                                <w:szCs w:val="20"/>
                              </w:rPr>
                              <w:t>2</w:t>
                            </w:r>
                            <w:r>
                              <w:rPr>
                                <w:rFonts w:ascii="標楷體" w:hAnsi="標楷體"/>
                                <w:sz w:val="20"/>
                                <w:szCs w:val="20"/>
                              </w:rPr>
                              <w:t>3</w:t>
                            </w:r>
                          </w:p>
                        </w:tc>
                        <w:tc>
                          <w:tcPr>
                            <w:tcW w:w="596" w:type="dxa"/>
                            <w:tcBorders>
                              <w:top w:val="nil"/>
                              <w:left w:val="nil"/>
                              <w:bottom w:val="nil"/>
                              <w:right w:val="single" w:sz="4" w:space="0" w:color="auto"/>
                            </w:tcBorders>
                            <w:shd w:val="clear" w:color="auto" w:fill="DAEEF3"/>
                            <w:vAlign w:val="center"/>
                            <w:hideMark/>
                          </w:tcPr>
                          <w:p w14:paraId="2E4C0F84" w14:textId="77777777" w:rsidR="000A7306" w:rsidRPr="003D5B1A" w:rsidRDefault="000A7306" w:rsidP="00A17552">
                            <w:pPr>
                              <w:spacing w:line="240" w:lineRule="exact"/>
                              <w:jc w:val="right"/>
                              <w:rPr>
                                <w:rFonts w:ascii="標楷體" w:hAnsi="標楷體"/>
                                <w:sz w:val="20"/>
                                <w:szCs w:val="20"/>
                              </w:rPr>
                            </w:pPr>
                            <w:r w:rsidRPr="00BA5897">
                              <w:rPr>
                                <w:rFonts w:ascii="標楷體" w:hAnsi="標楷體" w:hint="eastAsia"/>
                                <w:sz w:val="20"/>
                                <w:szCs w:val="20"/>
                              </w:rPr>
                              <w:t>2</w:t>
                            </w:r>
                            <w:r>
                              <w:rPr>
                                <w:rFonts w:ascii="標楷體" w:hAnsi="標楷體"/>
                                <w:sz w:val="20"/>
                                <w:szCs w:val="20"/>
                              </w:rPr>
                              <w:t>3</w:t>
                            </w:r>
                          </w:p>
                        </w:tc>
                        <w:tc>
                          <w:tcPr>
                            <w:tcW w:w="597" w:type="dxa"/>
                            <w:tcBorders>
                              <w:top w:val="nil"/>
                              <w:left w:val="nil"/>
                              <w:bottom w:val="nil"/>
                              <w:right w:val="single" w:sz="4" w:space="0" w:color="auto"/>
                            </w:tcBorders>
                            <w:shd w:val="clear" w:color="auto" w:fill="DAEEF3"/>
                            <w:vAlign w:val="center"/>
                            <w:hideMark/>
                          </w:tcPr>
                          <w:p w14:paraId="36FBF8C5" w14:textId="77777777" w:rsidR="000A7306" w:rsidRPr="00BA5897" w:rsidRDefault="000A7306" w:rsidP="00BB58F6">
                            <w:pPr>
                              <w:spacing w:line="240" w:lineRule="exact"/>
                              <w:jc w:val="right"/>
                              <w:rPr>
                                <w:rFonts w:ascii="標楷體" w:hAnsi="標楷體"/>
                                <w:spacing w:val="-12"/>
                                <w:sz w:val="20"/>
                                <w:szCs w:val="20"/>
                              </w:rPr>
                            </w:pPr>
                            <w:r w:rsidRPr="00BA5897">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DAEEF3"/>
                            <w:vAlign w:val="center"/>
                            <w:hideMark/>
                          </w:tcPr>
                          <w:p w14:paraId="7B8371C8"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noWrap/>
                            <w:vAlign w:val="center"/>
                            <w:hideMark/>
                          </w:tcPr>
                          <w:p w14:paraId="7CB10C26"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noWrap/>
                            <w:vAlign w:val="center"/>
                            <w:hideMark/>
                          </w:tcPr>
                          <w:p w14:paraId="2F2C0FCE"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c>
                          <w:tcPr>
                            <w:tcW w:w="597" w:type="dxa"/>
                            <w:tcBorders>
                              <w:top w:val="nil"/>
                              <w:left w:val="nil"/>
                              <w:bottom w:val="nil"/>
                              <w:right w:val="single" w:sz="4" w:space="0" w:color="auto"/>
                            </w:tcBorders>
                            <w:shd w:val="clear" w:color="auto" w:fill="DAEEF3"/>
                            <w:noWrap/>
                            <w:vAlign w:val="center"/>
                            <w:hideMark/>
                          </w:tcPr>
                          <w:p w14:paraId="4867315F" w14:textId="77777777" w:rsidR="000A7306" w:rsidRPr="003D5B1A" w:rsidRDefault="000A7306" w:rsidP="00BB58F6">
                            <w:pPr>
                              <w:spacing w:line="240" w:lineRule="exact"/>
                              <w:jc w:val="right"/>
                              <w:rPr>
                                <w:rFonts w:ascii="標楷體" w:hAnsi="標楷體"/>
                                <w:sz w:val="20"/>
                                <w:szCs w:val="20"/>
                              </w:rPr>
                            </w:pPr>
                            <w:r w:rsidRPr="00BA5897">
                              <w:rPr>
                                <w:rFonts w:ascii="標楷體" w:hAnsi="標楷體" w:hint="eastAsia"/>
                                <w:sz w:val="20"/>
                                <w:szCs w:val="20"/>
                              </w:rPr>
                              <w:t>－</w:t>
                            </w:r>
                          </w:p>
                        </w:tc>
                      </w:tr>
                      <w:tr w:rsidR="000A7306" w14:paraId="02C61B2C" w14:textId="77777777" w:rsidTr="009F0019">
                        <w:trPr>
                          <w:trHeight w:val="539"/>
                        </w:trPr>
                        <w:tc>
                          <w:tcPr>
                            <w:tcW w:w="1132" w:type="dxa"/>
                            <w:tcBorders>
                              <w:top w:val="nil"/>
                              <w:left w:val="single" w:sz="4" w:space="0" w:color="auto"/>
                              <w:bottom w:val="nil"/>
                              <w:right w:val="single" w:sz="4" w:space="0" w:color="auto"/>
                            </w:tcBorders>
                            <w:shd w:val="clear" w:color="auto" w:fill="FFFFFF"/>
                            <w:vAlign w:val="center"/>
                            <w:hideMark/>
                          </w:tcPr>
                          <w:p w14:paraId="0E0F0066" w14:textId="77777777" w:rsidR="000A7306" w:rsidRDefault="000A7306" w:rsidP="00BB58F6">
                            <w:pPr>
                              <w:spacing w:line="240" w:lineRule="exact"/>
                              <w:jc w:val="distribute"/>
                              <w:rPr>
                                <w:rFonts w:ascii="標楷體" w:hAnsi="標楷體"/>
                                <w:sz w:val="20"/>
                                <w:szCs w:val="20"/>
                              </w:rPr>
                            </w:pPr>
                            <w:r>
                              <w:rPr>
                                <w:rFonts w:ascii="標楷體" w:hAnsi="標楷體" w:hint="eastAsia"/>
                                <w:sz w:val="20"/>
                                <w:szCs w:val="20"/>
                              </w:rPr>
                              <w:t>文化局</w:t>
                            </w:r>
                          </w:p>
                        </w:tc>
                        <w:tc>
                          <w:tcPr>
                            <w:tcW w:w="671" w:type="dxa"/>
                            <w:tcBorders>
                              <w:top w:val="nil"/>
                              <w:left w:val="nil"/>
                              <w:bottom w:val="nil"/>
                              <w:right w:val="single" w:sz="4" w:space="0" w:color="auto"/>
                            </w:tcBorders>
                            <w:shd w:val="clear" w:color="auto" w:fill="FFFFFF"/>
                            <w:noWrap/>
                            <w:vAlign w:val="center"/>
                            <w:hideMark/>
                          </w:tcPr>
                          <w:p w14:paraId="708F0D63"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22</w:t>
                            </w:r>
                          </w:p>
                        </w:tc>
                        <w:tc>
                          <w:tcPr>
                            <w:tcW w:w="596" w:type="dxa"/>
                            <w:tcBorders>
                              <w:top w:val="nil"/>
                              <w:left w:val="nil"/>
                              <w:bottom w:val="nil"/>
                              <w:right w:val="single" w:sz="4" w:space="0" w:color="auto"/>
                            </w:tcBorders>
                            <w:shd w:val="clear" w:color="auto" w:fill="FFFFFF"/>
                            <w:vAlign w:val="center"/>
                            <w:hideMark/>
                          </w:tcPr>
                          <w:p w14:paraId="3B0181FB"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21</w:t>
                            </w:r>
                          </w:p>
                        </w:tc>
                        <w:tc>
                          <w:tcPr>
                            <w:tcW w:w="597" w:type="dxa"/>
                            <w:tcBorders>
                              <w:top w:val="nil"/>
                              <w:left w:val="nil"/>
                              <w:bottom w:val="nil"/>
                              <w:right w:val="single" w:sz="4" w:space="0" w:color="auto"/>
                            </w:tcBorders>
                            <w:shd w:val="clear" w:color="auto" w:fill="FFFFFF"/>
                            <w:vAlign w:val="center"/>
                            <w:hideMark/>
                          </w:tcPr>
                          <w:p w14:paraId="43E44D21"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95</w:t>
                            </w:r>
                            <w:r w:rsidRPr="00BA5897">
                              <w:rPr>
                                <w:rFonts w:ascii="標楷體" w:hAnsi="標楷體" w:hint="eastAsia"/>
                                <w:sz w:val="20"/>
                                <w:szCs w:val="20"/>
                              </w:rPr>
                              <w:t>.</w:t>
                            </w:r>
                            <w:r>
                              <w:rPr>
                                <w:rFonts w:ascii="標楷體" w:hAnsi="標楷體"/>
                                <w:sz w:val="20"/>
                                <w:szCs w:val="20"/>
                              </w:rPr>
                              <w:t>45</w:t>
                            </w:r>
                          </w:p>
                        </w:tc>
                        <w:tc>
                          <w:tcPr>
                            <w:tcW w:w="597" w:type="dxa"/>
                            <w:tcBorders>
                              <w:top w:val="nil"/>
                              <w:left w:val="nil"/>
                              <w:bottom w:val="nil"/>
                              <w:right w:val="single" w:sz="4" w:space="0" w:color="auto"/>
                            </w:tcBorders>
                            <w:shd w:val="clear" w:color="auto" w:fill="FFFFFF"/>
                            <w:vAlign w:val="center"/>
                            <w:hideMark/>
                          </w:tcPr>
                          <w:p w14:paraId="286FC7C0"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34EE5A4" w14:textId="77777777" w:rsidR="000A7306" w:rsidRPr="003D5B1A" w:rsidRDefault="000A7306" w:rsidP="00E727D4">
                            <w:pPr>
                              <w:spacing w:line="240" w:lineRule="exact"/>
                              <w:jc w:val="right"/>
                              <w:rPr>
                                <w:rFonts w:ascii="標楷體" w:hAnsi="標楷體"/>
                                <w:sz w:val="20"/>
                                <w:szCs w:val="20"/>
                              </w:rPr>
                            </w:pPr>
                            <w:r>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4CCBD10" w14:textId="77777777" w:rsidR="000A7306" w:rsidRPr="003D5B1A" w:rsidRDefault="000A7306" w:rsidP="00BB58F6">
                            <w:pPr>
                              <w:spacing w:line="240" w:lineRule="exact"/>
                              <w:jc w:val="right"/>
                              <w:rPr>
                                <w:rFonts w:ascii="標楷體" w:hAnsi="標楷體"/>
                                <w:sz w:val="20"/>
                                <w:szCs w:val="20"/>
                              </w:rPr>
                            </w:pPr>
                            <w:r>
                              <w:rPr>
                                <w:rFonts w:ascii="標楷體" w:hAnsi="標楷體" w:hint="eastAsia"/>
                                <w:sz w:val="20"/>
                                <w:szCs w:val="20"/>
                              </w:rPr>
                              <w:t>1</w:t>
                            </w:r>
                          </w:p>
                        </w:tc>
                        <w:tc>
                          <w:tcPr>
                            <w:tcW w:w="597" w:type="dxa"/>
                            <w:tcBorders>
                              <w:top w:val="nil"/>
                              <w:left w:val="nil"/>
                              <w:bottom w:val="nil"/>
                              <w:right w:val="single" w:sz="4" w:space="0" w:color="auto"/>
                            </w:tcBorders>
                            <w:shd w:val="clear" w:color="auto" w:fill="FFFFFF"/>
                            <w:noWrap/>
                            <w:vAlign w:val="center"/>
                            <w:hideMark/>
                          </w:tcPr>
                          <w:p w14:paraId="1D7DEBA7" w14:textId="77777777" w:rsidR="000A7306" w:rsidRPr="003D5B1A" w:rsidRDefault="000A7306" w:rsidP="00A17552">
                            <w:pPr>
                              <w:spacing w:line="240" w:lineRule="exact"/>
                              <w:jc w:val="right"/>
                              <w:rPr>
                                <w:rFonts w:ascii="標楷體" w:hAnsi="標楷體"/>
                                <w:sz w:val="20"/>
                                <w:szCs w:val="20"/>
                              </w:rPr>
                            </w:pPr>
                            <w:r>
                              <w:rPr>
                                <w:rFonts w:ascii="標楷體" w:hAnsi="標楷體"/>
                                <w:sz w:val="20"/>
                                <w:szCs w:val="20"/>
                              </w:rPr>
                              <w:t>4</w:t>
                            </w:r>
                            <w:r w:rsidRPr="00BA5897">
                              <w:rPr>
                                <w:rFonts w:ascii="標楷體" w:hAnsi="標楷體" w:hint="eastAsia"/>
                                <w:sz w:val="20"/>
                                <w:szCs w:val="20"/>
                              </w:rPr>
                              <w:t>.</w:t>
                            </w:r>
                            <w:r>
                              <w:rPr>
                                <w:rFonts w:ascii="標楷體" w:hAnsi="標楷體"/>
                                <w:sz w:val="20"/>
                                <w:szCs w:val="20"/>
                              </w:rPr>
                              <w:t>55</w:t>
                            </w:r>
                          </w:p>
                        </w:tc>
                      </w:tr>
                      <w:tr w:rsidR="000A7306" w14:paraId="7692CA75"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050D0EA0"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農業處</w:t>
                            </w:r>
                          </w:p>
                        </w:tc>
                        <w:tc>
                          <w:tcPr>
                            <w:tcW w:w="671" w:type="dxa"/>
                            <w:tcBorders>
                              <w:top w:val="nil"/>
                              <w:left w:val="nil"/>
                              <w:bottom w:val="nil"/>
                              <w:right w:val="single" w:sz="4" w:space="0" w:color="auto"/>
                            </w:tcBorders>
                            <w:shd w:val="clear" w:color="auto" w:fill="DAEEF3"/>
                            <w:noWrap/>
                            <w:vAlign w:val="center"/>
                            <w:hideMark/>
                          </w:tcPr>
                          <w:p w14:paraId="60F6C6F9"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13</w:t>
                            </w:r>
                          </w:p>
                        </w:tc>
                        <w:tc>
                          <w:tcPr>
                            <w:tcW w:w="596" w:type="dxa"/>
                            <w:tcBorders>
                              <w:top w:val="nil"/>
                              <w:left w:val="nil"/>
                              <w:bottom w:val="nil"/>
                              <w:right w:val="single" w:sz="4" w:space="0" w:color="auto"/>
                            </w:tcBorders>
                            <w:shd w:val="clear" w:color="auto" w:fill="DAEEF3"/>
                            <w:vAlign w:val="center"/>
                            <w:hideMark/>
                          </w:tcPr>
                          <w:p w14:paraId="763C2DCA"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12</w:t>
                            </w:r>
                          </w:p>
                        </w:tc>
                        <w:tc>
                          <w:tcPr>
                            <w:tcW w:w="597" w:type="dxa"/>
                            <w:tcBorders>
                              <w:top w:val="nil"/>
                              <w:left w:val="nil"/>
                              <w:bottom w:val="nil"/>
                              <w:right w:val="single" w:sz="4" w:space="0" w:color="auto"/>
                            </w:tcBorders>
                            <w:shd w:val="clear" w:color="auto" w:fill="DAEEF3"/>
                            <w:vAlign w:val="center"/>
                            <w:hideMark/>
                          </w:tcPr>
                          <w:p w14:paraId="7DB58C26" w14:textId="77777777" w:rsidR="000A7306" w:rsidRPr="008168D9" w:rsidRDefault="000A7306" w:rsidP="00B36546">
                            <w:pPr>
                              <w:spacing w:line="240" w:lineRule="exact"/>
                              <w:jc w:val="right"/>
                              <w:rPr>
                                <w:rFonts w:ascii="標楷體" w:hAnsi="標楷體"/>
                                <w:sz w:val="20"/>
                                <w:szCs w:val="20"/>
                              </w:rPr>
                            </w:pPr>
                            <w:r w:rsidRPr="008168D9">
                              <w:rPr>
                                <w:rFonts w:ascii="標楷體" w:hAnsi="標楷體" w:hint="eastAsia"/>
                                <w:sz w:val="20"/>
                                <w:szCs w:val="20"/>
                              </w:rPr>
                              <w:t>9</w:t>
                            </w:r>
                            <w:r>
                              <w:rPr>
                                <w:rFonts w:ascii="標楷體" w:hAnsi="標楷體"/>
                                <w:sz w:val="20"/>
                                <w:szCs w:val="20"/>
                              </w:rPr>
                              <w:t>2</w:t>
                            </w:r>
                            <w:r w:rsidRPr="008168D9">
                              <w:rPr>
                                <w:rFonts w:ascii="標楷體" w:hAnsi="標楷體" w:hint="eastAsia"/>
                                <w:sz w:val="20"/>
                                <w:szCs w:val="20"/>
                              </w:rPr>
                              <w:t>.</w:t>
                            </w:r>
                            <w:r>
                              <w:rPr>
                                <w:rFonts w:ascii="標楷體" w:hAnsi="標楷體"/>
                                <w:sz w:val="20"/>
                                <w:szCs w:val="20"/>
                              </w:rPr>
                              <w:t>31</w:t>
                            </w:r>
                          </w:p>
                        </w:tc>
                        <w:tc>
                          <w:tcPr>
                            <w:tcW w:w="597" w:type="dxa"/>
                            <w:tcBorders>
                              <w:top w:val="nil"/>
                              <w:left w:val="nil"/>
                              <w:bottom w:val="nil"/>
                              <w:right w:val="single" w:sz="4" w:space="0" w:color="auto"/>
                            </w:tcBorders>
                            <w:shd w:val="clear" w:color="auto" w:fill="DAEEF3"/>
                            <w:vAlign w:val="center"/>
                            <w:hideMark/>
                          </w:tcPr>
                          <w:p w14:paraId="38CE920E"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w:t>
                            </w:r>
                          </w:p>
                        </w:tc>
                        <w:tc>
                          <w:tcPr>
                            <w:tcW w:w="596" w:type="dxa"/>
                            <w:tcBorders>
                              <w:top w:val="nil"/>
                              <w:left w:val="nil"/>
                              <w:bottom w:val="nil"/>
                              <w:right w:val="single" w:sz="4" w:space="0" w:color="auto"/>
                            </w:tcBorders>
                            <w:shd w:val="clear" w:color="auto" w:fill="DAEEF3"/>
                            <w:noWrap/>
                            <w:vAlign w:val="center"/>
                            <w:hideMark/>
                          </w:tcPr>
                          <w:p w14:paraId="67C5ED7D" w14:textId="77777777" w:rsidR="000A7306" w:rsidRPr="008168D9" w:rsidRDefault="000A7306" w:rsidP="00B36546">
                            <w:pPr>
                              <w:spacing w:line="240" w:lineRule="exact"/>
                              <w:jc w:val="right"/>
                              <w:rPr>
                                <w:rFonts w:ascii="標楷體" w:hAnsi="標楷體"/>
                                <w:sz w:val="20"/>
                                <w:szCs w:val="20"/>
                              </w:rPr>
                            </w:pPr>
                            <w:r>
                              <w:rPr>
                                <w:rFonts w:ascii="標楷體" w:hAnsi="標楷體"/>
                                <w:sz w:val="20"/>
                                <w:szCs w:val="20"/>
                              </w:rPr>
                              <w:t>7</w:t>
                            </w:r>
                            <w:r w:rsidRPr="008168D9">
                              <w:rPr>
                                <w:rFonts w:ascii="標楷體" w:hAnsi="標楷體" w:hint="eastAsia"/>
                                <w:sz w:val="20"/>
                                <w:szCs w:val="20"/>
                              </w:rPr>
                              <w:t>.</w:t>
                            </w:r>
                            <w:r>
                              <w:rPr>
                                <w:rFonts w:ascii="標楷體" w:hAnsi="標楷體"/>
                                <w:sz w:val="20"/>
                                <w:szCs w:val="20"/>
                              </w:rPr>
                              <w:t>69</w:t>
                            </w:r>
                          </w:p>
                        </w:tc>
                        <w:tc>
                          <w:tcPr>
                            <w:tcW w:w="596" w:type="dxa"/>
                            <w:tcBorders>
                              <w:top w:val="nil"/>
                              <w:left w:val="nil"/>
                              <w:bottom w:val="nil"/>
                              <w:right w:val="single" w:sz="4" w:space="0" w:color="auto"/>
                            </w:tcBorders>
                            <w:shd w:val="clear" w:color="auto" w:fill="DAEEF3"/>
                            <w:noWrap/>
                            <w:vAlign w:val="center"/>
                            <w:hideMark/>
                          </w:tcPr>
                          <w:p w14:paraId="2F34BC69"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7" w:type="dxa"/>
                            <w:tcBorders>
                              <w:top w:val="nil"/>
                              <w:left w:val="nil"/>
                              <w:bottom w:val="nil"/>
                              <w:right w:val="single" w:sz="4" w:space="0" w:color="auto"/>
                            </w:tcBorders>
                            <w:shd w:val="clear" w:color="auto" w:fill="DAEEF3"/>
                            <w:noWrap/>
                            <w:vAlign w:val="center"/>
                            <w:hideMark/>
                          </w:tcPr>
                          <w:p w14:paraId="152CE67B"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r>
                      <w:tr w:rsidR="000A7306" w14:paraId="6E5E5883" w14:textId="77777777" w:rsidTr="009F0019">
                        <w:trPr>
                          <w:trHeight w:val="539"/>
                        </w:trPr>
                        <w:tc>
                          <w:tcPr>
                            <w:tcW w:w="1132" w:type="dxa"/>
                            <w:tcBorders>
                              <w:top w:val="nil"/>
                              <w:left w:val="single" w:sz="4" w:space="0" w:color="auto"/>
                              <w:bottom w:val="nil"/>
                              <w:right w:val="single" w:sz="4" w:space="0" w:color="auto"/>
                            </w:tcBorders>
                            <w:shd w:val="clear" w:color="auto" w:fill="FFFFFF"/>
                            <w:vAlign w:val="center"/>
                            <w:hideMark/>
                          </w:tcPr>
                          <w:p w14:paraId="786DD92B"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衛生局</w:t>
                            </w:r>
                          </w:p>
                        </w:tc>
                        <w:tc>
                          <w:tcPr>
                            <w:tcW w:w="671" w:type="dxa"/>
                            <w:tcBorders>
                              <w:top w:val="nil"/>
                              <w:left w:val="nil"/>
                              <w:bottom w:val="nil"/>
                              <w:right w:val="single" w:sz="4" w:space="0" w:color="auto"/>
                            </w:tcBorders>
                            <w:shd w:val="clear" w:color="auto" w:fill="FFFFFF"/>
                            <w:noWrap/>
                            <w:vAlign w:val="center"/>
                            <w:hideMark/>
                          </w:tcPr>
                          <w:p w14:paraId="293151C4" w14:textId="77777777" w:rsidR="000A7306" w:rsidRPr="008168D9" w:rsidRDefault="000A7306" w:rsidP="00BB58F6">
                            <w:pPr>
                              <w:spacing w:line="240" w:lineRule="exact"/>
                              <w:jc w:val="right"/>
                              <w:rPr>
                                <w:rFonts w:ascii="標楷體" w:hAnsi="標楷體"/>
                                <w:sz w:val="20"/>
                                <w:szCs w:val="20"/>
                              </w:rPr>
                            </w:pPr>
                            <w:r>
                              <w:rPr>
                                <w:rFonts w:ascii="標楷體" w:hAnsi="標楷體"/>
                                <w:sz w:val="20"/>
                                <w:szCs w:val="20"/>
                              </w:rPr>
                              <w:t>50</w:t>
                            </w:r>
                          </w:p>
                        </w:tc>
                        <w:tc>
                          <w:tcPr>
                            <w:tcW w:w="596" w:type="dxa"/>
                            <w:tcBorders>
                              <w:top w:val="nil"/>
                              <w:left w:val="nil"/>
                              <w:bottom w:val="nil"/>
                              <w:right w:val="single" w:sz="4" w:space="0" w:color="auto"/>
                            </w:tcBorders>
                            <w:shd w:val="clear" w:color="auto" w:fill="FFFFFF"/>
                            <w:vAlign w:val="center"/>
                            <w:hideMark/>
                          </w:tcPr>
                          <w:p w14:paraId="641A8B84"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50</w:t>
                            </w:r>
                          </w:p>
                        </w:tc>
                        <w:tc>
                          <w:tcPr>
                            <w:tcW w:w="597" w:type="dxa"/>
                            <w:tcBorders>
                              <w:top w:val="nil"/>
                              <w:left w:val="nil"/>
                              <w:bottom w:val="nil"/>
                              <w:right w:val="single" w:sz="4" w:space="0" w:color="auto"/>
                            </w:tcBorders>
                            <w:shd w:val="clear" w:color="auto" w:fill="FFFFFF"/>
                            <w:vAlign w:val="center"/>
                            <w:hideMark/>
                          </w:tcPr>
                          <w:p w14:paraId="69673372" w14:textId="77777777" w:rsidR="000A7306" w:rsidRPr="008168D9" w:rsidRDefault="000A7306" w:rsidP="00BB58F6">
                            <w:pPr>
                              <w:spacing w:line="240" w:lineRule="exact"/>
                              <w:jc w:val="right"/>
                              <w:rPr>
                                <w:rFonts w:ascii="標楷體" w:hAnsi="標楷體"/>
                                <w:spacing w:val="-12"/>
                                <w:sz w:val="20"/>
                                <w:szCs w:val="20"/>
                              </w:rPr>
                            </w:pPr>
                            <w:r w:rsidRPr="008168D9">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FFFFFF"/>
                            <w:vAlign w:val="center"/>
                            <w:hideMark/>
                          </w:tcPr>
                          <w:p w14:paraId="372D9D37"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6BF52A09"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FFFFFF"/>
                            <w:noWrap/>
                            <w:vAlign w:val="center"/>
                            <w:hideMark/>
                          </w:tcPr>
                          <w:p w14:paraId="375A7A0E"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7" w:type="dxa"/>
                            <w:tcBorders>
                              <w:top w:val="nil"/>
                              <w:left w:val="nil"/>
                              <w:bottom w:val="nil"/>
                              <w:right w:val="single" w:sz="4" w:space="0" w:color="auto"/>
                            </w:tcBorders>
                            <w:shd w:val="clear" w:color="auto" w:fill="FFFFFF"/>
                            <w:noWrap/>
                            <w:vAlign w:val="center"/>
                            <w:hideMark/>
                          </w:tcPr>
                          <w:p w14:paraId="25093C63"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r>
                      <w:tr w:rsidR="000A7306" w14:paraId="0E6868A4" w14:textId="77777777" w:rsidTr="009F0019">
                        <w:trPr>
                          <w:trHeight w:val="539"/>
                        </w:trPr>
                        <w:tc>
                          <w:tcPr>
                            <w:tcW w:w="1132" w:type="dxa"/>
                            <w:tcBorders>
                              <w:top w:val="nil"/>
                              <w:left w:val="single" w:sz="4" w:space="0" w:color="auto"/>
                              <w:bottom w:val="nil"/>
                              <w:right w:val="single" w:sz="4" w:space="0" w:color="auto"/>
                            </w:tcBorders>
                            <w:shd w:val="clear" w:color="auto" w:fill="DAEEF3"/>
                            <w:noWrap/>
                            <w:vAlign w:val="center"/>
                            <w:hideMark/>
                          </w:tcPr>
                          <w:p w14:paraId="34767C6C"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環境保護局</w:t>
                            </w:r>
                          </w:p>
                        </w:tc>
                        <w:tc>
                          <w:tcPr>
                            <w:tcW w:w="671" w:type="dxa"/>
                            <w:tcBorders>
                              <w:top w:val="nil"/>
                              <w:left w:val="nil"/>
                              <w:bottom w:val="nil"/>
                              <w:right w:val="single" w:sz="4" w:space="0" w:color="auto"/>
                            </w:tcBorders>
                            <w:shd w:val="clear" w:color="auto" w:fill="DAEEF3"/>
                            <w:noWrap/>
                            <w:vAlign w:val="center"/>
                            <w:hideMark/>
                          </w:tcPr>
                          <w:p w14:paraId="40900530"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22</w:t>
                            </w:r>
                          </w:p>
                        </w:tc>
                        <w:tc>
                          <w:tcPr>
                            <w:tcW w:w="596" w:type="dxa"/>
                            <w:tcBorders>
                              <w:top w:val="nil"/>
                              <w:left w:val="nil"/>
                              <w:bottom w:val="nil"/>
                              <w:right w:val="single" w:sz="4" w:space="0" w:color="auto"/>
                            </w:tcBorders>
                            <w:shd w:val="clear" w:color="auto" w:fill="DAEEF3"/>
                            <w:vAlign w:val="center"/>
                            <w:hideMark/>
                          </w:tcPr>
                          <w:p w14:paraId="7023E6FD"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22</w:t>
                            </w:r>
                          </w:p>
                        </w:tc>
                        <w:tc>
                          <w:tcPr>
                            <w:tcW w:w="597" w:type="dxa"/>
                            <w:tcBorders>
                              <w:top w:val="nil"/>
                              <w:left w:val="nil"/>
                              <w:bottom w:val="nil"/>
                              <w:right w:val="single" w:sz="4" w:space="0" w:color="auto"/>
                            </w:tcBorders>
                            <w:shd w:val="clear" w:color="auto" w:fill="DAEEF3"/>
                            <w:vAlign w:val="center"/>
                            <w:hideMark/>
                          </w:tcPr>
                          <w:p w14:paraId="2C616EF9" w14:textId="77777777" w:rsidR="000A7306" w:rsidRPr="008168D9" w:rsidRDefault="000A7306" w:rsidP="00BB58F6">
                            <w:pPr>
                              <w:spacing w:line="240" w:lineRule="exact"/>
                              <w:jc w:val="right"/>
                              <w:rPr>
                                <w:rFonts w:ascii="標楷體" w:hAnsi="標楷體"/>
                                <w:spacing w:val="-12"/>
                                <w:sz w:val="20"/>
                                <w:szCs w:val="20"/>
                              </w:rPr>
                            </w:pPr>
                            <w:r w:rsidRPr="008168D9">
                              <w:rPr>
                                <w:rFonts w:ascii="標楷體" w:hAnsi="標楷體" w:hint="eastAsia"/>
                                <w:spacing w:val="-12"/>
                                <w:sz w:val="20"/>
                                <w:szCs w:val="20"/>
                              </w:rPr>
                              <w:t>100.00</w:t>
                            </w:r>
                          </w:p>
                        </w:tc>
                        <w:tc>
                          <w:tcPr>
                            <w:tcW w:w="597" w:type="dxa"/>
                            <w:tcBorders>
                              <w:top w:val="nil"/>
                              <w:left w:val="nil"/>
                              <w:bottom w:val="nil"/>
                              <w:right w:val="single" w:sz="4" w:space="0" w:color="auto"/>
                            </w:tcBorders>
                            <w:shd w:val="clear" w:color="auto" w:fill="DAEEF3"/>
                            <w:vAlign w:val="center"/>
                            <w:hideMark/>
                          </w:tcPr>
                          <w:p w14:paraId="30EB1210"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vAlign w:val="center"/>
                            <w:hideMark/>
                          </w:tcPr>
                          <w:p w14:paraId="4520ADDA"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6" w:type="dxa"/>
                            <w:tcBorders>
                              <w:top w:val="nil"/>
                              <w:left w:val="nil"/>
                              <w:bottom w:val="nil"/>
                              <w:right w:val="single" w:sz="4" w:space="0" w:color="auto"/>
                            </w:tcBorders>
                            <w:shd w:val="clear" w:color="auto" w:fill="DAEEF3"/>
                            <w:noWrap/>
                            <w:vAlign w:val="center"/>
                            <w:hideMark/>
                          </w:tcPr>
                          <w:p w14:paraId="11BA6D53"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c>
                          <w:tcPr>
                            <w:tcW w:w="597" w:type="dxa"/>
                            <w:tcBorders>
                              <w:top w:val="nil"/>
                              <w:left w:val="nil"/>
                              <w:bottom w:val="nil"/>
                              <w:right w:val="single" w:sz="4" w:space="0" w:color="auto"/>
                            </w:tcBorders>
                            <w:shd w:val="clear" w:color="auto" w:fill="DAEEF3"/>
                            <w:noWrap/>
                            <w:vAlign w:val="center"/>
                            <w:hideMark/>
                          </w:tcPr>
                          <w:p w14:paraId="3800B68F"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w:t>
                            </w:r>
                          </w:p>
                        </w:tc>
                      </w:tr>
                      <w:tr w:rsidR="000A7306" w14:paraId="4EBB7898" w14:textId="77777777" w:rsidTr="009F0019">
                        <w:trPr>
                          <w:trHeight w:val="539"/>
                        </w:trPr>
                        <w:tc>
                          <w:tcPr>
                            <w:tcW w:w="1132" w:type="dxa"/>
                            <w:tcBorders>
                              <w:top w:val="nil"/>
                              <w:left w:val="single" w:sz="4" w:space="0" w:color="auto"/>
                              <w:bottom w:val="single" w:sz="4" w:space="0" w:color="auto"/>
                              <w:right w:val="single" w:sz="4" w:space="0" w:color="auto"/>
                            </w:tcBorders>
                            <w:shd w:val="clear" w:color="auto" w:fill="FFFFFF"/>
                            <w:noWrap/>
                            <w:vAlign w:val="center"/>
                            <w:hideMark/>
                          </w:tcPr>
                          <w:p w14:paraId="56830324" w14:textId="77777777" w:rsidR="000A7306" w:rsidRPr="008168D9" w:rsidRDefault="000A7306" w:rsidP="00BB58F6">
                            <w:pPr>
                              <w:spacing w:line="240" w:lineRule="exact"/>
                              <w:jc w:val="distribute"/>
                              <w:rPr>
                                <w:rFonts w:ascii="標楷體" w:hAnsi="標楷體"/>
                                <w:sz w:val="20"/>
                                <w:szCs w:val="20"/>
                              </w:rPr>
                            </w:pPr>
                            <w:r w:rsidRPr="008168D9">
                              <w:rPr>
                                <w:rFonts w:ascii="標楷體" w:hAnsi="標楷體" w:hint="eastAsia"/>
                                <w:sz w:val="20"/>
                                <w:szCs w:val="20"/>
                              </w:rPr>
                              <w:t>警察局</w:t>
                            </w:r>
                          </w:p>
                        </w:tc>
                        <w:tc>
                          <w:tcPr>
                            <w:tcW w:w="671" w:type="dxa"/>
                            <w:tcBorders>
                              <w:top w:val="nil"/>
                              <w:left w:val="nil"/>
                              <w:bottom w:val="single" w:sz="4" w:space="0" w:color="auto"/>
                              <w:right w:val="single" w:sz="4" w:space="0" w:color="auto"/>
                            </w:tcBorders>
                            <w:shd w:val="clear" w:color="auto" w:fill="FFFFFF"/>
                            <w:noWrap/>
                            <w:vAlign w:val="center"/>
                            <w:hideMark/>
                          </w:tcPr>
                          <w:p w14:paraId="7B1C5251" w14:textId="77777777" w:rsidR="000A7306" w:rsidRPr="008168D9" w:rsidRDefault="000A7306" w:rsidP="007D0DC5">
                            <w:pPr>
                              <w:spacing w:line="240" w:lineRule="exact"/>
                              <w:jc w:val="right"/>
                              <w:rPr>
                                <w:rFonts w:ascii="標楷體" w:hAnsi="標楷體"/>
                                <w:sz w:val="20"/>
                                <w:szCs w:val="20"/>
                              </w:rPr>
                            </w:pPr>
                            <w:r w:rsidRPr="008168D9">
                              <w:rPr>
                                <w:rFonts w:ascii="標楷體" w:hAnsi="標楷體" w:hint="eastAsia"/>
                                <w:sz w:val="20"/>
                                <w:szCs w:val="20"/>
                              </w:rPr>
                              <w:t>1</w:t>
                            </w:r>
                            <w:r>
                              <w:rPr>
                                <w:rFonts w:ascii="標楷體" w:hAnsi="標楷體"/>
                                <w:sz w:val="20"/>
                                <w:szCs w:val="20"/>
                              </w:rPr>
                              <w:t>6</w:t>
                            </w:r>
                          </w:p>
                        </w:tc>
                        <w:tc>
                          <w:tcPr>
                            <w:tcW w:w="596" w:type="dxa"/>
                            <w:tcBorders>
                              <w:top w:val="nil"/>
                              <w:left w:val="nil"/>
                              <w:bottom w:val="single" w:sz="4" w:space="0" w:color="auto"/>
                              <w:right w:val="single" w:sz="4" w:space="0" w:color="auto"/>
                            </w:tcBorders>
                            <w:shd w:val="clear" w:color="auto" w:fill="FFFFFF"/>
                            <w:vAlign w:val="center"/>
                            <w:hideMark/>
                          </w:tcPr>
                          <w:p w14:paraId="088EF041" w14:textId="77777777" w:rsidR="000A7306" w:rsidRPr="008168D9" w:rsidRDefault="000A7306" w:rsidP="008168D9">
                            <w:pPr>
                              <w:spacing w:line="240" w:lineRule="exact"/>
                              <w:jc w:val="right"/>
                              <w:rPr>
                                <w:rFonts w:ascii="標楷體" w:hAnsi="標楷體"/>
                                <w:sz w:val="20"/>
                                <w:szCs w:val="20"/>
                              </w:rPr>
                            </w:pPr>
                            <w:r>
                              <w:rPr>
                                <w:rFonts w:ascii="標楷體" w:hAnsi="標楷體" w:hint="eastAsia"/>
                                <w:sz w:val="20"/>
                                <w:szCs w:val="20"/>
                              </w:rPr>
                              <w:t>13</w:t>
                            </w:r>
                          </w:p>
                        </w:tc>
                        <w:tc>
                          <w:tcPr>
                            <w:tcW w:w="597" w:type="dxa"/>
                            <w:tcBorders>
                              <w:top w:val="nil"/>
                              <w:left w:val="nil"/>
                              <w:bottom w:val="single" w:sz="4" w:space="0" w:color="auto"/>
                              <w:right w:val="single" w:sz="4" w:space="0" w:color="auto"/>
                            </w:tcBorders>
                            <w:shd w:val="clear" w:color="auto" w:fill="FFFFFF"/>
                            <w:vAlign w:val="center"/>
                            <w:hideMark/>
                          </w:tcPr>
                          <w:p w14:paraId="6EA3A6C8" w14:textId="77777777" w:rsidR="000A7306" w:rsidRPr="008168D9" w:rsidRDefault="000A7306" w:rsidP="007D0DC5">
                            <w:pPr>
                              <w:spacing w:line="240" w:lineRule="exact"/>
                              <w:jc w:val="right"/>
                              <w:rPr>
                                <w:rFonts w:ascii="標楷體" w:hAnsi="標楷體"/>
                                <w:spacing w:val="-12"/>
                                <w:sz w:val="20"/>
                                <w:szCs w:val="20"/>
                              </w:rPr>
                            </w:pPr>
                            <w:r>
                              <w:rPr>
                                <w:rFonts w:ascii="標楷體" w:hAnsi="標楷體"/>
                                <w:spacing w:val="-12"/>
                                <w:sz w:val="20"/>
                                <w:szCs w:val="20"/>
                              </w:rPr>
                              <w:t>81</w:t>
                            </w:r>
                            <w:r w:rsidRPr="008168D9">
                              <w:rPr>
                                <w:rFonts w:ascii="標楷體" w:hAnsi="標楷體" w:hint="eastAsia"/>
                                <w:spacing w:val="-12"/>
                                <w:sz w:val="20"/>
                                <w:szCs w:val="20"/>
                              </w:rPr>
                              <w:t>.</w:t>
                            </w:r>
                            <w:r>
                              <w:rPr>
                                <w:rFonts w:ascii="標楷體" w:hAnsi="標楷體"/>
                                <w:spacing w:val="-12"/>
                                <w:sz w:val="20"/>
                                <w:szCs w:val="20"/>
                              </w:rPr>
                              <w:t>25</w:t>
                            </w:r>
                          </w:p>
                        </w:tc>
                        <w:tc>
                          <w:tcPr>
                            <w:tcW w:w="597" w:type="dxa"/>
                            <w:tcBorders>
                              <w:top w:val="nil"/>
                              <w:left w:val="nil"/>
                              <w:bottom w:val="single" w:sz="4" w:space="0" w:color="auto"/>
                              <w:right w:val="single" w:sz="4" w:space="0" w:color="auto"/>
                            </w:tcBorders>
                            <w:shd w:val="clear" w:color="auto" w:fill="FFFFFF"/>
                            <w:vAlign w:val="center"/>
                            <w:hideMark/>
                          </w:tcPr>
                          <w:p w14:paraId="17423734"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2</w:t>
                            </w:r>
                          </w:p>
                        </w:tc>
                        <w:tc>
                          <w:tcPr>
                            <w:tcW w:w="596" w:type="dxa"/>
                            <w:tcBorders>
                              <w:top w:val="nil"/>
                              <w:left w:val="nil"/>
                              <w:bottom w:val="single" w:sz="4" w:space="0" w:color="auto"/>
                              <w:right w:val="single" w:sz="4" w:space="0" w:color="auto"/>
                            </w:tcBorders>
                            <w:shd w:val="clear" w:color="auto" w:fill="FFFFFF"/>
                            <w:noWrap/>
                            <w:vAlign w:val="center"/>
                            <w:hideMark/>
                          </w:tcPr>
                          <w:p w14:paraId="624C72C5" w14:textId="77777777" w:rsidR="000A7306" w:rsidRPr="008168D9" w:rsidRDefault="000A7306" w:rsidP="00BB58F6">
                            <w:pPr>
                              <w:spacing w:line="240" w:lineRule="exact"/>
                              <w:jc w:val="right"/>
                              <w:rPr>
                                <w:rFonts w:ascii="標楷體" w:hAnsi="標楷體"/>
                                <w:sz w:val="20"/>
                                <w:szCs w:val="20"/>
                              </w:rPr>
                            </w:pPr>
                            <w:r>
                              <w:rPr>
                                <w:rFonts w:ascii="標楷體" w:hAnsi="標楷體" w:hint="eastAsia"/>
                                <w:sz w:val="20"/>
                                <w:szCs w:val="20"/>
                              </w:rPr>
                              <w:t>12.50</w:t>
                            </w:r>
                          </w:p>
                        </w:tc>
                        <w:tc>
                          <w:tcPr>
                            <w:tcW w:w="596" w:type="dxa"/>
                            <w:tcBorders>
                              <w:top w:val="nil"/>
                              <w:left w:val="nil"/>
                              <w:bottom w:val="single" w:sz="4" w:space="0" w:color="auto"/>
                              <w:right w:val="single" w:sz="4" w:space="0" w:color="auto"/>
                            </w:tcBorders>
                            <w:shd w:val="clear" w:color="auto" w:fill="FFFFFF"/>
                            <w:noWrap/>
                            <w:vAlign w:val="center"/>
                            <w:hideMark/>
                          </w:tcPr>
                          <w:p w14:paraId="29DBE834" w14:textId="77777777" w:rsidR="000A7306" w:rsidRPr="008168D9" w:rsidRDefault="000A7306" w:rsidP="00BB58F6">
                            <w:pPr>
                              <w:spacing w:line="240" w:lineRule="exact"/>
                              <w:jc w:val="right"/>
                              <w:rPr>
                                <w:rFonts w:ascii="標楷體" w:hAnsi="標楷體"/>
                                <w:sz w:val="20"/>
                                <w:szCs w:val="20"/>
                              </w:rPr>
                            </w:pPr>
                            <w:r w:rsidRPr="008168D9">
                              <w:rPr>
                                <w:rFonts w:ascii="標楷體" w:hAnsi="標楷體" w:hint="eastAsia"/>
                                <w:sz w:val="20"/>
                                <w:szCs w:val="20"/>
                              </w:rPr>
                              <w:t>1</w:t>
                            </w:r>
                          </w:p>
                        </w:tc>
                        <w:tc>
                          <w:tcPr>
                            <w:tcW w:w="597" w:type="dxa"/>
                            <w:tcBorders>
                              <w:top w:val="nil"/>
                              <w:left w:val="nil"/>
                              <w:bottom w:val="single" w:sz="4" w:space="0" w:color="auto"/>
                              <w:right w:val="single" w:sz="4" w:space="0" w:color="auto"/>
                            </w:tcBorders>
                            <w:shd w:val="clear" w:color="auto" w:fill="FFFFFF"/>
                            <w:vAlign w:val="center"/>
                            <w:hideMark/>
                          </w:tcPr>
                          <w:p w14:paraId="7467D74C" w14:textId="77777777" w:rsidR="000A7306" w:rsidRPr="008168D9" w:rsidRDefault="000A7306" w:rsidP="007D0DC5">
                            <w:pPr>
                              <w:spacing w:line="240" w:lineRule="exact"/>
                              <w:jc w:val="right"/>
                              <w:rPr>
                                <w:rFonts w:ascii="標楷體" w:hAnsi="標楷體"/>
                                <w:sz w:val="20"/>
                                <w:szCs w:val="20"/>
                              </w:rPr>
                            </w:pPr>
                            <w:r>
                              <w:rPr>
                                <w:rFonts w:ascii="標楷體" w:hAnsi="標楷體"/>
                                <w:sz w:val="20"/>
                                <w:szCs w:val="20"/>
                              </w:rPr>
                              <w:t>6</w:t>
                            </w:r>
                            <w:r w:rsidRPr="008168D9">
                              <w:rPr>
                                <w:rFonts w:ascii="標楷體" w:hAnsi="標楷體" w:hint="eastAsia"/>
                                <w:sz w:val="20"/>
                                <w:szCs w:val="20"/>
                              </w:rPr>
                              <w:t>.</w:t>
                            </w:r>
                            <w:r>
                              <w:rPr>
                                <w:rFonts w:ascii="標楷體" w:hAnsi="標楷體"/>
                                <w:sz w:val="20"/>
                                <w:szCs w:val="20"/>
                              </w:rPr>
                              <w:t>25</w:t>
                            </w:r>
                          </w:p>
                        </w:tc>
                      </w:tr>
                    </w:tbl>
                    <w:p w14:paraId="090E2DF9" w14:textId="77777777" w:rsidR="000A7306" w:rsidRDefault="000A7306" w:rsidP="000A7306">
                      <w:r>
                        <w:rPr>
                          <w:rFonts w:ascii="標楷體" w:hAnsi="標楷體" w:hint="eastAsia"/>
                          <w:sz w:val="18"/>
                          <w:szCs w:val="18"/>
                        </w:rPr>
                        <w:t>資料來源：整理自彰化縣政府1</w:t>
                      </w:r>
                      <w:r>
                        <w:rPr>
                          <w:rFonts w:ascii="標楷體" w:hAnsi="標楷體"/>
                          <w:sz w:val="18"/>
                          <w:szCs w:val="18"/>
                        </w:rPr>
                        <w:t>13</w:t>
                      </w:r>
                      <w:r>
                        <w:rPr>
                          <w:rFonts w:ascii="標楷體" w:hAnsi="標楷體" w:hint="eastAsia"/>
                          <w:sz w:val="18"/>
                          <w:szCs w:val="18"/>
                        </w:rPr>
                        <w:t>年度施政績效報告</w:t>
                      </w:r>
                      <w:r>
                        <w:rPr>
                          <w:rFonts w:ascii="標楷體" w:hAnsi="標楷體" w:cs="新細明體" w:hint="eastAsia"/>
                          <w:color w:val="000000" w:themeColor="text1"/>
                          <w:kern w:val="0"/>
                          <w:sz w:val="18"/>
                          <w:szCs w:val="18"/>
                        </w:rPr>
                        <w:t>。</w:t>
                      </w:r>
                    </w:p>
                  </w:txbxContent>
                </v:textbox>
                <w10:wrap type="square" anchorx="margin"/>
              </v:shape>
            </w:pict>
          </mc:Fallback>
        </mc:AlternateContent>
      </w:r>
      <w:r w:rsidRPr="00CF5DC9">
        <w:rPr>
          <w:rFonts w:ascii="標楷體" w:hAnsi="標楷體" w:cs="標楷體" w:hint="eastAsia"/>
          <w:sz w:val="28"/>
          <w:szCs w:val="28"/>
        </w:rPr>
        <w:t>項及關鍵績效指標8</w:t>
      </w:r>
      <w:r w:rsidRPr="00CF5DC9">
        <w:rPr>
          <w:rFonts w:ascii="標楷體" w:hAnsi="標楷體" w:cs="標楷體"/>
          <w:sz w:val="28"/>
          <w:szCs w:val="28"/>
        </w:rPr>
        <w:t>13</w:t>
      </w:r>
      <w:r w:rsidRPr="00CF5DC9">
        <w:rPr>
          <w:rFonts w:ascii="標楷體" w:hAnsi="標楷體" w:cs="標楷體" w:hint="eastAsia"/>
          <w:sz w:val="28"/>
          <w:szCs w:val="28"/>
        </w:rPr>
        <w:t>項，</w:t>
      </w:r>
      <w:r w:rsidRPr="00CF5DC9">
        <w:rPr>
          <w:rFonts w:ascii="標楷體" w:hAnsi="標楷體" w:cs="標楷體" w:hint="eastAsia"/>
          <w:sz w:val="28"/>
          <w:szCs w:val="28"/>
          <w:lang w:eastAsia="zh-HK"/>
        </w:rPr>
        <w:t>評估</w:t>
      </w:r>
      <w:r w:rsidRPr="00CF5DC9">
        <w:rPr>
          <w:rFonts w:ascii="標楷體" w:hAnsi="標楷體" w:cs="標楷體" w:hint="eastAsia"/>
          <w:sz w:val="28"/>
          <w:szCs w:val="28"/>
        </w:rPr>
        <w:t>結果，</w:t>
      </w:r>
      <w:r w:rsidRPr="00CF5DC9">
        <w:rPr>
          <w:rFonts w:ascii="標楷體" w:hAnsi="標楷體" w:cs="標楷體" w:hint="eastAsia"/>
          <w:sz w:val="28"/>
          <w:szCs w:val="28"/>
          <w:lang w:eastAsia="zh-HK"/>
        </w:rPr>
        <w:t>評估為綠燈者7</w:t>
      </w:r>
      <w:r w:rsidRPr="00CF5DC9">
        <w:rPr>
          <w:rFonts w:ascii="標楷體" w:hAnsi="標楷體" w:cs="標楷體"/>
          <w:sz w:val="28"/>
          <w:szCs w:val="28"/>
          <w:lang w:eastAsia="zh-HK"/>
        </w:rPr>
        <w:t>52</w:t>
      </w:r>
      <w:r w:rsidRPr="00CF5DC9">
        <w:rPr>
          <w:rFonts w:ascii="標楷體" w:hAnsi="標楷體" w:cs="標楷體" w:hint="eastAsia"/>
          <w:sz w:val="28"/>
          <w:szCs w:val="28"/>
        </w:rPr>
        <w:t>項（9</w:t>
      </w:r>
      <w:r w:rsidRPr="00CF5DC9">
        <w:rPr>
          <w:rFonts w:ascii="標楷體" w:hAnsi="標楷體" w:cs="標楷體"/>
          <w:sz w:val="28"/>
          <w:szCs w:val="28"/>
        </w:rPr>
        <w:t>2</w:t>
      </w:r>
      <w:r w:rsidRPr="00CF5DC9">
        <w:rPr>
          <w:rFonts w:ascii="標楷體" w:hAnsi="標楷體" w:cs="標楷體" w:hint="eastAsia"/>
          <w:sz w:val="28"/>
          <w:szCs w:val="28"/>
        </w:rPr>
        <w:t>.</w:t>
      </w:r>
      <w:r w:rsidRPr="00CF5DC9">
        <w:rPr>
          <w:rFonts w:ascii="標楷體" w:hAnsi="標楷體" w:cs="標楷體"/>
          <w:sz w:val="28"/>
          <w:szCs w:val="28"/>
        </w:rPr>
        <w:t>50</w:t>
      </w:r>
      <w:r w:rsidRPr="00CF5DC9">
        <w:rPr>
          <w:rFonts w:ascii="標楷體" w:hAnsi="標楷體" w:cs="標楷體" w:hint="eastAsia"/>
          <w:sz w:val="28"/>
          <w:szCs w:val="28"/>
        </w:rPr>
        <w:t>％）、</w:t>
      </w:r>
      <w:r w:rsidRPr="00CF5DC9">
        <w:rPr>
          <w:rFonts w:ascii="標楷體" w:hAnsi="標楷體" w:cs="標楷體" w:hint="eastAsia"/>
          <w:sz w:val="28"/>
          <w:szCs w:val="28"/>
          <w:lang w:eastAsia="zh-HK"/>
        </w:rPr>
        <w:t>黃燈者3</w:t>
      </w:r>
      <w:r w:rsidRPr="00CF5DC9">
        <w:rPr>
          <w:rFonts w:ascii="標楷體" w:hAnsi="標楷體" w:cs="標楷體"/>
          <w:sz w:val="28"/>
          <w:szCs w:val="28"/>
          <w:lang w:eastAsia="zh-HK"/>
        </w:rPr>
        <w:t>9</w:t>
      </w:r>
      <w:r w:rsidRPr="00CF5DC9">
        <w:rPr>
          <w:rFonts w:ascii="標楷體" w:hAnsi="標楷體" w:cs="標楷體" w:hint="eastAsia"/>
          <w:sz w:val="28"/>
          <w:szCs w:val="28"/>
          <w:lang w:eastAsia="zh-HK"/>
        </w:rPr>
        <w:t>項</w:t>
      </w:r>
      <w:r w:rsidRPr="00CF5DC9">
        <w:rPr>
          <w:rFonts w:ascii="標楷體" w:hAnsi="標楷體" w:cs="標楷體" w:hint="eastAsia"/>
          <w:sz w:val="28"/>
          <w:szCs w:val="28"/>
        </w:rPr>
        <w:t>（4.</w:t>
      </w:r>
      <w:r w:rsidRPr="00CF5DC9">
        <w:rPr>
          <w:rFonts w:ascii="標楷體" w:hAnsi="標楷體" w:cs="標楷體"/>
          <w:sz w:val="28"/>
          <w:szCs w:val="28"/>
        </w:rPr>
        <w:t>80</w:t>
      </w:r>
      <w:r w:rsidRPr="00CF5DC9">
        <w:rPr>
          <w:rFonts w:ascii="標楷體" w:hAnsi="標楷體" w:cs="標楷體" w:hint="eastAsia"/>
          <w:sz w:val="28"/>
          <w:szCs w:val="28"/>
        </w:rPr>
        <w:t>％）、</w:t>
      </w:r>
      <w:r w:rsidRPr="00CF5DC9">
        <w:rPr>
          <w:rFonts w:ascii="標楷體" w:hAnsi="標楷體" w:cs="標楷體" w:hint="eastAsia"/>
          <w:sz w:val="28"/>
          <w:szCs w:val="28"/>
          <w:lang w:eastAsia="zh-HK"/>
        </w:rPr>
        <w:t>紅燈者2</w:t>
      </w:r>
      <w:r w:rsidRPr="00CF5DC9">
        <w:rPr>
          <w:rFonts w:ascii="標楷體" w:hAnsi="標楷體" w:cs="標楷體"/>
          <w:sz w:val="28"/>
          <w:szCs w:val="28"/>
          <w:lang w:eastAsia="zh-HK"/>
        </w:rPr>
        <w:t>2</w:t>
      </w:r>
      <w:r w:rsidRPr="00CF5DC9">
        <w:rPr>
          <w:rFonts w:ascii="標楷體" w:hAnsi="標楷體" w:cs="標楷體" w:hint="eastAsia"/>
          <w:sz w:val="28"/>
          <w:szCs w:val="28"/>
        </w:rPr>
        <w:t>項（2.</w:t>
      </w:r>
      <w:r w:rsidRPr="00CF5DC9">
        <w:rPr>
          <w:rFonts w:ascii="標楷體" w:hAnsi="標楷體" w:cs="標楷體"/>
          <w:sz w:val="28"/>
          <w:szCs w:val="28"/>
        </w:rPr>
        <w:t>71</w:t>
      </w:r>
      <w:r w:rsidRPr="00CF5DC9">
        <w:rPr>
          <w:rFonts w:ascii="標楷體" w:hAnsi="標楷體" w:cs="標楷體" w:hint="eastAsia"/>
          <w:sz w:val="28"/>
          <w:szCs w:val="28"/>
        </w:rPr>
        <w:t>％）（</w:t>
      </w:r>
      <w:r w:rsidRPr="00CF5DC9">
        <w:rPr>
          <w:rFonts w:ascii="標楷體" w:hAnsi="標楷體" w:cs="標楷體" w:hint="eastAsia"/>
          <w:sz w:val="28"/>
          <w:szCs w:val="28"/>
          <w:lang w:eastAsia="zh-HK"/>
        </w:rPr>
        <w:t>表2</w:t>
      </w:r>
      <w:r w:rsidRPr="00CF5DC9">
        <w:rPr>
          <w:rFonts w:ascii="標楷體" w:hAnsi="標楷體" w:cs="標楷體" w:hint="eastAsia"/>
          <w:sz w:val="28"/>
          <w:szCs w:val="28"/>
        </w:rPr>
        <w:t>），</w:t>
      </w:r>
      <w:r w:rsidRPr="00CF5DC9">
        <w:rPr>
          <w:rFonts w:ascii="標楷體" w:hAnsi="標楷體" w:cs="標楷體" w:hint="eastAsia"/>
          <w:sz w:val="28"/>
          <w:szCs w:val="28"/>
          <w:lang w:eastAsia="zh-HK"/>
        </w:rPr>
        <w:t>其中</w:t>
      </w:r>
      <w:r w:rsidRPr="00CF5DC9">
        <w:rPr>
          <w:rFonts w:ascii="標楷體" w:hAnsi="標楷體" w:cs="標楷體" w:hint="eastAsia"/>
          <w:spacing w:val="4"/>
          <w:sz w:val="28"/>
          <w:szCs w:val="28"/>
          <w:lang w:eastAsia="zh-HK"/>
        </w:rPr>
        <w:t>評估為紅燈者</w:t>
      </w:r>
      <w:r w:rsidRPr="00974C7B">
        <w:rPr>
          <w:rFonts w:ascii="標楷體" w:hAnsi="標楷體" w:cs="標楷體" w:hint="eastAsia"/>
          <w:spacing w:val="4"/>
          <w:sz w:val="28"/>
          <w:szCs w:val="28"/>
          <w:lang w:eastAsia="zh-HK"/>
        </w:rPr>
        <w:t>，計有縣政府、地政處、文化局、警察局等</w:t>
      </w:r>
      <w:r>
        <w:rPr>
          <w:rFonts w:ascii="標楷體" w:hAnsi="標楷體" w:cs="標楷體"/>
          <w:spacing w:val="4"/>
          <w:sz w:val="28"/>
          <w:szCs w:val="28"/>
          <w:lang w:eastAsia="zh-HK"/>
        </w:rPr>
        <w:t>4</w:t>
      </w:r>
      <w:r w:rsidRPr="00974C7B">
        <w:rPr>
          <w:rFonts w:ascii="標楷體" w:hAnsi="標楷體" w:cs="標楷體" w:hint="eastAsia"/>
          <w:spacing w:val="4"/>
          <w:sz w:val="28"/>
          <w:szCs w:val="28"/>
          <w:lang w:eastAsia="zh-HK"/>
        </w:rPr>
        <w:t>個主管</w:t>
      </w:r>
      <w:r>
        <w:rPr>
          <w:rFonts w:ascii="標楷體" w:hAnsi="標楷體" w:cs="標楷體" w:hint="eastAsia"/>
          <w:spacing w:val="4"/>
          <w:sz w:val="28"/>
          <w:szCs w:val="28"/>
          <w:lang w:eastAsia="zh-HK"/>
        </w:rPr>
        <w:t>機關</w:t>
      </w:r>
      <w:r w:rsidRPr="00974C7B">
        <w:rPr>
          <w:rFonts w:ascii="標楷體" w:hAnsi="標楷體" w:cs="標楷體" w:hint="eastAsia"/>
          <w:spacing w:val="4"/>
          <w:sz w:val="28"/>
          <w:szCs w:val="28"/>
          <w:lang w:eastAsia="zh-HK"/>
        </w:rPr>
        <w:t>合計22項指標，均有待檢討施政執行策略成效或研議適切之評估方式，以增進施政成效；復查該府及所屬機關施政績效目標之訂定及績效評估執行情形，核有：關鍵績效指標未達8成項數較上年度增加，且部分主管機關連續2年達成度未達8成，允宜督促檢討達成率落後原因研謀改善，以提升政府施政成效；部分單位訂定之績效指標目標值未具桃戰性，允宜督促參酌往年實際達成情形，滾動檢討修訂，以達激勵效果等情事，</w:t>
      </w:r>
      <w:r>
        <w:rPr>
          <w:rFonts w:ascii="標楷體" w:hAnsi="標楷體" w:cs="標楷體" w:hint="eastAsia"/>
          <w:spacing w:val="4"/>
          <w:sz w:val="28"/>
          <w:szCs w:val="28"/>
          <w:lang w:eastAsia="zh-HK"/>
        </w:rPr>
        <w:t>允</w:t>
      </w:r>
      <w:r w:rsidRPr="00974C7B">
        <w:rPr>
          <w:rFonts w:ascii="標楷體" w:hAnsi="標楷體" w:cs="標楷體" w:hint="eastAsia"/>
          <w:spacing w:val="4"/>
          <w:sz w:val="28"/>
          <w:szCs w:val="28"/>
          <w:lang w:eastAsia="zh-HK"/>
        </w:rPr>
        <w:t>待檢討改善</w:t>
      </w:r>
      <w:r w:rsidRPr="00DE1D0C">
        <w:rPr>
          <w:rFonts w:ascii="標楷體" w:hAnsi="標楷體" w:cs="標楷體" w:hint="eastAsia"/>
          <w:spacing w:val="4"/>
          <w:sz w:val="28"/>
          <w:szCs w:val="28"/>
          <w:lang w:eastAsia="zh-HK"/>
        </w:rPr>
        <w:t>。</w:t>
      </w:r>
      <w:r w:rsidRPr="00DE1D0C">
        <w:rPr>
          <w:rFonts w:ascii="標楷體" w:hAnsi="標楷體" w:cs="標楷體" w:hint="eastAsia"/>
          <w:spacing w:val="4"/>
          <w:sz w:val="28"/>
          <w:szCs w:val="28"/>
        </w:rPr>
        <w:t>（詳乙－</w:t>
      </w:r>
      <w:r w:rsidR="009E585A" w:rsidRPr="00DE1D0C">
        <w:rPr>
          <w:rFonts w:ascii="標楷體" w:hAnsi="標楷體" w:cs="標楷體" w:hint="eastAsia"/>
          <w:spacing w:val="4"/>
          <w:sz w:val="28"/>
          <w:szCs w:val="28"/>
        </w:rPr>
        <w:t>1</w:t>
      </w:r>
      <w:r w:rsidR="009E585A" w:rsidRPr="00DE1D0C">
        <w:rPr>
          <w:rFonts w:ascii="標楷體" w:hAnsi="標楷體" w:cs="標楷體"/>
          <w:spacing w:val="4"/>
          <w:sz w:val="28"/>
          <w:szCs w:val="28"/>
        </w:rPr>
        <w:t>3</w:t>
      </w:r>
      <w:r w:rsidRPr="00DE1D0C">
        <w:rPr>
          <w:rFonts w:ascii="標楷體" w:hAnsi="標楷體" w:cs="標楷體" w:hint="eastAsia"/>
          <w:spacing w:val="4"/>
          <w:sz w:val="28"/>
          <w:szCs w:val="32"/>
        </w:rPr>
        <w:t>頁</w:t>
      </w:r>
      <w:r w:rsidRPr="00DE1D0C">
        <w:rPr>
          <w:rFonts w:ascii="標楷體" w:hAnsi="標楷體" w:cs="標楷體" w:hint="eastAsia"/>
          <w:spacing w:val="4"/>
          <w:sz w:val="28"/>
          <w:szCs w:val="28"/>
        </w:rPr>
        <w:t>）</w:t>
      </w:r>
    </w:p>
    <w:p w14:paraId="3F38B63A" w14:textId="77777777" w:rsidR="000A7306" w:rsidRPr="00A124D5" w:rsidRDefault="000A7306" w:rsidP="005053C3">
      <w:pPr>
        <w:widowControl/>
        <w:overflowPunct w:val="0"/>
        <w:spacing w:line="516" w:lineRule="exact"/>
        <w:ind w:firstLineChars="200" w:firstLine="560"/>
        <w:jc w:val="both"/>
        <w:rPr>
          <w:rFonts w:ascii="標楷體" w:hAnsi="標楷體" w:cs="標楷體"/>
          <w:sz w:val="28"/>
          <w:szCs w:val="28"/>
        </w:rPr>
      </w:pPr>
      <w:r w:rsidRPr="00A124D5">
        <w:rPr>
          <w:rFonts w:ascii="標楷體" w:hAnsi="標楷體" w:cs="標楷體" w:hint="eastAsia"/>
          <w:sz w:val="28"/>
          <w:szCs w:val="28"/>
          <w:lang w:eastAsia="zh-HK"/>
        </w:rPr>
        <w:t>另</w:t>
      </w:r>
      <w:r w:rsidRPr="00A124D5">
        <w:rPr>
          <w:rFonts w:ascii="標楷體" w:hAnsi="標楷體" w:cs="標楷體" w:hint="eastAsia"/>
          <w:sz w:val="28"/>
          <w:szCs w:val="28"/>
        </w:rPr>
        <w:t>依決算法第23條第5款規定，本室11</w:t>
      </w:r>
      <w:r w:rsidRPr="00A124D5">
        <w:rPr>
          <w:rFonts w:ascii="標楷體" w:hAnsi="標楷體" w:cs="標楷體"/>
          <w:sz w:val="28"/>
          <w:szCs w:val="28"/>
        </w:rPr>
        <w:t>3</w:t>
      </w:r>
      <w:r w:rsidRPr="00A124D5">
        <w:rPr>
          <w:rFonts w:ascii="標楷體" w:hAnsi="標楷體" w:cs="標楷體" w:hint="eastAsia"/>
          <w:sz w:val="28"/>
          <w:szCs w:val="28"/>
        </w:rPr>
        <w:t>年度審核同類機關之施政效能結果，經提出建議意見促請改善者，茲摘要列述如次：</w:t>
      </w:r>
    </w:p>
    <w:p w14:paraId="7DB39DE4" w14:textId="3FB8F738" w:rsidR="000A7306" w:rsidRPr="003C44B8" w:rsidRDefault="000A7306" w:rsidP="005053C3">
      <w:pPr>
        <w:pStyle w:val="12"/>
        <w:spacing w:line="516" w:lineRule="exact"/>
        <w:ind w:firstLine="560"/>
        <w:rPr>
          <w:snapToGrid w:val="0"/>
          <w:color w:val="FF0000"/>
        </w:rPr>
      </w:pPr>
      <w:r w:rsidRPr="008C55FF">
        <w:rPr>
          <w:rFonts w:hint="eastAsia"/>
          <w:snapToGrid w:val="0"/>
        </w:rPr>
        <w:t>（</w:t>
      </w:r>
      <w:r w:rsidRPr="008C55FF">
        <w:rPr>
          <w:rFonts w:hint="eastAsia"/>
          <w:snapToGrid w:val="0"/>
          <w:lang w:eastAsia="zh-HK"/>
        </w:rPr>
        <w:t>一</w:t>
      </w:r>
      <w:r w:rsidRPr="008C55FF">
        <w:rPr>
          <w:rFonts w:hint="eastAsia"/>
          <w:snapToGrid w:val="0"/>
        </w:rPr>
        <w:t>）持續配合中央推動國中小雙語教育計畫，惟部分學校補助經費執行率未及8成，且國中會考英語測驗成績屬待加強比率高於全國平均，亟待妥謀改善，以提升學生英語學習意願與教學成效。</w:t>
      </w:r>
      <w:r w:rsidRPr="00DE1D0C">
        <w:rPr>
          <w:rFonts w:hint="eastAsia"/>
          <w:snapToGrid w:val="0"/>
        </w:rPr>
        <w:t>（詳乙－</w:t>
      </w:r>
      <w:r w:rsidR="009E585A" w:rsidRPr="00DE1D0C">
        <w:rPr>
          <w:rFonts w:hint="eastAsia"/>
          <w:snapToGrid w:val="0"/>
        </w:rPr>
        <w:t>1</w:t>
      </w:r>
      <w:r w:rsidR="009E585A" w:rsidRPr="00DE1D0C">
        <w:rPr>
          <w:snapToGrid w:val="0"/>
        </w:rPr>
        <w:t>7</w:t>
      </w:r>
      <w:r w:rsidRPr="00DE1D0C">
        <w:rPr>
          <w:rFonts w:hint="eastAsia"/>
          <w:snapToGrid w:val="0"/>
        </w:rPr>
        <w:t>頁）</w:t>
      </w:r>
    </w:p>
    <w:p w14:paraId="6EBD3753" w14:textId="7912CC0D" w:rsidR="000A7306" w:rsidRDefault="000A7306" w:rsidP="005053C3">
      <w:pPr>
        <w:pStyle w:val="12"/>
        <w:spacing w:line="516" w:lineRule="exact"/>
        <w:ind w:firstLine="560"/>
        <w:rPr>
          <w:snapToGrid w:val="0"/>
          <w:color w:val="FF0000"/>
        </w:rPr>
      </w:pPr>
      <w:r w:rsidRPr="002914E4">
        <w:rPr>
          <w:rFonts w:hint="eastAsia"/>
          <w:snapToGrid w:val="0"/>
        </w:rPr>
        <w:t>（</w:t>
      </w:r>
      <w:r>
        <w:rPr>
          <w:rFonts w:hint="eastAsia"/>
          <w:snapToGrid w:val="0"/>
        </w:rPr>
        <w:t>二</w:t>
      </w:r>
      <w:r w:rsidRPr="002914E4">
        <w:rPr>
          <w:rFonts w:hint="eastAsia"/>
          <w:snapToGrid w:val="0"/>
        </w:rPr>
        <w:t>）</w:t>
      </w:r>
      <w:r w:rsidRPr="00C3518C">
        <w:rPr>
          <w:rFonts w:hint="eastAsia"/>
          <w:snapToGrid w:val="0"/>
        </w:rPr>
        <w:t>積極建構優質特殊教育環境，惟國民教育階段身心障礙類學生安置率低於全國平均，又部分學校聘任特殊教育教師未盡適足，或部分鑑定報告存有錯誤，允宜通盤檢討改善，以確保特殊教育品質及學生權益。</w:t>
      </w:r>
      <w:r w:rsidRPr="00DE1D0C">
        <w:rPr>
          <w:rFonts w:hint="eastAsia"/>
          <w:snapToGrid w:val="0"/>
        </w:rPr>
        <w:t>（詳乙－</w:t>
      </w:r>
      <w:r w:rsidR="009E585A" w:rsidRPr="00DE1D0C">
        <w:rPr>
          <w:rFonts w:hint="eastAsia"/>
          <w:snapToGrid w:val="0"/>
        </w:rPr>
        <w:t>2</w:t>
      </w:r>
      <w:r w:rsidR="009E585A" w:rsidRPr="00DE1D0C">
        <w:rPr>
          <w:snapToGrid w:val="0"/>
        </w:rPr>
        <w:t>0</w:t>
      </w:r>
      <w:r w:rsidRPr="00DE1D0C">
        <w:rPr>
          <w:rFonts w:hint="eastAsia"/>
          <w:snapToGrid w:val="0"/>
        </w:rPr>
        <w:t>頁）</w:t>
      </w:r>
    </w:p>
    <w:p w14:paraId="6C0062F6" w14:textId="67598B2C" w:rsidR="000A7306" w:rsidRPr="00DE1D0C" w:rsidRDefault="00A44F09" w:rsidP="009E585A">
      <w:pPr>
        <w:pStyle w:val="12"/>
        <w:spacing w:line="520" w:lineRule="exact"/>
        <w:ind w:firstLine="560"/>
        <w:rPr>
          <w:snapToGrid w:val="0"/>
        </w:rPr>
      </w:pPr>
      <w:r w:rsidRPr="00C3518C">
        <w:rPr>
          <w:rFonts w:hint="eastAsia"/>
          <w:snapToGrid w:val="0"/>
        </w:rPr>
        <w:lastRenderedPageBreak/>
        <w:t>（</w:t>
      </w:r>
      <w:r>
        <w:rPr>
          <w:rFonts w:hint="eastAsia"/>
          <w:snapToGrid w:val="0"/>
        </w:rPr>
        <w:t>三</w:t>
      </w:r>
      <w:r w:rsidRPr="00C3518C">
        <w:rPr>
          <w:rFonts w:hint="eastAsia"/>
          <w:snapToGrid w:val="0"/>
        </w:rPr>
        <w:t>）</w:t>
      </w:r>
      <w:r w:rsidRPr="00205E2A">
        <w:rPr>
          <w:rFonts w:hint="eastAsia"/>
          <w:snapToGrid w:val="0"/>
        </w:rPr>
        <w:t>持續受理人民申請土地複丈案件及辦理地籍圖重測，惟部分複丈案件執</w:t>
      </w:r>
      <w:r w:rsidR="000A7306" w:rsidRPr="00205E2A">
        <w:rPr>
          <w:rFonts w:hint="eastAsia"/>
          <w:snapToGrid w:val="0"/>
        </w:rPr>
        <w:t>行效率待提升，或地籍重測及清理作業仍待加強，允宜研謀改善，以提升為民服務品質</w:t>
      </w:r>
      <w:r w:rsidR="000A7306" w:rsidRPr="00C3518C">
        <w:rPr>
          <w:rFonts w:hint="eastAsia"/>
          <w:snapToGrid w:val="0"/>
        </w:rPr>
        <w:t>。</w:t>
      </w:r>
      <w:r w:rsidR="000A7306" w:rsidRPr="00DE1D0C">
        <w:rPr>
          <w:rFonts w:hint="eastAsia"/>
          <w:snapToGrid w:val="0"/>
        </w:rPr>
        <w:t>（詳乙－</w:t>
      </w:r>
      <w:r w:rsidR="009E585A" w:rsidRPr="00DE1D0C">
        <w:rPr>
          <w:rFonts w:hint="eastAsia"/>
          <w:snapToGrid w:val="0"/>
        </w:rPr>
        <w:t>5</w:t>
      </w:r>
      <w:r w:rsidR="009E585A" w:rsidRPr="00DE1D0C">
        <w:rPr>
          <w:snapToGrid w:val="0"/>
        </w:rPr>
        <w:t>0</w:t>
      </w:r>
      <w:r w:rsidR="000A7306" w:rsidRPr="00DE1D0C">
        <w:rPr>
          <w:rFonts w:hint="eastAsia"/>
          <w:snapToGrid w:val="0"/>
        </w:rPr>
        <w:t>頁）</w:t>
      </w:r>
    </w:p>
    <w:p w14:paraId="65E1624A" w14:textId="77777777" w:rsidR="000A7306" w:rsidRPr="008736F3" w:rsidRDefault="000A7306" w:rsidP="005053C3">
      <w:pPr>
        <w:pStyle w:val="a9"/>
        <w:spacing w:beforeLines="50" w:before="120" w:afterLines="50" w:after="120" w:line="540" w:lineRule="exact"/>
        <w:ind w:firstLine="641"/>
      </w:pPr>
      <w:r w:rsidRPr="008736F3">
        <w:rPr>
          <w:rFonts w:hint="eastAsia"/>
          <w:lang w:eastAsia="zh-HK"/>
        </w:rPr>
        <w:t>三</w:t>
      </w:r>
      <w:r w:rsidRPr="008736F3">
        <w:rPr>
          <w:rFonts w:hint="eastAsia"/>
        </w:rPr>
        <w:t>、施政</w:t>
      </w:r>
      <w:r>
        <w:rPr>
          <w:rFonts w:hint="eastAsia"/>
        </w:rPr>
        <w:t>計畫之</w:t>
      </w:r>
      <w:r w:rsidRPr="008736F3">
        <w:rPr>
          <w:rFonts w:hint="eastAsia"/>
        </w:rPr>
        <w:t>重點內容及執行結果</w:t>
      </w:r>
    </w:p>
    <w:p w14:paraId="12849284" w14:textId="77777777" w:rsidR="000A7306" w:rsidRPr="008736F3" w:rsidRDefault="000A7306" w:rsidP="005053C3">
      <w:pPr>
        <w:pStyle w:val="12"/>
        <w:spacing w:line="540" w:lineRule="exact"/>
        <w:ind w:firstLine="560"/>
      </w:pPr>
      <w:r>
        <w:rPr>
          <w:rFonts w:hint="eastAsia"/>
        </w:rPr>
        <w:t>彰化縣政府配合11</w:t>
      </w:r>
      <w:r>
        <w:t>3</w:t>
      </w:r>
      <w:r>
        <w:rPr>
          <w:rFonts w:hint="eastAsia"/>
        </w:rPr>
        <w:t>年度施政計畫籌編11</w:t>
      </w:r>
      <w:r>
        <w:t>3</w:t>
      </w:r>
      <w:r>
        <w:rPr>
          <w:rFonts w:hint="eastAsia"/>
        </w:rPr>
        <w:t>年度彰化縣總預算、附屬單位預算，據以推動各項政務措施，業獲具體成效，惟部分計畫執行未臻周妥，影響整體執行績效等情事，仍待檢討研謀改善。有關縣政府整體施政結果，茲依11</w:t>
      </w:r>
      <w:r>
        <w:t>3</w:t>
      </w:r>
      <w:r>
        <w:rPr>
          <w:rFonts w:hint="eastAsia"/>
        </w:rPr>
        <w:t>年度彰化縣總決算、彰化縣政府施政績效報告等列載有關重要施政計畫之實施情形及本室審核結果，彙整摘述如次：</w:t>
      </w:r>
    </w:p>
    <w:p w14:paraId="02F59F6F" w14:textId="77777777" w:rsidR="000A7306" w:rsidRPr="00690593" w:rsidRDefault="000A7306" w:rsidP="005053C3">
      <w:pPr>
        <w:pStyle w:val="af2"/>
        <w:spacing w:beforeLines="50" w:before="120" w:afterLines="50" w:after="120" w:line="540" w:lineRule="exact"/>
        <w:ind w:firstLine="280"/>
      </w:pPr>
      <w:r w:rsidRPr="00690593">
        <w:rPr>
          <w:rFonts w:hint="eastAsia"/>
          <w:lang w:eastAsia="zh-HK"/>
        </w:rPr>
        <w:t>（一）民政及地政</w:t>
      </w:r>
    </w:p>
    <w:p w14:paraId="23F211C2" w14:textId="77777777" w:rsidR="000A7306" w:rsidRPr="00690593" w:rsidRDefault="000A7306" w:rsidP="005053C3">
      <w:pPr>
        <w:pStyle w:val="12"/>
        <w:spacing w:line="540" w:lineRule="exact"/>
        <w:ind w:firstLine="560"/>
      </w:pPr>
      <w:r w:rsidRPr="00690593">
        <w:rPr>
          <w:rFonts w:hint="eastAsia"/>
        </w:rPr>
        <w:t>11</w:t>
      </w:r>
      <w:r w:rsidRPr="00690593">
        <w:t>3</w:t>
      </w:r>
      <w:r w:rsidRPr="00690593">
        <w:rPr>
          <w:rFonts w:hint="eastAsia"/>
        </w:rPr>
        <w:t>年度施政重點</w:t>
      </w:r>
      <w:r w:rsidRPr="00690593">
        <w:rPr>
          <w:rFonts w:hint="eastAsia"/>
          <w:lang w:eastAsia="zh-HK"/>
        </w:rPr>
        <w:t>經各相關機關執行結果，</w:t>
      </w:r>
      <w:r w:rsidRPr="00690593">
        <w:rPr>
          <w:rFonts w:hint="eastAsia"/>
        </w:rPr>
        <w:t>包括：</w:t>
      </w:r>
    </w:p>
    <w:p w14:paraId="18A00E4E" w14:textId="77777777" w:rsidR="000A7306" w:rsidRPr="00690593" w:rsidRDefault="000A7306" w:rsidP="005053C3">
      <w:pPr>
        <w:pStyle w:val="12"/>
        <w:spacing w:line="540" w:lineRule="exact"/>
        <w:ind w:firstLine="560"/>
      </w:pPr>
      <w:r w:rsidRPr="00690593">
        <w:rPr>
          <w:rFonts w:hint="eastAsia"/>
        </w:rPr>
        <w:t>1.推動彰化縣</w:t>
      </w:r>
      <w:r w:rsidRPr="00690593">
        <w:rPr>
          <w:rFonts w:hint="eastAsia"/>
          <w:lang w:eastAsia="zh-HK"/>
        </w:rPr>
        <w:t>與</w:t>
      </w:r>
      <w:r w:rsidRPr="00690593">
        <w:rPr>
          <w:rFonts w:hint="eastAsia"/>
        </w:rPr>
        <w:t>國外縣市之實際交流，共同促進文化、經濟、建設、觀光等業務之提升：推動國際城市間各項交流活動互訪聯誼</w:t>
      </w:r>
      <w:r w:rsidRPr="00690593">
        <w:t>2</w:t>
      </w:r>
      <w:r w:rsidRPr="00690593">
        <w:rPr>
          <w:rFonts w:hint="eastAsia"/>
        </w:rPr>
        <w:t>次。</w:t>
      </w:r>
    </w:p>
    <w:p w14:paraId="4F51941C" w14:textId="77777777" w:rsidR="000A7306" w:rsidRPr="006C6AE1" w:rsidRDefault="000A7306" w:rsidP="005053C3">
      <w:pPr>
        <w:pStyle w:val="12"/>
        <w:spacing w:line="540" w:lineRule="exact"/>
        <w:ind w:firstLine="560"/>
      </w:pPr>
      <w:r w:rsidRPr="006C6AE1">
        <w:rPr>
          <w:rFonts w:hint="eastAsia"/>
        </w:rPr>
        <w:t>2.改善村里基層建設，提高居民生活品質，營造優質居住環境：改善村里基層建設</w:t>
      </w:r>
      <w:r>
        <w:rPr>
          <w:rFonts w:hint="eastAsia"/>
        </w:rPr>
        <w:t>小型工程</w:t>
      </w:r>
      <w:r w:rsidRPr="006C6AE1">
        <w:rPr>
          <w:rFonts w:hint="eastAsia"/>
        </w:rPr>
        <w:t>共計</w:t>
      </w:r>
      <w:r w:rsidRPr="006C6AE1">
        <w:t>355</w:t>
      </w:r>
      <w:r w:rsidRPr="006C6AE1">
        <w:rPr>
          <w:rFonts w:hint="eastAsia"/>
        </w:rPr>
        <w:t>處。</w:t>
      </w:r>
    </w:p>
    <w:p w14:paraId="07ABE4D8" w14:textId="77777777" w:rsidR="000A7306" w:rsidRPr="006C6AE1" w:rsidRDefault="000A7306" w:rsidP="005053C3">
      <w:pPr>
        <w:pStyle w:val="12"/>
        <w:spacing w:line="540" w:lineRule="exact"/>
        <w:ind w:firstLine="560"/>
      </w:pPr>
      <w:r w:rsidRPr="006C6AE1">
        <w:rPr>
          <w:rFonts w:hint="eastAsia"/>
        </w:rPr>
        <w:t>3.提升戶政人員專業素養：辦理戶政業務</w:t>
      </w:r>
      <w:r>
        <w:rPr>
          <w:rFonts w:hint="eastAsia"/>
        </w:rPr>
        <w:t>相關</w:t>
      </w:r>
      <w:r w:rsidRPr="006C6AE1">
        <w:rPr>
          <w:rFonts w:hint="eastAsia"/>
        </w:rPr>
        <w:t>研習課程1場次、配合內政部辦理各項專業教育訓練7場次。</w:t>
      </w:r>
    </w:p>
    <w:p w14:paraId="6876F0CF" w14:textId="77777777" w:rsidR="000A7306" w:rsidRPr="00A44487" w:rsidRDefault="000A7306" w:rsidP="005053C3">
      <w:pPr>
        <w:pStyle w:val="12"/>
        <w:spacing w:line="540" w:lineRule="exact"/>
        <w:ind w:firstLine="560"/>
      </w:pPr>
      <w:r w:rsidRPr="00A44487">
        <w:rPr>
          <w:rFonts w:hint="eastAsia"/>
        </w:rPr>
        <w:t>4.健全地籍管理、確保土地權利、促進土地利用與發展：辦理地籍清理，完成</w:t>
      </w:r>
      <w:r>
        <w:rPr>
          <w:rFonts w:hint="eastAsia"/>
        </w:rPr>
        <w:t>土地</w:t>
      </w:r>
      <w:r w:rsidRPr="00A44487">
        <w:rPr>
          <w:rFonts w:hint="eastAsia"/>
        </w:rPr>
        <w:t>登記3</w:t>
      </w:r>
      <w:r w:rsidRPr="00A44487">
        <w:t>6</w:t>
      </w:r>
      <w:r w:rsidRPr="00A44487">
        <w:rPr>
          <w:rFonts w:hint="eastAsia"/>
        </w:rPr>
        <w:t>筆、標售1</w:t>
      </w:r>
      <w:r w:rsidRPr="00A44487">
        <w:t>4</w:t>
      </w:r>
      <w:r w:rsidRPr="00A44487">
        <w:rPr>
          <w:rFonts w:hint="eastAsia"/>
        </w:rPr>
        <w:t>筆及囑託國有登記4</w:t>
      </w:r>
      <w:r w:rsidRPr="00A44487">
        <w:t>3</w:t>
      </w:r>
      <w:r w:rsidRPr="00A44487">
        <w:rPr>
          <w:rFonts w:hint="eastAsia"/>
        </w:rPr>
        <w:t>筆。</w:t>
      </w:r>
    </w:p>
    <w:p w14:paraId="360113D6" w14:textId="77777777" w:rsidR="000A7306" w:rsidRPr="00A44487" w:rsidRDefault="000A7306" w:rsidP="005053C3">
      <w:pPr>
        <w:pStyle w:val="12"/>
        <w:spacing w:line="540" w:lineRule="exact"/>
        <w:ind w:firstLine="560"/>
      </w:pPr>
      <w:r w:rsidRPr="00A44487">
        <w:rPr>
          <w:rFonts w:hint="eastAsia"/>
        </w:rPr>
        <w:t>5.加速都市發展，促進土地利用：辦理高鐵彰化站特定區區段徵收區內剩餘可供建築用地標租</w:t>
      </w:r>
      <w:r>
        <w:rPr>
          <w:rFonts w:hint="eastAsia"/>
        </w:rPr>
        <w:t>1筆、金額</w:t>
      </w:r>
      <w:r w:rsidRPr="00A44487">
        <w:rPr>
          <w:rFonts w:hint="eastAsia"/>
          <w:lang w:eastAsia="zh-HK"/>
        </w:rPr>
        <w:t>4</w:t>
      </w:r>
      <w:r w:rsidRPr="00A44487">
        <w:rPr>
          <w:lang w:eastAsia="zh-HK"/>
        </w:rPr>
        <w:t>28</w:t>
      </w:r>
      <w:r w:rsidRPr="00A44487">
        <w:rPr>
          <w:rFonts w:hint="eastAsia"/>
          <w:lang w:eastAsia="zh-HK"/>
        </w:rPr>
        <w:t>萬</w:t>
      </w:r>
      <w:r w:rsidRPr="00A44487">
        <w:rPr>
          <w:rFonts w:hint="eastAsia"/>
        </w:rPr>
        <w:t>元。</w:t>
      </w:r>
    </w:p>
    <w:p w14:paraId="6262BC07" w14:textId="77777777" w:rsidR="000A7306" w:rsidRPr="00A44487" w:rsidRDefault="000A7306" w:rsidP="00DA00B4">
      <w:pPr>
        <w:pStyle w:val="12"/>
        <w:spacing w:beforeLines="30" w:before="72" w:line="540" w:lineRule="exact"/>
        <w:ind w:firstLine="560"/>
      </w:pPr>
      <w:r w:rsidRPr="00A44487">
        <w:rPr>
          <w:rFonts w:hint="eastAsia"/>
        </w:rPr>
        <w:t>各相關機關之執行情形，經本室審核結果，核有：</w:t>
      </w:r>
    </w:p>
    <w:p w14:paraId="00D436BB" w14:textId="4F19E4D5" w:rsidR="000A7306" w:rsidRPr="003C44B8" w:rsidRDefault="000A7306" w:rsidP="005053C3">
      <w:pPr>
        <w:pStyle w:val="12"/>
        <w:spacing w:line="540" w:lineRule="exact"/>
        <w:ind w:firstLine="560"/>
        <w:rPr>
          <w:color w:val="FF0000"/>
        </w:rPr>
      </w:pPr>
      <w:r w:rsidRPr="006A3F09">
        <w:rPr>
          <w:rFonts w:hint="eastAsia"/>
        </w:rPr>
        <w:t>1.辦理電子郵件社交工程演練及戶役政資訊系統維護作業，惟部分戶政事務所演練結果欠佳，或未要求廠商出具資訊系統硬體設備維護保密同意書，允宜督促各戶政事務所檢討改善，以維護戶役政資訊安全。</w:t>
      </w:r>
      <w:r w:rsidRPr="00DE1D0C">
        <w:rPr>
          <w:rFonts w:hint="eastAsia"/>
        </w:rPr>
        <w:t>（詳乙－</w:t>
      </w:r>
      <w:r w:rsidR="009E585A" w:rsidRPr="00DE1D0C">
        <w:rPr>
          <w:rFonts w:hint="eastAsia"/>
        </w:rPr>
        <w:t>4</w:t>
      </w:r>
      <w:r w:rsidR="009E585A" w:rsidRPr="00DE1D0C">
        <w:t>8</w:t>
      </w:r>
      <w:r w:rsidRPr="00DE1D0C">
        <w:rPr>
          <w:rFonts w:hint="eastAsia"/>
        </w:rPr>
        <w:t>頁）</w:t>
      </w:r>
    </w:p>
    <w:p w14:paraId="684463C5" w14:textId="7791A4BB" w:rsidR="000A7306" w:rsidRPr="00DE1D0C" w:rsidRDefault="000A7306" w:rsidP="00DA00B4">
      <w:pPr>
        <w:pStyle w:val="12"/>
        <w:spacing w:line="528" w:lineRule="exact"/>
        <w:ind w:firstLine="560"/>
        <w:rPr>
          <w:snapToGrid w:val="0"/>
        </w:rPr>
      </w:pPr>
      <w:r w:rsidRPr="00D75712">
        <w:rPr>
          <w:rFonts w:hint="eastAsia"/>
        </w:rPr>
        <w:lastRenderedPageBreak/>
        <w:t>2.</w:t>
      </w:r>
      <w:r w:rsidRPr="00205E2A">
        <w:rPr>
          <w:rFonts w:hint="eastAsia"/>
        </w:rPr>
        <w:t>持續受理不動產實價登錄及列管未辦繼承登記案件，惟部分地政事務所受理實價登錄案件部分登錄內容未盡確實，或辦理未辦繼承登記案件之公告作業未臻周妥，允宜檢討改善並完備地政資訊管理，維護民眾權益</w:t>
      </w:r>
      <w:r w:rsidRPr="00D75712">
        <w:rPr>
          <w:rFonts w:hint="eastAsia"/>
        </w:rPr>
        <w:t>。</w:t>
      </w:r>
      <w:r w:rsidRPr="00DE1D0C">
        <w:rPr>
          <w:rFonts w:hint="eastAsia"/>
          <w:snapToGrid w:val="0"/>
        </w:rPr>
        <w:t>（詳乙－</w:t>
      </w:r>
      <w:r w:rsidR="009E585A" w:rsidRPr="00DE1D0C">
        <w:rPr>
          <w:rFonts w:hint="eastAsia"/>
          <w:snapToGrid w:val="0"/>
        </w:rPr>
        <w:t>5</w:t>
      </w:r>
      <w:r w:rsidR="009E585A" w:rsidRPr="00DE1D0C">
        <w:rPr>
          <w:snapToGrid w:val="0"/>
        </w:rPr>
        <w:t>1</w:t>
      </w:r>
      <w:r w:rsidRPr="00DE1D0C">
        <w:rPr>
          <w:rFonts w:hint="eastAsia"/>
          <w:snapToGrid w:val="0"/>
        </w:rPr>
        <w:t>頁）</w:t>
      </w:r>
    </w:p>
    <w:p w14:paraId="22B4737B" w14:textId="5464B5C9" w:rsidR="000A7306" w:rsidRPr="00DE1D0C" w:rsidRDefault="000A7306" w:rsidP="00DA00B4">
      <w:pPr>
        <w:pStyle w:val="12"/>
        <w:spacing w:line="528" w:lineRule="exact"/>
        <w:ind w:firstLine="560"/>
        <w:rPr>
          <w:snapToGrid w:val="0"/>
        </w:rPr>
      </w:pPr>
      <w:r w:rsidRPr="00DE1D0C">
        <w:rPr>
          <w:rFonts w:hint="eastAsia"/>
          <w:snapToGrid w:val="0"/>
        </w:rPr>
        <w:t>3</w:t>
      </w:r>
      <w:r w:rsidRPr="00DE1D0C">
        <w:rPr>
          <w:snapToGrid w:val="0"/>
        </w:rPr>
        <w:t>.</w:t>
      </w:r>
      <w:r w:rsidRPr="00DE1D0C">
        <w:rPr>
          <w:rFonts w:hint="eastAsia"/>
          <w:snapToGrid w:val="0"/>
        </w:rPr>
        <w:t>賡續推動市地重劃業務，惟間有公辦市地重劃區已開發10餘年仍未完成抵費地標售，或土地重劃作業未臻周妥，亟待檢討改善</w:t>
      </w:r>
      <w:r w:rsidRPr="00DE1D0C">
        <w:rPr>
          <w:rFonts w:hint="eastAsia"/>
        </w:rPr>
        <w:t>。</w:t>
      </w:r>
      <w:r w:rsidRPr="00DE1D0C">
        <w:rPr>
          <w:rFonts w:hint="eastAsia"/>
          <w:snapToGrid w:val="0"/>
        </w:rPr>
        <w:t>（詳乙－</w:t>
      </w:r>
      <w:r w:rsidR="009E585A" w:rsidRPr="00DE1D0C">
        <w:rPr>
          <w:rFonts w:hint="eastAsia"/>
          <w:snapToGrid w:val="0"/>
        </w:rPr>
        <w:t>5</w:t>
      </w:r>
      <w:r w:rsidR="009E585A" w:rsidRPr="00DE1D0C">
        <w:rPr>
          <w:snapToGrid w:val="0"/>
        </w:rPr>
        <w:t>1</w:t>
      </w:r>
      <w:r w:rsidRPr="00DE1D0C">
        <w:rPr>
          <w:rFonts w:hint="eastAsia"/>
          <w:snapToGrid w:val="0"/>
        </w:rPr>
        <w:t>頁）</w:t>
      </w:r>
    </w:p>
    <w:p w14:paraId="7FBEFEBC" w14:textId="05FEB40D" w:rsidR="000A7306" w:rsidRPr="00DE1D0C" w:rsidRDefault="000A7306" w:rsidP="00DA00B4">
      <w:pPr>
        <w:pStyle w:val="12"/>
        <w:spacing w:line="528" w:lineRule="exact"/>
        <w:ind w:firstLine="560"/>
        <w:rPr>
          <w:snapToGrid w:val="0"/>
        </w:rPr>
      </w:pPr>
      <w:r w:rsidRPr="00DE1D0C">
        <w:rPr>
          <w:snapToGrid w:val="0"/>
        </w:rPr>
        <w:t>4.</w:t>
      </w:r>
      <w:r w:rsidRPr="00DE1D0C">
        <w:rPr>
          <w:rFonts w:hint="eastAsia"/>
          <w:snapToGrid w:val="0"/>
        </w:rPr>
        <w:t>持續管理維護已辦竣區段徵收公共設施及用地，惟部分公共設施用地迄未依原規劃使用，或土地巡查檢核作業未臻周妥，允宜研謀改善</w:t>
      </w:r>
      <w:r w:rsidRPr="00DE1D0C">
        <w:rPr>
          <w:rFonts w:hint="eastAsia"/>
        </w:rPr>
        <w:t>。</w:t>
      </w:r>
      <w:r w:rsidRPr="00DE1D0C">
        <w:rPr>
          <w:rFonts w:hint="eastAsia"/>
          <w:snapToGrid w:val="0"/>
        </w:rPr>
        <w:t>（詳乙－</w:t>
      </w:r>
      <w:r w:rsidR="009E585A" w:rsidRPr="00DE1D0C">
        <w:rPr>
          <w:rFonts w:hint="eastAsia"/>
          <w:snapToGrid w:val="0"/>
        </w:rPr>
        <w:t>5</w:t>
      </w:r>
      <w:r w:rsidR="009E585A" w:rsidRPr="00DE1D0C">
        <w:rPr>
          <w:snapToGrid w:val="0"/>
        </w:rPr>
        <w:t>2</w:t>
      </w:r>
      <w:r w:rsidRPr="00DE1D0C">
        <w:rPr>
          <w:rFonts w:hint="eastAsia"/>
          <w:snapToGrid w:val="0"/>
        </w:rPr>
        <w:t>頁）</w:t>
      </w:r>
    </w:p>
    <w:p w14:paraId="5D3F7652" w14:textId="77777777" w:rsidR="000A7306" w:rsidRPr="00B73246" w:rsidRDefault="000A7306" w:rsidP="00DA00B4">
      <w:pPr>
        <w:pStyle w:val="af2"/>
        <w:spacing w:beforeLines="50" w:before="120" w:afterLines="50" w:after="120" w:line="528" w:lineRule="exact"/>
        <w:ind w:firstLine="280"/>
        <w:rPr>
          <w:lang w:eastAsia="zh-HK"/>
        </w:rPr>
      </w:pPr>
      <w:r w:rsidRPr="00B73246">
        <w:rPr>
          <w:rFonts w:hint="eastAsia"/>
          <w:lang w:eastAsia="zh-HK"/>
        </w:rPr>
        <w:t>（二）教育及文化</w:t>
      </w:r>
    </w:p>
    <w:p w14:paraId="66AB03B9" w14:textId="77777777" w:rsidR="000A7306" w:rsidRPr="00B73246" w:rsidRDefault="000A7306" w:rsidP="00DA00B4">
      <w:pPr>
        <w:pStyle w:val="12"/>
        <w:spacing w:line="528" w:lineRule="exact"/>
        <w:ind w:firstLine="560"/>
      </w:pPr>
      <w:r w:rsidRPr="00B73246">
        <w:rPr>
          <w:rFonts w:hint="eastAsia"/>
        </w:rPr>
        <w:t>1</w:t>
      </w:r>
      <w:r w:rsidRPr="00B73246">
        <w:t>13</w:t>
      </w:r>
      <w:r w:rsidRPr="00B73246">
        <w:rPr>
          <w:rFonts w:hint="eastAsia"/>
        </w:rPr>
        <w:t>年度施政重點</w:t>
      </w:r>
      <w:r w:rsidRPr="00B73246">
        <w:rPr>
          <w:rFonts w:hint="eastAsia"/>
          <w:lang w:eastAsia="zh-HK"/>
        </w:rPr>
        <w:t>經各相關機關執行結果，</w:t>
      </w:r>
      <w:r w:rsidRPr="00B73246">
        <w:rPr>
          <w:rFonts w:hint="eastAsia"/>
        </w:rPr>
        <w:t>包括：</w:t>
      </w:r>
    </w:p>
    <w:p w14:paraId="49BACB8A" w14:textId="77777777" w:rsidR="000A7306" w:rsidRPr="004D7866" w:rsidRDefault="000A7306" w:rsidP="00DA00B4">
      <w:pPr>
        <w:pStyle w:val="12"/>
        <w:spacing w:line="528" w:lineRule="exact"/>
        <w:ind w:firstLine="560"/>
      </w:pPr>
      <w:r w:rsidRPr="004D7866">
        <w:rPr>
          <w:rFonts w:hint="eastAsia"/>
        </w:rPr>
        <w:t>1.</w:t>
      </w:r>
      <w:r w:rsidRPr="00DA00B4">
        <w:rPr>
          <w:rFonts w:hint="eastAsia"/>
          <w:spacing w:val="-8"/>
        </w:rPr>
        <w:t>推動學</w:t>
      </w:r>
      <w:r w:rsidRPr="00DA00B4">
        <w:rPr>
          <w:spacing w:val="-8"/>
        </w:rPr>
        <w:t>校</w:t>
      </w:r>
      <w:r w:rsidRPr="00DA00B4">
        <w:rPr>
          <w:rFonts w:hint="eastAsia"/>
          <w:spacing w:val="-8"/>
        </w:rPr>
        <w:t>本</w:t>
      </w:r>
      <w:r w:rsidRPr="00DA00B4">
        <w:rPr>
          <w:spacing w:val="-8"/>
        </w:rPr>
        <w:t>位</w:t>
      </w:r>
      <w:r w:rsidRPr="00DA00B4">
        <w:rPr>
          <w:rFonts w:hint="eastAsia"/>
          <w:spacing w:val="-8"/>
        </w:rPr>
        <w:t>國</w:t>
      </w:r>
      <w:r w:rsidRPr="00DA00B4">
        <w:rPr>
          <w:spacing w:val="-8"/>
        </w:rPr>
        <w:t>際教育</w:t>
      </w:r>
      <w:r w:rsidRPr="00DA00B4">
        <w:rPr>
          <w:rFonts w:hint="eastAsia"/>
          <w:spacing w:val="-8"/>
        </w:rPr>
        <w:t>及</w:t>
      </w:r>
      <w:r w:rsidRPr="00DA00B4">
        <w:rPr>
          <w:spacing w:val="-8"/>
        </w:rPr>
        <w:t>雙語教育，厚植國際</w:t>
      </w:r>
      <w:r w:rsidRPr="00DA00B4">
        <w:rPr>
          <w:rFonts w:hint="eastAsia"/>
          <w:spacing w:val="-8"/>
        </w:rPr>
        <w:t>競</w:t>
      </w:r>
      <w:r w:rsidRPr="00DA00B4">
        <w:rPr>
          <w:spacing w:val="-8"/>
        </w:rPr>
        <w:t>爭力</w:t>
      </w:r>
      <w:r w:rsidRPr="00DA00B4">
        <w:rPr>
          <w:rFonts w:hint="eastAsia"/>
          <w:spacing w:val="-8"/>
        </w:rPr>
        <w:t>：辦理彰化縣國小中高年級學生參與教育部酷英網（Cool English）英語能力檢測，參與檢測學生計4萬7</w:t>
      </w:r>
      <w:r w:rsidRPr="00DA00B4">
        <w:rPr>
          <w:spacing w:val="-8"/>
        </w:rPr>
        <w:t>90</w:t>
      </w:r>
      <w:r w:rsidRPr="00DA00B4">
        <w:rPr>
          <w:rFonts w:hint="eastAsia"/>
          <w:spacing w:val="-8"/>
        </w:rPr>
        <w:t>人。</w:t>
      </w:r>
    </w:p>
    <w:p w14:paraId="1E1F463A" w14:textId="77777777" w:rsidR="000A7306" w:rsidRPr="004D7866" w:rsidRDefault="000A7306" w:rsidP="00DA00B4">
      <w:pPr>
        <w:pStyle w:val="12"/>
        <w:spacing w:line="528" w:lineRule="exact"/>
        <w:ind w:firstLine="560"/>
      </w:pPr>
      <w:r w:rsidRPr="004D7866">
        <w:t>2</w:t>
      </w:r>
      <w:r w:rsidRPr="004D7866">
        <w:rPr>
          <w:rFonts w:hint="eastAsia"/>
        </w:rPr>
        <w:t>.整建老舊危險校舍，打造安全學習環境：辦理老舊危險校舍拆除重建工程2校；完成學子安全優質校園環境1校。</w:t>
      </w:r>
    </w:p>
    <w:p w14:paraId="30D5D16C" w14:textId="77777777" w:rsidR="000A7306" w:rsidRPr="004D7866" w:rsidRDefault="000A7306" w:rsidP="00DA00B4">
      <w:pPr>
        <w:pStyle w:val="12"/>
        <w:spacing w:line="528" w:lineRule="exact"/>
        <w:ind w:firstLine="560"/>
      </w:pPr>
      <w:r w:rsidRPr="004D7866">
        <w:rPr>
          <w:rFonts w:hint="eastAsia"/>
        </w:rPr>
        <w:t>3</w:t>
      </w:r>
      <w:r w:rsidRPr="004D7866">
        <w:t>.</w:t>
      </w:r>
      <w:r w:rsidRPr="004D7866">
        <w:rPr>
          <w:rFonts w:hint="eastAsia"/>
        </w:rPr>
        <w:t>興建國民運動中心，改善縣內各級學校運動場地及設備，辦理各項體育競賽，培養體育運動人才：改善縣內各級學校運動場地及設備1</w:t>
      </w:r>
      <w:r w:rsidRPr="004D7866">
        <w:t>47</w:t>
      </w:r>
      <w:r w:rsidRPr="004D7866">
        <w:rPr>
          <w:rFonts w:hint="eastAsia"/>
        </w:rPr>
        <w:t>案</w:t>
      </w:r>
      <w:r>
        <w:rPr>
          <w:rFonts w:hint="eastAsia"/>
        </w:rPr>
        <w:t>，挹注學校體育設施設備經費7</w:t>
      </w:r>
      <w:r>
        <w:t>,945</w:t>
      </w:r>
      <w:r>
        <w:rPr>
          <w:rFonts w:hint="eastAsia"/>
        </w:rPr>
        <w:t>萬餘元</w:t>
      </w:r>
      <w:r w:rsidRPr="004D7866">
        <w:t>。</w:t>
      </w:r>
    </w:p>
    <w:p w14:paraId="15CFF879" w14:textId="77777777" w:rsidR="000A7306" w:rsidRPr="004E0D83" w:rsidRDefault="000A7306" w:rsidP="00DA00B4">
      <w:pPr>
        <w:pStyle w:val="12"/>
        <w:spacing w:line="528" w:lineRule="exact"/>
        <w:ind w:firstLine="560"/>
      </w:pPr>
      <w:r w:rsidRPr="004E0D83">
        <w:t>4</w:t>
      </w:r>
      <w:r w:rsidRPr="004E0D83">
        <w:rPr>
          <w:rFonts w:hint="eastAsia"/>
        </w:rPr>
        <w:t>.藝饗半線文化深耕，發現地方文化之美：辦理地方文化館小旅行</w:t>
      </w:r>
      <w:r>
        <w:rPr>
          <w:rFonts w:hint="eastAsia"/>
        </w:rPr>
        <w:t>等</w:t>
      </w:r>
      <w:r w:rsidRPr="004E0D83">
        <w:rPr>
          <w:rFonts w:hint="eastAsia"/>
        </w:rPr>
        <w:t>活動</w:t>
      </w:r>
      <w:r w:rsidRPr="004E0D83">
        <w:t>5場</w:t>
      </w:r>
      <w:r w:rsidRPr="004E0D83">
        <w:rPr>
          <w:rFonts w:hint="eastAsia"/>
        </w:rPr>
        <w:t>次；辦理</w:t>
      </w:r>
      <w:r>
        <w:rPr>
          <w:rFonts w:hint="eastAsia"/>
        </w:rPr>
        <w:t>各項</w:t>
      </w:r>
      <w:r w:rsidRPr="004E0D83">
        <w:rPr>
          <w:rFonts w:hint="eastAsia"/>
        </w:rPr>
        <w:t>文化節慶活動4場次。</w:t>
      </w:r>
    </w:p>
    <w:p w14:paraId="667C046F" w14:textId="77777777" w:rsidR="000A7306" w:rsidRPr="00D829F1" w:rsidRDefault="000A7306" w:rsidP="00DA00B4">
      <w:pPr>
        <w:pStyle w:val="12"/>
        <w:spacing w:line="528" w:lineRule="exact"/>
        <w:ind w:firstLine="560"/>
      </w:pPr>
      <w:r w:rsidRPr="00D829F1">
        <w:t>5.</w:t>
      </w:r>
      <w:r w:rsidRPr="00D829F1">
        <w:rPr>
          <w:rFonts w:hint="eastAsia"/>
        </w:rPr>
        <w:t>保存維護文化資產，活化古蹟歷史空間：辦理文化資產先期調查研究計畫5件；辦理文化資產修復工程或再利用工程之規劃設計4件。</w:t>
      </w:r>
    </w:p>
    <w:p w14:paraId="3EC3054B" w14:textId="77777777" w:rsidR="000A7306" w:rsidRPr="004E0D83" w:rsidRDefault="000A7306" w:rsidP="00DA00B4">
      <w:pPr>
        <w:pStyle w:val="12"/>
        <w:spacing w:line="528" w:lineRule="exact"/>
        <w:ind w:firstLine="560"/>
      </w:pPr>
      <w:r>
        <w:t>6</w:t>
      </w:r>
      <w:r w:rsidRPr="004E0D83">
        <w:rPr>
          <w:rFonts w:hint="eastAsia"/>
        </w:rPr>
        <w:t>.深化人文內涵，落實文化精</w:t>
      </w:r>
      <w:r>
        <w:rPr>
          <w:rFonts w:hint="eastAsia"/>
        </w:rPr>
        <w:t>質</w:t>
      </w:r>
      <w:r w:rsidRPr="004E0D83">
        <w:rPr>
          <w:rFonts w:hint="eastAsia"/>
        </w:rPr>
        <w:t>生活：辦理閱讀推廣活動6場次；假日親子系列活動3</w:t>
      </w:r>
      <w:r w:rsidRPr="004E0D83">
        <w:t>6</w:t>
      </w:r>
      <w:r w:rsidRPr="004E0D83">
        <w:rPr>
          <w:rFonts w:hint="eastAsia"/>
        </w:rPr>
        <w:t>場次。</w:t>
      </w:r>
    </w:p>
    <w:p w14:paraId="5AAEE875" w14:textId="77777777" w:rsidR="000A7306" w:rsidRPr="00561061" w:rsidRDefault="000A7306" w:rsidP="00DA00B4">
      <w:pPr>
        <w:pStyle w:val="12"/>
        <w:spacing w:line="528" w:lineRule="exact"/>
        <w:ind w:firstLine="560"/>
      </w:pPr>
      <w:r w:rsidRPr="00561061">
        <w:rPr>
          <w:rFonts w:hint="eastAsia"/>
        </w:rPr>
        <w:t>各相關機關之執行情形，經本室審核結果，核有：</w:t>
      </w:r>
    </w:p>
    <w:p w14:paraId="0318C505" w14:textId="25E1CF9C" w:rsidR="000A7306" w:rsidRPr="003C44B8" w:rsidRDefault="000A7306" w:rsidP="00DA00B4">
      <w:pPr>
        <w:pStyle w:val="12"/>
        <w:spacing w:line="528" w:lineRule="exact"/>
        <w:ind w:firstLine="560"/>
        <w:rPr>
          <w:color w:val="FF0000"/>
        </w:rPr>
      </w:pPr>
      <w:r w:rsidRPr="00C802AB">
        <w:rPr>
          <w:rFonts w:hint="eastAsia"/>
        </w:rPr>
        <w:t>1.為均衡城鄉教育，持續推動偏遠地區學校教育發展，惟行政人力及教學輔導師資仍未盡適足，且間有偏遠地區學校科技輔助教學載具使用率欠佳，或發生網路障礙問題，亟待研謀改善，以提升偏遠地區教學品質及學習成效。</w:t>
      </w:r>
      <w:r w:rsidRPr="00DE1D0C">
        <w:rPr>
          <w:rFonts w:hint="eastAsia"/>
        </w:rPr>
        <w:t>（詳乙－</w:t>
      </w:r>
      <w:r w:rsidR="009E585A" w:rsidRPr="00DE1D0C">
        <w:rPr>
          <w:rFonts w:hint="eastAsia"/>
        </w:rPr>
        <w:t>1</w:t>
      </w:r>
      <w:r w:rsidR="009E585A" w:rsidRPr="00DE1D0C">
        <w:t>5</w:t>
      </w:r>
      <w:r w:rsidRPr="00DE1D0C">
        <w:rPr>
          <w:rFonts w:hint="eastAsia"/>
        </w:rPr>
        <w:t>頁）</w:t>
      </w:r>
    </w:p>
    <w:p w14:paraId="684B1599" w14:textId="39BF91E5" w:rsidR="000A7306" w:rsidRPr="00DE1D0C" w:rsidRDefault="000A7306" w:rsidP="00D47A14">
      <w:pPr>
        <w:pStyle w:val="12"/>
        <w:spacing w:line="528" w:lineRule="exact"/>
        <w:ind w:firstLine="560"/>
      </w:pPr>
      <w:r w:rsidRPr="00C802AB">
        <w:rPr>
          <w:rFonts w:hint="eastAsia"/>
        </w:rPr>
        <w:lastRenderedPageBreak/>
        <w:t>2</w:t>
      </w:r>
      <w:r w:rsidRPr="00C802AB">
        <w:t>.</w:t>
      </w:r>
      <w:r w:rsidRPr="00D47A14">
        <w:rPr>
          <w:rFonts w:hint="eastAsia"/>
        </w:rPr>
        <w:t>持續推動公立高級中等以下學校校舍補強或拆除重建工程，以提升校舍耐震能力，惟尚未因應中央修訂耐震設計規範，建立定期評估校舍耐震能力之機制，且部分校舍遲未辦理耐震能力詳細評估及完成</w:t>
      </w:r>
      <w:r w:rsidRPr="00DE1D0C">
        <w:rPr>
          <w:rFonts w:hint="eastAsia"/>
        </w:rPr>
        <w:t>補強或拆除重建作業，或未依耐震設計規範設計天花板，亟待研謀改善，以提供師生舒適安全之學習場域。（詳乙－</w:t>
      </w:r>
      <w:r w:rsidR="009E585A" w:rsidRPr="00DE1D0C">
        <w:rPr>
          <w:rFonts w:hint="eastAsia"/>
        </w:rPr>
        <w:t>1</w:t>
      </w:r>
      <w:r w:rsidR="009E585A" w:rsidRPr="00DE1D0C">
        <w:t>6</w:t>
      </w:r>
      <w:r w:rsidRPr="00DE1D0C">
        <w:rPr>
          <w:rFonts w:hint="eastAsia"/>
        </w:rPr>
        <w:t>頁）</w:t>
      </w:r>
    </w:p>
    <w:p w14:paraId="2388850C" w14:textId="6DC6BD17" w:rsidR="000A7306" w:rsidRPr="00DE1D0C" w:rsidRDefault="000A7306" w:rsidP="00D47A14">
      <w:pPr>
        <w:pStyle w:val="12"/>
        <w:spacing w:line="526" w:lineRule="exact"/>
        <w:ind w:firstLine="560"/>
      </w:pPr>
      <w:r w:rsidRPr="00DE1D0C">
        <w:rPr>
          <w:rFonts w:hint="eastAsia"/>
        </w:rPr>
        <w:t>3.委託營運彰北及彰南國民運動中心，惟營運管理績效欠佳，致場館暫停營運或廠商終止服務，亟待研謀改善營運策略，俾保障民眾使用安全與權益。（詳乙－</w:t>
      </w:r>
      <w:r w:rsidR="009E585A" w:rsidRPr="00DE1D0C">
        <w:t>19</w:t>
      </w:r>
      <w:r w:rsidRPr="00DE1D0C">
        <w:rPr>
          <w:rFonts w:hint="eastAsia"/>
        </w:rPr>
        <w:t>頁）</w:t>
      </w:r>
    </w:p>
    <w:p w14:paraId="4764EE82" w14:textId="4B4DF4B8" w:rsidR="000A7306" w:rsidRPr="00DE1D0C" w:rsidRDefault="000A7306" w:rsidP="00D47A14">
      <w:pPr>
        <w:pStyle w:val="12"/>
        <w:spacing w:line="526" w:lineRule="exact"/>
        <w:ind w:firstLine="560"/>
      </w:pPr>
      <w:r w:rsidRPr="00DE1D0C">
        <w:rPr>
          <w:rFonts w:hint="eastAsia"/>
          <w:lang w:eastAsia="zh-HK"/>
        </w:rPr>
        <w:t>4.持續推動博物館及地方文化館升級計畫，惟部分地方文化館仍須仰賴政府補助款挹注營運經費，或面臨人力短缺之經營困境，又部分館舍管理未臻完備，允待研謀改善，以提升計畫執行效益。</w:t>
      </w:r>
      <w:r w:rsidRPr="00DE1D0C">
        <w:rPr>
          <w:rFonts w:hint="eastAsia"/>
        </w:rPr>
        <w:t>（詳乙－</w:t>
      </w:r>
      <w:r w:rsidR="009E585A" w:rsidRPr="00DE1D0C">
        <w:rPr>
          <w:rFonts w:hint="eastAsia"/>
        </w:rPr>
        <w:t>6</w:t>
      </w:r>
      <w:r w:rsidR="009E585A" w:rsidRPr="00DE1D0C">
        <w:t>1</w:t>
      </w:r>
      <w:r w:rsidRPr="00DE1D0C">
        <w:rPr>
          <w:rFonts w:hint="eastAsia"/>
        </w:rPr>
        <w:t>頁）</w:t>
      </w:r>
    </w:p>
    <w:p w14:paraId="061EC034" w14:textId="30CCAB8B" w:rsidR="000A7306" w:rsidRPr="00DE1D0C" w:rsidRDefault="000A7306" w:rsidP="00D47A14">
      <w:pPr>
        <w:pStyle w:val="12"/>
        <w:spacing w:line="528" w:lineRule="exact"/>
        <w:ind w:firstLine="560"/>
      </w:pPr>
      <w:r w:rsidRPr="00DE1D0C">
        <w:t>5.</w:t>
      </w:r>
      <w:r w:rsidRPr="00DE1D0C">
        <w:rPr>
          <w:rFonts w:hint="eastAsia"/>
        </w:rPr>
        <w:t>持續辦理各項藝文推廣活動，並建構友善文化服務設施，惟文化場所使用收費標準久未修訂，又部分公有文化場所無障礙友善服務措施未臻周妥，允宜研謀改善，以營造友善公共文化環境。（詳乙－</w:t>
      </w:r>
      <w:r w:rsidR="009E585A" w:rsidRPr="00DE1D0C">
        <w:rPr>
          <w:rFonts w:hint="eastAsia"/>
        </w:rPr>
        <w:t>6</w:t>
      </w:r>
      <w:r w:rsidR="009E585A" w:rsidRPr="00DE1D0C">
        <w:t>2</w:t>
      </w:r>
      <w:r w:rsidRPr="00DE1D0C">
        <w:rPr>
          <w:rFonts w:hint="eastAsia"/>
        </w:rPr>
        <w:t>頁）</w:t>
      </w:r>
    </w:p>
    <w:p w14:paraId="64C04F99" w14:textId="3984C6BB" w:rsidR="000A7306" w:rsidRPr="00DE1D0C" w:rsidRDefault="000A7306" w:rsidP="00D47A14">
      <w:pPr>
        <w:pStyle w:val="12"/>
        <w:spacing w:line="528" w:lineRule="exact"/>
        <w:ind w:firstLine="560"/>
      </w:pPr>
      <w:r>
        <w:t>6</w:t>
      </w:r>
      <w:r w:rsidRPr="00C802AB">
        <w:rPr>
          <w:rFonts w:hint="eastAsia"/>
        </w:rPr>
        <w:t>.為推廣閱讀與促進知識普及，推動轄內公共</w:t>
      </w:r>
      <w:r w:rsidRPr="00DE1D0C">
        <w:rPr>
          <w:rFonts w:hint="eastAsia"/>
        </w:rPr>
        <w:t>圖書館總分館體系，惟部分圖書館專業人員不足或有待強化專業訓練，又彰化縣人均擁冊書量排名居各市</w:t>
      </w:r>
      <w:r w:rsidR="009E585A" w:rsidRPr="00DE1D0C">
        <w:rPr>
          <w:rFonts w:hint="eastAsia"/>
        </w:rPr>
        <w:t>（</w:t>
      </w:r>
      <w:r w:rsidRPr="00DE1D0C">
        <w:rPr>
          <w:rFonts w:hint="eastAsia"/>
        </w:rPr>
        <w:t>縣</w:t>
      </w:r>
      <w:r w:rsidR="009E585A" w:rsidRPr="00DE1D0C">
        <w:rPr>
          <w:rFonts w:hint="eastAsia"/>
        </w:rPr>
        <w:t>）</w:t>
      </w:r>
      <w:r w:rsidRPr="00DE1D0C">
        <w:rPr>
          <w:rFonts w:hint="eastAsia"/>
        </w:rPr>
        <w:t>末位，允待研謀提升服務品質，以促進公共閱讀之推動與發展。（詳乙－</w:t>
      </w:r>
      <w:r w:rsidR="009E585A" w:rsidRPr="00DE1D0C">
        <w:rPr>
          <w:rFonts w:hint="eastAsia"/>
        </w:rPr>
        <w:t>6</w:t>
      </w:r>
      <w:r w:rsidR="009E585A" w:rsidRPr="00DE1D0C">
        <w:t>2</w:t>
      </w:r>
      <w:r w:rsidRPr="00DE1D0C">
        <w:rPr>
          <w:rFonts w:hint="eastAsia"/>
        </w:rPr>
        <w:t>頁）</w:t>
      </w:r>
    </w:p>
    <w:p w14:paraId="40BA9013" w14:textId="77777777" w:rsidR="000A7306" w:rsidRPr="00561061" w:rsidRDefault="000A7306" w:rsidP="00D47A14">
      <w:pPr>
        <w:pStyle w:val="af2"/>
        <w:spacing w:beforeLines="50" w:before="120" w:afterLines="50" w:after="120" w:line="520" w:lineRule="exact"/>
        <w:ind w:firstLine="280"/>
        <w:rPr>
          <w:lang w:eastAsia="zh-HK"/>
        </w:rPr>
      </w:pPr>
      <w:r w:rsidRPr="00561061">
        <w:rPr>
          <w:rFonts w:hint="eastAsia"/>
          <w:lang w:eastAsia="zh-HK"/>
        </w:rPr>
        <w:t>（</w:t>
      </w:r>
      <w:r w:rsidRPr="00561061">
        <w:rPr>
          <w:rFonts w:hint="eastAsia"/>
        </w:rPr>
        <w:t>三</w:t>
      </w:r>
      <w:r w:rsidRPr="00561061">
        <w:rPr>
          <w:rFonts w:hint="eastAsia"/>
          <w:lang w:eastAsia="zh-HK"/>
        </w:rPr>
        <w:t>）經濟發展及交通</w:t>
      </w:r>
      <w:r w:rsidRPr="00561061">
        <w:rPr>
          <w:rFonts w:hint="eastAsia"/>
        </w:rPr>
        <w:t>建設</w:t>
      </w:r>
    </w:p>
    <w:p w14:paraId="50360D88" w14:textId="77777777" w:rsidR="000A7306" w:rsidRPr="00561061" w:rsidRDefault="000A7306" w:rsidP="00D47A14">
      <w:pPr>
        <w:pStyle w:val="12"/>
        <w:spacing w:line="526" w:lineRule="exact"/>
        <w:ind w:firstLine="560"/>
      </w:pPr>
      <w:r w:rsidRPr="00561061">
        <w:t>113</w:t>
      </w:r>
      <w:r w:rsidRPr="00561061">
        <w:rPr>
          <w:rFonts w:hint="eastAsia"/>
        </w:rPr>
        <w:t>年度施政重點</w:t>
      </w:r>
      <w:r w:rsidRPr="00561061">
        <w:rPr>
          <w:rFonts w:hint="eastAsia"/>
          <w:lang w:eastAsia="zh-HK"/>
        </w:rPr>
        <w:t>經各相關機關執行結果，</w:t>
      </w:r>
      <w:r w:rsidRPr="00561061">
        <w:rPr>
          <w:rFonts w:hint="eastAsia"/>
        </w:rPr>
        <w:t>包括：</w:t>
      </w:r>
    </w:p>
    <w:p w14:paraId="44B1F213" w14:textId="77777777" w:rsidR="000A7306" w:rsidRPr="00623481" w:rsidRDefault="000A7306" w:rsidP="00D47A14">
      <w:pPr>
        <w:pStyle w:val="12"/>
        <w:spacing w:line="528" w:lineRule="exact"/>
        <w:ind w:firstLine="560"/>
      </w:pPr>
      <w:r w:rsidRPr="00623481">
        <w:rPr>
          <w:lang w:eastAsia="zh-HK"/>
        </w:rPr>
        <w:t>1</w:t>
      </w:r>
      <w:r w:rsidRPr="00623481">
        <w:rPr>
          <w:rFonts w:hint="eastAsia"/>
          <w:lang w:eastAsia="zh-HK"/>
        </w:rPr>
        <w:t>.加強地方產業研發、推廣與行銷：</w:t>
      </w:r>
      <w:r>
        <w:rPr>
          <w:rFonts w:hint="eastAsia"/>
          <w:lang w:eastAsia="zh-HK"/>
        </w:rPr>
        <w:t>辦理</w:t>
      </w:r>
      <w:r w:rsidRPr="00623481">
        <w:rPr>
          <w:rFonts w:hint="eastAsia"/>
        </w:rPr>
        <w:t>產業展售活動參加人次5萬4</w:t>
      </w:r>
      <w:r w:rsidRPr="00623481">
        <w:t>,081</w:t>
      </w:r>
      <w:r w:rsidRPr="00623481">
        <w:rPr>
          <w:rFonts w:hint="eastAsia"/>
        </w:rPr>
        <w:t>人次</w:t>
      </w:r>
      <w:r>
        <w:rPr>
          <w:rFonts w:hint="eastAsia"/>
        </w:rPr>
        <w:t>；辦理</w:t>
      </w:r>
      <w:r w:rsidRPr="00860BF9">
        <w:rPr>
          <w:rFonts w:hint="eastAsia"/>
        </w:rPr>
        <w:t>商圈特色行銷推廣活動參與人次15</w:t>
      </w:r>
      <w:r>
        <w:rPr>
          <w:rFonts w:hint="eastAsia"/>
        </w:rPr>
        <w:t>萬</w:t>
      </w:r>
      <w:r w:rsidRPr="00860BF9">
        <w:rPr>
          <w:rFonts w:hint="eastAsia"/>
        </w:rPr>
        <w:t>6,032</w:t>
      </w:r>
      <w:r>
        <w:rPr>
          <w:rFonts w:hint="eastAsia"/>
        </w:rPr>
        <w:t>人次</w:t>
      </w:r>
      <w:r w:rsidRPr="00623481">
        <w:rPr>
          <w:rFonts w:hint="eastAsia"/>
        </w:rPr>
        <w:t>。</w:t>
      </w:r>
    </w:p>
    <w:p w14:paraId="79A08A4E" w14:textId="77777777" w:rsidR="000A7306" w:rsidRDefault="000A7306" w:rsidP="00D47A14">
      <w:pPr>
        <w:pStyle w:val="12"/>
        <w:spacing w:line="528" w:lineRule="exact"/>
        <w:ind w:firstLine="560"/>
      </w:pPr>
      <w:r w:rsidRPr="00AE4D91">
        <w:t>2.</w:t>
      </w:r>
      <w:r w:rsidRPr="00CD6DFC">
        <w:rPr>
          <w:rFonts w:hint="eastAsia"/>
        </w:rPr>
        <w:t>設置彰濱離岸風電運維基地，推動再生能源發展、新興智慧科技園區</w:t>
      </w:r>
      <w:r>
        <w:rPr>
          <w:rFonts w:hint="eastAsia"/>
        </w:rPr>
        <w:t>：完成</w:t>
      </w:r>
      <w:r w:rsidRPr="00CD6DFC">
        <w:rPr>
          <w:rFonts w:hint="eastAsia"/>
        </w:rPr>
        <w:t>彰濱離岸風電運維基地計畫</w:t>
      </w:r>
      <w:r>
        <w:rPr>
          <w:rFonts w:hint="eastAsia"/>
        </w:rPr>
        <w:t>第</w:t>
      </w:r>
      <w:r w:rsidRPr="00CD6DFC">
        <w:rPr>
          <w:rFonts w:hint="eastAsia"/>
        </w:rPr>
        <w:t>一期及二期工程</w:t>
      </w:r>
      <w:r>
        <w:rPr>
          <w:rFonts w:hint="eastAsia"/>
        </w:rPr>
        <w:t>；辦理</w:t>
      </w:r>
      <w:r w:rsidRPr="00CD6DFC">
        <w:rPr>
          <w:rFonts w:hint="eastAsia"/>
        </w:rPr>
        <w:t>再生能源發電設備同意備案核准843件</w:t>
      </w:r>
      <w:r>
        <w:rPr>
          <w:rFonts w:hint="eastAsia"/>
        </w:rPr>
        <w:t>。</w:t>
      </w:r>
    </w:p>
    <w:p w14:paraId="1EE6D683" w14:textId="77777777" w:rsidR="000A7306" w:rsidRDefault="000A7306" w:rsidP="00D47A14">
      <w:pPr>
        <w:pStyle w:val="12"/>
        <w:spacing w:line="528" w:lineRule="exact"/>
        <w:ind w:firstLine="560"/>
      </w:pPr>
      <w:r>
        <w:t>3</w:t>
      </w:r>
      <w:r w:rsidRPr="00D62E05">
        <w:t>.</w:t>
      </w:r>
      <w:r w:rsidRPr="00D62E05">
        <w:rPr>
          <w:rFonts w:hint="eastAsia"/>
        </w:rPr>
        <w:t>精進縣內路口號誌設備：完成設置交通號誌6</w:t>
      </w:r>
      <w:r w:rsidRPr="00D62E05">
        <w:t>5</w:t>
      </w:r>
      <w:r w:rsidRPr="00D62E05">
        <w:rPr>
          <w:rFonts w:hint="eastAsia"/>
        </w:rPr>
        <w:t>處、行人號誌3</w:t>
      </w:r>
      <w:r w:rsidRPr="00D62E05">
        <w:t>4</w:t>
      </w:r>
      <w:r w:rsidRPr="00D62E05">
        <w:rPr>
          <w:rFonts w:hint="eastAsia"/>
        </w:rPr>
        <w:t>處、行人號誌專用時相與行人號誌早開時相2</w:t>
      </w:r>
      <w:r w:rsidRPr="00D62E05">
        <w:t>2</w:t>
      </w:r>
      <w:r w:rsidRPr="00D62E05">
        <w:rPr>
          <w:rFonts w:hint="eastAsia"/>
        </w:rPr>
        <w:t>處。</w:t>
      </w:r>
    </w:p>
    <w:p w14:paraId="18C022F4" w14:textId="77777777" w:rsidR="000A7306" w:rsidRPr="00AE4D91" w:rsidRDefault="000A7306" w:rsidP="00D47A14">
      <w:pPr>
        <w:pStyle w:val="12"/>
        <w:spacing w:line="528" w:lineRule="exact"/>
        <w:ind w:firstLine="560"/>
      </w:pPr>
      <w:r>
        <w:lastRenderedPageBreak/>
        <w:t>4.</w:t>
      </w:r>
      <w:r>
        <w:rPr>
          <w:rFonts w:hint="eastAsia"/>
        </w:rPr>
        <w:t>興建轉運站及辦理幸福候車計畫</w:t>
      </w:r>
      <w:r w:rsidRPr="00AE4D91">
        <w:rPr>
          <w:rFonts w:hint="eastAsia"/>
        </w:rPr>
        <w:t>：</w:t>
      </w:r>
      <w:r>
        <w:rPr>
          <w:rFonts w:hint="eastAsia"/>
        </w:rPr>
        <w:t>規劃</w:t>
      </w:r>
      <w:r w:rsidRPr="00AE4D91">
        <w:rPr>
          <w:rFonts w:hint="eastAsia"/>
        </w:rPr>
        <w:t>辦理</w:t>
      </w:r>
      <w:r>
        <w:rPr>
          <w:rFonts w:hint="eastAsia"/>
        </w:rPr>
        <w:t>鹿港、溪湖、員林、二林及和美轉運站興建工程，溪湖轉運站已於1</w:t>
      </w:r>
      <w:r>
        <w:t>13</w:t>
      </w:r>
      <w:r>
        <w:rPr>
          <w:rFonts w:hint="eastAsia"/>
        </w:rPr>
        <w:t>年5月開工，二林轉運站截至1</w:t>
      </w:r>
      <w:r>
        <w:t>13</w:t>
      </w:r>
      <w:r>
        <w:rPr>
          <w:rFonts w:hint="eastAsia"/>
        </w:rPr>
        <w:t>年1</w:t>
      </w:r>
      <w:r>
        <w:t>0</w:t>
      </w:r>
      <w:r>
        <w:rPr>
          <w:rFonts w:hint="eastAsia"/>
        </w:rPr>
        <w:t>月底止工程進度已達9</w:t>
      </w:r>
      <w:r>
        <w:t>5</w:t>
      </w:r>
      <w:r>
        <w:rPr>
          <w:rFonts w:hint="eastAsia"/>
        </w:rPr>
        <w:t>％；新建</w:t>
      </w:r>
      <w:r w:rsidRPr="00803879">
        <w:rPr>
          <w:rFonts w:hint="eastAsia"/>
        </w:rPr>
        <w:t>57座</w:t>
      </w:r>
      <w:r>
        <w:rPr>
          <w:rFonts w:hint="eastAsia"/>
        </w:rPr>
        <w:t>附掛式智慧站牌，並於1</w:t>
      </w:r>
      <w:r>
        <w:t>13</w:t>
      </w:r>
      <w:r>
        <w:rPr>
          <w:rFonts w:hint="eastAsia"/>
        </w:rPr>
        <w:t>年1</w:t>
      </w:r>
      <w:r>
        <w:t>2</w:t>
      </w:r>
      <w:r>
        <w:rPr>
          <w:rFonts w:hint="eastAsia"/>
        </w:rPr>
        <w:t>月完成驗收</w:t>
      </w:r>
      <w:r w:rsidRPr="00AE4D91">
        <w:rPr>
          <w:rFonts w:hint="eastAsia"/>
        </w:rPr>
        <w:t>。</w:t>
      </w:r>
    </w:p>
    <w:p w14:paraId="1E09A96F" w14:textId="77777777" w:rsidR="000A7306" w:rsidRPr="00314BAB" w:rsidRDefault="000A7306" w:rsidP="00D47A14">
      <w:pPr>
        <w:pStyle w:val="12"/>
        <w:spacing w:line="520" w:lineRule="exact"/>
        <w:ind w:firstLine="560"/>
      </w:pPr>
      <w:r w:rsidRPr="00314BAB">
        <w:t>5</w:t>
      </w:r>
      <w:r w:rsidRPr="00314BAB">
        <w:rPr>
          <w:rFonts w:hint="eastAsia"/>
        </w:rPr>
        <w:t>.行銷觀光新彰化：</w:t>
      </w:r>
      <w:r>
        <w:rPr>
          <w:rFonts w:hint="eastAsia"/>
        </w:rPr>
        <w:t>舉</w:t>
      </w:r>
      <w:r w:rsidRPr="00314BAB">
        <w:rPr>
          <w:rFonts w:hint="eastAsia"/>
        </w:rPr>
        <w:t>辦觀光活動帶動區域觀光發展</w:t>
      </w:r>
      <w:r>
        <w:rPr>
          <w:rFonts w:hint="eastAsia"/>
        </w:rPr>
        <w:t>計</w:t>
      </w:r>
      <w:r w:rsidRPr="00314BAB">
        <w:rPr>
          <w:rFonts w:hint="eastAsia"/>
        </w:rPr>
        <w:t>5場次；</w:t>
      </w:r>
      <w:r>
        <w:rPr>
          <w:rFonts w:hint="eastAsia"/>
        </w:rPr>
        <w:t>參加國內、外旅展行銷彰化縣</w:t>
      </w:r>
      <w:r w:rsidRPr="00314BAB">
        <w:rPr>
          <w:rFonts w:hint="eastAsia"/>
        </w:rPr>
        <w:t>觀光</w:t>
      </w:r>
      <w:r>
        <w:rPr>
          <w:rFonts w:hint="eastAsia"/>
        </w:rPr>
        <w:t>計</w:t>
      </w:r>
      <w:r w:rsidRPr="00314BAB">
        <w:rPr>
          <w:rFonts w:hint="eastAsia"/>
        </w:rPr>
        <w:t>4場次。</w:t>
      </w:r>
    </w:p>
    <w:p w14:paraId="73B5C30A" w14:textId="77777777" w:rsidR="000A7306" w:rsidRPr="00561061" w:rsidRDefault="000A7306" w:rsidP="00D47A14">
      <w:pPr>
        <w:pStyle w:val="12"/>
        <w:spacing w:line="528" w:lineRule="exact"/>
        <w:ind w:firstLine="560"/>
      </w:pPr>
      <w:r w:rsidRPr="00561061">
        <w:rPr>
          <w:rFonts w:hint="eastAsia"/>
        </w:rPr>
        <w:t>各相關機關之執行情形，經本室審核結果，核有：</w:t>
      </w:r>
    </w:p>
    <w:p w14:paraId="1F084DEC" w14:textId="7E6CFC43" w:rsidR="000A7306" w:rsidRPr="00DE1D0C" w:rsidRDefault="000A7306" w:rsidP="00D47A14">
      <w:pPr>
        <w:pStyle w:val="12"/>
        <w:spacing w:line="528" w:lineRule="exact"/>
        <w:ind w:firstLine="560"/>
      </w:pPr>
      <w:r>
        <w:t>1</w:t>
      </w:r>
      <w:r w:rsidRPr="00561061">
        <w:rPr>
          <w:rFonts w:hint="eastAsia"/>
        </w:rPr>
        <w:t>.為規範轄內攤販集中區設置及管理，已訂定管理辦法據以執行，惟攤販違規案件頻仍，又部分公有市場管理未盡周妥，亟待積極研謀改善，以逐步促進市容改造，帶動城市進步發展</w:t>
      </w:r>
      <w:r w:rsidRPr="00DE1D0C">
        <w:rPr>
          <w:rFonts w:hint="eastAsia"/>
        </w:rPr>
        <w:t>。（詳乙－</w:t>
      </w:r>
      <w:r w:rsidR="009E585A" w:rsidRPr="00DE1D0C">
        <w:rPr>
          <w:rFonts w:hint="eastAsia"/>
        </w:rPr>
        <w:t>2</w:t>
      </w:r>
      <w:r w:rsidR="009E585A" w:rsidRPr="00DE1D0C">
        <w:t>9</w:t>
      </w:r>
      <w:r w:rsidRPr="00DE1D0C">
        <w:rPr>
          <w:rFonts w:hint="eastAsia"/>
        </w:rPr>
        <w:t>頁）</w:t>
      </w:r>
    </w:p>
    <w:p w14:paraId="1CA210CE" w14:textId="35299067" w:rsidR="000A7306" w:rsidRPr="00DE1D0C" w:rsidRDefault="000A7306" w:rsidP="00D47A14">
      <w:pPr>
        <w:pStyle w:val="12"/>
        <w:spacing w:line="528" w:lineRule="exact"/>
        <w:ind w:firstLine="560"/>
      </w:pPr>
      <w:r w:rsidRPr="00DE1D0C">
        <w:t>2</w:t>
      </w:r>
      <w:r w:rsidRPr="00DE1D0C">
        <w:rPr>
          <w:rFonts w:hint="eastAsia"/>
        </w:rPr>
        <w:t>.</w:t>
      </w:r>
      <w:r w:rsidRPr="00DE1D0C">
        <w:rPr>
          <w:rFonts w:hint="eastAsia"/>
          <w:spacing w:val="-2"/>
        </w:rPr>
        <w:t>為平衡縣內停車供需，實施路邊停車收費管理及爭取前瞻基礎建設計畫補助經費興設路外停車場，惟部分停車場啟用後周邊路邊停車費率未依規定檢討調整，或路邊停車費逾期未繳金額日益增加，或建置網站揭露路邊停車收費路段資訊未臻完善，允宜檢討研謀改善，以提升停車管理效能及民眾使用便捷性。</w:t>
      </w:r>
      <w:r w:rsidRPr="00DE1D0C">
        <w:rPr>
          <w:rFonts w:hint="eastAsia"/>
        </w:rPr>
        <w:t>（詳乙－</w:t>
      </w:r>
      <w:r w:rsidR="009E585A" w:rsidRPr="00DE1D0C">
        <w:rPr>
          <w:rFonts w:hint="eastAsia"/>
        </w:rPr>
        <w:t>2</w:t>
      </w:r>
      <w:r w:rsidR="009E585A" w:rsidRPr="00DE1D0C">
        <w:t>9</w:t>
      </w:r>
      <w:r w:rsidRPr="00DE1D0C">
        <w:rPr>
          <w:rFonts w:hint="eastAsia"/>
        </w:rPr>
        <w:t>頁）</w:t>
      </w:r>
    </w:p>
    <w:p w14:paraId="106B7FE9" w14:textId="4F13AE51" w:rsidR="000A7306" w:rsidRPr="00DE1D0C" w:rsidRDefault="000A7306" w:rsidP="00D47A14">
      <w:pPr>
        <w:pStyle w:val="12"/>
        <w:spacing w:line="528" w:lineRule="exact"/>
        <w:ind w:firstLine="560"/>
      </w:pPr>
      <w:r w:rsidRPr="00DE1D0C">
        <w:t>3.</w:t>
      </w:r>
      <w:r w:rsidRPr="00DE1D0C">
        <w:rPr>
          <w:rFonts w:hint="eastAsia"/>
        </w:rPr>
        <w:t>配合中央推動公路公共運輸永續發展相關計畫，惟部分計畫執行進度或成效未如預期，又公車動態系統網站維運未臻周妥，或部分路線無障礙公車服務之配置亦有待強化，允宜研謀改善，以優化大眾運輸服務品質，建構友善公共運輸網絡。</w:t>
      </w:r>
      <w:r w:rsidRPr="00DE1D0C">
        <w:rPr>
          <w:rFonts w:hint="eastAsia"/>
          <w:lang w:eastAsia="zh-HK"/>
        </w:rPr>
        <w:t>（詳乙－</w:t>
      </w:r>
      <w:r w:rsidR="009E585A" w:rsidRPr="00DE1D0C">
        <w:rPr>
          <w:rFonts w:hint="eastAsia"/>
        </w:rPr>
        <w:t>3</w:t>
      </w:r>
      <w:r w:rsidR="009E585A" w:rsidRPr="00DE1D0C">
        <w:t>0</w:t>
      </w:r>
      <w:r w:rsidRPr="00DE1D0C">
        <w:rPr>
          <w:rFonts w:hint="eastAsia"/>
          <w:lang w:eastAsia="zh-HK"/>
        </w:rPr>
        <w:t>頁）</w:t>
      </w:r>
    </w:p>
    <w:p w14:paraId="0716D5A8" w14:textId="45AD095A" w:rsidR="000A7306" w:rsidRPr="00DE1D0C" w:rsidRDefault="000A7306" w:rsidP="00D47A14">
      <w:pPr>
        <w:pStyle w:val="12"/>
        <w:spacing w:line="528" w:lineRule="exact"/>
        <w:ind w:firstLine="560"/>
      </w:pPr>
      <w:r w:rsidRPr="00DE1D0C">
        <w:t>4.</w:t>
      </w:r>
      <w:r w:rsidRPr="00DE1D0C">
        <w:rPr>
          <w:rFonts w:hint="eastAsia"/>
        </w:rPr>
        <w:t>持續委外舉辦觀光節慶活動，推廣行銷彰化縣觀光旅遊，惟履約管理未臻周延，允宜檢討改善，以確保活動品質吸引觀光人潮。（詳乙－</w:t>
      </w:r>
      <w:r w:rsidR="009E585A" w:rsidRPr="00DE1D0C">
        <w:rPr>
          <w:rFonts w:hint="eastAsia"/>
        </w:rPr>
        <w:t>3</w:t>
      </w:r>
      <w:r w:rsidR="009E585A" w:rsidRPr="00DE1D0C">
        <w:t>2</w:t>
      </w:r>
      <w:r w:rsidRPr="00DE1D0C">
        <w:rPr>
          <w:rFonts w:hint="eastAsia"/>
        </w:rPr>
        <w:t>頁）</w:t>
      </w:r>
    </w:p>
    <w:p w14:paraId="120F3080" w14:textId="58AC4BC8" w:rsidR="000A7306" w:rsidRPr="00DE1D0C" w:rsidRDefault="000A7306" w:rsidP="00D47A14">
      <w:pPr>
        <w:pStyle w:val="12"/>
        <w:spacing w:line="514" w:lineRule="exact"/>
        <w:ind w:firstLine="560"/>
      </w:pPr>
      <w:r w:rsidRPr="00DE1D0C">
        <w:t>5.</w:t>
      </w:r>
      <w:r w:rsidRPr="00DE1D0C">
        <w:rPr>
          <w:rFonts w:hint="eastAsia"/>
        </w:rPr>
        <w:t>持續辦理轄內遊憩據點設施委託營運管理及維護，惟部分遊憩區管理未臻完善，致設施閒置或遭棄置廢棄物，又未落實督導廠商辦理遊憩據點維護作業，履約管理未盡周妥，允宜積極研謀改善，以提升觀光遊憩品質。（詳乙－</w:t>
      </w:r>
      <w:r w:rsidR="009E585A" w:rsidRPr="00DE1D0C">
        <w:rPr>
          <w:rFonts w:hint="eastAsia"/>
        </w:rPr>
        <w:t>3</w:t>
      </w:r>
      <w:r w:rsidR="009E585A" w:rsidRPr="00DE1D0C">
        <w:t>3</w:t>
      </w:r>
      <w:r w:rsidRPr="00DE1D0C">
        <w:rPr>
          <w:rFonts w:hint="eastAsia"/>
        </w:rPr>
        <w:t>頁）</w:t>
      </w:r>
    </w:p>
    <w:p w14:paraId="6BC46741" w14:textId="77777777" w:rsidR="000A7306" w:rsidRPr="00BE15C0" w:rsidRDefault="000A7306" w:rsidP="00D47A14">
      <w:pPr>
        <w:pStyle w:val="af2"/>
        <w:spacing w:beforeLines="50" w:before="120" w:afterLines="50" w:after="120" w:line="520" w:lineRule="exact"/>
        <w:ind w:firstLine="280"/>
      </w:pPr>
      <w:r w:rsidRPr="00BE15C0">
        <w:rPr>
          <w:lang w:eastAsia="zh-HK"/>
        </w:rPr>
        <w:t>（</w:t>
      </w:r>
      <w:r w:rsidRPr="00BE15C0">
        <w:rPr>
          <w:rFonts w:hint="eastAsia"/>
        </w:rPr>
        <w:t>四）農業及水利</w:t>
      </w:r>
    </w:p>
    <w:p w14:paraId="68BA10C3" w14:textId="77777777" w:rsidR="000A7306" w:rsidRPr="0086158D" w:rsidRDefault="000A7306" w:rsidP="00D47A14">
      <w:pPr>
        <w:pStyle w:val="12"/>
        <w:spacing w:line="520" w:lineRule="exact"/>
        <w:ind w:firstLine="560"/>
        <w:rPr>
          <w:b/>
        </w:rPr>
      </w:pPr>
      <w:r w:rsidRPr="0086158D">
        <w:t>113</w:t>
      </w:r>
      <w:r w:rsidRPr="0086158D">
        <w:rPr>
          <w:rFonts w:hint="eastAsia"/>
        </w:rPr>
        <w:t>年度施政重點</w:t>
      </w:r>
      <w:r w:rsidRPr="0086158D">
        <w:rPr>
          <w:rFonts w:hint="eastAsia"/>
          <w:lang w:eastAsia="zh-HK"/>
        </w:rPr>
        <w:t>經各相關機關執行結果，</w:t>
      </w:r>
      <w:r w:rsidRPr="0086158D">
        <w:rPr>
          <w:rFonts w:hint="eastAsia"/>
        </w:rPr>
        <w:t>包括：</w:t>
      </w:r>
    </w:p>
    <w:p w14:paraId="4521F543" w14:textId="77777777" w:rsidR="000A7306" w:rsidRDefault="000A7306" w:rsidP="00D47A14">
      <w:pPr>
        <w:pStyle w:val="12"/>
        <w:spacing w:line="528" w:lineRule="exact"/>
        <w:ind w:firstLine="560"/>
        <w:rPr>
          <w:color w:val="FF0000"/>
          <w:lang w:eastAsia="zh-HK"/>
        </w:rPr>
      </w:pPr>
      <w:r w:rsidRPr="005061BE">
        <w:rPr>
          <w:lang w:eastAsia="zh-HK"/>
        </w:rPr>
        <w:t>1</w:t>
      </w:r>
      <w:r w:rsidRPr="005061BE">
        <w:rPr>
          <w:rFonts w:hint="eastAsia"/>
          <w:lang w:eastAsia="zh-HK"/>
        </w:rPr>
        <w:t>.</w:t>
      </w:r>
      <w:r w:rsidRPr="005061BE">
        <w:rPr>
          <w:rFonts w:hint="eastAsia"/>
        </w:rPr>
        <w:t>改善漁民作業環境：辦理出海路及漁業公共設施建設，出海道路工程完成總長758.7公尺，道路改善長度882.5公尺</w:t>
      </w:r>
      <w:r w:rsidRPr="005061BE">
        <w:rPr>
          <w:rFonts w:hint="eastAsia"/>
          <w:lang w:eastAsia="zh-HK"/>
        </w:rPr>
        <w:t>。</w:t>
      </w:r>
    </w:p>
    <w:p w14:paraId="42CADECF" w14:textId="77777777" w:rsidR="000A7306" w:rsidRPr="00826706" w:rsidRDefault="000A7306" w:rsidP="00D47A14">
      <w:pPr>
        <w:pStyle w:val="12"/>
        <w:spacing w:line="518" w:lineRule="exact"/>
        <w:ind w:firstLine="560"/>
        <w:rPr>
          <w:lang w:eastAsia="zh-HK"/>
        </w:rPr>
      </w:pPr>
      <w:r w:rsidRPr="005B6FB3">
        <w:rPr>
          <w:rFonts w:hint="eastAsia"/>
          <w:lang w:eastAsia="zh-HK"/>
        </w:rPr>
        <w:lastRenderedPageBreak/>
        <w:t>2.落實排水建設並配合中央計畫，建構安全家園：辦理改善及治理排水路長度3,882公尺；辦理維護排水路長度316公里。</w:t>
      </w:r>
    </w:p>
    <w:p w14:paraId="7BD2925F" w14:textId="77777777" w:rsidR="000A7306" w:rsidRDefault="000A7306" w:rsidP="00D47A14">
      <w:pPr>
        <w:pStyle w:val="12"/>
        <w:spacing w:line="518" w:lineRule="exact"/>
        <w:ind w:firstLine="560"/>
      </w:pPr>
      <w:r>
        <w:t>3</w:t>
      </w:r>
      <w:r w:rsidRPr="000B711A">
        <w:t>.</w:t>
      </w:r>
      <w:r w:rsidRPr="000B711A">
        <w:rPr>
          <w:rFonts w:hint="eastAsia"/>
        </w:rPr>
        <w:t>加強山坡地保育利用管理，並落實治山防洪整治維護工作，以確保民眾生命財產安全：</w:t>
      </w:r>
      <w:r>
        <w:rPr>
          <w:rFonts w:hint="eastAsia"/>
        </w:rPr>
        <w:t>辦理</w:t>
      </w:r>
      <w:r w:rsidRPr="000B711A">
        <w:rPr>
          <w:rFonts w:hint="eastAsia"/>
        </w:rPr>
        <w:t>完成野溪維護8</w:t>
      </w:r>
      <w:r w:rsidRPr="000B711A">
        <w:t>,</w:t>
      </w:r>
      <w:r w:rsidRPr="000B711A">
        <w:rPr>
          <w:rFonts w:hint="eastAsia"/>
        </w:rPr>
        <w:t>200公尺。</w:t>
      </w:r>
    </w:p>
    <w:p w14:paraId="58464B49" w14:textId="77777777" w:rsidR="000A7306" w:rsidRDefault="000A7306" w:rsidP="00D47A14">
      <w:pPr>
        <w:pStyle w:val="12"/>
        <w:spacing w:line="518" w:lineRule="exact"/>
        <w:ind w:firstLine="560"/>
        <w:rPr>
          <w:lang w:eastAsia="zh-HK"/>
        </w:rPr>
      </w:pPr>
      <w:r>
        <w:rPr>
          <w:lang w:eastAsia="zh-HK"/>
        </w:rPr>
        <w:t>4.</w:t>
      </w:r>
      <w:r>
        <w:rPr>
          <w:rFonts w:hint="eastAsia"/>
          <w:lang w:eastAsia="zh-HK"/>
        </w:rPr>
        <w:t>加速智慧農業設施升級轉型，輔導畜牧業導入智慧農業環控軟硬體設施：辦理補助智慧農業設施升級轉型申請案計1</w:t>
      </w:r>
      <w:r>
        <w:rPr>
          <w:lang w:eastAsia="zh-HK"/>
        </w:rPr>
        <w:t>6</w:t>
      </w:r>
      <w:r>
        <w:rPr>
          <w:rFonts w:hint="eastAsia"/>
          <w:lang w:eastAsia="zh-HK"/>
        </w:rPr>
        <w:t>案；辦理畜牧業申請智慧農業補助案計2</w:t>
      </w:r>
      <w:r>
        <w:rPr>
          <w:lang w:eastAsia="zh-HK"/>
        </w:rPr>
        <w:t>1</w:t>
      </w:r>
      <w:r>
        <w:rPr>
          <w:rFonts w:hint="eastAsia"/>
          <w:lang w:eastAsia="zh-HK"/>
        </w:rPr>
        <w:t>件。</w:t>
      </w:r>
    </w:p>
    <w:p w14:paraId="1BC30444" w14:textId="77777777" w:rsidR="000A7306" w:rsidRPr="005061BE" w:rsidRDefault="000A7306" w:rsidP="00D47A14">
      <w:pPr>
        <w:pStyle w:val="12"/>
        <w:spacing w:line="518" w:lineRule="exact"/>
        <w:ind w:firstLine="560"/>
      </w:pPr>
      <w:r>
        <w:rPr>
          <w:lang w:eastAsia="zh-HK"/>
        </w:rPr>
        <w:t>5</w:t>
      </w:r>
      <w:r w:rsidRPr="005061BE">
        <w:rPr>
          <w:rFonts w:hint="eastAsia"/>
          <w:lang w:eastAsia="zh-HK"/>
        </w:rPr>
        <w:t>.</w:t>
      </w:r>
      <w:r w:rsidRPr="005061BE">
        <w:rPr>
          <w:rFonts w:hint="eastAsia"/>
        </w:rPr>
        <w:t>提升畜禽生產輔導：</w:t>
      </w:r>
      <w:r>
        <w:rPr>
          <w:rFonts w:hint="eastAsia"/>
        </w:rPr>
        <w:t>辦理</w:t>
      </w:r>
      <w:r w:rsidRPr="005061BE">
        <w:rPr>
          <w:rFonts w:hint="eastAsia"/>
        </w:rPr>
        <w:t>飼料生產與衛生安全檢驗</w:t>
      </w:r>
      <w:r w:rsidRPr="005061BE">
        <w:t>180</w:t>
      </w:r>
      <w:r w:rsidRPr="005061BE">
        <w:rPr>
          <w:rFonts w:hint="eastAsia"/>
        </w:rPr>
        <w:t>件、農畜產品標章標示檢查及產品抽驗60家、違法屠宰查緝</w:t>
      </w:r>
      <w:r w:rsidRPr="005061BE">
        <w:t>136</w:t>
      </w:r>
      <w:r w:rsidRPr="005061BE">
        <w:rPr>
          <w:rFonts w:hint="eastAsia"/>
        </w:rPr>
        <w:t>件</w:t>
      </w:r>
      <w:r w:rsidRPr="005061BE">
        <w:rPr>
          <w:rFonts w:hint="eastAsia"/>
          <w:lang w:eastAsia="zh-HK"/>
        </w:rPr>
        <w:t>。</w:t>
      </w:r>
    </w:p>
    <w:p w14:paraId="238768E4" w14:textId="77777777" w:rsidR="000A7306" w:rsidRPr="00BE15C0" w:rsidRDefault="000A7306" w:rsidP="00D47A14">
      <w:pPr>
        <w:pStyle w:val="12"/>
        <w:spacing w:line="518" w:lineRule="exact"/>
        <w:ind w:firstLine="560"/>
      </w:pPr>
      <w:r w:rsidRPr="00BE15C0">
        <w:rPr>
          <w:rFonts w:hint="eastAsia"/>
        </w:rPr>
        <w:t>各相關機關之執行情形，經本室審核結果，核有：</w:t>
      </w:r>
    </w:p>
    <w:p w14:paraId="1CCFB18C" w14:textId="2FA9696D" w:rsidR="000A7306" w:rsidRPr="00DE1D0C" w:rsidRDefault="000A7306" w:rsidP="00D47A14">
      <w:pPr>
        <w:pStyle w:val="12"/>
        <w:spacing w:line="518" w:lineRule="exact"/>
        <w:ind w:firstLine="560"/>
      </w:pPr>
      <w:r>
        <w:t>1</w:t>
      </w:r>
      <w:r w:rsidRPr="00EA2340">
        <w:rPr>
          <w:rFonts w:hint="eastAsia"/>
        </w:rPr>
        <w:t>.</w:t>
      </w:r>
      <w:r w:rsidRPr="00B25CE9">
        <w:rPr>
          <w:rFonts w:hint="eastAsia"/>
        </w:rPr>
        <w:t>推動興建無須候潮之彰化漁港，以改善彰化縣境內漁港及泊地受漂砂及潮差影響漁船筏出海</w:t>
      </w:r>
      <w:r w:rsidRPr="00DE1D0C">
        <w:rPr>
          <w:rFonts w:hint="eastAsia"/>
        </w:rPr>
        <w:t>作業情形，惟間有經費籌措、時程控管、工程設計及履約施工情形未臻周延，亟待檢討改進，以達成計畫目標。（詳乙－</w:t>
      </w:r>
      <w:r w:rsidR="00035856" w:rsidRPr="00DE1D0C">
        <w:rPr>
          <w:rFonts w:hint="eastAsia"/>
        </w:rPr>
        <w:t>2</w:t>
      </w:r>
      <w:r w:rsidR="00035856" w:rsidRPr="00DE1D0C">
        <w:t>3</w:t>
      </w:r>
      <w:r w:rsidRPr="00DE1D0C">
        <w:rPr>
          <w:rFonts w:hint="eastAsia"/>
        </w:rPr>
        <w:t>頁）</w:t>
      </w:r>
    </w:p>
    <w:p w14:paraId="66DAFC9B" w14:textId="37D963AC" w:rsidR="000A7306" w:rsidRPr="00DE1D0C" w:rsidRDefault="000A7306" w:rsidP="00D47A14">
      <w:pPr>
        <w:pStyle w:val="12"/>
        <w:spacing w:line="518" w:lineRule="exact"/>
        <w:ind w:firstLine="560"/>
      </w:pPr>
      <w:r w:rsidRPr="00DE1D0C">
        <w:t>2</w:t>
      </w:r>
      <w:r w:rsidRPr="00DE1D0C">
        <w:rPr>
          <w:rFonts w:hint="eastAsia"/>
        </w:rPr>
        <w:t>.為保障人民生命財產安全，辦理各項災後復建工程，惟部分案件因多次流廢標，致已逾預定完工期程仍未完工，或完工期限超過行政院公共工程委員會規定期限，或工程設計及履約施工情形未臻周妥等情，影響復建成效，亟待研謀改善，俾達動支災害準備金之目的及效益。（詳乙－</w:t>
      </w:r>
      <w:r w:rsidR="00035856" w:rsidRPr="00DE1D0C">
        <w:rPr>
          <w:rFonts w:hint="eastAsia"/>
        </w:rPr>
        <w:t>2</w:t>
      </w:r>
      <w:r w:rsidR="00035856" w:rsidRPr="00DE1D0C">
        <w:t>6</w:t>
      </w:r>
      <w:r w:rsidRPr="00DE1D0C">
        <w:rPr>
          <w:rFonts w:hint="eastAsia"/>
        </w:rPr>
        <w:t>頁）</w:t>
      </w:r>
    </w:p>
    <w:p w14:paraId="7A19C1B6" w14:textId="119BED5F" w:rsidR="000A7306" w:rsidRPr="00DE1D0C" w:rsidRDefault="000A7306" w:rsidP="00D47A14">
      <w:pPr>
        <w:pStyle w:val="12"/>
        <w:spacing w:line="518" w:lineRule="exact"/>
        <w:ind w:firstLine="560"/>
      </w:pPr>
      <w:r w:rsidRPr="00DE1D0C">
        <w:t>3</w:t>
      </w:r>
      <w:r w:rsidRPr="00DE1D0C">
        <w:rPr>
          <w:rFonts w:hint="eastAsia"/>
        </w:rPr>
        <w:t>.為維護山坡地生態環境，規劃辦理山坡地巡查作業，惟部分公所執行巡查作業未臻周全，或公所即為違規行為人，允宜加強督導並強化法治觀念，以增進山坡地保育利用成效。（詳乙－</w:t>
      </w:r>
      <w:r w:rsidR="00035856" w:rsidRPr="00DE1D0C">
        <w:rPr>
          <w:rFonts w:hint="eastAsia"/>
        </w:rPr>
        <w:t>4</w:t>
      </w:r>
      <w:r w:rsidR="00035856" w:rsidRPr="00DE1D0C">
        <w:t>0</w:t>
      </w:r>
      <w:r w:rsidRPr="00DE1D0C">
        <w:rPr>
          <w:rFonts w:hint="eastAsia"/>
        </w:rPr>
        <w:t>頁）</w:t>
      </w:r>
    </w:p>
    <w:p w14:paraId="4929698A" w14:textId="7A2C7E1C" w:rsidR="000A7306" w:rsidRPr="00DE1D0C" w:rsidRDefault="000A7306" w:rsidP="00D47A14">
      <w:pPr>
        <w:pStyle w:val="12"/>
        <w:spacing w:line="518" w:lineRule="exact"/>
        <w:ind w:firstLine="560"/>
      </w:pPr>
      <w:r w:rsidRPr="00DE1D0C">
        <w:t>4</w:t>
      </w:r>
      <w:r w:rsidRPr="00DE1D0C">
        <w:rPr>
          <w:rFonts w:hint="eastAsia"/>
        </w:rPr>
        <w:t>.積極推動智慧農業，規劃建置轄內智慧農業雲端資料庫，惟尚未完善受補助場域農業數據資料之管理，又未定期召開會議評估業務執行情形，允待加強辦理，並掌握農產業發展趨勢，提升智慧農業推動成效。（詳乙－</w:t>
      </w:r>
      <w:r w:rsidR="00035856" w:rsidRPr="00DE1D0C">
        <w:rPr>
          <w:rFonts w:hint="eastAsia"/>
        </w:rPr>
        <w:t>6</w:t>
      </w:r>
      <w:r w:rsidR="00035856" w:rsidRPr="00DE1D0C">
        <w:t>6</w:t>
      </w:r>
      <w:r w:rsidRPr="00DE1D0C">
        <w:rPr>
          <w:rFonts w:hint="eastAsia"/>
        </w:rPr>
        <w:t>頁）</w:t>
      </w:r>
    </w:p>
    <w:p w14:paraId="54C2A7E0" w14:textId="1003CDA6" w:rsidR="000A7306" w:rsidRPr="00DE1D0C" w:rsidRDefault="000A7306" w:rsidP="00D47A14">
      <w:pPr>
        <w:pStyle w:val="12"/>
        <w:spacing w:line="518" w:lineRule="exact"/>
        <w:ind w:firstLine="560"/>
        <w:rPr>
          <w:b/>
        </w:rPr>
      </w:pPr>
      <w:r w:rsidRPr="00DE1D0C">
        <w:t>5</w:t>
      </w:r>
      <w:r w:rsidRPr="00DE1D0C">
        <w:rPr>
          <w:rFonts w:hint="eastAsia"/>
        </w:rPr>
        <w:t>.</w:t>
      </w:r>
      <w:r w:rsidRPr="00DE1D0C">
        <w:rPr>
          <w:rFonts w:hint="eastAsia"/>
          <w:spacing w:val="2"/>
        </w:rPr>
        <w:t>配合政府實施機械化屠宰政策及強化共同運銷，設置各項場房及設施設備，惟建置冷鏈服務設施（備）計畫，仍待加強控管執行進度，並加強輔導屠宰業者取得HACCP驗證，以提升肉品品質及衛生安全，並發揮設施設置效能。</w:t>
      </w:r>
      <w:r w:rsidRPr="00DE1D0C">
        <w:rPr>
          <w:rFonts w:hint="eastAsia"/>
        </w:rPr>
        <w:t>（詳乙－</w:t>
      </w:r>
      <w:r w:rsidR="00542B1C" w:rsidRPr="00DE1D0C">
        <w:rPr>
          <w:rFonts w:hint="eastAsia"/>
          <w:spacing w:val="6"/>
        </w:rPr>
        <w:t>6</w:t>
      </w:r>
      <w:r w:rsidR="00542B1C" w:rsidRPr="00DE1D0C">
        <w:rPr>
          <w:spacing w:val="6"/>
        </w:rPr>
        <w:t>8</w:t>
      </w:r>
      <w:r w:rsidRPr="00DE1D0C">
        <w:rPr>
          <w:rFonts w:hint="eastAsia"/>
        </w:rPr>
        <w:t>頁）</w:t>
      </w:r>
    </w:p>
    <w:p w14:paraId="4AAF26EC" w14:textId="77777777" w:rsidR="000A7306" w:rsidRPr="00DB4E79" w:rsidRDefault="000A7306" w:rsidP="00D47A14">
      <w:pPr>
        <w:pStyle w:val="af2"/>
        <w:spacing w:afterLines="50" w:after="120"/>
        <w:ind w:firstLine="280"/>
      </w:pPr>
      <w:r w:rsidRPr="00DB4E79">
        <w:lastRenderedPageBreak/>
        <w:t>（</w:t>
      </w:r>
      <w:r w:rsidRPr="00DB4E79">
        <w:rPr>
          <w:rFonts w:hint="eastAsia"/>
        </w:rPr>
        <w:t>五）勞工及社會福利</w:t>
      </w:r>
    </w:p>
    <w:p w14:paraId="3C7510D0" w14:textId="77777777" w:rsidR="000A7306" w:rsidRPr="00DB4E79" w:rsidRDefault="000A7306" w:rsidP="00CB097B">
      <w:pPr>
        <w:pStyle w:val="12"/>
        <w:spacing w:line="528" w:lineRule="exact"/>
        <w:ind w:firstLine="560"/>
        <w:rPr>
          <w:b/>
        </w:rPr>
      </w:pPr>
      <w:r w:rsidRPr="00DB4E79">
        <w:t>113</w:t>
      </w:r>
      <w:r w:rsidRPr="00DB4E79">
        <w:rPr>
          <w:rFonts w:hint="eastAsia"/>
        </w:rPr>
        <w:t>年度施政重點</w:t>
      </w:r>
      <w:r w:rsidRPr="00DB4E79">
        <w:rPr>
          <w:rFonts w:hint="eastAsia"/>
          <w:lang w:eastAsia="zh-HK"/>
        </w:rPr>
        <w:t>經各相關機關執行結果，</w:t>
      </w:r>
      <w:r w:rsidRPr="00DB4E79">
        <w:rPr>
          <w:rFonts w:hint="eastAsia"/>
        </w:rPr>
        <w:t>包括：</w:t>
      </w:r>
    </w:p>
    <w:p w14:paraId="7212D6AC" w14:textId="77777777" w:rsidR="000A7306" w:rsidRPr="007D19FB" w:rsidRDefault="000A7306" w:rsidP="00CB097B">
      <w:pPr>
        <w:pStyle w:val="12"/>
        <w:spacing w:line="528" w:lineRule="exact"/>
        <w:ind w:firstLine="560"/>
      </w:pPr>
      <w:r>
        <w:t>1</w:t>
      </w:r>
      <w:r w:rsidRPr="007D19FB">
        <w:t>.</w:t>
      </w:r>
      <w:r w:rsidRPr="007D19FB">
        <w:rPr>
          <w:rFonts w:hint="eastAsia"/>
        </w:rPr>
        <w:t>加強勞動基準法管理，督促事業單位改善勞動條件，保障勞工權益：辦理勞</w:t>
      </w:r>
      <w:r>
        <w:rPr>
          <w:rFonts w:hint="eastAsia"/>
        </w:rPr>
        <w:t>動</w:t>
      </w:r>
      <w:r w:rsidRPr="007D19FB">
        <w:rPr>
          <w:rFonts w:hint="eastAsia"/>
        </w:rPr>
        <w:t>基</w:t>
      </w:r>
      <w:r>
        <w:rPr>
          <w:rFonts w:hint="eastAsia"/>
        </w:rPr>
        <w:t>準</w:t>
      </w:r>
      <w:r w:rsidRPr="007D19FB">
        <w:rPr>
          <w:rFonts w:hint="eastAsia"/>
        </w:rPr>
        <w:t>法暨相關法規宣導活動6</w:t>
      </w:r>
      <w:r w:rsidRPr="007D19FB">
        <w:t>2</w:t>
      </w:r>
      <w:r w:rsidRPr="007D19FB">
        <w:rPr>
          <w:rFonts w:hint="eastAsia"/>
        </w:rPr>
        <w:t>場次、提供法令諮詢服務2</w:t>
      </w:r>
      <w:r>
        <w:rPr>
          <w:rFonts w:hint="eastAsia"/>
        </w:rPr>
        <w:t>萬</w:t>
      </w:r>
      <w:r w:rsidRPr="007D19FB">
        <w:t>4,948</w:t>
      </w:r>
      <w:r w:rsidRPr="007D19FB">
        <w:rPr>
          <w:rFonts w:hint="eastAsia"/>
        </w:rPr>
        <w:t>件、處理勞工申訴案件6</w:t>
      </w:r>
      <w:r w:rsidRPr="007D19FB">
        <w:t>83</w:t>
      </w:r>
      <w:r w:rsidRPr="007D19FB">
        <w:rPr>
          <w:rFonts w:hint="eastAsia"/>
        </w:rPr>
        <w:t>件。</w:t>
      </w:r>
    </w:p>
    <w:p w14:paraId="57C27FE4" w14:textId="77777777" w:rsidR="000A7306" w:rsidRPr="00D422D6" w:rsidRDefault="000A7306" w:rsidP="00CB097B">
      <w:pPr>
        <w:pStyle w:val="12"/>
        <w:spacing w:line="528" w:lineRule="exact"/>
        <w:ind w:firstLine="560"/>
      </w:pPr>
      <w:r>
        <w:t>2</w:t>
      </w:r>
      <w:r w:rsidRPr="00D422D6">
        <w:t>.</w:t>
      </w:r>
      <w:r w:rsidRPr="00D422D6">
        <w:rPr>
          <w:rFonts w:hint="eastAsia"/>
        </w:rPr>
        <w:t>督促事業單位重視職業安全衛生並改善工作環境，有效降低職業災害之發生：舉辦職業安全衛生法令宣導會</w:t>
      </w:r>
      <w:r>
        <w:rPr>
          <w:rFonts w:hint="eastAsia"/>
        </w:rPr>
        <w:t>，</w:t>
      </w:r>
      <w:r w:rsidRPr="00D422D6">
        <w:rPr>
          <w:rFonts w:hint="eastAsia"/>
        </w:rPr>
        <w:t>參與宣導事業單位</w:t>
      </w:r>
      <w:r>
        <w:rPr>
          <w:rFonts w:hint="eastAsia"/>
        </w:rPr>
        <w:t>計</w:t>
      </w:r>
      <w:r w:rsidRPr="00D422D6">
        <w:rPr>
          <w:rFonts w:hint="eastAsia"/>
        </w:rPr>
        <w:t>3</w:t>
      </w:r>
      <w:r w:rsidRPr="00D422D6">
        <w:t>16</w:t>
      </w:r>
      <w:r w:rsidRPr="00D422D6">
        <w:rPr>
          <w:rFonts w:hint="eastAsia"/>
        </w:rPr>
        <w:t>家。</w:t>
      </w:r>
    </w:p>
    <w:p w14:paraId="5BB12DF6" w14:textId="77777777" w:rsidR="000A7306" w:rsidRDefault="000A7306" w:rsidP="00CB097B">
      <w:pPr>
        <w:pStyle w:val="12"/>
        <w:spacing w:line="528" w:lineRule="exact"/>
        <w:ind w:firstLine="560"/>
      </w:pPr>
      <w:r>
        <w:t>3</w:t>
      </w:r>
      <w:r w:rsidRPr="006C185E">
        <w:t>.</w:t>
      </w:r>
      <w:r w:rsidRPr="006C185E">
        <w:rPr>
          <w:rFonts w:hint="eastAsia"/>
        </w:rPr>
        <w:t>建構友善托育環境，提升托育品質：辦理育有未滿</w:t>
      </w:r>
      <w:r>
        <w:rPr>
          <w:rFonts w:hint="eastAsia"/>
        </w:rPr>
        <w:t>2</w:t>
      </w:r>
      <w:r w:rsidRPr="006C185E">
        <w:rPr>
          <w:rFonts w:hint="eastAsia"/>
        </w:rPr>
        <w:t>歲兒童育兒津貼1</w:t>
      </w:r>
      <w:r w:rsidRPr="006C185E">
        <w:t>7</w:t>
      </w:r>
      <w:r>
        <w:rPr>
          <w:rFonts w:hint="eastAsia"/>
        </w:rPr>
        <w:t>萬</w:t>
      </w:r>
      <w:r w:rsidRPr="006C185E">
        <w:t>7,114</w:t>
      </w:r>
      <w:r w:rsidRPr="006C185E">
        <w:rPr>
          <w:rFonts w:hint="eastAsia"/>
        </w:rPr>
        <w:t>人次、未滿</w:t>
      </w:r>
      <w:r>
        <w:rPr>
          <w:rFonts w:hint="eastAsia"/>
        </w:rPr>
        <w:t>2</w:t>
      </w:r>
      <w:r w:rsidRPr="006C185E">
        <w:rPr>
          <w:rFonts w:hint="eastAsia"/>
        </w:rPr>
        <w:t>歲托育準公共化服務費用補助3</w:t>
      </w:r>
      <w:r>
        <w:rPr>
          <w:rFonts w:hint="eastAsia"/>
        </w:rPr>
        <w:t>萬</w:t>
      </w:r>
      <w:r w:rsidRPr="006C185E">
        <w:t>7,616</w:t>
      </w:r>
      <w:r w:rsidRPr="006C185E">
        <w:rPr>
          <w:rFonts w:hint="eastAsia"/>
        </w:rPr>
        <w:t>人次、委託民間團體承辦彰化縣公設民營托嬰中心，提供滿2個月至滿2歲幼兒平價、優質之托育服務，共收托300人。</w:t>
      </w:r>
    </w:p>
    <w:p w14:paraId="373D11EE" w14:textId="77777777" w:rsidR="000A7306" w:rsidRPr="00476A3B" w:rsidRDefault="000A7306" w:rsidP="00CB097B">
      <w:pPr>
        <w:pStyle w:val="12"/>
        <w:spacing w:line="528" w:lineRule="exact"/>
        <w:ind w:firstLine="560"/>
      </w:pPr>
      <w:r>
        <w:t>4</w:t>
      </w:r>
      <w:r w:rsidRPr="004D01C4">
        <w:t>.</w:t>
      </w:r>
      <w:r w:rsidRPr="004D01C4">
        <w:rPr>
          <w:rFonts w:hint="eastAsia"/>
        </w:rPr>
        <w:t>依身心障礙者個別化需求，提供多元化支持福利服務，促進其自立及發展：提供身心障礙者</w:t>
      </w:r>
      <w:r>
        <w:rPr>
          <w:rFonts w:hint="eastAsia"/>
        </w:rPr>
        <w:t>復康巴士交通</w:t>
      </w:r>
      <w:r w:rsidRPr="004D01C4">
        <w:rPr>
          <w:rFonts w:hint="eastAsia"/>
        </w:rPr>
        <w:t>服務計27萬3,700人次、提供臨時及短期照顧服務5</w:t>
      </w:r>
      <w:r w:rsidRPr="004D01C4">
        <w:t>86</w:t>
      </w:r>
      <w:r w:rsidRPr="004D01C4">
        <w:rPr>
          <w:rFonts w:hint="eastAsia"/>
        </w:rPr>
        <w:t>人次、提供手語翻譯服務9</w:t>
      </w:r>
      <w:r w:rsidRPr="004D01C4">
        <w:t>94</w:t>
      </w:r>
      <w:r w:rsidRPr="004D01C4">
        <w:rPr>
          <w:rFonts w:hint="eastAsia"/>
        </w:rPr>
        <w:t>.5小時、裝置假牙補助1</w:t>
      </w:r>
      <w:r w:rsidRPr="004D01C4">
        <w:t>13</w:t>
      </w:r>
      <w:r w:rsidRPr="004D01C4">
        <w:rPr>
          <w:rFonts w:hint="eastAsia"/>
        </w:rPr>
        <w:t>人次、提供輔具諮詢租借等服務5萬3,</w:t>
      </w:r>
      <w:r w:rsidRPr="004D01C4">
        <w:t>341</w:t>
      </w:r>
      <w:r w:rsidRPr="004D01C4">
        <w:rPr>
          <w:rFonts w:hint="eastAsia"/>
        </w:rPr>
        <w:t>人次。</w:t>
      </w:r>
    </w:p>
    <w:p w14:paraId="3CE5AFF4" w14:textId="001B3DE4" w:rsidR="000A7306" w:rsidRPr="00616795" w:rsidRDefault="000A7306" w:rsidP="00CB097B">
      <w:pPr>
        <w:pStyle w:val="12"/>
        <w:spacing w:line="528" w:lineRule="exact"/>
        <w:ind w:firstLine="560"/>
      </w:pPr>
      <w:r>
        <w:t>5</w:t>
      </w:r>
      <w:r w:rsidRPr="00616795">
        <w:rPr>
          <w:rFonts w:hint="eastAsia"/>
        </w:rPr>
        <w:t>.加強照顧經濟弱勢戶生活及醫療：辦理低收入戶及中低收入戶醫療看護補助1</w:t>
      </w:r>
      <w:r>
        <w:t>,</w:t>
      </w:r>
      <w:r w:rsidRPr="00616795">
        <w:t>494</w:t>
      </w:r>
      <w:r w:rsidRPr="00616795">
        <w:rPr>
          <w:rFonts w:hint="eastAsia"/>
        </w:rPr>
        <w:t>人次；辦理縣民因喪葬、意外、傷病等急難事由產生之生活壓力補助1,172人次；提供遊民供餐、盥洗、生活物資發放、就業轉介</w:t>
      </w:r>
      <w:r>
        <w:rPr>
          <w:rFonts w:hint="eastAsia"/>
        </w:rPr>
        <w:t>、</w:t>
      </w:r>
      <w:r w:rsidRPr="00616795">
        <w:rPr>
          <w:rFonts w:hint="eastAsia"/>
        </w:rPr>
        <w:t>庇護性勞動服務及醫療就醫協助或個案社會資源連結</w:t>
      </w:r>
      <w:r w:rsidR="00035856">
        <w:rPr>
          <w:rFonts w:hint="eastAsia"/>
        </w:rPr>
        <w:t>（</w:t>
      </w:r>
      <w:r w:rsidRPr="00616795">
        <w:rPr>
          <w:rFonts w:hint="eastAsia"/>
        </w:rPr>
        <w:t>福利申請與轉介</w:t>
      </w:r>
      <w:r w:rsidR="00035856">
        <w:rPr>
          <w:rFonts w:hint="eastAsia"/>
        </w:rPr>
        <w:t>）</w:t>
      </w:r>
      <w:r w:rsidRPr="00616795">
        <w:rPr>
          <w:rFonts w:hint="eastAsia"/>
        </w:rPr>
        <w:t>計3萬4,033人次。</w:t>
      </w:r>
    </w:p>
    <w:p w14:paraId="529BEAF9" w14:textId="77777777" w:rsidR="000A7306" w:rsidRPr="004D01C4" w:rsidRDefault="000A7306" w:rsidP="00CB097B">
      <w:pPr>
        <w:pStyle w:val="12"/>
        <w:spacing w:line="528" w:lineRule="exact"/>
        <w:ind w:firstLine="560"/>
      </w:pPr>
      <w:r>
        <w:rPr>
          <w:rFonts w:hint="eastAsia"/>
        </w:rPr>
        <w:t>6</w:t>
      </w:r>
      <w:r>
        <w:t>.</w:t>
      </w:r>
      <w:r>
        <w:rPr>
          <w:rFonts w:hint="eastAsia"/>
        </w:rPr>
        <w:t>促進公私協力、整合人力物力財力資源：辦理幸福小舖－實物銀行，協助服務弱勢民眾及其家庭計3</w:t>
      </w:r>
      <w:r>
        <w:t>,204</w:t>
      </w:r>
      <w:r>
        <w:rPr>
          <w:rFonts w:hint="eastAsia"/>
        </w:rPr>
        <w:t>筆。</w:t>
      </w:r>
    </w:p>
    <w:p w14:paraId="4292294D" w14:textId="77777777" w:rsidR="000A7306" w:rsidRPr="002B5F8F" w:rsidRDefault="000A7306" w:rsidP="00CB097B">
      <w:pPr>
        <w:pStyle w:val="12"/>
        <w:spacing w:beforeLines="20" w:before="48" w:afterLines="20" w:after="48" w:line="528" w:lineRule="exact"/>
        <w:ind w:firstLine="560"/>
      </w:pPr>
      <w:r w:rsidRPr="002B5F8F">
        <w:rPr>
          <w:rFonts w:hint="eastAsia"/>
        </w:rPr>
        <w:t>各相關機關之執行情形，經本室審核結果，核有：</w:t>
      </w:r>
    </w:p>
    <w:p w14:paraId="7C473673" w14:textId="5EBB37FF" w:rsidR="000A7306" w:rsidRPr="00E005D0" w:rsidRDefault="000A7306" w:rsidP="00CB097B">
      <w:pPr>
        <w:pStyle w:val="12"/>
        <w:spacing w:line="528" w:lineRule="exact"/>
        <w:ind w:firstLine="560"/>
      </w:pPr>
      <w:r>
        <w:t>1</w:t>
      </w:r>
      <w:r w:rsidRPr="00E005D0">
        <w:rPr>
          <w:rFonts w:hint="eastAsia"/>
        </w:rPr>
        <w:t>.</w:t>
      </w:r>
      <w:r w:rsidRPr="00D47A14">
        <w:rPr>
          <w:rFonts w:hint="eastAsia"/>
          <w:spacing w:val="6"/>
        </w:rPr>
        <w:t>提供各類托育服務資源，滿足家長托育需求，惟部分公設民營托嬰中心及育兒親子館開辦計畫執行進度未如預期，且居家托育中心之嬰幼兒媒合托育或家外送托成效尚有提升空間，允宜檢討改善，以建構友善生養環境。</w:t>
      </w:r>
      <w:r w:rsidRPr="00DE1D0C">
        <w:rPr>
          <w:rFonts w:hint="eastAsia"/>
          <w:spacing w:val="6"/>
        </w:rPr>
        <w:t>（詳乙－</w:t>
      </w:r>
      <w:r w:rsidR="00035856" w:rsidRPr="00DE1D0C">
        <w:rPr>
          <w:rFonts w:hint="eastAsia"/>
          <w:spacing w:val="6"/>
        </w:rPr>
        <w:t>3</w:t>
      </w:r>
      <w:r w:rsidR="00035856" w:rsidRPr="00DE1D0C">
        <w:rPr>
          <w:spacing w:val="6"/>
        </w:rPr>
        <w:t>4</w:t>
      </w:r>
      <w:r w:rsidRPr="00DE1D0C">
        <w:rPr>
          <w:rFonts w:hint="eastAsia"/>
          <w:spacing w:val="6"/>
        </w:rPr>
        <w:t>頁）</w:t>
      </w:r>
    </w:p>
    <w:p w14:paraId="5300E4EB" w14:textId="02211022" w:rsidR="000A7306" w:rsidRPr="00DE1D0C" w:rsidRDefault="000A7306" w:rsidP="005C22E2">
      <w:pPr>
        <w:pStyle w:val="12"/>
        <w:spacing w:line="510" w:lineRule="exact"/>
        <w:ind w:firstLine="560"/>
      </w:pPr>
      <w:r>
        <w:lastRenderedPageBreak/>
        <w:t>2</w:t>
      </w:r>
      <w:r w:rsidRPr="002B5F8F">
        <w:rPr>
          <w:rFonts w:hint="eastAsia"/>
        </w:rPr>
        <w:t>.辦理事業單位勞動條件檢查，惟青春專案勞動檢查違規比率偏高，又部分事業單位連年違規或尚未提供托（育）</w:t>
      </w:r>
      <w:r w:rsidRPr="00DE1D0C">
        <w:rPr>
          <w:rFonts w:hint="eastAsia"/>
        </w:rPr>
        <w:t>兒設施，允宜督導強化法令遵循並加強輔導，以健全勞動就業環境及營造友善育兒職場。（詳乙－</w:t>
      </w:r>
      <w:r w:rsidR="00035856" w:rsidRPr="00DE1D0C">
        <w:rPr>
          <w:rFonts w:hint="eastAsia"/>
        </w:rPr>
        <w:t>3</w:t>
      </w:r>
      <w:r w:rsidR="00035856" w:rsidRPr="00DE1D0C">
        <w:t>5</w:t>
      </w:r>
      <w:r w:rsidRPr="00DE1D0C">
        <w:rPr>
          <w:rFonts w:hint="eastAsia"/>
        </w:rPr>
        <w:t>頁）</w:t>
      </w:r>
    </w:p>
    <w:p w14:paraId="645AF10C" w14:textId="1273348D" w:rsidR="000A7306" w:rsidRPr="00DE1D0C" w:rsidRDefault="000A7306" w:rsidP="005C22E2">
      <w:pPr>
        <w:pStyle w:val="12"/>
        <w:spacing w:line="510" w:lineRule="exact"/>
        <w:ind w:firstLine="560"/>
      </w:pPr>
      <w:r w:rsidRPr="00DE1D0C">
        <w:t>3</w:t>
      </w:r>
      <w:r w:rsidRPr="00DE1D0C">
        <w:rPr>
          <w:rFonts w:hint="eastAsia"/>
        </w:rPr>
        <w:t>.辦理身心障礙者復康巴士交通服務，惟民眾預約不到復康巴士情形逐年增加，又間有車輛稽核作業欠周，或車輛GPS系統顯示異常情形，允宜督促檢討改善，以發揮計畫效益並提升服務品質。（詳乙－</w:t>
      </w:r>
      <w:r w:rsidR="00035856" w:rsidRPr="00DE1D0C">
        <w:rPr>
          <w:rFonts w:hint="eastAsia"/>
        </w:rPr>
        <w:t>3</w:t>
      </w:r>
      <w:r w:rsidR="00035856" w:rsidRPr="00DE1D0C">
        <w:t>6</w:t>
      </w:r>
      <w:r w:rsidRPr="00DE1D0C">
        <w:rPr>
          <w:rFonts w:hint="eastAsia"/>
        </w:rPr>
        <w:t>頁）</w:t>
      </w:r>
    </w:p>
    <w:p w14:paraId="0FDE45DC" w14:textId="08FED6B3" w:rsidR="000A7306" w:rsidRPr="00DE1D0C" w:rsidRDefault="000A7306" w:rsidP="005C22E2">
      <w:pPr>
        <w:pStyle w:val="12"/>
        <w:spacing w:line="510" w:lineRule="exact"/>
        <w:ind w:firstLine="560"/>
      </w:pPr>
      <w:r w:rsidRPr="00DE1D0C">
        <w:t>4</w:t>
      </w:r>
      <w:r w:rsidRPr="00DE1D0C">
        <w:rPr>
          <w:rFonts w:hint="eastAsia"/>
        </w:rPr>
        <w:t>.為提升社會福利設施服務效能，運用公益彩券盈餘分配基金辦理社福場館改善計畫，惟部分案件執行進度落後或執行率偏低，允宜檢討改善，以提升整體預算執行效率及社會服務效益。（詳乙－</w:t>
      </w:r>
      <w:r w:rsidR="00035856" w:rsidRPr="00DE1D0C">
        <w:rPr>
          <w:rFonts w:hint="eastAsia"/>
        </w:rPr>
        <w:t>3</w:t>
      </w:r>
      <w:r w:rsidR="00035856" w:rsidRPr="00DE1D0C">
        <w:t>6</w:t>
      </w:r>
      <w:r w:rsidRPr="00DE1D0C">
        <w:rPr>
          <w:rFonts w:hint="eastAsia"/>
        </w:rPr>
        <w:t>頁）</w:t>
      </w:r>
    </w:p>
    <w:p w14:paraId="5D2ABCFF" w14:textId="2E7ED584" w:rsidR="000A7306" w:rsidRPr="00DE1D0C" w:rsidRDefault="000A7306" w:rsidP="005C22E2">
      <w:pPr>
        <w:pStyle w:val="12"/>
        <w:spacing w:line="510" w:lineRule="exact"/>
        <w:ind w:firstLine="560"/>
      </w:pPr>
      <w:r w:rsidRPr="00DE1D0C">
        <w:t>5</w:t>
      </w:r>
      <w:r w:rsidRPr="00DE1D0C">
        <w:rPr>
          <w:rFonts w:hint="eastAsia"/>
        </w:rPr>
        <w:t>.持續補助轄內庇護工場提供庇護性就業服務，惟庇護性就業人數之比率未能有效提升，又部分庇護工場就服員流動頻繁，或營運狀況未臻理想，允待加強輔導改善，以提升補助計畫執行效能。（詳乙－</w:t>
      </w:r>
      <w:r w:rsidR="00035856" w:rsidRPr="00DE1D0C">
        <w:rPr>
          <w:rFonts w:hint="eastAsia"/>
        </w:rPr>
        <w:t>3</w:t>
      </w:r>
      <w:r w:rsidR="00035856" w:rsidRPr="00DE1D0C">
        <w:t>7</w:t>
      </w:r>
      <w:r w:rsidRPr="00DE1D0C">
        <w:rPr>
          <w:rFonts w:hint="eastAsia"/>
        </w:rPr>
        <w:t>頁）</w:t>
      </w:r>
    </w:p>
    <w:p w14:paraId="4BA165B1" w14:textId="5C079400" w:rsidR="000A7306" w:rsidRPr="00DE1D0C" w:rsidRDefault="000A7306" w:rsidP="005C22E2">
      <w:pPr>
        <w:pStyle w:val="12"/>
        <w:spacing w:line="510" w:lineRule="exact"/>
        <w:ind w:firstLine="560"/>
      </w:pPr>
      <w:r w:rsidRPr="00DE1D0C">
        <w:t>6</w:t>
      </w:r>
      <w:r w:rsidRPr="00DE1D0C">
        <w:rPr>
          <w:rFonts w:hint="eastAsia"/>
        </w:rPr>
        <w:t>.持續辦理社會救助與福利服務，惟社工員額未聘足且個案管理量仍超過合理量，又輔導開立兒少發展帳戶情形欠佳，受贈物資管理亦未臻完善，允宜妥謀善策，以提升社會救助服務功能。（詳乙－</w:t>
      </w:r>
      <w:r w:rsidR="00035856" w:rsidRPr="00DE1D0C">
        <w:rPr>
          <w:rFonts w:hint="eastAsia"/>
        </w:rPr>
        <w:t>3</w:t>
      </w:r>
      <w:r w:rsidR="00035856" w:rsidRPr="00DE1D0C">
        <w:t>8</w:t>
      </w:r>
      <w:r w:rsidRPr="00DE1D0C">
        <w:rPr>
          <w:rFonts w:hint="eastAsia"/>
        </w:rPr>
        <w:t>頁）</w:t>
      </w:r>
    </w:p>
    <w:p w14:paraId="09C71617" w14:textId="77777777" w:rsidR="000A7306" w:rsidRPr="00E005D0" w:rsidRDefault="000A7306" w:rsidP="005C22E2">
      <w:pPr>
        <w:pStyle w:val="af2"/>
        <w:spacing w:beforeLines="50" w:before="120" w:afterLines="50" w:after="120"/>
        <w:ind w:firstLine="280"/>
        <w:rPr>
          <w:lang w:eastAsia="zh-HK"/>
        </w:rPr>
      </w:pPr>
      <w:r w:rsidRPr="00E005D0">
        <w:rPr>
          <w:rFonts w:hint="eastAsia"/>
          <w:lang w:eastAsia="zh-HK"/>
        </w:rPr>
        <w:t>（</w:t>
      </w:r>
      <w:r w:rsidRPr="00E005D0">
        <w:rPr>
          <w:rFonts w:hint="eastAsia"/>
        </w:rPr>
        <w:t>六</w:t>
      </w:r>
      <w:r w:rsidRPr="00E005D0">
        <w:rPr>
          <w:rFonts w:hint="eastAsia"/>
          <w:lang w:eastAsia="zh-HK"/>
        </w:rPr>
        <w:t>）財政及稅務</w:t>
      </w:r>
    </w:p>
    <w:p w14:paraId="35A71B37" w14:textId="77777777" w:rsidR="000A7306" w:rsidRPr="00E005D0" w:rsidRDefault="000A7306" w:rsidP="005C22E2">
      <w:pPr>
        <w:pStyle w:val="12"/>
        <w:spacing w:line="510" w:lineRule="exact"/>
        <w:ind w:firstLine="560"/>
      </w:pPr>
      <w:r w:rsidRPr="00E005D0">
        <w:t>113</w:t>
      </w:r>
      <w:r w:rsidRPr="00E005D0">
        <w:rPr>
          <w:rFonts w:hint="eastAsia"/>
        </w:rPr>
        <w:t>年度施政重點</w:t>
      </w:r>
      <w:r w:rsidRPr="00E005D0">
        <w:rPr>
          <w:rFonts w:hint="eastAsia"/>
          <w:lang w:eastAsia="zh-HK"/>
        </w:rPr>
        <w:t>經各相關機關執行結果，</w:t>
      </w:r>
      <w:r w:rsidRPr="00E005D0">
        <w:rPr>
          <w:rFonts w:hint="eastAsia"/>
        </w:rPr>
        <w:t>包括：</w:t>
      </w:r>
    </w:p>
    <w:p w14:paraId="66CBE2EC" w14:textId="77777777" w:rsidR="000A7306" w:rsidRPr="00C35172" w:rsidRDefault="000A7306" w:rsidP="005C22E2">
      <w:pPr>
        <w:pStyle w:val="12"/>
        <w:spacing w:line="510" w:lineRule="exact"/>
        <w:ind w:firstLine="560"/>
        <w:rPr>
          <w:color w:val="FF0000"/>
        </w:rPr>
      </w:pPr>
      <w:r w:rsidRPr="009B385C">
        <w:rPr>
          <w:rFonts w:hint="eastAsia"/>
        </w:rPr>
        <w:t>1.</w:t>
      </w:r>
      <w:r w:rsidRPr="009B385C">
        <w:rPr>
          <w:rFonts w:hint="eastAsia"/>
          <w:spacing w:val="-4"/>
        </w:rPr>
        <w:t>精進財務策略，靈活庫款調度，減輕財務負擔：縣庫因運用自償性基金、鼓勵民間投資、擴大集中支付或向專戶調借等方式而節省透支利息1億</w:t>
      </w:r>
      <w:r w:rsidRPr="009B385C">
        <w:rPr>
          <w:spacing w:val="-4"/>
        </w:rPr>
        <w:t>3</w:t>
      </w:r>
      <w:r w:rsidRPr="009B385C">
        <w:rPr>
          <w:rFonts w:hint="eastAsia"/>
          <w:spacing w:val="-4"/>
        </w:rPr>
        <w:t>,1</w:t>
      </w:r>
      <w:r w:rsidRPr="009B385C">
        <w:rPr>
          <w:spacing w:val="-4"/>
        </w:rPr>
        <w:t>36</w:t>
      </w:r>
      <w:r w:rsidRPr="009B385C">
        <w:rPr>
          <w:rFonts w:hint="eastAsia"/>
          <w:spacing w:val="-4"/>
        </w:rPr>
        <w:t>萬餘元。</w:t>
      </w:r>
    </w:p>
    <w:p w14:paraId="36CD5EB0" w14:textId="77777777" w:rsidR="000A7306" w:rsidRPr="00D67A18" w:rsidRDefault="000A7306" w:rsidP="005C22E2">
      <w:pPr>
        <w:pStyle w:val="12"/>
        <w:spacing w:line="510" w:lineRule="exact"/>
        <w:ind w:firstLine="560"/>
      </w:pPr>
      <w:r w:rsidRPr="00D67A18">
        <w:rPr>
          <w:rFonts w:hint="eastAsia"/>
        </w:rPr>
        <w:t>2</w:t>
      </w:r>
      <w:r w:rsidRPr="00D67A18">
        <w:t>.</w:t>
      </w:r>
      <w:r w:rsidRPr="00D67A18">
        <w:rPr>
          <w:rFonts w:hint="eastAsia"/>
        </w:rPr>
        <w:t>活化縣有財產：</w:t>
      </w:r>
      <w:r w:rsidRPr="000C561F">
        <w:rPr>
          <w:rFonts w:hint="eastAsia"/>
        </w:rPr>
        <w:t>提升縣有地有效利用</w:t>
      </w:r>
      <w:r>
        <w:rPr>
          <w:rFonts w:hint="eastAsia"/>
        </w:rPr>
        <w:t>，</w:t>
      </w:r>
      <w:r w:rsidRPr="00D67A18">
        <w:rPr>
          <w:rFonts w:hint="eastAsia"/>
        </w:rPr>
        <w:t>辦理臺中市西區東昇段七小段1</w:t>
      </w:r>
      <w:r>
        <w:rPr>
          <w:rFonts w:hint="eastAsia"/>
        </w:rPr>
        <w:t>－</w:t>
      </w:r>
      <w:r w:rsidRPr="00D67A18">
        <w:rPr>
          <w:rFonts w:hint="eastAsia"/>
        </w:rPr>
        <w:t>22等7筆縣有土地標租2</w:t>
      </w:r>
      <w:r>
        <w:rPr>
          <w:rFonts w:hint="eastAsia"/>
        </w:rPr>
        <w:t>案</w:t>
      </w:r>
      <w:r w:rsidRPr="00D67A18">
        <w:rPr>
          <w:rFonts w:hint="eastAsia"/>
        </w:rPr>
        <w:t>。</w:t>
      </w:r>
    </w:p>
    <w:p w14:paraId="7FB64F70" w14:textId="77777777" w:rsidR="000A7306" w:rsidRPr="00E948B3" w:rsidRDefault="000A7306" w:rsidP="005C22E2">
      <w:pPr>
        <w:pStyle w:val="12"/>
        <w:spacing w:line="510" w:lineRule="exact"/>
        <w:ind w:firstLine="560"/>
      </w:pPr>
      <w:r w:rsidRPr="00E948B3">
        <w:t>3</w:t>
      </w:r>
      <w:r w:rsidRPr="00E948B3">
        <w:rPr>
          <w:rFonts w:hint="eastAsia"/>
        </w:rPr>
        <w:t>.落實各稅稽徵及加強清查作業，以維護租稅公平：落實房屋稅籍清查8萬1,</w:t>
      </w:r>
      <w:r w:rsidRPr="00E948B3">
        <w:t>292</w:t>
      </w:r>
      <w:r w:rsidRPr="00E948B3">
        <w:rPr>
          <w:rFonts w:hint="eastAsia"/>
        </w:rPr>
        <w:t>筆、地價稅籍清查2萬5,</w:t>
      </w:r>
      <w:r w:rsidRPr="00E948B3">
        <w:t>314</w:t>
      </w:r>
      <w:r w:rsidRPr="00E948B3">
        <w:rPr>
          <w:rFonts w:hint="eastAsia"/>
        </w:rPr>
        <w:t>筆、土地增值稅清查1,0</w:t>
      </w:r>
      <w:r w:rsidRPr="00E948B3">
        <w:t>66</w:t>
      </w:r>
      <w:r w:rsidRPr="00E948B3">
        <w:rPr>
          <w:rFonts w:hint="eastAsia"/>
        </w:rPr>
        <w:t>筆、執行使用牌照稅車輛檢查，查獲違章車輛9,</w:t>
      </w:r>
      <w:r w:rsidRPr="00E948B3">
        <w:t>261</w:t>
      </w:r>
      <w:r w:rsidRPr="00E948B3">
        <w:rPr>
          <w:rFonts w:hint="eastAsia"/>
        </w:rPr>
        <w:t>輛。</w:t>
      </w:r>
    </w:p>
    <w:p w14:paraId="10128329" w14:textId="77777777" w:rsidR="000A7306" w:rsidRPr="00A427B8" w:rsidRDefault="000A7306" w:rsidP="005C22E2">
      <w:pPr>
        <w:pStyle w:val="12"/>
        <w:spacing w:line="510" w:lineRule="exact"/>
        <w:ind w:firstLine="560"/>
      </w:pPr>
      <w:r w:rsidRPr="00A427B8">
        <w:t>4</w:t>
      </w:r>
      <w:r w:rsidRPr="00A427B8">
        <w:rPr>
          <w:rFonts w:hint="eastAsia"/>
        </w:rPr>
        <w:t>.加強欠稅清理及審慎處理各稅行政救濟案件：加強清理債權憑證3</w:t>
      </w:r>
      <w:r>
        <w:rPr>
          <w:rFonts w:hint="eastAsia"/>
        </w:rPr>
        <w:t>萬</w:t>
      </w:r>
      <w:r w:rsidRPr="00A427B8">
        <w:t>8</w:t>
      </w:r>
      <w:r w:rsidRPr="00A427B8">
        <w:rPr>
          <w:rFonts w:hint="eastAsia"/>
        </w:rPr>
        <w:t>,</w:t>
      </w:r>
      <w:r w:rsidRPr="00A427B8">
        <w:t>20</w:t>
      </w:r>
      <w:r w:rsidRPr="00A427B8">
        <w:rPr>
          <w:rFonts w:hint="eastAsia"/>
        </w:rPr>
        <w:t>7件、復查案件經協談後民眾主動撤回</w:t>
      </w:r>
      <w:r w:rsidRPr="00A427B8">
        <w:t>3</w:t>
      </w:r>
      <w:r w:rsidRPr="00A427B8">
        <w:rPr>
          <w:rFonts w:hint="eastAsia"/>
        </w:rPr>
        <w:t>案。</w:t>
      </w:r>
    </w:p>
    <w:p w14:paraId="313E7EF5" w14:textId="77777777" w:rsidR="000A7306" w:rsidRPr="00E005D0" w:rsidRDefault="000A7306" w:rsidP="005C22E2">
      <w:pPr>
        <w:pStyle w:val="12"/>
        <w:ind w:firstLine="560"/>
      </w:pPr>
      <w:r w:rsidRPr="00E005D0">
        <w:rPr>
          <w:rFonts w:hint="eastAsia"/>
        </w:rPr>
        <w:t>各相關機關之執行情形，經本室審核結果，核有：</w:t>
      </w:r>
    </w:p>
    <w:p w14:paraId="45994649" w14:textId="61B94266" w:rsidR="000A7306" w:rsidRPr="00DE1D0C" w:rsidRDefault="000A7306" w:rsidP="00C217B6">
      <w:pPr>
        <w:pStyle w:val="12"/>
        <w:spacing w:line="482" w:lineRule="exact"/>
        <w:ind w:firstLine="560"/>
      </w:pPr>
      <w:r w:rsidRPr="00E268CD">
        <w:rPr>
          <w:rFonts w:hint="eastAsia"/>
        </w:rPr>
        <w:lastRenderedPageBreak/>
        <w:t>1.</w:t>
      </w:r>
      <w:r w:rsidRPr="009C7648">
        <w:rPr>
          <w:rFonts w:hint="eastAsia"/>
        </w:rPr>
        <w:t>積極推動開源節流措施以強化財政結構，惟自籌財源占比逐年下降，尚難支應經常性支出，又人事及非法定社福支出金額龐鉅，加重財政負擔，允宜賡續拓展財源及妥慎經費運用，以健全財政永續發展</w:t>
      </w:r>
      <w:r w:rsidRPr="00DE1D0C">
        <w:rPr>
          <w:rFonts w:hint="eastAsia"/>
        </w:rPr>
        <w:t>。（詳乙－</w:t>
      </w:r>
      <w:r w:rsidR="00035856" w:rsidRPr="00DE1D0C">
        <w:rPr>
          <w:rFonts w:hint="eastAsia"/>
        </w:rPr>
        <w:t>1</w:t>
      </w:r>
      <w:r w:rsidR="00035856" w:rsidRPr="00DE1D0C">
        <w:t>0</w:t>
      </w:r>
      <w:r w:rsidRPr="00DE1D0C">
        <w:rPr>
          <w:rFonts w:hint="eastAsia"/>
        </w:rPr>
        <w:t>頁）</w:t>
      </w:r>
    </w:p>
    <w:p w14:paraId="242A2AB9" w14:textId="78921824" w:rsidR="000A7306" w:rsidRPr="00DE1D0C" w:rsidRDefault="000A7306" w:rsidP="00C217B6">
      <w:pPr>
        <w:pStyle w:val="12"/>
        <w:spacing w:line="482" w:lineRule="exact"/>
        <w:ind w:firstLine="560"/>
      </w:pPr>
      <w:r w:rsidRPr="00DE1D0C">
        <w:t>2.</w:t>
      </w:r>
      <w:r w:rsidRPr="00DE1D0C">
        <w:rPr>
          <w:rFonts w:hint="eastAsia"/>
        </w:rPr>
        <w:t>為促進非公用土地之開發利用，訂有標租作業要點，並持續辦理被占用房地清理作業，惟部分非公用土地閒置未用或管理作業未臻周妥，有待檢討改善，以提升公產使用效益。（詳乙－</w:t>
      </w:r>
      <w:r w:rsidR="00035856" w:rsidRPr="00DE1D0C">
        <w:rPr>
          <w:rFonts w:hint="eastAsia"/>
        </w:rPr>
        <w:t>4</w:t>
      </w:r>
      <w:r w:rsidR="00035856" w:rsidRPr="00DE1D0C">
        <w:t>1</w:t>
      </w:r>
      <w:r w:rsidRPr="00DE1D0C">
        <w:rPr>
          <w:rFonts w:hint="eastAsia"/>
        </w:rPr>
        <w:t>頁）</w:t>
      </w:r>
    </w:p>
    <w:p w14:paraId="00B5CAA3" w14:textId="4D034971" w:rsidR="000A7306" w:rsidRPr="00DE1D0C" w:rsidRDefault="000A7306" w:rsidP="00C217B6">
      <w:pPr>
        <w:pStyle w:val="12"/>
        <w:spacing w:line="482" w:lineRule="exact"/>
        <w:ind w:firstLine="560"/>
      </w:pPr>
      <w:r w:rsidRPr="00DE1D0C">
        <w:t>3</w:t>
      </w:r>
      <w:r w:rsidRPr="00DE1D0C">
        <w:rPr>
          <w:rFonts w:hint="eastAsia"/>
        </w:rPr>
        <w:t>.持續辦理應收未收行政罰鍰清理作業，惟部分單位清理比率仍待提升，又未落實案件業務移交，或分期繳納案件管控機制未臻周妥，允宜檢討強化內控機制，以落實債權管理。（詳乙－</w:t>
      </w:r>
      <w:r w:rsidR="00035856" w:rsidRPr="00DE1D0C">
        <w:rPr>
          <w:rFonts w:hint="eastAsia"/>
        </w:rPr>
        <w:t>4</w:t>
      </w:r>
      <w:r w:rsidR="00035856" w:rsidRPr="00DE1D0C">
        <w:t>2</w:t>
      </w:r>
      <w:r w:rsidRPr="00DE1D0C">
        <w:rPr>
          <w:rFonts w:hint="eastAsia"/>
        </w:rPr>
        <w:t>頁）</w:t>
      </w:r>
    </w:p>
    <w:p w14:paraId="592B7102" w14:textId="03C6685B" w:rsidR="000A7306" w:rsidRPr="00DE1D0C" w:rsidRDefault="000A7306" w:rsidP="00C217B6">
      <w:pPr>
        <w:pStyle w:val="12"/>
        <w:spacing w:line="482" w:lineRule="exact"/>
        <w:ind w:firstLine="552"/>
        <w:rPr>
          <w:spacing w:val="-2"/>
        </w:rPr>
      </w:pPr>
      <w:r w:rsidRPr="00DE1D0C">
        <w:rPr>
          <w:spacing w:val="-2"/>
        </w:rPr>
        <w:t>4</w:t>
      </w:r>
      <w:r w:rsidRPr="00DE1D0C">
        <w:rPr>
          <w:rFonts w:hint="eastAsia"/>
          <w:spacing w:val="-2"/>
        </w:rPr>
        <w:t>.為有效掌握稅源，運用各項課稅資料辦理各稅稅籍清查作業，經中央考評成績優異，惟部分徵課作業仍有精進空間，允宜加強資料蒐集及運用，以維護租稅公平並增裕庫收。（詳乙－</w:t>
      </w:r>
      <w:r w:rsidR="00035856" w:rsidRPr="00DE1D0C">
        <w:rPr>
          <w:rFonts w:hint="eastAsia"/>
          <w:spacing w:val="-2"/>
        </w:rPr>
        <w:t>5</w:t>
      </w:r>
      <w:r w:rsidR="00035856" w:rsidRPr="00DE1D0C">
        <w:rPr>
          <w:spacing w:val="-2"/>
        </w:rPr>
        <w:t>8</w:t>
      </w:r>
      <w:r w:rsidRPr="00DE1D0C">
        <w:rPr>
          <w:rFonts w:hint="eastAsia"/>
          <w:spacing w:val="-2"/>
        </w:rPr>
        <w:t>頁）</w:t>
      </w:r>
    </w:p>
    <w:p w14:paraId="729B307E" w14:textId="0CF5FBD1" w:rsidR="000A7306" w:rsidRPr="00DE1D0C" w:rsidRDefault="000A7306" w:rsidP="00C217B6">
      <w:pPr>
        <w:pStyle w:val="12"/>
        <w:spacing w:line="482" w:lineRule="exact"/>
        <w:ind w:firstLine="552"/>
        <w:rPr>
          <w:spacing w:val="-2"/>
        </w:rPr>
      </w:pPr>
      <w:r w:rsidRPr="00DE1D0C">
        <w:rPr>
          <w:spacing w:val="-2"/>
        </w:rPr>
        <w:t>5</w:t>
      </w:r>
      <w:r w:rsidRPr="00DE1D0C">
        <w:rPr>
          <w:rFonts w:hint="eastAsia"/>
          <w:spacing w:val="-2"/>
        </w:rPr>
        <w:t>.持續辦理欠稅防止及清理作業，惟部分案件未送達取證，或欠稅註銷數仍偏高，允宜強化稅捐稽徵及送達作業，以維護租稅公平。（詳乙－</w:t>
      </w:r>
      <w:r w:rsidR="00035856" w:rsidRPr="00DE1D0C">
        <w:rPr>
          <w:rFonts w:hint="eastAsia"/>
          <w:spacing w:val="-2"/>
        </w:rPr>
        <w:t>5</w:t>
      </w:r>
      <w:r w:rsidR="00035856" w:rsidRPr="00DE1D0C">
        <w:rPr>
          <w:spacing w:val="-2"/>
        </w:rPr>
        <w:t>9</w:t>
      </w:r>
      <w:r w:rsidRPr="00DE1D0C">
        <w:rPr>
          <w:rFonts w:hint="eastAsia"/>
          <w:spacing w:val="-2"/>
        </w:rPr>
        <w:t>頁）</w:t>
      </w:r>
    </w:p>
    <w:p w14:paraId="46A0441D" w14:textId="77777777" w:rsidR="000A7306" w:rsidRPr="00DE1D0C" w:rsidRDefault="000A7306" w:rsidP="00DA00B4">
      <w:pPr>
        <w:pStyle w:val="af2"/>
        <w:spacing w:beforeLines="50" w:before="120" w:afterLines="50" w:after="120"/>
        <w:ind w:firstLine="280"/>
        <w:rPr>
          <w:lang w:eastAsia="zh-HK"/>
        </w:rPr>
      </w:pPr>
      <w:r w:rsidRPr="00DE1D0C">
        <w:rPr>
          <w:rFonts w:hint="eastAsia"/>
          <w:lang w:eastAsia="zh-HK"/>
        </w:rPr>
        <w:t>（七）消防及警政</w:t>
      </w:r>
    </w:p>
    <w:p w14:paraId="0D61ED92" w14:textId="77777777" w:rsidR="000A7306" w:rsidRPr="00AA7BF2" w:rsidRDefault="000A7306" w:rsidP="000A7306">
      <w:pPr>
        <w:pStyle w:val="12"/>
        <w:ind w:firstLine="560"/>
      </w:pPr>
      <w:r w:rsidRPr="00AA7BF2">
        <w:rPr>
          <w:rFonts w:hint="eastAsia"/>
        </w:rPr>
        <w:t>1</w:t>
      </w:r>
      <w:r w:rsidRPr="00AA7BF2">
        <w:t>13</w:t>
      </w:r>
      <w:r w:rsidRPr="00AA7BF2">
        <w:rPr>
          <w:rFonts w:hint="eastAsia"/>
        </w:rPr>
        <w:t>年度施政重點</w:t>
      </w:r>
      <w:r w:rsidRPr="00AA7BF2">
        <w:rPr>
          <w:rFonts w:hint="eastAsia"/>
          <w:lang w:eastAsia="zh-HK"/>
        </w:rPr>
        <w:t>經各相關機關執行結果，</w:t>
      </w:r>
      <w:r w:rsidRPr="00AA7BF2">
        <w:rPr>
          <w:rFonts w:hint="eastAsia"/>
        </w:rPr>
        <w:t>包括：</w:t>
      </w:r>
    </w:p>
    <w:p w14:paraId="00E3B623" w14:textId="77777777" w:rsidR="000A7306" w:rsidRPr="007A4415" w:rsidRDefault="000A7306" w:rsidP="000A7306">
      <w:pPr>
        <w:pStyle w:val="12"/>
        <w:ind w:firstLine="560"/>
        <w:rPr>
          <w:spacing w:val="4"/>
        </w:rPr>
      </w:pPr>
      <w:r>
        <w:t>1</w:t>
      </w:r>
      <w:r w:rsidRPr="007A4415">
        <w:rPr>
          <w:rFonts w:hint="eastAsia"/>
        </w:rPr>
        <w:t>.</w:t>
      </w:r>
      <w:r w:rsidRPr="007A4415">
        <w:rPr>
          <w:rFonts w:hint="eastAsia"/>
          <w:spacing w:val="4"/>
        </w:rPr>
        <w:t>落實執行消防安全管理檢查機制，減少災害損失：執行消防安全檢查共</w:t>
      </w:r>
      <w:r>
        <w:rPr>
          <w:rFonts w:hint="eastAsia"/>
          <w:spacing w:val="4"/>
        </w:rPr>
        <w:t>計</w:t>
      </w:r>
      <w:r w:rsidRPr="007A4415">
        <w:rPr>
          <w:rFonts w:hint="eastAsia"/>
          <w:spacing w:val="4"/>
        </w:rPr>
        <w:t>1萬935件次，經檢查合格計9,638件次，合格率88.1</w:t>
      </w:r>
      <w:r>
        <w:rPr>
          <w:rFonts w:hint="eastAsia"/>
          <w:spacing w:val="4"/>
        </w:rPr>
        <w:t>％</w:t>
      </w:r>
      <w:r w:rsidRPr="007A4415">
        <w:rPr>
          <w:rFonts w:hint="eastAsia"/>
          <w:spacing w:val="4"/>
        </w:rPr>
        <w:t>。</w:t>
      </w:r>
    </w:p>
    <w:p w14:paraId="3ACF03C1" w14:textId="77777777" w:rsidR="000A7306" w:rsidRPr="007A4415" w:rsidRDefault="000A7306" w:rsidP="000A7306">
      <w:pPr>
        <w:pStyle w:val="12"/>
        <w:ind w:firstLine="560"/>
      </w:pPr>
      <w:r>
        <w:t>2</w:t>
      </w:r>
      <w:r w:rsidRPr="007A4415">
        <w:rPr>
          <w:rFonts w:hint="eastAsia"/>
        </w:rPr>
        <w:t>.</w:t>
      </w:r>
      <w:r w:rsidRPr="007A4415">
        <w:rPr>
          <w:rFonts w:hint="eastAsia"/>
          <w:spacing w:val="4"/>
        </w:rPr>
        <w:t>提升災害搶救應變效能：辦理救助隊複訓工作，救助複訓測驗合格人數46</w:t>
      </w:r>
      <w:r w:rsidRPr="007A4415">
        <w:rPr>
          <w:spacing w:val="4"/>
        </w:rPr>
        <w:t>2</w:t>
      </w:r>
      <w:r w:rsidRPr="007A4415">
        <w:rPr>
          <w:rFonts w:hint="eastAsia"/>
          <w:spacing w:val="4"/>
        </w:rPr>
        <w:t>人</w:t>
      </w:r>
      <w:r>
        <w:rPr>
          <w:rFonts w:hint="eastAsia"/>
          <w:spacing w:val="4"/>
        </w:rPr>
        <w:t>，合格率1</w:t>
      </w:r>
      <w:r>
        <w:rPr>
          <w:spacing w:val="4"/>
        </w:rPr>
        <w:t>00</w:t>
      </w:r>
      <w:r>
        <w:rPr>
          <w:rFonts w:hint="eastAsia"/>
          <w:spacing w:val="4"/>
        </w:rPr>
        <w:t>％</w:t>
      </w:r>
      <w:r w:rsidRPr="007A4415">
        <w:rPr>
          <w:rFonts w:hint="eastAsia"/>
          <w:spacing w:val="4"/>
        </w:rPr>
        <w:t>。</w:t>
      </w:r>
    </w:p>
    <w:p w14:paraId="32CFCEF1" w14:textId="77777777" w:rsidR="000A7306" w:rsidRPr="007A4415" w:rsidRDefault="000A7306" w:rsidP="000A7306">
      <w:pPr>
        <w:pStyle w:val="12"/>
        <w:ind w:firstLine="560"/>
      </w:pPr>
      <w:r w:rsidRPr="007A4415">
        <w:t>3</w:t>
      </w:r>
      <w:r w:rsidRPr="007A4415">
        <w:rPr>
          <w:rFonts w:hint="eastAsia"/>
        </w:rPr>
        <w:t>.健全防災體系，深化全民防災意識：辦理各項防災演練1</w:t>
      </w:r>
      <w:r w:rsidRPr="007A4415">
        <w:t>1</w:t>
      </w:r>
      <w:r w:rsidRPr="007A4415">
        <w:rPr>
          <w:rFonts w:hint="eastAsia"/>
        </w:rPr>
        <w:t>場次</w:t>
      </w:r>
      <w:r w:rsidRPr="007A4415">
        <w:t>。</w:t>
      </w:r>
    </w:p>
    <w:p w14:paraId="6942D1F5" w14:textId="77777777" w:rsidR="000A7306" w:rsidRPr="00674472" w:rsidRDefault="000A7306" w:rsidP="000A7306">
      <w:pPr>
        <w:pStyle w:val="12"/>
        <w:ind w:firstLine="560"/>
      </w:pPr>
      <w:r w:rsidRPr="00674472">
        <w:t>4.</w:t>
      </w:r>
      <w:r w:rsidRPr="00674472">
        <w:rPr>
          <w:rFonts w:hint="eastAsia"/>
        </w:rPr>
        <w:t>發揮警察整體功能，淨化治安環境：全般刑案破獲率7</w:t>
      </w:r>
      <w:r w:rsidRPr="00674472">
        <w:t>7</w:t>
      </w:r>
      <w:r w:rsidRPr="00674472">
        <w:rPr>
          <w:rFonts w:hint="eastAsia"/>
        </w:rPr>
        <w:t>.</w:t>
      </w:r>
      <w:r w:rsidRPr="00674472">
        <w:t>10</w:t>
      </w:r>
      <w:r w:rsidRPr="00674472">
        <w:rPr>
          <w:rFonts w:hint="eastAsia"/>
        </w:rPr>
        <w:t>％、竊盜犯罪破獲率8</w:t>
      </w:r>
      <w:r w:rsidRPr="00674472">
        <w:t>0</w:t>
      </w:r>
      <w:r w:rsidRPr="00674472">
        <w:rPr>
          <w:rFonts w:hint="eastAsia"/>
        </w:rPr>
        <w:t>.</w:t>
      </w:r>
      <w:r w:rsidRPr="00674472">
        <w:t>40</w:t>
      </w:r>
      <w:r w:rsidRPr="00674472">
        <w:rPr>
          <w:rFonts w:hint="eastAsia"/>
        </w:rPr>
        <w:t>％、暴力犯罪破獲率1</w:t>
      </w:r>
      <w:r w:rsidRPr="00674472">
        <w:t>00</w:t>
      </w:r>
      <w:r w:rsidRPr="00674472">
        <w:rPr>
          <w:rFonts w:hint="eastAsia"/>
        </w:rPr>
        <w:t>％。</w:t>
      </w:r>
    </w:p>
    <w:p w14:paraId="437D9F1C" w14:textId="77777777" w:rsidR="000A7306" w:rsidRPr="00F11BE2" w:rsidRDefault="000A7306" w:rsidP="000A7306">
      <w:pPr>
        <w:pStyle w:val="12"/>
        <w:ind w:firstLine="560"/>
      </w:pPr>
      <w:r>
        <w:t>5</w:t>
      </w:r>
      <w:r w:rsidRPr="00F11BE2">
        <w:rPr>
          <w:rFonts w:hint="eastAsia"/>
        </w:rPr>
        <w:t>.</w:t>
      </w:r>
      <w:r w:rsidRPr="00F11BE2">
        <w:rPr>
          <w:rFonts w:hint="eastAsia"/>
          <w:spacing w:val="-2"/>
        </w:rPr>
        <w:t>改善交通工程設施，增進交通安全與順暢：113年發生交通事故件數1</w:t>
      </w:r>
      <w:r w:rsidRPr="00F11BE2">
        <w:rPr>
          <w:spacing w:val="-2"/>
        </w:rPr>
        <w:t>19</w:t>
      </w:r>
      <w:r w:rsidRPr="00F11BE2">
        <w:rPr>
          <w:rFonts w:hint="eastAsia"/>
          <w:spacing w:val="-2"/>
        </w:rPr>
        <w:t>件，造成123人死亡，較112年之1</w:t>
      </w:r>
      <w:r w:rsidRPr="00F11BE2">
        <w:rPr>
          <w:spacing w:val="-2"/>
        </w:rPr>
        <w:t>26</w:t>
      </w:r>
      <w:r w:rsidRPr="00F11BE2">
        <w:rPr>
          <w:rFonts w:hint="eastAsia"/>
          <w:spacing w:val="-2"/>
        </w:rPr>
        <w:t>件及造成死亡129人，減少7件及6人。</w:t>
      </w:r>
    </w:p>
    <w:p w14:paraId="454DDFB8" w14:textId="77777777" w:rsidR="000A7306" w:rsidRPr="00FE480F" w:rsidRDefault="000A7306" w:rsidP="000A7306">
      <w:pPr>
        <w:pStyle w:val="12"/>
        <w:ind w:firstLine="560"/>
      </w:pPr>
      <w:r w:rsidRPr="00FE480F">
        <w:t>6.</w:t>
      </w:r>
      <w:r w:rsidRPr="00FE480F">
        <w:rPr>
          <w:rFonts w:hint="eastAsia"/>
        </w:rPr>
        <w:t>積極防處少年事件，落實婦幼安全保護：辦理預防少年犯罪宣導活動</w:t>
      </w:r>
      <w:r w:rsidRPr="00FE480F">
        <w:t>120</w:t>
      </w:r>
      <w:r w:rsidRPr="00FE480F">
        <w:rPr>
          <w:rFonts w:hint="eastAsia"/>
        </w:rPr>
        <w:t>處；執行國小學童上、放學時段「護童專案」10</w:t>
      </w:r>
      <w:r w:rsidRPr="00FE480F">
        <w:t>2</w:t>
      </w:r>
      <w:r w:rsidRPr="00FE480F">
        <w:rPr>
          <w:rFonts w:hint="eastAsia"/>
        </w:rPr>
        <w:t>所</w:t>
      </w:r>
      <w:r>
        <w:rPr>
          <w:rFonts w:hint="eastAsia"/>
        </w:rPr>
        <w:t>學校</w:t>
      </w:r>
      <w:r w:rsidRPr="00FE480F">
        <w:rPr>
          <w:rFonts w:hint="eastAsia"/>
        </w:rPr>
        <w:t>；辦理保護婦幼安全預防犯罪宣導</w:t>
      </w:r>
      <w:r w:rsidRPr="00FE480F">
        <w:t>363</w:t>
      </w:r>
      <w:r w:rsidRPr="00FE480F">
        <w:rPr>
          <w:rFonts w:hint="eastAsia"/>
        </w:rPr>
        <w:t>處。</w:t>
      </w:r>
    </w:p>
    <w:p w14:paraId="578C7AEC" w14:textId="77777777" w:rsidR="000A7306" w:rsidRPr="00E005D0" w:rsidRDefault="000A7306" w:rsidP="00CB4FE3">
      <w:pPr>
        <w:pStyle w:val="12"/>
        <w:spacing w:line="496" w:lineRule="exact"/>
        <w:ind w:firstLine="560"/>
      </w:pPr>
      <w:r w:rsidRPr="00E005D0">
        <w:rPr>
          <w:rFonts w:hint="eastAsia"/>
        </w:rPr>
        <w:lastRenderedPageBreak/>
        <w:t>各相關機關之執行情形，經本室審核結果，核有：</w:t>
      </w:r>
    </w:p>
    <w:p w14:paraId="43548AD9" w14:textId="1431A902" w:rsidR="000A7306" w:rsidRPr="00DE1D0C" w:rsidRDefault="000A7306" w:rsidP="00CB4FE3">
      <w:pPr>
        <w:pStyle w:val="12"/>
        <w:spacing w:line="496" w:lineRule="exact"/>
        <w:ind w:firstLine="560"/>
      </w:pPr>
      <w:r w:rsidRPr="00E005D0">
        <w:t>1</w:t>
      </w:r>
      <w:r w:rsidRPr="00E005D0">
        <w:rPr>
          <w:rFonts w:hint="eastAsia"/>
        </w:rPr>
        <w:t>.導入AI精準消防系統輔助救災，有助掌握轄內災害狀況，惟近年公墓火警致災次數頻仍，允宜研議擴大監視影像範圍或介接林火風險評估資訊之可行性，以強化即時災害預防及縮短防救災反應時</w:t>
      </w:r>
      <w:r w:rsidRPr="00DE1D0C">
        <w:rPr>
          <w:rFonts w:hint="eastAsia"/>
        </w:rPr>
        <w:t>間。（詳乙－</w:t>
      </w:r>
      <w:r w:rsidR="00035856" w:rsidRPr="00DE1D0C">
        <w:rPr>
          <w:rFonts w:hint="eastAsia"/>
        </w:rPr>
        <w:t>5</w:t>
      </w:r>
      <w:r w:rsidR="00035856" w:rsidRPr="00DE1D0C">
        <w:t>4</w:t>
      </w:r>
      <w:r w:rsidRPr="00DE1D0C">
        <w:rPr>
          <w:rFonts w:hint="eastAsia"/>
        </w:rPr>
        <w:t>頁）</w:t>
      </w:r>
    </w:p>
    <w:p w14:paraId="1D5F7BE1" w14:textId="2E6FC967" w:rsidR="000A7306" w:rsidRPr="00DE1D0C" w:rsidRDefault="000A7306" w:rsidP="00CB4FE3">
      <w:pPr>
        <w:pStyle w:val="12"/>
        <w:spacing w:line="496" w:lineRule="exact"/>
        <w:ind w:firstLine="560"/>
      </w:pPr>
      <w:r w:rsidRPr="00DE1D0C">
        <w:t>2</w:t>
      </w:r>
      <w:r w:rsidRPr="00DE1D0C">
        <w:rPr>
          <w:rFonts w:hint="eastAsia"/>
        </w:rPr>
        <w:t>.為維護民眾生命財產安全，辦理各類場所消防安全檢查，惟部分列管場所檢查不合格率仍高，或列管作業未臻周延，允宜強化各類場所火災預防管理，以提升消防安全管制效能。（詳乙－</w:t>
      </w:r>
      <w:r w:rsidR="00035856" w:rsidRPr="00DE1D0C">
        <w:rPr>
          <w:rFonts w:hint="eastAsia"/>
        </w:rPr>
        <w:t>5</w:t>
      </w:r>
      <w:r w:rsidR="00035856" w:rsidRPr="00DE1D0C">
        <w:t>5</w:t>
      </w:r>
      <w:r w:rsidRPr="00DE1D0C">
        <w:rPr>
          <w:rFonts w:hint="eastAsia"/>
        </w:rPr>
        <w:t>頁）</w:t>
      </w:r>
    </w:p>
    <w:p w14:paraId="7320206E" w14:textId="73DCC6BE" w:rsidR="000A7306" w:rsidRPr="00DE1D0C" w:rsidRDefault="000A7306" w:rsidP="00CB4FE3">
      <w:pPr>
        <w:pStyle w:val="12"/>
        <w:spacing w:line="496" w:lineRule="exact"/>
        <w:ind w:firstLine="560"/>
      </w:pPr>
      <w:r w:rsidRPr="00DE1D0C">
        <w:t>3</w:t>
      </w:r>
      <w:r w:rsidRPr="00DE1D0C">
        <w:rPr>
          <w:rFonts w:hint="eastAsia"/>
        </w:rPr>
        <w:t>.積極精進防救災整備工作，推動韌性社區以提升災害防救量能，惟部分災害高風險社區尚未推動，又部分公所尚未加入跨域聯防合作機制，允宜研謀善策研議優先輔導，以提高災害防救效能。（詳乙－</w:t>
      </w:r>
      <w:r w:rsidR="00035856" w:rsidRPr="00DE1D0C">
        <w:rPr>
          <w:rFonts w:hint="eastAsia"/>
        </w:rPr>
        <w:t>5</w:t>
      </w:r>
      <w:r w:rsidR="00035856" w:rsidRPr="00DE1D0C">
        <w:t>6</w:t>
      </w:r>
      <w:r w:rsidRPr="00DE1D0C">
        <w:rPr>
          <w:rFonts w:hint="eastAsia"/>
        </w:rPr>
        <w:t>頁）</w:t>
      </w:r>
    </w:p>
    <w:p w14:paraId="328916EB" w14:textId="276BECBE" w:rsidR="000A7306" w:rsidRPr="00DE1D0C" w:rsidRDefault="000A7306" w:rsidP="00CB4FE3">
      <w:pPr>
        <w:pStyle w:val="12"/>
        <w:spacing w:line="496" w:lineRule="exact"/>
        <w:ind w:firstLine="560"/>
      </w:pPr>
      <w:r w:rsidRPr="00DE1D0C">
        <w:t>4</w:t>
      </w:r>
      <w:r w:rsidRPr="00DE1D0C">
        <w:rPr>
          <w:rFonts w:hint="eastAsia"/>
        </w:rPr>
        <w:t>.持續建置科技執法設備，以遏止交通違規及防制交通事故，惟部分易肇事路段(口)尚待規劃裝設執法設備之可行性，並有待研析科技執法設備相關數據資料，以掌握舉發案件之精確度，又部分村里道路交通安全設施建置未臻適足，允宜研謀改善，以維護行人及行車安全。（詳乙－</w:t>
      </w:r>
      <w:r w:rsidR="00035856" w:rsidRPr="00DE1D0C">
        <w:rPr>
          <w:rFonts w:hint="eastAsia"/>
        </w:rPr>
        <w:t>8</w:t>
      </w:r>
      <w:r w:rsidR="00035856" w:rsidRPr="00DE1D0C">
        <w:t>4</w:t>
      </w:r>
      <w:r w:rsidRPr="00DE1D0C">
        <w:rPr>
          <w:rFonts w:hint="eastAsia"/>
        </w:rPr>
        <w:t>頁）</w:t>
      </w:r>
    </w:p>
    <w:p w14:paraId="5041120F" w14:textId="22879A91" w:rsidR="000A7306" w:rsidRPr="00DE1D0C" w:rsidRDefault="000A7306" w:rsidP="00CB4FE3">
      <w:pPr>
        <w:pStyle w:val="12"/>
        <w:spacing w:line="496" w:lineRule="exact"/>
        <w:ind w:firstLine="560"/>
      </w:pPr>
      <w:r w:rsidRPr="00DE1D0C">
        <w:t>5</w:t>
      </w:r>
      <w:r w:rsidRPr="00DE1D0C">
        <w:rPr>
          <w:rFonts w:hint="eastAsia"/>
        </w:rPr>
        <w:t>.積極推動酒駕防制措施，惟酒駕事故件數全國排名仍未有改善，允待加強研析酒駕攔檢執行成效，適時檢討攔檢勤務警力配置之合宜性，抑減民眾酒駕僥倖心態，以持續有效降低傷亡發生。（詳乙－</w:t>
      </w:r>
      <w:r w:rsidR="00035856" w:rsidRPr="00DE1D0C">
        <w:rPr>
          <w:rFonts w:hint="eastAsia"/>
        </w:rPr>
        <w:t>8</w:t>
      </w:r>
      <w:r w:rsidR="00035856" w:rsidRPr="00DE1D0C">
        <w:t>5</w:t>
      </w:r>
      <w:r w:rsidRPr="00DE1D0C">
        <w:rPr>
          <w:rFonts w:hint="eastAsia"/>
        </w:rPr>
        <w:t>頁）</w:t>
      </w:r>
    </w:p>
    <w:p w14:paraId="6B5E975F" w14:textId="2B0A6ED7" w:rsidR="000A7306" w:rsidRPr="00DE1D0C" w:rsidRDefault="000A7306" w:rsidP="00CB4FE3">
      <w:pPr>
        <w:pStyle w:val="12"/>
        <w:spacing w:line="496" w:lineRule="exact"/>
        <w:ind w:firstLine="560"/>
      </w:pPr>
      <w:r w:rsidRPr="00DE1D0C">
        <w:rPr>
          <w:rFonts w:hint="eastAsia"/>
        </w:rPr>
        <w:t>6.偵防詐欺犯罪工作經評核為特優，惟詐欺車手提款案件逐年增加，或部分受詐騙族群財損金額逐年提高，金融機構臨櫃匯款之詐欺案件亦逐年上升，允宜持續加強防詐宣導，以提升民眾識詐能力。（詳乙－</w:t>
      </w:r>
      <w:r w:rsidR="00035856" w:rsidRPr="00DE1D0C">
        <w:rPr>
          <w:rFonts w:hint="eastAsia"/>
        </w:rPr>
        <w:t>8</w:t>
      </w:r>
      <w:r w:rsidR="00035856" w:rsidRPr="00DE1D0C">
        <w:t>7</w:t>
      </w:r>
      <w:r w:rsidRPr="00DE1D0C">
        <w:rPr>
          <w:rFonts w:hint="eastAsia"/>
        </w:rPr>
        <w:t>頁）</w:t>
      </w:r>
    </w:p>
    <w:p w14:paraId="26E2141F" w14:textId="77777777" w:rsidR="000A7306" w:rsidRPr="00556BDE" w:rsidRDefault="000A7306" w:rsidP="00CB4FE3">
      <w:pPr>
        <w:pStyle w:val="af2"/>
        <w:spacing w:beforeLines="20" w:before="48" w:afterLines="20" w:after="48"/>
        <w:ind w:firstLine="280"/>
        <w:rPr>
          <w:lang w:eastAsia="zh-HK"/>
        </w:rPr>
      </w:pPr>
      <w:r w:rsidRPr="00556BDE">
        <w:rPr>
          <w:rFonts w:hint="eastAsia"/>
          <w:lang w:eastAsia="zh-HK"/>
        </w:rPr>
        <w:t>（八）衛生</w:t>
      </w:r>
    </w:p>
    <w:p w14:paraId="4A2A9F6F" w14:textId="77777777" w:rsidR="000A7306" w:rsidRPr="00556BDE" w:rsidRDefault="000A7306" w:rsidP="00CB4FE3">
      <w:pPr>
        <w:pStyle w:val="12"/>
        <w:spacing w:line="496" w:lineRule="exact"/>
        <w:ind w:firstLine="560"/>
      </w:pPr>
      <w:r w:rsidRPr="00556BDE">
        <w:rPr>
          <w:rFonts w:hint="eastAsia"/>
        </w:rPr>
        <w:t>11</w:t>
      </w:r>
      <w:r w:rsidRPr="00556BDE">
        <w:t>3</w:t>
      </w:r>
      <w:r w:rsidRPr="00556BDE">
        <w:rPr>
          <w:rFonts w:hint="eastAsia"/>
        </w:rPr>
        <w:t>年度施政重點</w:t>
      </w:r>
      <w:r w:rsidRPr="00556BDE">
        <w:rPr>
          <w:rFonts w:hint="eastAsia"/>
          <w:lang w:eastAsia="zh-HK"/>
        </w:rPr>
        <w:t>經各相關機關執行結果，</w:t>
      </w:r>
      <w:r w:rsidRPr="00556BDE">
        <w:rPr>
          <w:rFonts w:hint="eastAsia"/>
        </w:rPr>
        <w:t>包括：</w:t>
      </w:r>
    </w:p>
    <w:p w14:paraId="60334BAD" w14:textId="77777777" w:rsidR="000A7306" w:rsidRPr="006D3293" w:rsidRDefault="000A7306" w:rsidP="00CB4FE3">
      <w:pPr>
        <w:pStyle w:val="12"/>
        <w:spacing w:line="496" w:lineRule="exact"/>
        <w:ind w:firstLine="560"/>
      </w:pPr>
      <w:r w:rsidRPr="006D3293">
        <w:t>1</w:t>
      </w:r>
      <w:r w:rsidRPr="006D3293">
        <w:rPr>
          <w:rFonts w:hint="eastAsia"/>
        </w:rPr>
        <w:t>.加強醫政業務管理，提升醫療照護品質：醫療機構督導考核訪查1,06</w:t>
      </w:r>
      <w:r w:rsidRPr="006D3293">
        <w:t>5</w:t>
      </w:r>
      <w:r w:rsidRPr="006D3293">
        <w:rPr>
          <w:rFonts w:hint="eastAsia"/>
        </w:rPr>
        <w:t>家、完成自殺通報個案關懷訪視2,</w:t>
      </w:r>
      <w:r w:rsidRPr="006D3293">
        <w:t>981</w:t>
      </w:r>
      <w:r w:rsidRPr="006D3293">
        <w:rPr>
          <w:rFonts w:hint="eastAsia"/>
        </w:rPr>
        <w:t>案、社區精神患者訪視1萬8,0</w:t>
      </w:r>
      <w:r w:rsidRPr="006D3293">
        <w:t>2</w:t>
      </w:r>
      <w:r w:rsidRPr="006D3293">
        <w:rPr>
          <w:rFonts w:hint="eastAsia"/>
        </w:rPr>
        <w:t>7人次。</w:t>
      </w:r>
    </w:p>
    <w:p w14:paraId="2AEB0A55" w14:textId="77777777" w:rsidR="000A7306" w:rsidRPr="008A2C3D" w:rsidRDefault="000A7306" w:rsidP="00CB4FE3">
      <w:pPr>
        <w:pStyle w:val="12"/>
        <w:spacing w:line="496" w:lineRule="exact"/>
        <w:ind w:firstLine="560"/>
      </w:pPr>
      <w:r>
        <w:t>2</w:t>
      </w:r>
      <w:r w:rsidRPr="008A2C3D">
        <w:rPr>
          <w:rFonts w:hint="eastAsia"/>
        </w:rPr>
        <w:t>.強化長期照顧各項服務整合與連結：提供民眾長期照顧諮詢暨評估服務</w:t>
      </w:r>
      <w:r w:rsidRPr="008A2C3D">
        <w:t>1</w:t>
      </w:r>
      <w:r w:rsidRPr="008A2C3D">
        <w:rPr>
          <w:rFonts w:hint="eastAsia"/>
        </w:rPr>
        <w:t>萬8,</w:t>
      </w:r>
      <w:r w:rsidRPr="008A2C3D">
        <w:t>981</w:t>
      </w:r>
      <w:r w:rsidRPr="008A2C3D">
        <w:rPr>
          <w:rFonts w:hint="eastAsia"/>
        </w:rPr>
        <w:t>人次、評估後使用專業服務7,</w:t>
      </w:r>
      <w:r w:rsidRPr="008A2C3D">
        <w:t>315</w:t>
      </w:r>
      <w:r w:rsidRPr="008A2C3D">
        <w:rPr>
          <w:rFonts w:hint="eastAsia"/>
        </w:rPr>
        <w:t>人次，喘息服務4萬7,</w:t>
      </w:r>
      <w:r w:rsidRPr="008A2C3D">
        <w:t>808</w:t>
      </w:r>
      <w:r w:rsidRPr="008A2C3D">
        <w:rPr>
          <w:rFonts w:hint="eastAsia"/>
        </w:rPr>
        <w:t>人</w:t>
      </w:r>
      <w:r>
        <w:rPr>
          <w:rFonts w:hint="eastAsia"/>
        </w:rPr>
        <w:t>次</w:t>
      </w:r>
      <w:r w:rsidRPr="008A2C3D">
        <w:rPr>
          <w:rFonts w:hint="eastAsia"/>
        </w:rPr>
        <w:t>。</w:t>
      </w:r>
    </w:p>
    <w:p w14:paraId="15F83A98" w14:textId="77777777" w:rsidR="000A7306" w:rsidRPr="008A2C3D" w:rsidRDefault="000A7306" w:rsidP="00CB4FE3">
      <w:pPr>
        <w:pStyle w:val="12"/>
        <w:spacing w:line="496" w:lineRule="exact"/>
        <w:ind w:firstLine="560"/>
      </w:pPr>
      <w:r>
        <w:t>3</w:t>
      </w:r>
      <w:r w:rsidRPr="008A2C3D">
        <w:rPr>
          <w:rFonts w:hint="eastAsia"/>
        </w:rPr>
        <w:t>.嬰幼兒健康照護：提供嬰幼兒健康服務收案2</w:t>
      </w:r>
      <w:r>
        <w:t>,</w:t>
      </w:r>
      <w:r w:rsidRPr="008A2C3D">
        <w:rPr>
          <w:rFonts w:hint="eastAsia"/>
        </w:rPr>
        <w:t>447人、兒童牙齒塗氟及口腔檢查服務3</w:t>
      </w:r>
      <w:r>
        <w:rPr>
          <w:rFonts w:hint="eastAsia"/>
        </w:rPr>
        <w:t>萬</w:t>
      </w:r>
      <w:r w:rsidRPr="008A2C3D">
        <w:rPr>
          <w:rFonts w:hint="eastAsia"/>
        </w:rPr>
        <w:t>7</w:t>
      </w:r>
      <w:r>
        <w:t>,</w:t>
      </w:r>
      <w:r w:rsidRPr="008A2C3D">
        <w:rPr>
          <w:rFonts w:hint="eastAsia"/>
        </w:rPr>
        <w:t>778人次、國小學童臼齒窩溝封填巡迴服務3</w:t>
      </w:r>
      <w:r>
        <w:t>,</w:t>
      </w:r>
      <w:r w:rsidRPr="008A2C3D">
        <w:rPr>
          <w:rFonts w:hint="eastAsia"/>
        </w:rPr>
        <w:t>234位學童。</w:t>
      </w:r>
    </w:p>
    <w:p w14:paraId="6EEC9948" w14:textId="77777777" w:rsidR="000A7306" w:rsidRPr="00556BDE" w:rsidRDefault="000A7306" w:rsidP="005C22E2">
      <w:pPr>
        <w:pStyle w:val="12"/>
        <w:spacing w:line="530" w:lineRule="exact"/>
        <w:ind w:firstLine="560"/>
      </w:pPr>
      <w:r w:rsidRPr="00556BDE">
        <w:rPr>
          <w:rFonts w:hint="eastAsia"/>
        </w:rPr>
        <w:lastRenderedPageBreak/>
        <w:t>各相關機關之執行情形，經本室審核結果，核有：</w:t>
      </w:r>
    </w:p>
    <w:p w14:paraId="05C1449D" w14:textId="59323076" w:rsidR="000A7306" w:rsidRPr="00DE1D0C" w:rsidRDefault="000A7306" w:rsidP="0036296A">
      <w:pPr>
        <w:pStyle w:val="12"/>
        <w:spacing w:line="532" w:lineRule="exact"/>
        <w:ind w:firstLine="560"/>
      </w:pPr>
      <w:r w:rsidRPr="00556BDE">
        <w:rPr>
          <w:rFonts w:hint="eastAsia"/>
        </w:rPr>
        <w:t>1.積極推動長期照顧政策，以因應失能（智）衍生之服務需求，惟間有家庭照顧者支持性服務項目達成率欠佳或交通接送服務品質未臻完善，又照顧管理專員平均服務量逐年增加，允宜積極研謀因應對策，並加強輔導辦理，以確保服務品質。</w:t>
      </w:r>
      <w:r w:rsidRPr="00DE1D0C">
        <w:rPr>
          <w:rFonts w:hint="eastAsia"/>
        </w:rPr>
        <w:t>（詳乙－</w:t>
      </w:r>
      <w:r w:rsidR="00035856" w:rsidRPr="00DE1D0C">
        <w:rPr>
          <w:rFonts w:hint="eastAsia"/>
        </w:rPr>
        <w:t>7</w:t>
      </w:r>
      <w:r w:rsidR="00035856" w:rsidRPr="00DE1D0C">
        <w:t>1</w:t>
      </w:r>
      <w:r w:rsidRPr="00DE1D0C">
        <w:rPr>
          <w:rFonts w:hint="eastAsia"/>
        </w:rPr>
        <w:t>頁）</w:t>
      </w:r>
    </w:p>
    <w:p w14:paraId="6271EC69" w14:textId="501A2600" w:rsidR="000A7306" w:rsidRPr="00DE1D0C" w:rsidRDefault="000A7306" w:rsidP="0036296A">
      <w:pPr>
        <w:pStyle w:val="12"/>
        <w:spacing w:line="532" w:lineRule="exact"/>
        <w:ind w:firstLine="560"/>
        <w:rPr>
          <w:u w:val="single"/>
        </w:rPr>
      </w:pPr>
      <w:r w:rsidRPr="00DE1D0C">
        <w:rPr>
          <w:rFonts w:hint="eastAsia"/>
        </w:rPr>
        <w:t>2.因應高齡化趨勢，配合長照衛福大樓新建計畫建構住宿式長照大樓，並辦理住宿式服務機構使用者補助方案，惟新建計畫執行進度未如預期，且部分住宿式服務機構環境及服務品質有待提升，允宜加強辦理，並適時提供輔導及協助，以提升長照政策推動成效。（詳乙－</w:t>
      </w:r>
      <w:r w:rsidR="00035856" w:rsidRPr="00DE1D0C">
        <w:rPr>
          <w:rFonts w:hint="eastAsia"/>
        </w:rPr>
        <w:t>7</w:t>
      </w:r>
      <w:r w:rsidR="00035856" w:rsidRPr="00DE1D0C">
        <w:t>2</w:t>
      </w:r>
      <w:r w:rsidRPr="00DE1D0C">
        <w:rPr>
          <w:rFonts w:hint="eastAsia"/>
        </w:rPr>
        <w:t>頁）</w:t>
      </w:r>
    </w:p>
    <w:p w14:paraId="47876CE2" w14:textId="2E39C412" w:rsidR="000A7306" w:rsidRPr="00DE1D0C" w:rsidRDefault="000A7306" w:rsidP="0036296A">
      <w:pPr>
        <w:pStyle w:val="12"/>
        <w:spacing w:line="532" w:lineRule="exact"/>
        <w:ind w:firstLine="560"/>
        <w:rPr>
          <w:b/>
        </w:rPr>
      </w:pPr>
      <w:r w:rsidRPr="00DE1D0C">
        <w:t>3</w:t>
      </w:r>
      <w:r w:rsidRPr="00DE1D0C">
        <w:rPr>
          <w:rFonts w:hint="eastAsia"/>
        </w:rPr>
        <w:t>.持續辦理周產期高風險孕產婦（兒）追蹤關懷計畫，惟部分關懷個案追蹤次數未達預計次數，或部分新生兒異常疾病篩檢之檢體送檢時效欠佳，允宜檢討改善，以完備轄內孕產婦及幼兒之醫療照護網絡。（詳乙－</w:t>
      </w:r>
      <w:r w:rsidR="00035856" w:rsidRPr="00DE1D0C">
        <w:rPr>
          <w:rFonts w:hint="eastAsia"/>
        </w:rPr>
        <w:t>7</w:t>
      </w:r>
      <w:r w:rsidR="00035856" w:rsidRPr="00DE1D0C">
        <w:t>3</w:t>
      </w:r>
      <w:r w:rsidRPr="00DE1D0C">
        <w:rPr>
          <w:rFonts w:hint="eastAsia"/>
        </w:rPr>
        <w:t>頁）</w:t>
      </w:r>
    </w:p>
    <w:p w14:paraId="3168F3CB" w14:textId="70D866EF" w:rsidR="000A7306" w:rsidRPr="00DE1D0C" w:rsidRDefault="000A7306" w:rsidP="0036296A">
      <w:pPr>
        <w:pStyle w:val="12"/>
        <w:spacing w:line="532" w:lineRule="exact"/>
        <w:ind w:firstLine="560"/>
        <w:rPr>
          <w:b/>
        </w:rPr>
      </w:pPr>
      <w:r w:rsidRPr="00DE1D0C">
        <w:t>4</w:t>
      </w:r>
      <w:r w:rsidRPr="00DE1D0C">
        <w:rPr>
          <w:rFonts w:hint="eastAsia"/>
        </w:rPr>
        <w:t>.持續辦理轄管衛生所耐震補強或重建工程，以確保耐震能力及災害應變之功能，惟部分衛生所遲未完成補強或拆除重建作業，且未因應耐震規範修訂重新檢討耐震能力，及列管案件資訊管控欠周延，允宜檢討改善，以增進補強重建成效。（詳乙－</w:t>
      </w:r>
      <w:r w:rsidR="00035856" w:rsidRPr="00DE1D0C">
        <w:rPr>
          <w:rFonts w:hint="eastAsia"/>
        </w:rPr>
        <w:t>7</w:t>
      </w:r>
      <w:r w:rsidR="00035856" w:rsidRPr="00DE1D0C">
        <w:t>4</w:t>
      </w:r>
      <w:r w:rsidRPr="00DE1D0C">
        <w:rPr>
          <w:rFonts w:hint="eastAsia"/>
        </w:rPr>
        <w:t>頁）</w:t>
      </w:r>
    </w:p>
    <w:p w14:paraId="225D767C" w14:textId="77777777" w:rsidR="000A7306" w:rsidRPr="00556BDE" w:rsidRDefault="000A7306" w:rsidP="005C22E2">
      <w:pPr>
        <w:pStyle w:val="af2"/>
        <w:spacing w:beforeLines="30" w:before="72" w:afterLines="30" w:after="72"/>
        <w:ind w:firstLine="280"/>
        <w:rPr>
          <w:lang w:eastAsia="zh-HK"/>
        </w:rPr>
      </w:pPr>
      <w:r w:rsidRPr="00556BDE">
        <w:rPr>
          <w:rFonts w:hint="eastAsia"/>
          <w:lang w:eastAsia="zh-HK"/>
        </w:rPr>
        <w:t>（</w:t>
      </w:r>
      <w:r w:rsidRPr="00556BDE">
        <w:rPr>
          <w:rFonts w:hint="eastAsia"/>
        </w:rPr>
        <w:t>九</w:t>
      </w:r>
      <w:r w:rsidRPr="00556BDE">
        <w:rPr>
          <w:rFonts w:hint="eastAsia"/>
          <w:lang w:eastAsia="zh-HK"/>
        </w:rPr>
        <w:t>）環境保護</w:t>
      </w:r>
    </w:p>
    <w:p w14:paraId="76972E50" w14:textId="77777777" w:rsidR="000A7306" w:rsidRPr="00556BDE" w:rsidRDefault="000A7306" w:rsidP="005C22E2">
      <w:pPr>
        <w:pStyle w:val="12"/>
        <w:spacing w:line="530" w:lineRule="exact"/>
        <w:ind w:firstLine="560"/>
      </w:pPr>
      <w:r w:rsidRPr="00556BDE">
        <w:rPr>
          <w:rFonts w:hint="eastAsia"/>
        </w:rPr>
        <w:t>11</w:t>
      </w:r>
      <w:r w:rsidRPr="00556BDE">
        <w:t>3</w:t>
      </w:r>
      <w:r w:rsidRPr="00556BDE">
        <w:rPr>
          <w:rFonts w:hint="eastAsia"/>
        </w:rPr>
        <w:t>年度施政重點</w:t>
      </w:r>
      <w:r w:rsidRPr="00556BDE">
        <w:rPr>
          <w:rFonts w:hint="eastAsia"/>
          <w:lang w:eastAsia="zh-HK"/>
        </w:rPr>
        <w:t>經各相關機關執行結果，</w:t>
      </w:r>
      <w:r w:rsidRPr="00556BDE">
        <w:rPr>
          <w:rFonts w:hint="eastAsia"/>
        </w:rPr>
        <w:t>包括：</w:t>
      </w:r>
    </w:p>
    <w:p w14:paraId="20D8A6E7" w14:textId="77777777" w:rsidR="000A7306" w:rsidRPr="00B57D76" w:rsidRDefault="000A7306" w:rsidP="0036296A">
      <w:pPr>
        <w:pStyle w:val="12"/>
        <w:spacing w:line="532" w:lineRule="exact"/>
        <w:ind w:firstLine="560"/>
      </w:pPr>
      <w:r>
        <w:t>1</w:t>
      </w:r>
      <w:r w:rsidRPr="00B57D76">
        <w:rPr>
          <w:rFonts w:hint="eastAsia"/>
        </w:rPr>
        <w:t>.污染減量迎接清新好環境：執行環境清理洗街作業2萬公里，削減粒狀污染物</w:t>
      </w:r>
      <w:r>
        <w:t>2</w:t>
      </w:r>
      <w:r w:rsidRPr="00B57D76">
        <w:t>76</w:t>
      </w:r>
      <w:r w:rsidRPr="00B57D76">
        <w:rPr>
          <w:rFonts w:hint="eastAsia"/>
        </w:rPr>
        <w:t>公噸；透過原料輔導改善製程加裝防制設備等策略，減少揮發性有機物3</w:t>
      </w:r>
      <w:r w:rsidRPr="00B57D76">
        <w:t>4</w:t>
      </w:r>
      <w:r w:rsidRPr="00B57D76">
        <w:rPr>
          <w:rFonts w:hint="eastAsia"/>
        </w:rPr>
        <w:t>.</w:t>
      </w:r>
      <w:r w:rsidRPr="00B57D76">
        <w:t>90</w:t>
      </w:r>
      <w:r w:rsidRPr="00B57D76">
        <w:rPr>
          <w:rFonts w:hint="eastAsia"/>
        </w:rPr>
        <w:t>公噸；淘汰老舊機車1萬8</w:t>
      </w:r>
      <w:r w:rsidRPr="00B57D76">
        <w:t>,956</w:t>
      </w:r>
      <w:r w:rsidRPr="00B57D76">
        <w:rPr>
          <w:rFonts w:hint="eastAsia"/>
        </w:rPr>
        <w:t>輛。</w:t>
      </w:r>
    </w:p>
    <w:p w14:paraId="3287BEDD" w14:textId="77777777" w:rsidR="000A7306" w:rsidRPr="00B57D76" w:rsidRDefault="000A7306" w:rsidP="0036296A">
      <w:pPr>
        <w:pStyle w:val="12"/>
        <w:spacing w:line="532" w:lineRule="exact"/>
        <w:ind w:firstLine="560"/>
      </w:pPr>
      <w:r>
        <w:t>2</w:t>
      </w:r>
      <w:r w:rsidRPr="00B57D76">
        <w:rPr>
          <w:rFonts w:hint="eastAsia"/>
        </w:rPr>
        <w:t>.強化水污染防治及維護飲用水良好水質，加強農地土壤檢測：列管事業現場輔導及稽查200家次、水污費徵收對象現場查核80家次、未列管事業巡查100家次、列管畜牧業稽查及資源化輔導150家次。</w:t>
      </w:r>
    </w:p>
    <w:p w14:paraId="1CB2010D" w14:textId="77777777" w:rsidR="000A7306" w:rsidRPr="00852EA0" w:rsidRDefault="000A7306" w:rsidP="0036296A">
      <w:pPr>
        <w:pStyle w:val="12"/>
        <w:spacing w:line="532" w:lineRule="exact"/>
        <w:ind w:firstLine="560"/>
      </w:pPr>
      <w:r>
        <w:t>3</w:t>
      </w:r>
      <w:r w:rsidRPr="00852EA0">
        <w:t>.</w:t>
      </w:r>
      <w:r w:rsidRPr="00852EA0">
        <w:rPr>
          <w:rFonts w:hint="eastAsia"/>
        </w:rPr>
        <w:t>垃圾零廢棄及推動垃圾資源化營造有氧家園：</w:t>
      </w:r>
      <w:r>
        <w:rPr>
          <w:rFonts w:hint="eastAsia"/>
        </w:rPr>
        <w:t>1</w:t>
      </w:r>
      <w:r>
        <w:t>13</w:t>
      </w:r>
      <w:r>
        <w:rPr>
          <w:rFonts w:hint="eastAsia"/>
        </w:rPr>
        <w:t>年</w:t>
      </w:r>
      <w:r w:rsidRPr="00852EA0">
        <w:rPr>
          <w:rFonts w:hint="eastAsia"/>
        </w:rPr>
        <w:t>溪州焚化廠總焚化量29萬7</w:t>
      </w:r>
      <w:r w:rsidRPr="00852EA0">
        <w:t>,</w:t>
      </w:r>
      <w:r w:rsidRPr="00852EA0">
        <w:rPr>
          <w:rFonts w:hint="eastAsia"/>
        </w:rPr>
        <w:t>503.95公噸，操作時數1萬6</w:t>
      </w:r>
      <w:r w:rsidRPr="00852EA0">
        <w:t>,</w:t>
      </w:r>
      <w:r w:rsidRPr="00852EA0">
        <w:rPr>
          <w:rFonts w:hint="eastAsia"/>
        </w:rPr>
        <w:t>434小時，焚化率</w:t>
      </w:r>
      <w:r>
        <w:rPr>
          <w:rFonts w:hint="eastAsia"/>
        </w:rPr>
        <w:t>達</w:t>
      </w:r>
      <w:r w:rsidRPr="00852EA0">
        <w:rPr>
          <w:rFonts w:hint="eastAsia"/>
        </w:rPr>
        <w:t>95.57％。</w:t>
      </w:r>
    </w:p>
    <w:p w14:paraId="73DEFE40" w14:textId="77777777" w:rsidR="000A7306" w:rsidRPr="00B57D76" w:rsidRDefault="000A7306" w:rsidP="00A44D17">
      <w:pPr>
        <w:pStyle w:val="12"/>
        <w:spacing w:line="530" w:lineRule="exact"/>
        <w:ind w:firstLine="560"/>
      </w:pPr>
      <w:r>
        <w:lastRenderedPageBreak/>
        <w:t>4</w:t>
      </w:r>
      <w:r w:rsidRPr="00B57D76">
        <w:rPr>
          <w:rFonts w:hint="eastAsia"/>
        </w:rPr>
        <w:t>.強化廢棄物流向管理及改善環境衛生工作：巡查雜草超過50公分以上地號540筆次；列管事業加強其廢棄物產生、流向及申報稽查，巡查輔導家數396家次。</w:t>
      </w:r>
    </w:p>
    <w:p w14:paraId="4CCCD5BC" w14:textId="77777777" w:rsidR="000A7306" w:rsidRPr="00556BDE" w:rsidRDefault="000A7306" w:rsidP="00A44D17">
      <w:pPr>
        <w:pStyle w:val="12"/>
        <w:spacing w:line="530" w:lineRule="exact"/>
        <w:ind w:firstLine="560"/>
      </w:pPr>
      <w:r w:rsidRPr="00556BDE">
        <w:rPr>
          <w:rFonts w:hint="eastAsia"/>
        </w:rPr>
        <w:t>各相關機關之執行情形，經本室審核結果，核有：</w:t>
      </w:r>
    </w:p>
    <w:p w14:paraId="69306A21" w14:textId="488D3396" w:rsidR="000A7306" w:rsidRPr="00DE1D0C" w:rsidRDefault="000A7306" w:rsidP="00A44D17">
      <w:pPr>
        <w:pStyle w:val="12"/>
        <w:spacing w:line="530" w:lineRule="exact"/>
        <w:ind w:firstLine="560"/>
      </w:pPr>
      <w:r w:rsidRPr="00556BDE">
        <w:t>1</w:t>
      </w:r>
      <w:r w:rsidRPr="00556BDE">
        <w:rPr>
          <w:rFonts w:hint="eastAsia"/>
        </w:rPr>
        <w:t>.持續推動轄內空氣污染減量及防制，惟部分策略工作績效量化指標未達成，或固定污染源管制稽查作業尚有精進空間，又部分SRF製造廠及使用廠管理未臻周全，允宜研謀改善，以提升空氣品質管制成效</w:t>
      </w:r>
      <w:r w:rsidRPr="00DE1D0C">
        <w:rPr>
          <w:rFonts w:hint="eastAsia"/>
        </w:rPr>
        <w:t>。（詳乙－</w:t>
      </w:r>
      <w:r w:rsidR="00035856" w:rsidRPr="00DE1D0C">
        <w:rPr>
          <w:rFonts w:hint="eastAsia"/>
        </w:rPr>
        <w:t>7</w:t>
      </w:r>
      <w:r w:rsidR="00035856" w:rsidRPr="00DE1D0C">
        <w:t>6</w:t>
      </w:r>
      <w:r w:rsidRPr="00DE1D0C">
        <w:rPr>
          <w:rFonts w:hint="eastAsia"/>
        </w:rPr>
        <w:t>頁）</w:t>
      </w:r>
    </w:p>
    <w:p w14:paraId="01647638" w14:textId="3B015C06" w:rsidR="000A7306" w:rsidRPr="00DE1D0C" w:rsidRDefault="000A7306" w:rsidP="00A44D17">
      <w:pPr>
        <w:pStyle w:val="12"/>
        <w:spacing w:line="530" w:lineRule="exact"/>
        <w:ind w:firstLine="560"/>
      </w:pPr>
      <w:r w:rsidRPr="00DE1D0C">
        <w:t>2.</w:t>
      </w:r>
      <w:r w:rsidRPr="00DE1D0C">
        <w:rPr>
          <w:rFonts w:hint="eastAsia"/>
        </w:rPr>
        <w:t>持續執行各項空氣污染防制措施，惟二行程機車定檢率及柴油車到檢率仍待提升，又部分營建工地空氣污染防制設施設置未臻周妥，或部分空品不良期間應變措施仍待加強辦理，以持續有效改善空氣品質。（詳乙－</w:t>
      </w:r>
      <w:r w:rsidR="00035856" w:rsidRPr="00DE1D0C">
        <w:rPr>
          <w:rFonts w:hint="eastAsia"/>
        </w:rPr>
        <w:t>7</w:t>
      </w:r>
      <w:r w:rsidR="00035856" w:rsidRPr="00DE1D0C">
        <w:t>8</w:t>
      </w:r>
      <w:r w:rsidRPr="00DE1D0C">
        <w:rPr>
          <w:rFonts w:hint="eastAsia"/>
        </w:rPr>
        <w:t>頁）</w:t>
      </w:r>
    </w:p>
    <w:p w14:paraId="0617E9FC" w14:textId="0C9D8CAC" w:rsidR="000A7306" w:rsidRPr="00DE1D0C" w:rsidRDefault="000A7306" w:rsidP="00A44D17">
      <w:pPr>
        <w:pStyle w:val="12"/>
        <w:spacing w:line="530" w:lineRule="exact"/>
        <w:ind w:firstLine="560"/>
      </w:pPr>
      <w:r w:rsidRPr="00DE1D0C">
        <w:t>3.</w:t>
      </w:r>
      <w:r w:rsidRPr="00DE1D0C">
        <w:rPr>
          <w:rFonts w:hint="eastAsia"/>
        </w:rPr>
        <w:t>推動水污染源監測與畜牧廢水資源化作業已具初步成效，惟監測設備尚乏人工智慧功能，或未登記工廠污染盤查作業及舊濁水溪污染改善進度仍待強化，允宜精進稽查管理作為，以提升水體污染防治及循環經濟效益。（詳乙－</w:t>
      </w:r>
      <w:r w:rsidR="00035856" w:rsidRPr="00DE1D0C">
        <w:rPr>
          <w:rFonts w:hint="eastAsia"/>
        </w:rPr>
        <w:t>7</w:t>
      </w:r>
      <w:r w:rsidR="00035856" w:rsidRPr="00DE1D0C">
        <w:t>9</w:t>
      </w:r>
      <w:r w:rsidRPr="00DE1D0C">
        <w:rPr>
          <w:rFonts w:hint="eastAsia"/>
        </w:rPr>
        <w:t>頁）</w:t>
      </w:r>
    </w:p>
    <w:p w14:paraId="5E781F65" w14:textId="6C55403F" w:rsidR="000A7306" w:rsidRPr="00DE1D0C" w:rsidRDefault="000A7306" w:rsidP="00A44D17">
      <w:pPr>
        <w:pStyle w:val="12"/>
        <w:spacing w:line="530" w:lineRule="exact"/>
        <w:ind w:firstLine="560"/>
      </w:pPr>
      <w:r w:rsidRPr="00DE1D0C">
        <w:rPr>
          <w:rFonts w:hint="eastAsia"/>
        </w:rPr>
        <w:t>4.推動轄內強制垃圾分類政策頗具成效，惟部分鄉鎮市公所因應資源回收量增加情形之處理量能仍待提升，或部分工業區參與員工生活垃圾隨袋徵收計畫之參與率偏低，允宜研謀改善，以提升循環經濟效益。（詳乙－</w:t>
      </w:r>
      <w:r w:rsidR="00035856" w:rsidRPr="00DE1D0C">
        <w:rPr>
          <w:rFonts w:hint="eastAsia"/>
        </w:rPr>
        <w:t>8</w:t>
      </w:r>
      <w:r w:rsidR="00035856" w:rsidRPr="00DE1D0C">
        <w:t>0</w:t>
      </w:r>
      <w:r w:rsidRPr="00DE1D0C">
        <w:rPr>
          <w:rFonts w:hint="eastAsia"/>
        </w:rPr>
        <w:t>頁）</w:t>
      </w:r>
    </w:p>
    <w:p w14:paraId="41594987" w14:textId="51CD99B6" w:rsidR="000A7306" w:rsidRPr="00DE1D0C" w:rsidRDefault="000A7306" w:rsidP="00A44D17">
      <w:pPr>
        <w:pStyle w:val="12"/>
        <w:spacing w:line="530" w:lineRule="exact"/>
        <w:ind w:firstLine="560"/>
      </w:pPr>
      <w:r w:rsidRPr="00DE1D0C">
        <w:t>5</w:t>
      </w:r>
      <w:r w:rsidRPr="00DE1D0C">
        <w:rPr>
          <w:rFonts w:hint="eastAsia"/>
        </w:rPr>
        <w:t>.推動石綿建材廢棄物清除處理計畫已達年度目標值，惟轄內石綿建材分布清查、資訊建置及履約管理仍有待強化，允宜研謀改善，以維護民眾健康及落實環境保護。（詳乙－</w:t>
      </w:r>
      <w:r w:rsidR="00035856" w:rsidRPr="00DE1D0C">
        <w:rPr>
          <w:rFonts w:hint="eastAsia"/>
        </w:rPr>
        <w:t>8</w:t>
      </w:r>
      <w:r w:rsidR="00035856" w:rsidRPr="00DE1D0C">
        <w:t>1</w:t>
      </w:r>
      <w:r w:rsidRPr="00DE1D0C">
        <w:rPr>
          <w:rFonts w:hint="eastAsia"/>
        </w:rPr>
        <w:t>頁）</w:t>
      </w:r>
    </w:p>
    <w:p w14:paraId="1966A6D9" w14:textId="02ECA077" w:rsidR="000A7306" w:rsidRPr="00DE1D0C" w:rsidRDefault="000A7306" w:rsidP="00A44D17">
      <w:pPr>
        <w:pStyle w:val="12"/>
        <w:spacing w:line="530" w:lineRule="exact"/>
        <w:ind w:firstLine="560"/>
      </w:pPr>
      <w:r w:rsidRPr="00DE1D0C">
        <w:t>6</w:t>
      </w:r>
      <w:r w:rsidRPr="00DE1D0C">
        <w:rPr>
          <w:rFonts w:hint="eastAsia"/>
        </w:rPr>
        <w:t>.</w:t>
      </w:r>
      <w:r w:rsidRPr="00DE1D0C">
        <w:rPr>
          <w:rFonts w:hint="eastAsia"/>
          <w:spacing w:val="6"/>
        </w:rPr>
        <w:t>持續推動第二期福興地區區域性垃圾聯合處理場整理工程，以提升彰化縣廢棄物處理及應變量能，惟間有計畫期程管控、履約施工及周邊海堤改善未盡周妥，有待檢討改進，以達成計畫成效及改善周遭環境生態之目標。（詳乙－</w:t>
      </w:r>
      <w:r w:rsidR="00035856" w:rsidRPr="00DE1D0C">
        <w:rPr>
          <w:rFonts w:hint="eastAsia"/>
          <w:spacing w:val="6"/>
        </w:rPr>
        <w:t>8</w:t>
      </w:r>
      <w:r w:rsidR="00035856" w:rsidRPr="00DE1D0C">
        <w:rPr>
          <w:spacing w:val="6"/>
        </w:rPr>
        <w:t>2</w:t>
      </w:r>
      <w:r w:rsidRPr="00DE1D0C">
        <w:rPr>
          <w:rFonts w:hint="eastAsia"/>
          <w:spacing w:val="6"/>
        </w:rPr>
        <w:t>頁）</w:t>
      </w:r>
    </w:p>
    <w:p w14:paraId="121B8E67" w14:textId="77777777" w:rsidR="000A7306" w:rsidRPr="00556BDE" w:rsidRDefault="000A7306" w:rsidP="00A44D17">
      <w:pPr>
        <w:pStyle w:val="12"/>
        <w:spacing w:line="530" w:lineRule="exact"/>
        <w:ind w:firstLine="560"/>
      </w:pPr>
      <w:r w:rsidRPr="00556BDE">
        <w:rPr>
          <w:rFonts w:hint="eastAsia"/>
        </w:rPr>
        <w:t>以上相關缺失，本室已列管繼續注意各機關改善情形。</w:t>
      </w:r>
    </w:p>
    <w:p w14:paraId="68E81AD6" w14:textId="77777777" w:rsidR="002570FD" w:rsidRPr="009929EC" w:rsidRDefault="002570FD" w:rsidP="00CB4FE3">
      <w:pPr>
        <w:pStyle w:val="a8"/>
        <w:spacing w:beforeLines="50" w:before="120" w:afterLines="50" w:after="120" w:line="520" w:lineRule="exact"/>
        <w:ind w:left="541" w:hanging="541"/>
      </w:pPr>
      <w:r w:rsidRPr="009929EC">
        <w:rPr>
          <w:rFonts w:hint="eastAsia"/>
        </w:rPr>
        <w:t>參、政府資產負債之查核</w:t>
      </w:r>
    </w:p>
    <w:p w14:paraId="2B5A61DB" w14:textId="05E4746E" w:rsidR="002570FD" w:rsidRDefault="002570FD" w:rsidP="00CB4FE3">
      <w:pPr>
        <w:pStyle w:val="a9"/>
        <w:spacing w:line="520" w:lineRule="exact"/>
        <w:ind w:firstLine="641"/>
      </w:pPr>
      <w:r w:rsidRPr="009929EC">
        <w:rPr>
          <w:rFonts w:hint="eastAsia"/>
        </w:rPr>
        <w:t>一、整體資產負債表</w:t>
      </w:r>
    </w:p>
    <w:p w14:paraId="28534F78" w14:textId="0F80C20B" w:rsidR="00A44D17" w:rsidRDefault="00A44D17" w:rsidP="00A44D17">
      <w:pPr>
        <w:pStyle w:val="12"/>
        <w:ind w:firstLine="560"/>
      </w:pPr>
      <w:r w:rsidRPr="00CB4FE3">
        <w:rPr>
          <w:rFonts w:hint="eastAsia"/>
        </w:rPr>
        <w:t>依彰化縣總會計制度規定，整體資產負債表係彙總表達公務機關與特種基金</w:t>
      </w:r>
    </w:p>
    <w:p w14:paraId="4568C76E" w14:textId="1FD6D39C" w:rsidR="002570FD" w:rsidRPr="009929EC" w:rsidRDefault="002570FD" w:rsidP="00416E42">
      <w:pPr>
        <w:pStyle w:val="12"/>
        <w:spacing w:line="546" w:lineRule="exact"/>
        <w:ind w:firstLineChars="0" w:firstLine="0"/>
      </w:pPr>
      <w:r w:rsidRPr="009929EC">
        <w:rPr>
          <w:rFonts w:hint="eastAsia"/>
        </w:rPr>
        <w:lastRenderedPageBreak/>
        <w:t>資產、負債情形及其內部往來沖銷事項（包括應收、應付、預收、預付、借貸等款項、代保管資產及對特種基金投資等）。113年度彰化縣總決算整體資產負債表（113年12月31日）計列整體資產1</w:t>
      </w:r>
      <w:r w:rsidRPr="009929EC">
        <w:t>,199</w:t>
      </w:r>
      <w:r w:rsidRPr="009929EC">
        <w:rPr>
          <w:rFonts w:hint="eastAsia"/>
        </w:rPr>
        <w:t>億</w:t>
      </w:r>
      <w:r w:rsidRPr="009929EC">
        <w:t>5,094</w:t>
      </w:r>
      <w:r w:rsidRPr="009929EC">
        <w:rPr>
          <w:rFonts w:hint="eastAsia"/>
        </w:rPr>
        <w:t>萬餘元、整體負債</w:t>
      </w:r>
      <w:r w:rsidRPr="009929EC">
        <w:t>330</w:t>
      </w:r>
      <w:r w:rsidRPr="009929EC">
        <w:rPr>
          <w:rFonts w:hint="eastAsia"/>
        </w:rPr>
        <w:t>億</w:t>
      </w:r>
      <w:r w:rsidRPr="009929EC">
        <w:t>3,881</w:t>
      </w:r>
      <w:r w:rsidRPr="009929EC">
        <w:rPr>
          <w:rFonts w:hint="eastAsia"/>
        </w:rPr>
        <w:t>萬餘元、整體淨資產</w:t>
      </w:r>
      <w:r w:rsidRPr="009929EC">
        <w:t>869</w:t>
      </w:r>
      <w:r w:rsidRPr="009929EC">
        <w:rPr>
          <w:rFonts w:hint="eastAsia"/>
        </w:rPr>
        <w:t>億</w:t>
      </w:r>
      <w:r w:rsidRPr="009929EC">
        <w:t>1,213</w:t>
      </w:r>
      <w:r w:rsidRPr="009929EC">
        <w:rPr>
          <w:rFonts w:hint="eastAsia"/>
        </w:rPr>
        <w:t>萬餘元。茲將彰化縣政府原列整體資產負債表科目之主要增減及變化說明如次：</w:t>
      </w:r>
    </w:p>
    <w:p w14:paraId="5FB79BA1" w14:textId="77777777" w:rsidR="002570FD" w:rsidRPr="009929EC" w:rsidRDefault="002570FD" w:rsidP="00416E42">
      <w:pPr>
        <w:pStyle w:val="12"/>
        <w:spacing w:beforeLines="30" w:before="72" w:line="546" w:lineRule="exact"/>
        <w:ind w:firstLine="561"/>
      </w:pPr>
      <w:r w:rsidRPr="009929EC">
        <w:rPr>
          <w:rFonts w:hint="eastAsia"/>
          <w:b/>
        </w:rPr>
        <w:t>（一）</w:t>
      </w:r>
      <w:r w:rsidRPr="009929EC">
        <w:rPr>
          <w:rFonts w:hint="eastAsia"/>
          <w:b/>
          <w:bCs/>
        </w:rPr>
        <w:t>整體資產：</w:t>
      </w:r>
      <w:r w:rsidRPr="009929EC">
        <w:rPr>
          <w:rFonts w:hint="eastAsia"/>
        </w:rPr>
        <w:t>113年底</w:t>
      </w:r>
      <w:r w:rsidRPr="009929EC">
        <w:t>1,</w:t>
      </w:r>
      <w:r w:rsidRPr="009929EC">
        <w:rPr>
          <w:rFonts w:hint="eastAsia"/>
        </w:rPr>
        <w:t>199億5,094萬餘元，較</w:t>
      </w:r>
      <w:r w:rsidRPr="009929EC">
        <w:t>112年</w:t>
      </w:r>
      <w:r w:rsidRPr="009929EC">
        <w:rPr>
          <w:rFonts w:hint="eastAsia"/>
        </w:rPr>
        <w:t>底</w:t>
      </w:r>
      <w:r w:rsidRPr="009929EC">
        <w:t>1,1</w:t>
      </w:r>
      <w:r>
        <w:rPr>
          <w:rFonts w:hint="eastAsia"/>
        </w:rPr>
        <w:t>18</w:t>
      </w:r>
      <w:r w:rsidRPr="009929EC">
        <w:rPr>
          <w:rFonts w:hint="eastAsia"/>
        </w:rPr>
        <w:t>億</w:t>
      </w:r>
      <w:r>
        <w:rPr>
          <w:rFonts w:hint="eastAsia"/>
        </w:rPr>
        <w:t>7,236</w:t>
      </w:r>
      <w:r w:rsidRPr="009929EC">
        <w:rPr>
          <w:rFonts w:hint="eastAsia"/>
        </w:rPr>
        <w:t>萬餘元，增加</w:t>
      </w:r>
      <w:r>
        <w:rPr>
          <w:rFonts w:hint="eastAsia"/>
        </w:rPr>
        <w:t>80</w:t>
      </w:r>
      <w:r w:rsidRPr="009929EC">
        <w:rPr>
          <w:rFonts w:hint="eastAsia"/>
        </w:rPr>
        <w:t>億</w:t>
      </w:r>
      <w:r>
        <w:rPr>
          <w:rFonts w:hint="eastAsia"/>
        </w:rPr>
        <w:t>7,857</w:t>
      </w:r>
      <w:r w:rsidRPr="009929EC">
        <w:rPr>
          <w:rFonts w:hint="eastAsia"/>
        </w:rPr>
        <w:t>萬餘元，茲分析如次：</w:t>
      </w:r>
    </w:p>
    <w:p w14:paraId="21DA5312" w14:textId="77777777" w:rsidR="002570FD" w:rsidRPr="009929EC" w:rsidRDefault="002570FD" w:rsidP="00416E42">
      <w:pPr>
        <w:pStyle w:val="12"/>
        <w:spacing w:line="546" w:lineRule="exact"/>
        <w:ind w:firstLine="560"/>
        <w:rPr>
          <w:color w:val="FF0000"/>
        </w:rPr>
      </w:pPr>
      <w:r w:rsidRPr="009929EC">
        <w:t>1.</w:t>
      </w:r>
      <w:r w:rsidRPr="009929EC">
        <w:rPr>
          <w:rFonts w:hint="eastAsia"/>
        </w:rPr>
        <w:t>「現金」科目133億336萬餘元，較112年底增加10億</w:t>
      </w:r>
      <w:r w:rsidRPr="009929EC">
        <w:t>5,</w:t>
      </w:r>
      <w:r w:rsidRPr="009929EC">
        <w:rPr>
          <w:rFonts w:hint="eastAsia"/>
        </w:rPr>
        <w:t>515萬餘元，主要係收繳未登記工廠納管輔導金及特定工廠營運管理金等專戶收入增加所致。</w:t>
      </w:r>
    </w:p>
    <w:p w14:paraId="4FB19C60" w14:textId="77777777" w:rsidR="002570FD" w:rsidRPr="009929EC" w:rsidRDefault="002570FD" w:rsidP="00416E42">
      <w:pPr>
        <w:pStyle w:val="12"/>
        <w:spacing w:line="546" w:lineRule="exact"/>
        <w:ind w:firstLine="560"/>
      </w:pPr>
      <w:r w:rsidRPr="009929EC">
        <w:rPr>
          <w:rFonts w:hint="eastAsia"/>
        </w:rPr>
        <w:t>2.「應收款項」科目14億3,096萬餘元，較112年底增加5億7,413萬餘元，主要係裁罰案件應收數增加所致。</w:t>
      </w:r>
    </w:p>
    <w:p w14:paraId="6BC8E99C" w14:textId="77777777" w:rsidR="002570FD" w:rsidRPr="009929EC" w:rsidRDefault="002570FD" w:rsidP="00416E42">
      <w:pPr>
        <w:pStyle w:val="12"/>
        <w:spacing w:line="546" w:lineRule="exact"/>
        <w:ind w:firstLine="560"/>
      </w:pPr>
      <w:r w:rsidRPr="009929EC">
        <w:rPr>
          <w:rFonts w:hint="eastAsia"/>
        </w:rPr>
        <w:t>3.「土地、建築物及設備」科目1,010億30萬餘元，較112年底增加62億7,810萬餘元，主要係彰化縣政府及所屬公務機關辦理之未完工程增加所致。</w:t>
      </w:r>
    </w:p>
    <w:p w14:paraId="15B7049A" w14:textId="77777777" w:rsidR="002570FD" w:rsidRPr="009929EC" w:rsidRDefault="002570FD" w:rsidP="00416E42">
      <w:pPr>
        <w:pStyle w:val="12"/>
        <w:spacing w:beforeLines="30" w:before="72" w:line="546" w:lineRule="exact"/>
        <w:ind w:firstLine="561"/>
      </w:pPr>
      <w:r w:rsidRPr="009929EC">
        <w:rPr>
          <w:rFonts w:hint="eastAsia"/>
          <w:b/>
        </w:rPr>
        <w:t>（二）</w:t>
      </w:r>
      <w:r w:rsidRPr="009929EC">
        <w:rPr>
          <w:rFonts w:hint="eastAsia"/>
          <w:b/>
          <w:bCs/>
        </w:rPr>
        <w:t>整體負債：</w:t>
      </w:r>
      <w:r w:rsidRPr="009929EC">
        <w:t>113年</w:t>
      </w:r>
      <w:r w:rsidRPr="009929EC">
        <w:rPr>
          <w:rFonts w:hint="eastAsia"/>
        </w:rPr>
        <w:t>底330億3,881萬餘元，較112年底38</w:t>
      </w:r>
      <w:r>
        <w:rPr>
          <w:rFonts w:hint="eastAsia"/>
        </w:rPr>
        <w:t>4</w:t>
      </w:r>
      <w:r w:rsidRPr="009929EC">
        <w:rPr>
          <w:rFonts w:hint="eastAsia"/>
        </w:rPr>
        <w:t>億</w:t>
      </w:r>
      <w:r>
        <w:rPr>
          <w:rFonts w:hint="eastAsia"/>
        </w:rPr>
        <w:t>3,488</w:t>
      </w:r>
      <w:r w:rsidRPr="009929EC">
        <w:rPr>
          <w:rFonts w:hint="eastAsia"/>
        </w:rPr>
        <w:t>萬餘元，減少5</w:t>
      </w:r>
      <w:r>
        <w:rPr>
          <w:rFonts w:hint="eastAsia"/>
        </w:rPr>
        <w:t>3</w:t>
      </w:r>
      <w:r w:rsidRPr="009929EC">
        <w:rPr>
          <w:rFonts w:hint="eastAsia"/>
        </w:rPr>
        <w:t>億</w:t>
      </w:r>
      <w:r>
        <w:rPr>
          <w:rFonts w:hint="eastAsia"/>
        </w:rPr>
        <w:t>9,607</w:t>
      </w:r>
      <w:r w:rsidRPr="009929EC">
        <w:rPr>
          <w:rFonts w:hint="eastAsia"/>
        </w:rPr>
        <w:t>萬餘元，茲分析如次：</w:t>
      </w:r>
    </w:p>
    <w:p w14:paraId="29385666" w14:textId="77777777" w:rsidR="002570FD" w:rsidRPr="009929EC" w:rsidRDefault="002570FD" w:rsidP="00416E42">
      <w:pPr>
        <w:pStyle w:val="12"/>
        <w:spacing w:line="546" w:lineRule="exact"/>
        <w:ind w:firstLine="560"/>
      </w:pPr>
      <w:r w:rsidRPr="009929EC">
        <w:rPr>
          <w:rFonts w:hint="eastAsia"/>
        </w:rPr>
        <w:t>1.「短期債務」科目0元，較112年底減少30億6,069萬餘元，主要係</w:t>
      </w:r>
      <w:r w:rsidRPr="00962C34">
        <w:rPr>
          <w:rFonts w:hint="eastAsia"/>
        </w:rPr>
        <w:t>113年度償還短期借款所致</w:t>
      </w:r>
      <w:r w:rsidRPr="009929EC">
        <w:rPr>
          <w:rFonts w:hint="eastAsia"/>
        </w:rPr>
        <w:t>。</w:t>
      </w:r>
    </w:p>
    <w:p w14:paraId="71574159" w14:textId="77777777" w:rsidR="002570FD" w:rsidRDefault="002570FD" w:rsidP="00416E42">
      <w:pPr>
        <w:pStyle w:val="12"/>
        <w:spacing w:line="546" w:lineRule="exact"/>
        <w:ind w:firstLine="560"/>
      </w:pPr>
      <w:r>
        <w:t>2</w:t>
      </w:r>
      <w:r w:rsidRPr="00902806">
        <w:rPr>
          <w:rFonts w:hint="eastAsia"/>
        </w:rPr>
        <w:t>.「長期債務」科目101億197萬餘元，較112年底減少29億166萬餘元，主要係彰化縣政府償還長期借款數額較舉借數額增加所致。</w:t>
      </w:r>
    </w:p>
    <w:p w14:paraId="3B72D94F" w14:textId="77777777" w:rsidR="002570FD" w:rsidRPr="009929EC" w:rsidRDefault="002570FD" w:rsidP="00416E42">
      <w:pPr>
        <w:pStyle w:val="12"/>
        <w:spacing w:line="546" w:lineRule="exact"/>
        <w:ind w:firstLine="560"/>
      </w:pPr>
      <w:r>
        <w:t>3</w:t>
      </w:r>
      <w:r w:rsidRPr="009929EC">
        <w:rPr>
          <w:rFonts w:hint="eastAsia"/>
        </w:rPr>
        <w:t>.「</w:t>
      </w:r>
      <w:r>
        <w:rPr>
          <w:rFonts w:hint="eastAsia"/>
        </w:rPr>
        <w:t>其他負債</w:t>
      </w:r>
      <w:r w:rsidRPr="009929EC">
        <w:rPr>
          <w:rFonts w:hint="eastAsia"/>
        </w:rPr>
        <w:t>」科目</w:t>
      </w:r>
      <w:r>
        <w:t>44</w:t>
      </w:r>
      <w:r w:rsidRPr="009929EC">
        <w:rPr>
          <w:rFonts w:hint="eastAsia"/>
        </w:rPr>
        <w:t>億</w:t>
      </w:r>
      <w:r>
        <w:t>6,426</w:t>
      </w:r>
      <w:r w:rsidRPr="009929EC">
        <w:rPr>
          <w:rFonts w:hint="eastAsia"/>
        </w:rPr>
        <w:t>萬餘元，較112年底</w:t>
      </w:r>
      <w:r>
        <w:rPr>
          <w:rFonts w:hint="eastAsia"/>
        </w:rPr>
        <w:t>增加</w:t>
      </w:r>
      <w:r>
        <w:t>5</w:t>
      </w:r>
      <w:r w:rsidRPr="009929EC">
        <w:rPr>
          <w:rFonts w:hint="eastAsia"/>
        </w:rPr>
        <w:t>億</w:t>
      </w:r>
      <w:r>
        <w:t>180</w:t>
      </w:r>
      <w:r w:rsidRPr="009929EC">
        <w:rPr>
          <w:rFonts w:hint="eastAsia"/>
        </w:rPr>
        <w:t>萬餘元，</w:t>
      </w:r>
      <w:r w:rsidRPr="007235E2">
        <w:rPr>
          <w:rFonts w:hint="eastAsia"/>
        </w:rPr>
        <w:t>主要係向基金專戶調度增加所致</w:t>
      </w:r>
      <w:r w:rsidRPr="009929EC">
        <w:rPr>
          <w:rFonts w:hint="eastAsia"/>
        </w:rPr>
        <w:t>。</w:t>
      </w:r>
    </w:p>
    <w:p w14:paraId="40078DC8" w14:textId="77777777" w:rsidR="002570FD" w:rsidRPr="009929EC" w:rsidRDefault="002570FD" w:rsidP="00416E42">
      <w:pPr>
        <w:pStyle w:val="12"/>
        <w:spacing w:beforeLines="30" w:before="72" w:line="546" w:lineRule="exact"/>
        <w:ind w:firstLine="561"/>
      </w:pPr>
      <w:r w:rsidRPr="009929EC">
        <w:rPr>
          <w:rFonts w:hint="eastAsia"/>
          <w:b/>
        </w:rPr>
        <w:t>（三）</w:t>
      </w:r>
      <w:r w:rsidRPr="009929EC">
        <w:rPr>
          <w:rFonts w:hint="eastAsia"/>
          <w:b/>
          <w:bCs/>
        </w:rPr>
        <w:t>整體淨資產：</w:t>
      </w:r>
      <w:r w:rsidRPr="009929EC">
        <w:rPr>
          <w:rFonts w:hint="eastAsia"/>
        </w:rPr>
        <w:t>上述資產總額減除負債總額後之淨資產869億1,213萬餘元，較112年底734億3,747萬餘元，增加134億7,465萬餘元，主要原因詳前述整體資產及負債增加之說明。</w:t>
      </w:r>
    </w:p>
    <w:p w14:paraId="7CD70293" w14:textId="77777777" w:rsidR="002570FD" w:rsidRPr="00C217B6" w:rsidRDefault="002570FD" w:rsidP="00416E42">
      <w:pPr>
        <w:pStyle w:val="12"/>
        <w:spacing w:beforeLines="30" w:before="72" w:line="546" w:lineRule="exact"/>
        <w:ind w:firstLine="536"/>
        <w:rPr>
          <w:spacing w:val="-6"/>
        </w:rPr>
      </w:pPr>
      <w:r w:rsidRPr="00C217B6">
        <w:rPr>
          <w:rFonts w:hint="eastAsia"/>
          <w:spacing w:val="-6"/>
        </w:rPr>
        <w:t>茲將113年度整體資產、負債、淨資產各科目增減變化明細情形，詳列如下表：</w:t>
      </w:r>
    </w:p>
    <w:p w14:paraId="5F8AC832" w14:textId="77777777" w:rsidR="002570FD" w:rsidRPr="009929EC" w:rsidRDefault="002570FD" w:rsidP="002570FD">
      <w:pPr>
        <w:snapToGrid w:val="0"/>
        <w:spacing w:line="300" w:lineRule="exact"/>
        <w:jc w:val="center"/>
        <w:rPr>
          <w:rFonts w:ascii="標楷體" w:hAnsi="標楷體"/>
          <w:b/>
          <w:bCs/>
          <w:spacing w:val="42"/>
          <w:u w:val="single"/>
        </w:rPr>
      </w:pPr>
      <w:r w:rsidRPr="009929EC">
        <w:rPr>
          <w:rFonts w:ascii="標楷體" w:hAnsi="標楷體" w:cs="標楷體" w:hint="eastAsia"/>
          <w:b/>
          <w:bCs/>
          <w:spacing w:val="42"/>
          <w:u w:val="single"/>
        </w:rPr>
        <w:lastRenderedPageBreak/>
        <w:t>彰化縣總決算整體資產負債表</w:t>
      </w:r>
    </w:p>
    <w:p w14:paraId="6A2F1DAC" w14:textId="77777777" w:rsidR="002570FD" w:rsidRPr="009929EC" w:rsidRDefault="002570FD" w:rsidP="002570FD">
      <w:pPr>
        <w:snapToGrid w:val="0"/>
        <w:spacing w:line="300" w:lineRule="exact"/>
        <w:jc w:val="center"/>
        <w:rPr>
          <w:rFonts w:ascii="標楷體" w:hAnsi="標楷體"/>
          <w:sz w:val="22"/>
          <w:szCs w:val="22"/>
        </w:rPr>
      </w:pPr>
      <w:r w:rsidRPr="009929EC">
        <w:rPr>
          <w:rFonts w:ascii="標楷體" w:hAnsi="標楷體" w:cs="標楷體" w:hint="eastAsia"/>
          <w:sz w:val="22"/>
          <w:szCs w:val="22"/>
        </w:rPr>
        <w:t>中華民國113年</w:t>
      </w:r>
      <w:r w:rsidRPr="009929EC">
        <w:rPr>
          <w:rFonts w:ascii="標楷體" w:hAnsi="標楷體" w:cs="標楷體"/>
          <w:sz w:val="22"/>
          <w:szCs w:val="22"/>
        </w:rPr>
        <w:t>12</w:t>
      </w:r>
      <w:r w:rsidRPr="009929EC">
        <w:rPr>
          <w:rFonts w:ascii="標楷體" w:hAnsi="標楷體" w:cs="標楷體" w:hint="eastAsia"/>
          <w:sz w:val="22"/>
          <w:szCs w:val="22"/>
        </w:rPr>
        <w:t>月</w:t>
      </w:r>
      <w:r w:rsidRPr="009929EC">
        <w:rPr>
          <w:rFonts w:ascii="標楷體" w:hAnsi="標楷體" w:cs="標楷體"/>
          <w:sz w:val="22"/>
          <w:szCs w:val="22"/>
        </w:rPr>
        <w:t>31</w:t>
      </w:r>
      <w:r w:rsidRPr="009929EC">
        <w:rPr>
          <w:rFonts w:ascii="標楷體" w:hAnsi="標楷體" w:cs="標楷體" w:hint="eastAsia"/>
          <w:sz w:val="22"/>
          <w:szCs w:val="22"/>
        </w:rPr>
        <w:t>日</w:t>
      </w:r>
    </w:p>
    <w:p w14:paraId="2C9244D3" w14:textId="77777777" w:rsidR="002570FD" w:rsidRPr="009929EC" w:rsidRDefault="002570FD" w:rsidP="002570FD">
      <w:pPr>
        <w:wordWrap w:val="0"/>
        <w:snapToGrid w:val="0"/>
        <w:spacing w:line="300" w:lineRule="exact"/>
        <w:ind w:leftChars="1535" w:left="3684"/>
        <w:jc w:val="right"/>
        <w:rPr>
          <w:rFonts w:ascii="標楷體" w:hAnsi="標楷體"/>
          <w:sz w:val="20"/>
          <w:szCs w:val="20"/>
        </w:rPr>
      </w:pPr>
      <w:r w:rsidRPr="009929EC">
        <w:rPr>
          <w:rFonts w:ascii="標楷體" w:hAnsi="標楷體" w:cs="標楷體" w:hint="eastAsia"/>
          <w:sz w:val="20"/>
          <w:szCs w:val="20"/>
        </w:rPr>
        <w:t>單位：新臺幣千元</w:t>
      </w:r>
    </w:p>
    <w:tbl>
      <w:tblPr>
        <w:tblW w:w="9984" w:type="dxa"/>
        <w:tblInd w:w="2"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A0" w:firstRow="1" w:lastRow="0" w:firstColumn="1" w:lastColumn="0" w:noHBand="0" w:noVBand="0"/>
      </w:tblPr>
      <w:tblGrid>
        <w:gridCol w:w="3197"/>
        <w:gridCol w:w="2153"/>
        <w:gridCol w:w="2153"/>
        <w:gridCol w:w="2481"/>
      </w:tblGrid>
      <w:tr w:rsidR="002570FD" w:rsidRPr="009929EC" w14:paraId="6E7B8DCD" w14:textId="77777777" w:rsidTr="00073A4D">
        <w:trPr>
          <w:trHeight w:val="366"/>
          <w:tblHeader/>
        </w:trPr>
        <w:tc>
          <w:tcPr>
            <w:tcW w:w="3197" w:type="dxa"/>
            <w:tcBorders>
              <w:top w:val="single" w:sz="4" w:space="0" w:color="auto"/>
              <w:left w:val="single" w:sz="4" w:space="0" w:color="auto"/>
              <w:bottom w:val="single" w:sz="4" w:space="0" w:color="auto"/>
              <w:right w:val="single" w:sz="4" w:space="0" w:color="auto"/>
            </w:tcBorders>
            <w:shd w:val="clear" w:color="auto" w:fill="B6DDE8"/>
            <w:vAlign w:val="center"/>
          </w:tcPr>
          <w:p w14:paraId="0267175E" w14:textId="77777777" w:rsidR="002570FD" w:rsidRPr="009929EC" w:rsidRDefault="002570FD" w:rsidP="00073A4D">
            <w:pPr>
              <w:spacing w:line="200" w:lineRule="exact"/>
              <w:ind w:left="57" w:right="57"/>
              <w:jc w:val="distribute"/>
              <w:rPr>
                <w:rFonts w:ascii="標楷體" w:hAnsi="標楷體"/>
                <w:sz w:val="20"/>
                <w:szCs w:val="20"/>
              </w:rPr>
            </w:pPr>
            <w:r w:rsidRPr="009929EC">
              <w:rPr>
                <w:rFonts w:ascii="標楷體" w:hAnsi="標楷體" w:cs="標楷體" w:hint="eastAsia"/>
                <w:sz w:val="20"/>
                <w:szCs w:val="20"/>
              </w:rPr>
              <w:t>科目</w:t>
            </w:r>
          </w:p>
        </w:tc>
        <w:tc>
          <w:tcPr>
            <w:tcW w:w="2153" w:type="dxa"/>
            <w:tcBorders>
              <w:top w:val="single" w:sz="4" w:space="0" w:color="auto"/>
              <w:left w:val="single" w:sz="4" w:space="0" w:color="auto"/>
              <w:bottom w:val="single" w:sz="4" w:space="0" w:color="auto"/>
              <w:right w:val="single" w:sz="4" w:space="0" w:color="auto"/>
            </w:tcBorders>
            <w:shd w:val="clear" w:color="auto" w:fill="B6DDE8"/>
            <w:vAlign w:val="center"/>
          </w:tcPr>
          <w:p w14:paraId="47F813EA" w14:textId="77777777" w:rsidR="002570FD" w:rsidRPr="009929EC" w:rsidRDefault="002570FD" w:rsidP="00073A4D">
            <w:pPr>
              <w:spacing w:line="200" w:lineRule="exact"/>
              <w:ind w:left="57" w:right="57"/>
              <w:jc w:val="distribute"/>
              <w:rPr>
                <w:rFonts w:ascii="標楷體" w:hAnsi="標楷體"/>
                <w:sz w:val="20"/>
                <w:szCs w:val="20"/>
              </w:rPr>
            </w:pPr>
            <w:r w:rsidRPr="009929EC">
              <w:rPr>
                <w:rFonts w:ascii="標楷體" w:hAnsi="標楷體" w:cs="標楷體"/>
                <w:sz w:val="20"/>
                <w:szCs w:val="20"/>
              </w:rPr>
              <w:t>113年12</w:t>
            </w:r>
            <w:r w:rsidRPr="009929EC">
              <w:rPr>
                <w:rFonts w:ascii="標楷體" w:hAnsi="標楷體" w:cs="標楷體" w:hint="eastAsia"/>
                <w:sz w:val="20"/>
                <w:szCs w:val="20"/>
              </w:rPr>
              <w:t>月</w:t>
            </w:r>
            <w:r w:rsidRPr="009929EC">
              <w:rPr>
                <w:rFonts w:ascii="標楷體" w:hAnsi="標楷體" w:cs="標楷體"/>
                <w:sz w:val="20"/>
                <w:szCs w:val="20"/>
              </w:rPr>
              <w:t>31</w:t>
            </w:r>
            <w:r w:rsidRPr="009929EC">
              <w:rPr>
                <w:rFonts w:ascii="標楷體" w:hAnsi="標楷體" w:cs="標楷體" w:hint="eastAsia"/>
                <w:sz w:val="20"/>
                <w:szCs w:val="20"/>
              </w:rPr>
              <w:t>日</w:t>
            </w:r>
          </w:p>
        </w:tc>
        <w:tc>
          <w:tcPr>
            <w:tcW w:w="2153" w:type="dxa"/>
            <w:tcBorders>
              <w:top w:val="single" w:sz="4" w:space="0" w:color="auto"/>
              <w:left w:val="single" w:sz="4" w:space="0" w:color="auto"/>
              <w:bottom w:val="single" w:sz="4" w:space="0" w:color="auto"/>
              <w:right w:val="single" w:sz="4" w:space="0" w:color="auto"/>
            </w:tcBorders>
            <w:shd w:val="clear" w:color="auto" w:fill="B6DDE8"/>
            <w:vAlign w:val="center"/>
          </w:tcPr>
          <w:p w14:paraId="1320DCA4" w14:textId="77777777" w:rsidR="002570FD" w:rsidRPr="009929EC" w:rsidRDefault="002570FD" w:rsidP="00073A4D">
            <w:pPr>
              <w:spacing w:line="200" w:lineRule="exact"/>
              <w:ind w:left="57" w:right="57"/>
              <w:jc w:val="distribute"/>
              <w:rPr>
                <w:rFonts w:ascii="標楷體" w:hAnsi="標楷體"/>
                <w:sz w:val="20"/>
                <w:szCs w:val="20"/>
              </w:rPr>
            </w:pPr>
            <w:r w:rsidRPr="009929EC">
              <w:rPr>
                <w:rFonts w:ascii="標楷體" w:hAnsi="標楷體" w:cs="標楷體"/>
                <w:sz w:val="20"/>
                <w:szCs w:val="20"/>
              </w:rPr>
              <w:t>112年12</w:t>
            </w:r>
            <w:r w:rsidRPr="009929EC">
              <w:rPr>
                <w:rFonts w:ascii="標楷體" w:hAnsi="標楷體" w:cs="標楷體" w:hint="eastAsia"/>
                <w:sz w:val="20"/>
                <w:szCs w:val="20"/>
              </w:rPr>
              <w:t>月</w:t>
            </w:r>
            <w:r w:rsidRPr="009929EC">
              <w:rPr>
                <w:rFonts w:ascii="標楷體" w:hAnsi="標楷體" w:cs="標楷體"/>
                <w:sz w:val="20"/>
                <w:szCs w:val="20"/>
              </w:rPr>
              <w:t>31</w:t>
            </w:r>
            <w:r w:rsidRPr="009929EC">
              <w:rPr>
                <w:rFonts w:ascii="標楷體" w:hAnsi="標楷體" w:cs="標楷體" w:hint="eastAsia"/>
                <w:sz w:val="20"/>
                <w:szCs w:val="20"/>
              </w:rPr>
              <w:t>日</w:t>
            </w:r>
          </w:p>
        </w:tc>
        <w:tc>
          <w:tcPr>
            <w:tcW w:w="2481" w:type="dxa"/>
            <w:tcBorders>
              <w:top w:val="single" w:sz="4" w:space="0" w:color="auto"/>
              <w:left w:val="single" w:sz="4" w:space="0" w:color="auto"/>
              <w:bottom w:val="single" w:sz="4" w:space="0" w:color="auto"/>
              <w:right w:val="single" w:sz="4" w:space="0" w:color="auto"/>
            </w:tcBorders>
            <w:shd w:val="clear" w:color="auto" w:fill="B6DDE8"/>
            <w:vAlign w:val="center"/>
          </w:tcPr>
          <w:p w14:paraId="6EBD47E2" w14:textId="77777777" w:rsidR="002570FD" w:rsidRPr="009929EC" w:rsidRDefault="002570FD" w:rsidP="00073A4D">
            <w:pPr>
              <w:spacing w:line="200" w:lineRule="exact"/>
              <w:ind w:left="57" w:right="57"/>
              <w:jc w:val="distribute"/>
              <w:rPr>
                <w:rFonts w:ascii="標楷體" w:hAnsi="標楷體"/>
                <w:sz w:val="20"/>
                <w:szCs w:val="20"/>
              </w:rPr>
            </w:pPr>
            <w:r w:rsidRPr="009929EC">
              <w:rPr>
                <w:rFonts w:ascii="標楷體" w:hAnsi="標楷體" w:cs="標楷體" w:hint="eastAsia"/>
                <w:sz w:val="20"/>
                <w:szCs w:val="20"/>
              </w:rPr>
              <w:t>比較增減</w:t>
            </w:r>
          </w:p>
        </w:tc>
      </w:tr>
      <w:tr w:rsidR="002570FD" w:rsidRPr="009929EC" w14:paraId="0FE35FC2" w14:textId="77777777" w:rsidTr="00073A4D">
        <w:trPr>
          <w:trHeight w:val="312"/>
        </w:trPr>
        <w:tc>
          <w:tcPr>
            <w:tcW w:w="3197" w:type="dxa"/>
            <w:tcBorders>
              <w:top w:val="single" w:sz="4" w:space="0" w:color="auto"/>
              <w:left w:val="single" w:sz="4" w:space="0" w:color="auto"/>
              <w:bottom w:val="nil"/>
              <w:right w:val="nil"/>
            </w:tcBorders>
            <w:vAlign w:val="center"/>
          </w:tcPr>
          <w:p w14:paraId="14FBF679" w14:textId="77777777" w:rsidR="002570FD" w:rsidRPr="009929EC" w:rsidRDefault="002570FD" w:rsidP="00073A4D">
            <w:pPr>
              <w:snapToGrid w:val="0"/>
              <w:spacing w:line="260" w:lineRule="exact"/>
              <w:ind w:left="57" w:right="57"/>
              <w:jc w:val="distribute"/>
              <w:rPr>
                <w:rFonts w:ascii="標楷體" w:hAnsi="標楷體"/>
                <w:b/>
                <w:bCs/>
                <w:sz w:val="20"/>
                <w:szCs w:val="20"/>
              </w:rPr>
            </w:pPr>
            <w:r w:rsidRPr="009929EC">
              <w:rPr>
                <w:rFonts w:ascii="標楷體" w:hAnsi="標楷體" w:cs="標楷體" w:hint="eastAsia"/>
                <w:b/>
                <w:bCs/>
                <w:sz w:val="20"/>
                <w:szCs w:val="20"/>
              </w:rPr>
              <w:t>資產</w:t>
            </w:r>
          </w:p>
        </w:tc>
        <w:tc>
          <w:tcPr>
            <w:tcW w:w="2153" w:type="dxa"/>
            <w:tcBorders>
              <w:top w:val="single" w:sz="4" w:space="0" w:color="auto"/>
              <w:left w:val="single" w:sz="4" w:space="0" w:color="auto"/>
              <w:bottom w:val="nil"/>
              <w:right w:val="single" w:sz="4" w:space="0" w:color="auto"/>
            </w:tcBorders>
            <w:vAlign w:val="center"/>
          </w:tcPr>
          <w:p w14:paraId="212B4352"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119,950,942</w:t>
            </w:r>
          </w:p>
        </w:tc>
        <w:tc>
          <w:tcPr>
            <w:tcW w:w="2153" w:type="dxa"/>
            <w:tcBorders>
              <w:top w:val="single" w:sz="4" w:space="0" w:color="auto"/>
              <w:left w:val="single" w:sz="4" w:space="0" w:color="auto"/>
              <w:bottom w:val="nil"/>
              <w:right w:val="single" w:sz="4" w:space="0" w:color="auto"/>
            </w:tcBorders>
            <w:shd w:val="clear" w:color="auto" w:fill="auto"/>
            <w:vAlign w:val="center"/>
          </w:tcPr>
          <w:p w14:paraId="13C25F95" w14:textId="77777777" w:rsidR="002570FD" w:rsidRPr="009929EC" w:rsidRDefault="002570FD" w:rsidP="00073A4D">
            <w:pPr>
              <w:snapToGrid w:val="0"/>
              <w:spacing w:line="260" w:lineRule="exact"/>
              <w:jc w:val="right"/>
              <w:rPr>
                <w:rFonts w:ascii="標楷體" w:hAnsi="標楷體"/>
                <w:b/>
                <w:bCs/>
                <w:color w:val="000000"/>
                <w:sz w:val="20"/>
                <w:szCs w:val="20"/>
              </w:rPr>
            </w:pPr>
            <w:r w:rsidRPr="00B91E44">
              <w:rPr>
                <w:rFonts w:ascii="標楷體" w:hAnsi="標楷體"/>
                <w:b/>
                <w:bCs/>
                <w:color w:val="000000"/>
                <w:sz w:val="20"/>
                <w:szCs w:val="20"/>
              </w:rPr>
              <w:t>111,872,366</w:t>
            </w:r>
          </w:p>
        </w:tc>
        <w:tc>
          <w:tcPr>
            <w:tcW w:w="2481" w:type="dxa"/>
            <w:tcBorders>
              <w:top w:val="single" w:sz="4" w:space="0" w:color="auto"/>
              <w:left w:val="single" w:sz="4" w:space="0" w:color="auto"/>
              <w:bottom w:val="nil"/>
              <w:right w:val="single" w:sz="4" w:space="0" w:color="auto"/>
            </w:tcBorders>
            <w:vAlign w:val="center"/>
          </w:tcPr>
          <w:p w14:paraId="22D992D9" w14:textId="77777777" w:rsidR="002570FD" w:rsidRPr="009929EC" w:rsidRDefault="002570FD" w:rsidP="00073A4D">
            <w:pPr>
              <w:snapToGrid w:val="0"/>
              <w:spacing w:line="260" w:lineRule="exact"/>
              <w:jc w:val="right"/>
              <w:rPr>
                <w:rFonts w:ascii="標楷體" w:hAnsi="標楷體"/>
                <w:b/>
                <w:bCs/>
                <w:color w:val="000000"/>
                <w:sz w:val="20"/>
                <w:szCs w:val="20"/>
              </w:rPr>
            </w:pPr>
            <w:r w:rsidRPr="00B91E44">
              <w:rPr>
                <w:rFonts w:ascii="標楷體" w:hAnsi="標楷體"/>
                <w:b/>
                <w:bCs/>
                <w:color w:val="000000"/>
                <w:sz w:val="20"/>
                <w:szCs w:val="20"/>
              </w:rPr>
              <w:t>8,078,576</w:t>
            </w:r>
          </w:p>
        </w:tc>
      </w:tr>
      <w:tr w:rsidR="002570FD" w:rsidRPr="009929EC" w14:paraId="3D211260" w14:textId="77777777" w:rsidTr="00073A4D">
        <w:trPr>
          <w:trHeight w:val="312"/>
        </w:trPr>
        <w:tc>
          <w:tcPr>
            <w:tcW w:w="3197" w:type="dxa"/>
            <w:tcBorders>
              <w:top w:val="nil"/>
              <w:left w:val="single" w:sz="4" w:space="0" w:color="auto"/>
              <w:bottom w:val="nil"/>
              <w:right w:val="nil"/>
            </w:tcBorders>
            <w:vAlign w:val="center"/>
          </w:tcPr>
          <w:p w14:paraId="20DD4F8C" w14:textId="77777777" w:rsidR="002570FD" w:rsidRPr="009929EC" w:rsidRDefault="002570FD" w:rsidP="00073A4D">
            <w:pPr>
              <w:snapToGrid w:val="0"/>
              <w:spacing w:line="260" w:lineRule="exact"/>
              <w:ind w:leftChars="100" w:left="640" w:right="57" w:hangingChars="200" w:hanging="400"/>
              <w:jc w:val="distribute"/>
              <w:rPr>
                <w:rFonts w:ascii="標楷體" w:hAnsi="標楷體"/>
                <w:b/>
                <w:bCs/>
                <w:sz w:val="20"/>
                <w:szCs w:val="20"/>
              </w:rPr>
            </w:pPr>
            <w:r w:rsidRPr="009929EC">
              <w:rPr>
                <w:rFonts w:ascii="標楷體" w:hAnsi="標楷體" w:cs="標楷體" w:hint="eastAsia"/>
                <w:b/>
                <w:bCs/>
                <w:sz w:val="20"/>
                <w:szCs w:val="20"/>
              </w:rPr>
              <w:t>流動資產</w:t>
            </w:r>
          </w:p>
        </w:tc>
        <w:tc>
          <w:tcPr>
            <w:tcW w:w="2153" w:type="dxa"/>
            <w:tcBorders>
              <w:top w:val="nil"/>
              <w:left w:val="single" w:sz="4" w:space="0" w:color="auto"/>
              <w:bottom w:val="nil"/>
              <w:right w:val="single" w:sz="4" w:space="0" w:color="auto"/>
            </w:tcBorders>
            <w:vAlign w:val="center"/>
          </w:tcPr>
          <w:p w14:paraId="65417EEE"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17,363,057</w:t>
            </w:r>
          </w:p>
        </w:tc>
        <w:tc>
          <w:tcPr>
            <w:tcW w:w="2153" w:type="dxa"/>
            <w:tcBorders>
              <w:top w:val="nil"/>
              <w:left w:val="single" w:sz="4" w:space="0" w:color="auto"/>
              <w:bottom w:val="nil"/>
              <w:right w:val="single" w:sz="4" w:space="0" w:color="auto"/>
            </w:tcBorders>
            <w:shd w:val="clear" w:color="auto" w:fill="auto"/>
            <w:vAlign w:val="center"/>
          </w:tcPr>
          <w:p w14:paraId="1CAF5ED5"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15,393,204</w:t>
            </w:r>
          </w:p>
        </w:tc>
        <w:tc>
          <w:tcPr>
            <w:tcW w:w="2481" w:type="dxa"/>
            <w:tcBorders>
              <w:top w:val="nil"/>
              <w:left w:val="single" w:sz="4" w:space="0" w:color="auto"/>
              <w:bottom w:val="nil"/>
              <w:right w:val="single" w:sz="4" w:space="0" w:color="auto"/>
            </w:tcBorders>
            <w:vAlign w:val="center"/>
          </w:tcPr>
          <w:p w14:paraId="0ED5DA36"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1,969,853</w:t>
            </w:r>
          </w:p>
        </w:tc>
      </w:tr>
      <w:tr w:rsidR="002570FD" w:rsidRPr="009929EC" w14:paraId="1E861DA8" w14:textId="77777777" w:rsidTr="00073A4D">
        <w:trPr>
          <w:trHeight w:val="312"/>
        </w:trPr>
        <w:tc>
          <w:tcPr>
            <w:tcW w:w="3197" w:type="dxa"/>
            <w:tcBorders>
              <w:top w:val="nil"/>
              <w:left w:val="single" w:sz="4" w:space="0" w:color="auto"/>
              <w:bottom w:val="nil"/>
              <w:right w:val="nil"/>
            </w:tcBorders>
            <w:vAlign w:val="center"/>
          </w:tcPr>
          <w:p w14:paraId="38CAAEAA"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現金</w:t>
            </w:r>
          </w:p>
        </w:tc>
        <w:tc>
          <w:tcPr>
            <w:tcW w:w="2153" w:type="dxa"/>
            <w:tcBorders>
              <w:top w:val="nil"/>
              <w:left w:val="single" w:sz="4" w:space="0" w:color="auto"/>
              <w:bottom w:val="nil"/>
              <w:right w:val="single" w:sz="4" w:space="0" w:color="auto"/>
            </w:tcBorders>
            <w:vAlign w:val="center"/>
          </w:tcPr>
          <w:p w14:paraId="529B75AA"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13,303,366</w:t>
            </w:r>
          </w:p>
        </w:tc>
        <w:tc>
          <w:tcPr>
            <w:tcW w:w="2153" w:type="dxa"/>
            <w:tcBorders>
              <w:top w:val="nil"/>
              <w:left w:val="single" w:sz="4" w:space="0" w:color="auto"/>
              <w:bottom w:val="nil"/>
              <w:right w:val="single" w:sz="4" w:space="0" w:color="auto"/>
            </w:tcBorders>
            <w:shd w:val="clear" w:color="auto" w:fill="auto"/>
            <w:vAlign w:val="center"/>
          </w:tcPr>
          <w:p w14:paraId="30FDE6A8"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12,248,213</w:t>
            </w:r>
          </w:p>
        </w:tc>
        <w:tc>
          <w:tcPr>
            <w:tcW w:w="2481" w:type="dxa"/>
            <w:tcBorders>
              <w:top w:val="nil"/>
              <w:left w:val="nil"/>
              <w:bottom w:val="nil"/>
              <w:right w:val="single" w:sz="4" w:space="0" w:color="auto"/>
            </w:tcBorders>
            <w:vAlign w:val="center"/>
          </w:tcPr>
          <w:p w14:paraId="17868417"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1,055,153</w:t>
            </w:r>
          </w:p>
        </w:tc>
      </w:tr>
      <w:tr w:rsidR="002570FD" w:rsidRPr="009929EC" w14:paraId="2A9F9F6D" w14:textId="77777777" w:rsidTr="00073A4D">
        <w:trPr>
          <w:trHeight w:val="312"/>
        </w:trPr>
        <w:tc>
          <w:tcPr>
            <w:tcW w:w="3197" w:type="dxa"/>
            <w:tcBorders>
              <w:top w:val="nil"/>
              <w:left w:val="single" w:sz="4" w:space="0" w:color="auto"/>
              <w:bottom w:val="nil"/>
              <w:right w:val="nil"/>
            </w:tcBorders>
            <w:vAlign w:val="center"/>
          </w:tcPr>
          <w:p w14:paraId="1A2C6B75" w14:textId="77777777" w:rsidR="002570FD" w:rsidRPr="009929EC" w:rsidRDefault="002570FD" w:rsidP="00073A4D">
            <w:pPr>
              <w:snapToGrid w:val="0"/>
              <w:spacing w:line="260" w:lineRule="exact"/>
              <w:ind w:leftChars="200" w:left="880" w:right="57" w:hangingChars="200" w:hanging="400"/>
              <w:jc w:val="distribute"/>
              <w:rPr>
                <w:rFonts w:ascii="標楷體" w:hAnsi="標楷體" w:cs="標楷體"/>
                <w:sz w:val="20"/>
                <w:szCs w:val="20"/>
              </w:rPr>
            </w:pPr>
            <w:r w:rsidRPr="009929EC">
              <w:rPr>
                <w:rFonts w:ascii="標楷體" w:hAnsi="標楷體" w:cs="標楷體" w:hint="eastAsia"/>
                <w:sz w:val="20"/>
                <w:szCs w:val="20"/>
              </w:rPr>
              <w:t>短期投資</w:t>
            </w:r>
          </w:p>
        </w:tc>
        <w:tc>
          <w:tcPr>
            <w:tcW w:w="2153" w:type="dxa"/>
            <w:tcBorders>
              <w:top w:val="nil"/>
              <w:left w:val="single" w:sz="4" w:space="0" w:color="auto"/>
              <w:bottom w:val="nil"/>
              <w:right w:val="single" w:sz="4" w:space="0" w:color="auto"/>
            </w:tcBorders>
            <w:vAlign w:val="center"/>
          </w:tcPr>
          <w:p w14:paraId="35232E89"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962,000</w:t>
            </w:r>
          </w:p>
        </w:tc>
        <w:tc>
          <w:tcPr>
            <w:tcW w:w="2153" w:type="dxa"/>
            <w:tcBorders>
              <w:top w:val="nil"/>
              <w:left w:val="single" w:sz="4" w:space="0" w:color="auto"/>
              <w:bottom w:val="nil"/>
              <w:right w:val="single" w:sz="4" w:space="0" w:color="auto"/>
            </w:tcBorders>
            <w:shd w:val="clear" w:color="auto" w:fill="auto"/>
            <w:vAlign w:val="center"/>
          </w:tcPr>
          <w:p w14:paraId="21BD1F1B"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972,730</w:t>
            </w:r>
          </w:p>
        </w:tc>
        <w:tc>
          <w:tcPr>
            <w:tcW w:w="2481" w:type="dxa"/>
            <w:tcBorders>
              <w:top w:val="nil"/>
              <w:left w:val="nil"/>
              <w:bottom w:val="nil"/>
              <w:right w:val="single" w:sz="4" w:space="0" w:color="auto"/>
            </w:tcBorders>
            <w:vAlign w:val="center"/>
          </w:tcPr>
          <w:p w14:paraId="6F5F0069"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- 10,730</w:t>
            </w:r>
          </w:p>
        </w:tc>
      </w:tr>
      <w:tr w:rsidR="002570FD" w:rsidRPr="009929EC" w14:paraId="1B7CA4E2" w14:textId="77777777" w:rsidTr="00073A4D">
        <w:trPr>
          <w:trHeight w:val="312"/>
        </w:trPr>
        <w:tc>
          <w:tcPr>
            <w:tcW w:w="3197" w:type="dxa"/>
            <w:tcBorders>
              <w:top w:val="nil"/>
              <w:left w:val="single" w:sz="4" w:space="0" w:color="auto"/>
              <w:bottom w:val="nil"/>
              <w:right w:val="nil"/>
            </w:tcBorders>
            <w:vAlign w:val="center"/>
          </w:tcPr>
          <w:p w14:paraId="48B3E600"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應收款項</w:t>
            </w:r>
          </w:p>
        </w:tc>
        <w:tc>
          <w:tcPr>
            <w:tcW w:w="2153" w:type="dxa"/>
            <w:tcBorders>
              <w:top w:val="nil"/>
              <w:left w:val="single" w:sz="4" w:space="0" w:color="auto"/>
              <w:bottom w:val="nil"/>
              <w:right w:val="single" w:sz="4" w:space="0" w:color="auto"/>
            </w:tcBorders>
            <w:vAlign w:val="center"/>
          </w:tcPr>
          <w:p w14:paraId="388B59D4"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1,430,964</w:t>
            </w:r>
          </w:p>
        </w:tc>
        <w:tc>
          <w:tcPr>
            <w:tcW w:w="2153" w:type="dxa"/>
            <w:tcBorders>
              <w:top w:val="nil"/>
              <w:left w:val="single" w:sz="4" w:space="0" w:color="auto"/>
              <w:bottom w:val="nil"/>
              <w:right w:val="single" w:sz="4" w:space="0" w:color="auto"/>
            </w:tcBorders>
            <w:shd w:val="clear" w:color="auto" w:fill="auto"/>
            <w:vAlign w:val="center"/>
          </w:tcPr>
          <w:p w14:paraId="5501ECF6"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856,834</w:t>
            </w:r>
          </w:p>
        </w:tc>
        <w:tc>
          <w:tcPr>
            <w:tcW w:w="2481" w:type="dxa"/>
            <w:tcBorders>
              <w:top w:val="nil"/>
              <w:left w:val="nil"/>
              <w:bottom w:val="nil"/>
              <w:right w:val="single" w:sz="4" w:space="0" w:color="auto"/>
            </w:tcBorders>
            <w:vAlign w:val="center"/>
          </w:tcPr>
          <w:p w14:paraId="45EC7621"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574,130</w:t>
            </w:r>
          </w:p>
        </w:tc>
      </w:tr>
      <w:tr w:rsidR="002570FD" w:rsidRPr="009929EC" w14:paraId="74379E71" w14:textId="77777777" w:rsidTr="00073A4D">
        <w:trPr>
          <w:trHeight w:val="312"/>
        </w:trPr>
        <w:tc>
          <w:tcPr>
            <w:tcW w:w="3197" w:type="dxa"/>
            <w:tcBorders>
              <w:top w:val="nil"/>
              <w:left w:val="single" w:sz="4" w:space="0" w:color="auto"/>
              <w:bottom w:val="nil"/>
              <w:right w:val="nil"/>
            </w:tcBorders>
            <w:vAlign w:val="center"/>
          </w:tcPr>
          <w:p w14:paraId="17CE443A"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存貨</w:t>
            </w:r>
          </w:p>
        </w:tc>
        <w:tc>
          <w:tcPr>
            <w:tcW w:w="2153" w:type="dxa"/>
            <w:tcBorders>
              <w:top w:val="nil"/>
              <w:left w:val="single" w:sz="4" w:space="0" w:color="auto"/>
              <w:bottom w:val="nil"/>
              <w:right w:val="single" w:sz="4" w:space="0" w:color="auto"/>
            </w:tcBorders>
            <w:vAlign w:val="center"/>
          </w:tcPr>
          <w:p w14:paraId="5F1C1B8B"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1,283</w:t>
            </w:r>
          </w:p>
        </w:tc>
        <w:tc>
          <w:tcPr>
            <w:tcW w:w="2153" w:type="dxa"/>
            <w:tcBorders>
              <w:top w:val="nil"/>
              <w:left w:val="single" w:sz="4" w:space="0" w:color="auto"/>
              <w:bottom w:val="nil"/>
              <w:right w:val="single" w:sz="4" w:space="0" w:color="auto"/>
            </w:tcBorders>
            <w:shd w:val="clear" w:color="auto" w:fill="auto"/>
            <w:vAlign w:val="center"/>
          </w:tcPr>
          <w:p w14:paraId="54597F5B"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1,910</w:t>
            </w:r>
          </w:p>
        </w:tc>
        <w:tc>
          <w:tcPr>
            <w:tcW w:w="2481" w:type="dxa"/>
            <w:tcBorders>
              <w:top w:val="nil"/>
              <w:left w:val="nil"/>
              <w:bottom w:val="nil"/>
              <w:right w:val="single" w:sz="4" w:space="0" w:color="auto"/>
            </w:tcBorders>
            <w:vAlign w:val="center"/>
          </w:tcPr>
          <w:p w14:paraId="0877BA6D"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- 627</w:t>
            </w:r>
          </w:p>
        </w:tc>
      </w:tr>
      <w:tr w:rsidR="002570FD" w:rsidRPr="009929EC" w14:paraId="41E88C96" w14:textId="77777777" w:rsidTr="00073A4D">
        <w:trPr>
          <w:trHeight w:val="312"/>
        </w:trPr>
        <w:tc>
          <w:tcPr>
            <w:tcW w:w="3197" w:type="dxa"/>
            <w:tcBorders>
              <w:top w:val="nil"/>
              <w:left w:val="single" w:sz="4" w:space="0" w:color="auto"/>
              <w:bottom w:val="nil"/>
              <w:right w:val="nil"/>
            </w:tcBorders>
            <w:vAlign w:val="center"/>
          </w:tcPr>
          <w:p w14:paraId="14C653C2"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預付款項</w:t>
            </w:r>
          </w:p>
        </w:tc>
        <w:tc>
          <w:tcPr>
            <w:tcW w:w="2153" w:type="dxa"/>
            <w:tcBorders>
              <w:top w:val="nil"/>
              <w:left w:val="single" w:sz="4" w:space="0" w:color="auto"/>
              <w:bottom w:val="nil"/>
              <w:right w:val="single" w:sz="4" w:space="0" w:color="auto"/>
            </w:tcBorders>
            <w:vAlign w:val="center"/>
          </w:tcPr>
          <w:p w14:paraId="1787F2F3"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1,665,372</w:t>
            </w:r>
          </w:p>
        </w:tc>
        <w:tc>
          <w:tcPr>
            <w:tcW w:w="2153" w:type="dxa"/>
            <w:tcBorders>
              <w:top w:val="nil"/>
              <w:left w:val="single" w:sz="4" w:space="0" w:color="auto"/>
              <w:bottom w:val="nil"/>
              <w:right w:val="single" w:sz="4" w:space="0" w:color="auto"/>
            </w:tcBorders>
            <w:shd w:val="clear" w:color="auto" w:fill="auto"/>
            <w:vAlign w:val="center"/>
          </w:tcPr>
          <w:p w14:paraId="558013F7"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1,313,445</w:t>
            </w:r>
          </w:p>
        </w:tc>
        <w:tc>
          <w:tcPr>
            <w:tcW w:w="2481" w:type="dxa"/>
            <w:tcBorders>
              <w:top w:val="nil"/>
              <w:left w:val="nil"/>
              <w:bottom w:val="nil"/>
              <w:right w:val="single" w:sz="4" w:space="0" w:color="auto"/>
            </w:tcBorders>
            <w:vAlign w:val="center"/>
          </w:tcPr>
          <w:p w14:paraId="2D8AD3B5"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351,926</w:t>
            </w:r>
          </w:p>
        </w:tc>
      </w:tr>
      <w:tr w:rsidR="002570FD" w:rsidRPr="009929EC" w14:paraId="745079B3" w14:textId="77777777" w:rsidTr="00073A4D">
        <w:trPr>
          <w:trHeight w:val="312"/>
        </w:trPr>
        <w:tc>
          <w:tcPr>
            <w:tcW w:w="3197" w:type="dxa"/>
            <w:tcBorders>
              <w:top w:val="nil"/>
              <w:left w:val="single" w:sz="4" w:space="0" w:color="auto"/>
              <w:bottom w:val="nil"/>
              <w:right w:val="nil"/>
            </w:tcBorders>
            <w:vAlign w:val="center"/>
          </w:tcPr>
          <w:p w14:paraId="11663B6C"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其他流動資產</w:t>
            </w:r>
          </w:p>
        </w:tc>
        <w:tc>
          <w:tcPr>
            <w:tcW w:w="2153" w:type="dxa"/>
            <w:tcBorders>
              <w:top w:val="nil"/>
              <w:left w:val="single" w:sz="4" w:space="0" w:color="auto"/>
              <w:bottom w:val="nil"/>
              <w:right w:val="single" w:sz="4" w:space="0" w:color="auto"/>
            </w:tcBorders>
            <w:vAlign w:val="center"/>
          </w:tcPr>
          <w:p w14:paraId="1A026B6A"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69</w:t>
            </w:r>
          </w:p>
        </w:tc>
        <w:tc>
          <w:tcPr>
            <w:tcW w:w="2153" w:type="dxa"/>
            <w:tcBorders>
              <w:top w:val="nil"/>
              <w:left w:val="single" w:sz="4" w:space="0" w:color="auto"/>
              <w:bottom w:val="nil"/>
              <w:right w:val="single" w:sz="4" w:space="0" w:color="auto"/>
            </w:tcBorders>
            <w:shd w:val="clear" w:color="auto" w:fill="auto"/>
            <w:vAlign w:val="center"/>
          </w:tcPr>
          <w:p w14:paraId="69DF786E"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69</w:t>
            </w:r>
          </w:p>
        </w:tc>
        <w:tc>
          <w:tcPr>
            <w:tcW w:w="2481" w:type="dxa"/>
            <w:tcBorders>
              <w:top w:val="nil"/>
              <w:left w:val="nil"/>
              <w:bottom w:val="nil"/>
              <w:right w:val="single" w:sz="4" w:space="0" w:color="auto"/>
            </w:tcBorders>
            <w:vAlign w:val="center"/>
          </w:tcPr>
          <w:p w14:paraId="3D1BF345"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color w:val="000000"/>
                <w:sz w:val="20"/>
                <w:szCs w:val="20"/>
              </w:rPr>
              <w:t>－</w:t>
            </w:r>
          </w:p>
        </w:tc>
      </w:tr>
      <w:tr w:rsidR="002570FD" w:rsidRPr="009929EC" w14:paraId="5BC83D05" w14:textId="77777777" w:rsidTr="00073A4D">
        <w:trPr>
          <w:trHeight w:val="312"/>
        </w:trPr>
        <w:tc>
          <w:tcPr>
            <w:tcW w:w="3197" w:type="dxa"/>
            <w:tcBorders>
              <w:top w:val="nil"/>
              <w:left w:val="single" w:sz="4" w:space="0" w:color="auto"/>
              <w:bottom w:val="nil"/>
              <w:right w:val="nil"/>
            </w:tcBorders>
            <w:vAlign w:val="center"/>
          </w:tcPr>
          <w:p w14:paraId="4E59CDD9" w14:textId="77777777" w:rsidR="002570FD" w:rsidRPr="009929EC" w:rsidRDefault="002570FD" w:rsidP="00073A4D">
            <w:pPr>
              <w:snapToGrid w:val="0"/>
              <w:spacing w:line="260" w:lineRule="exact"/>
              <w:ind w:leftChars="100" w:left="640" w:right="57" w:hangingChars="200" w:hanging="400"/>
              <w:jc w:val="distribute"/>
              <w:rPr>
                <w:rFonts w:ascii="標楷體" w:hAnsi="標楷體"/>
                <w:b/>
                <w:bCs/>
                <w:sz w:val="20"/>
                <w:szCs w:val="20"/>
              </w:rPr>
            </w:pPr>
            <w:r w:rsidRPr="009929EC">
              <w:rPr>
                <w:rFonts w:ascii="標楷體" w:hAnsi="標楷體" w:cs="標楷體" w:hint="eastAsia"/>
                <w:b/>
                <w:bCs/>
                <w:sz w:val="20"/>
                <w:szCs w:val="20"/>
              </w:rPr>
              <w:t>非流動資產</w:t>
            </w:r>
          </w:p>
        </w:tc>
        <w:tc>
          <w:tcPr>
            <w:tcW w:w="2153" w:type="dxa"/>
            <w:tcBorders>
              <w:top w:val="nil"/>
              <w:left w:val="single" w:sz="4" w:space="0" w:color="auto"/>
              <w:bottom w:val="nil"/>
              <w:right w:val="single" w:sz="4" w:space="0" w:color="auto"/>
            </w:tcBorders>
            <w:vAlign w:val="center"/>
          </w:tcPr>
          <w:p w14:paraId="663AE78E"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b/>
                <w:bCs/>
                <w:color w:val="000000"/>
                <w:sz w:val="20"/>
                <w:szCs w:val="20"/>
              </w:rPr>
              <w:t>102,587,885</w:t>
            </w:r>
          </w:p>
        </w:tc>
        <w:tc>
          <w:tcPr>
            <w:tcW w:w="2153" w:type="dxa"/>
            <w:tcBorders>
              <w:top w:val="nil"/>
              <w:left w:val="single" w:sz="4" w:space="0" w:color="auto"/>
              <w:bottom w:val="nil"/>
              <w:right w:val="single" w:sz="4" w:space="0" w:color="auto"/>
            </w:tcBorders>
            <w:shd w:val="clear" w:color="auto" w:fill="auto"/>
            <w:vAlign w:val="center"/>
          </w:tcPr>
          <w:p w14:paraId="7CD217BC" w14:textId="77777777" w:rsidR="002570FD" w:rsidRPr="009929EC" w:rsidRDefault="002570FD" w:rsidP="00073A4D">
            <w:pPr>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w:t>
            </w:r>
            <w:r w:rsidRPr="00B91E44">
              <w:rPr>
                <w:rFonts w:ascii="標楷體" w:hAnsi="標楷體"/>
                <w:b/>
                <w:bCs/>
                <w:color w:val="000000"/>
                <w:sz w:val="20"/>
                <w:szCs w:val="20"/>
              </w:rPr>
              <w:t>96,479,162</w:t>
            </w:r>
            <w:r w:rsidRPr="0075796F">
              <w:rPr>
                <w:rFonts w:ascii="標楷體" w:hAnsi="標楷體"/>
                <w:b/>
                <w:bCs/>
                <w:color w:val="000000"/>
                <w:sz w:val="20"/>
                <w:szCs w:val="20"/>
              </w:rPr>
              <w:t xml:space="preserve"> </w:t>
            </w:r>
          </w:p>
        </w:tc>
        <w:tc>
          <w:tcPr>
            <w:tcW w:w="2481" w:type="dxa"/>
            <w:tcBorders>
              <w:top w:val="nil"/>
              <w:left w:val="nil"/>
              <w:bottom w:val="nil"/>
              <w:right w:val="single" w:sz="4" w:space="0" w:color="auto"/>
            </w:tcBorders>
            <w:vAlign w:val="center"/>
          </w:tcPr>
          <w:p w14:paraId="22E58FBE" w14:textId="77777777" w:rsidR="002570FD" w:rsidRPr="009929EC" w:rsidRDefault="002570FD" w:rsidP="00073A4D">
            <w:pPr>
              <w:widowControl/>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6,108,723 </w:t>
            </w:r>
          </w:p>
        </w:tc>
      </w:tr>
      <w:tr w:rsidR="002570FD" w:rsidRPr="009929EC" w14:paraId="232617A5" w14:textId="77777777" w:rsidTr="00073A4D">
        <w:trPr>
          <w:trHeight w:val="312"/>
        </w:trPr>
        <w:tc>
          <w:tcPr>
            <w:tcW w:w="3197" w:type="dxa"/>
            <w:tcBorders>
              <w:top w:val="nil"/>
              <w:left w:val="single" w:sz="4" w:space="0" w:color="auto"/>
              <w:bottom w:val="nil"/>
              <w:right w:val="nil"/>
            </w:tcBorders>
            <w:vAlign w:val="center"/>
          </w:tcPr>
          <w:p w14:paraId="2BD9D038"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押匯貼現、放款、基金</w:t>
            </w:r>
          </w:p>
        </w:tc>
        <w:tc>
          <w:tcPr>
            <w:tcW w:w="2153" w:type="dxa"/>
            <w:tcBorders>
              <w:top w:val="nil"/>
              <w:left w:val="single" w:sz="4" w:space="0" w:color="auto"/>
              <w:bottom w:val="nil"/>
              <w:right w:val="single" w:sz="4" w:space="0" w:color="auto"/>
            </w:tcBorders>
            <w:vAlign w:val="center"/>
          </w:tcPr>
          <w:p w14:paraId="5E15C14B"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21,355</w:t>
            </w:r>
          </w:p>
        </w:tc>
        <w:tc>
          <w:tcPr>
            <w:tcW w:w="2153" w:type="dxa"/>
            <w:tcBorders>
              <w:top w:val="nil"/>
              <w:left w:val="single" w:sz="4" w:space="0" w:color="auto"/>
              <w:bottom w:val="nil"/>
              <w:right w:val="single" w:sz="4" w:space="0" w:color="auto"/>
            </w:tcBorders>
            <w:shd w:val="clear" w:color="auto" w:fill="auto"/>
            <w:vAlign w:val="center"/>
          </w:tcPr>
          <w:p w14:paraId="03A548FE"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23,903</w:t>
            </w:r>
          </w:p>
        </w:tc>
        <w:tc>
          <w:tcPr>
            <w:tcW w:w="2481" w:type="dxa"/>
            <w:tcBorders>
              <w:top w:val="nil"/>
              <w:left w:val="nil"/>
              <w:bottom w:val="nil"/>
              <w:right w:val="single" w:sz="4" w:space="0" w:color="auto"/>
            </w:tcBorders>
            <w:vAlign w:val="center"/>
          </w:tcPr>
          <w:p w14:paraId="76EDFD94"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w:t>
            </w:r>
            <w:r w:rsidRPr="009929EC">
              <w:rPr>
                <w:rFonts w:ascii="標楷體" w:hAnsi="標楷體" w:hint="eastAsia"/>
                <w:bCs/>
                <w:color w:val="000000"/>
                <w:sz w:val="20"/>
                <w:szCs w:val="20"/>
              </w:rPr>
              <w:t xml:space="preserve"> </w:t>
            </w:r>
            <w:r w:rsidRPr="009929EC">
              <w:rPr>
                <w:rFonts w:ascii="標楷體" w:hAnsi="標楷體"/>
                <w:bCs/>
                <w:color w:val="000000"/>
                <w:sz w:val="20"/>
                <w:szCs w:val="20"/>
              </w:rPr>
              <w:t>2,547</w:t>
            </w:r>
          </w:p>
        </w:tc>
      </w:tr>
      <w:tr w:rsidR="002570FD" w:rsidRPr="009929EC" w14:paraId="00A5B2C3" w14:textId="77777777" w:rsidTr="00073A4D">
        <w:trPr>
          <w:trHeight w:val="312"/>
        </w:trPr>
        <w:tc>
          <w:tcPr>
            <w:tcW w:w="3197" w:type="dxa"/>
            <w:tcBorders>
              <w:top w:val="nil"/>
              <w:left w:val="single" w:sz="4" w:space="0" w:color="auto"/>
              <w:bottom w:val="nil"/>
              <w:right w:val="nil"/>
            </w:tcBorders>
            <w:vAlign w:val="center"/>
          </w:tcPr>
          <w:p w14:paraId="0765D89B"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採權益法之投資</w:t>
            </w:r>
          </w:p>
        </w:tc>
        <w:tc>
          <w:tcPr>
            <w:tcW w:w="2153" w:type="dxa"/>
            <w:tcBorders>
              <w:top w:val="nil"/>
              <w:left w:val="single" w:sz="4" w:space="0" w:color="auto"/>
              <w:bottom w:val="nil"/>
              <w:right w:val="single" w:sz="4" w:space="0" w:color="auto"/>
            </w:tcBorders>
            <w:vAlign w:val="center"/>
          </w:tcPr>
          <w:p w14:paraId="6933669B"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color w:val="000000"/>
                <w:sz w:val="20"/>
                <w:szCs w:val="20"/>
              </w:rPr>
              <w:t>－</w:t>
            </w:r>
          </w:p>
        </w:tc>
        <w:tc>
          <w:tcPr>
            <w:tcW w:w="2153" w:type="dxa"/>
            <w:tcBorders>
              <w:top w:val="nil"/>
              <w:left w:val="single" w:sz="4" w:space="0" w:color="auto"/>
              <w:bottom w:val="nil"/>
              <w:right w:val="single" w:sz="4" w:space="0" w:color="auto"/>
            </w:tcBorders>
            <w:shd w:val="clear" w:color="auto" w:fill="auto"/>
            <w:vAlign w:val="center"/>
          </w:tcPr>
          <w:p w14:paraId="73F44044"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color w:val="000000"/>
                <w:sz w:val="20"/>
                <w:szCs w:val="20"/>
              </w:rPr>
              <w:t>－</w:t>
            </w:r>
          </w:p>
        </w:tc>
        <w:tc>
          <w:tcPr>
            <w:tcW w:w="2481" w:type="dxa"/>
            <w:tcBorders>
              <w:top w:val="nil"/>
              <w:left w:val="nil"/>
              <w:bottom w:val="nil"/>
              <w:right w:val="single" w:sz="4" w:space="0" w:color="auto"/>
            </w:tcBorders>
            <w:vAlign w:val="center"/>
          </w:tcPr>
          <w:p w14:paraId="7C52697C"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hint="eastAsia"/>
                <w:color w:val="000000"/>
                <w:sz w:val="20"/>
                <w:szCs w:val="20"/>
              </w:rPr>
              <w:t>－</w:t>
            </w:r>
          </w:p>
        </w:tc>
      </w:tr>
      <w:tr w:rsidR="002570FD" w:rsidRPr="009929EC" w14:paraId="181ACA4B" w14:textId="77777777" w:rsidTr="00073A4D">
        <w:trPr>
          <w:trHeight w:val="312"/>
        </w:trPr>
        <w:tc>
          <w:tcPr>
            <w:tcW w:w="3197" w:type="dxa"/>
            <w:tcBorders>
              <w:top w:val="nil"/>
              <w:left w:val="single" w:sz="4" w:space="0" w:color="auto"/>
              <w:bottom w:val="nil"/>
              <w:right w:val="nil"/>
            </w:tcBorders>
            <w:vAlign w:val="center"/>
          </w:tcPr>
          <w:p w14:paraId="6FC787ED"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其他投資</w:t>
            </w:r>
          </w:p>
        </w:tc>
        <w:tc>
          <w:tcPr>
            <w:tcW w:w="2153" w:type="dxa"/>
            <w:tcBorders>
              <w:top w:val="nil"/>
              <w:left w:val="single" w:sz="4" w:space="0" w:color="auto"/>
              <w:bottom w:val="nil"/>
              <w:right w:val="single" w:sz="4" w:space="0" w:color="auto"/>
            </w:tcBorders>
            <w:vAlign w:val="center"/>
          </w:tcPr>
          <w:p w14:paraId="54B68BEE"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1,213,997</w:t>
            </w:r>
          </w:p>
        </w:tc>
        <w:tc>
          <w:tcPr>
            <w:tcW w:w="2153" w:type="dxa"/>
            <w:tcBorders>
              <w:top w:val="nil"/>
              <w:left w:val="single" w:sz="4" w:space="0" w:color="auto"/>
              <w:bottom w:val="nil"/>
              <w:right w:val="single" w:sz="4" w:space="0" w:color="auto"/>
            </w:tcBorders>
            <w:shd w:val="clear" w:color="auto" w:fill="auto"/>
            <w:vAlign w:val="center"/>
          </w:tcPr>
          <w:p w14:paraId="7A230000"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1,207,356</w:t>
            </w:r>
          </w:p>
        </w:tc>
        <w:tc>
          <w:tcPr>
            <w:tcW w:w="2481" w:type="dxa"/>
            <w:tcBorders>
              <w:top w:val="nil"/>
              <w:left w:val="nil"/>
              <w:bottom w:val="nil"/>
              <w:right w:val="single" w:sz="4" w:space="0" w:color="auto"/>
            </w:tcBorders>
            <w:vAlign w:val="center"/>
          </w:tcPr>
          <w:p w14:paraId="2BC3F856"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6,640</w:t>
            </w:r>
          </w:p>
        </w:tc>
      </w:tr>
      <w:tr w:rsidR="002570FD" w:rsidRPr="009929EC" w14:paraId="526F02EB" w14:textId="77777777" w:rsidTr="00073A4D">
        <w:trPr>
          <w:trHeight w:val="312"/>
        </w:trPr>
        <w:tc>
          <w:tcPr>
            <w:tcW w:w="3197" w:type="dxa"/>
            <w:tcBorders>
              <w:top w:val="nil"/>
              <w:left w:val="single" w:sz="4" w:space="0" w:color="auto"/>
              <w:bottom w:val="nil"/>
              <w:right w:val="nil"/>
            </w:tcBorders>
            <w:vAlign w:val="center"/>
          </w:tcPr>
          <w:p w14:paraId="56CF6AEC"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土地、建築物及設備</w:t>
            </w:r>
          </w:p>
        </w:tc>
        <w:tc>
          <w:tcPr>
            <w:tcW w:w="2153" w:type="dxa"/>
            <w:tcBorders>
              <w:top w:val="nil"/>
              <w:left w:val="single" w:sz="4" w:space="0" w:color="auto"/>
              <w:bottom w:val="nil"/>
              <w:right w:val="single" w:sz="4" w:space="0" w:color="auto"/>
            </w:tcBorders>
            <w:vAlign w:val="center"/>
          </w:tcPr>
          <w:p w14:paraId="6E45CB1B"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101,000,309</w:t>
            </w:r>
          </w:p>
        </w:tc>
        <w:tc>
          <w:tcPr>
            <w:tcW w:w="2153" w:type="dxa"/>
            <w:tcBorders>
              <w:top w:val="nil"/>
              <w:left w:val="single" w:sz="4" w:space="0" w:color="auto"/>
              <w:bottom w:val="nil"/>
              <w:right w:val="single" w:sz="4" w:space="0" w:color="auto"/>
            </w:tcBorders>
            <w:shd w:val="clear" w:color="auto" w:fill="auto"/>
            <w:vAlign w:val="center"/>
          </w:tcPr>
          <w:p w14:paraId="068DAFD1"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94,722,206</w:t>
            </w:r>
          </w:p>
        </w:tc>
        <w:tc>
          <w:tcPr>
            <w:tcW w:w="2481" w:type="dxa"/>
            <w:tcBorders>
              <w:top w:val="nil"/>
              <w:left w:val="nil"/>
              <w:bottom w:val="nil"/>
              <w:right w:val="single" w:sz="4" w:space="0" w:color="auto"/>
            </w:tcBorders>
            <w:vAlign w:val="center"/>
          </w:tcPr>
          <w:p w14:paraId="049E92B6"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6,278,103</w:t>
            </w:r>
          </w:p>
        </w:tc>
      </w:tr>
      <w:tr w:rsidR="002570FD" w:rsidRPr="009929EC" w14:paraId="327D8E91" w14:textId="77777777" w:rsidTr="00073A4D">
        <w:trPr>
          <w:trHeight w:val="312"/>
        </w:trPr>
        <w:tc>
          <w:tcPr>
            <w:tcW w:w="3197" w:type="dxa"/>
            <w:tcBorders>
              <w:top w:val="nil"/>
              <w:left w:val="single" w:sz="4" w:space="0" w:color="auto"/>
              <w:bottom w:val="nil"/>
              <w:right w:val="nil"/>
            </w:tcBorders>
            <w:vAlign w:val="center"/>
          </w:tcPr>
          <w:p w14:paraId="07CFD10F"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無形資產</w:t>
            </w:r>
          </w:p>
        </w:tc>
        <w:tc>
          <w:tcPr>
            <w:tcW w:w="2153" w:type="dxa"/>
            <w:tcBorders>
              <w:top w:val="nil"/>
              <w:left w:val="single" w:sz="4" w:space="0" w:color="auto"/>
              <w:bottom w:val="nil"/>
              <w:right w:val="single" w:sz="4" w:space="0" w:color="auto"/>
            </w:tcBorders>
            <w:vAlign w:val="center"/>
          </w:tcPr>
          <w:p w14:paraId="4A93DE34"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110,067</w:t>
            </w:r>
          </w:p>
        </w:tc>
        <w:tc>
          <w:tcPr>
            <w:tcW w:w="2153" w:type="dxa"/>
            <w:tcBorders>
              <w:top w:val="nil"/>
              <w:left w:val="single" w:sz="4" w:space="0" w:color="auto"/>
              <w:bottom w:val="nil"/>
              <w:right w:val="single" w:sz="4" w:space="0" w:color="auto"/>
            </w:tcBorders>
            <w:shd w:val="clear" w:color="auto" w:fill="auto"/>
            <w:vAlign w:val="center"/>
          </w:tcPr>
          <w:p w14:paraId="25C03BBF"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112,908</w:t>
            </w:r>
          </w:p>
        </w:tc>
        <w:tc>
          <w:tcPr>
            <w:tcW w:w="2481" w:type="dxa"/>
            <w:tcBorders>
              <w:top w:val="nil"/>
              <w:left w:val="nil"/>
              <w:bottom w:val="nil"/>
              <w:right w:val="single" w:sz="4" w:space="0" w:color="auto"/>
            </w:tcBorders>
            <w:vAlign w:val="center"/>
          </w:tcPr>
          <w:p w14:paraId="5AC0D378"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w:t>
            </w:r>
            <w:r w:rsidRPr="009929EC">
              <w:rPr>
                <w:rFonts w:ascii="標楷體" w:hAnsi="標楷體" w:hint="eastAsia"/>
                <w:bCs/>
                <w:color w:val="000000"/>
                <w:sz w:val="20"/>
                <w:szCs w:val="20"/>
              </w:rPr>
              <w:t xml:space="preserve"> </w:t>
            </w:r>
            <w:r w:rsidRPr="009929EC">
              <w:rPr>
                <w:rFonts w:ascii="標楷體" w:hAnsi="標楷體"/>
                <w:bCs/>
                <w:color w:val="000000"/>
                <w:sz w:val="20"/>
                <w:szCs w:val="20"/>
              </w:rPr>
              <w:t>2,840</w:t>
            </w:r>
          </w:p>
        </w:tc>
      </w:tr>
      <w:tr w:rsidR="002570FD" w:rsidRPr="009929EC" w14:paraId="7606EB1F" w14:textId="77777777" w:rsidTr="00073A4D">
        <w:trPr>
          <w:trHeight w:val="312"/>
        </w:trPr>
        <w:tc>
          <w:tcPr>
            <w:tcW w:w="3197" w:type="dxa"/>
            <w:tcBorders>
              <w:top w:val="nil"/>
              <w:left w:val="single" w:sz="4" w:space="0" w:color="auto"/>
              <w:bottom w:val="nil"/>
              <w:right w:val="nil"/>
            </w:tcBorders>
            <w:vAlign w:val="center"/>
          </w:tcPr>
          <w:p w14:paraId="15D320B4"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其他資產</w:t>
            </w:r>
          </w:p>
        </w:tc>
        <w:tc>
          <w:tcPr>
            <w:tcW w:w="2153" w:type="dxa"/>
            <w:tcBorders>
              <w:top w:val="nil"/>
              <w:left w:val="single" w:sz="4" w:space="0" w:color="auto"/>
              <w:bottom w:val="nil"/>
              <w:right w:val="single" w:sz="4" w:space="0" w:color="auto"/>
            </w:tcBorders>
            <w:vAlign w:val="center"/>
          </w:tcPr>
          <w:p w14:paraId="5F9A4C91"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242,154</w:t>
            </w:r>
          </w:p>
        </w:tc>
        <w:tc>
          <w:tcPr>
            <w:tcW w:w="2153" w:type="dxa"/>
            <w:tcBorders>
              <w:top w:val="nil"/>
              <w:left w:val="single" w:sz="4" w:space="0" w:color="auto"/>
              <w:bottom w:val="nil"/>
              <w:right w:val="single" w:sz="4" w:space="0" w:color="auto"/>
            </w:tcBorders>
            <w:shd w:val="clear" w:color="auto" w:fill="auto"/>
            <w:vAlign w:val="center"/>
          </w:tcPr>
          <w:p w14:paraId="3D7832D7" w14:textId="77777777" w:rsidR="002570FD" w:rsidRPr="009929EC" w:rsidRDefault="002570FD" w:rsidP="00073A4D">
            <w:pPr>
              <w:snapToGrid w:val="0"/>
              <w:spacing w:line="260" w:lineRule="exact"/>
              <w:jc w:val="right"/>
              <w:rPr>
                <w:rFonts w:ascii="標楷體" w:hAnsi="標楷體"/>
                <w:bCs/>
                <w:color w:val="000000"/>
                <w:sz w:val="20"/>
                <w:szCs w:val="20"/>
              </w:rPr>
            </w:pPr>
            <w:r w:rsidRPr="0075796F">
              <w:rPr>
                <w:rFonts w:ascii="標楷體" w:hAnsi="標楷體"/>
                <w:bCs/>
                <w:color w:val="000000"/>
                <w:sz w:val="20"/>
                <w:szCs w:val="20"/>
              </w:rPr>
              <w:t xml:space="preserve"> 412,787 </w:t>
            </w:r>
          </w:p>
        </w:tc>
        <w:tc>
          <w:tcPr>
            <w:tcW w:w="2481" w:type="dxa"/>
            <w:tcBorders>
              <w:top w:val="nil"/>
              <w:left w:val="nil"/>
              <w:bottom w:val="nil"/>
              <w:right w:val="single" w:sz="4" w:space="0" w:color="auto"/>
            </w:tcBorders>
            <w:vAlign w:val="center"/>
          </w:tcPr>
          <w:p w14:paraId="4743259E"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75796F">
              <w:rPr>
                <w:rFonts w:ascii="標楷體" w:hAnsi="標楷體"/>
                <w:bCs/>
                <w:color w:val="000000"/>
                <w:sz w:val="20"/>
                <w:szCs w:val="20"/>
              </w:rPr>
              <w:t>-</w:t>
            </w:r>
            <w:r>
              <w:rPr>
                <w:rFonts w:ascii="標楷體" w:hAnsi="標楷體" w:hint="eastAsia"/>
                <w:bCs/>
                <w:color w:val="000000"/>
                <w:sz w:val="20"/>
                <w:szCs w:val="20"/>
              </w:rPr>
              <w:t xml:space="preserve"> </w:t>
            </w:r>
            <w:r w:rsidRPr="0075796F">
              <w:rPr>
                <w:rFonts w:ascii="標楷體" w:hAnsi="標楷體"/>
                <w:bCs/>
                <w:color w:val="000000"/>
                <w:sz w:val="20"/>
                <w:szCs w:val="20"/>
              </w:rPr>
              <w:t xml:space="preserve">170,632 </w:t>
            </w:r>
          </w:p>
        </w:tc>
      </w:tr>
      <w:tr w:rsidR="002570FD" w:rsidRPr="009929EC" w14:paraId="7F699D59" w14:textId="77777777" w:rsidTr="00073A4D">
        <w:trPr>
          <w:trHeight w:val="312"/>
        </w:trPr>
        <w:tc>
          <w:tcPr>
            <w:tcW w:w="3197" w:type="dxa"/>
            <w:tcBorders>
              <w:top w:val="nil"/>
              <w:left w:val="single" w:sz="4" w:space="0" w:color="auto"/>
              <w:bottom w:val="nil"/>
              <w:right w:val="nil"/>
            </w:tcBorders>
            <w:vAlign w:val="center"/>
          </w:tcPr>
          <w:p w14:paraId="02770478" w14:textId="77777777" w:rsidR="002570FD" w:rsidRPr="009929EC" w:rsidRDefault="002570FD" w:rsidP="00073A4D">
            <w:pPr>
              <w:snapToGrid w:val="0"/>
              <w:spacing w:line="260" w:lineRule="exact"/>
              <w:ind w:left="57" w:right="57"/>
              <w:jc w:val="distribute"/>
              <w:rPr>
                <w:rFonts w:ascii="標楷體" w:hAnsi="標楷體"/>
                <w:b/>
                <w:bCs/>
                <w:sz w:val="20"/>
                <w:szCs w:val="20"/>
              </w:rPr>
            </w:pPr>
            <w:r w:rsidRPr="009929EC">
              <w:rPr>
                <w:rFonts w:ascii="標楷體" w:hAnsi="標楷體" w:cs="標楷體" w:hint="eastAsia"/>
                <w:b/>
                <w:bCs/>
                <w:sz w:val="20"/>
                <w:szCs w:val="20"/>
              </w:rPr>
              <w:t>資產合計</w:t>
            </w:r>
          </w:p>
        </w:tc>
        <w:tc>
          <w:tcPr>
            <w:tcW w:w="2153" w:type="dxa"/>
            <w:tcBorders>
              <w:top w:val="nil"/>
              <w:left w:val="single" w:sz="4" w:space="0" w:color="auto"/>
              <w:bottom w:val="nil"/>
              <w:right w:val="single" w:sz="4" w:space="0" w:color="auto"/>
            </w:tcBorders>
            <w:vAlign w:val="center"/>
          </w:tcPr>
          <w:p w14:paraId="2AF31AFB"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b/>
                <w:bCs/>
                <w:color w:val="000000"/>
                <w:sz w:val="20"/>
                <w:szCs w:val="20"/>
              </w:rPr>
              <w:t>119,950,942</w:t>
            </w:r>
          </w:p>
        </w:tc>
        <w:tc>
          <w:tcPr>
            <w:tcW w:w="2153" w:type="dxa"/>
            <w:tcBorders>
              <w:top w:val="nil"/>
              <w:left w:val="single" w:sz="4" w:space="0" w:color="auto"/>
              <w:bottom w:val="nil"/>
              <w:right w:val="single" w:sz="4" w:space="0" w:color="auto"/>
            </w:tcBorders>
            <w:shd w:val="clear" w:color="auto" w:fill="auto"/>
            <w:vAlign w:val="center"/>
          </w:tcPr>
          <w:p w14:paraId="4B5EC92E" w14:textId="77777777" w:rsidR="002570FD" w:rsidRPr="009929EC" w:rsidRDefault="002570FD" w:rsidP="00073A4D">
            <w:pPr>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111,872,366 </w:t>
            </w:r>
          </w:p>
        </w:tc>
        <w:tc>
          <w:tcPr>
            <w:tcW w:w="2481" w:type="dxa"/>
            <w:tcBorders>
              <w:top w:val="nil"/>
              <w:left w:val="nil"/>
              <w:bottom w:val="nil"/>
              <w:right w:val="single" w:sz="4" w:space="0" w:color="auto"/>
            </w:tcBorders>
            <w:vAlign w:val="center"/>
          </w:tcPr>
          <w:p w14:paraId="0E58CAD2" w14:textId="77777777" w:rsidR="002570FD" w:rsidRPr="009929EC" w:rsidRDefault="002570FD" w:rsidP="00073A4D">
            <w:pPr>
              <w:widowControl/>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8,078,576 </w:t>
            </w:r>
          </w:p>
        </w:tc>
      </w:tr>
      <w:tr w:rsidR="002570FD" w:rsidRPr="009929EC" w14:paraId="4F1CE025" w14:textId="77777777" w:rsidTr="00073A4D">
        <w:trPr>
          <w:trHeight w:val="312"/>
        </w:trPr>
        <w:tc>
          <w:tcPr>
            <w:tcW w:w="3197" w:type="dxa"/>
            <w:tcBorders>
              <w:top w:val="nil"/>
              <w:left w:val="single" w:sz="4" w:space="0" w:color="auto"/>
              <w:bottom w:val="nil"/>
              <w:right w:val="nil"/>
            </w:tcBorders>
            <w:vAlign w:val="center"/>
          </w:tcPr>
          <w:p w14:paraId="11C64EFA" w14:textId="77777777" w:rsidR="002570FD" w:rsidRPr="009929EC" w:rsidRDefault="002570FD" w:rsidP="00073A4D">
            <w:pPr>
              <w:snapToGrid w:val="0"/>
              <w:spacing w:line="260" w:lineRule="exact"/>
              <w:ind w:left="57" w:right="57"/>
              <w:jc w:val="distribute"/>
              <w:rPr>
                <w:rFonts w:ascii="標楷體" w:hAnsi="標楷體"/>
                <w:b/>
                <w:bCs/>
                <w:sz w:val="20"/>
                <w:szCs w:val="20"/>
              </w:rPr>
            </w:pPr>
            <w:r w:rsidRPr="009929EC">
              <w:rPr>
                <w:rFonts w:ascii="標楷體" w:hAnsi="標楷體" w:cs="標楷體" w:hint="eastAsia"/>
                <w:b/>
                <w:bCs/>
                <w:sz w:val="20"/>
                <w:szCs w:val="20"/>
              </w:rPr>
              <w:t>負債</w:t>
            </w:r>
          </w:p>
        </w:tc>
        <w:tc>
          <w:tcPr>
            <w:tcW w:w="2153" w:type="dxa"/>
            <w:tcBorders>
              <w:top w:val="nil"/>
              <w:left w:val="single" w:sz="4" w:space="0" w:color="auto"/>
              <w:bottom w:val="nil"/>
              <w:right w:val="single" w:sz="4" w:space="0" w:color="auto"/>
            </w:tcBorders>
            <w:vAlign w:val="center"/>
          </w:tcPr>
          <w:p w14:paraId="7FD0992B"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b/>
                <w:bCs/>
                <w:color w:val="000000"/>
                <w:sz w:val="20"/>
                <w:szCs w:val="20"/>
              </w:rPr>
              <w:t>33,038,810</w:t>
            </w:r>
          </w:p>
        </w:tc>
        <w:tc>
          <w:tcPr>
            <w:tcW w:w="2153" w:type="dxa"/>
            <w:tcBorders>
              <w:top w:val="nil"/>
              <w:left w:val="single" w:sz="4" w:space="0" w:color="auto"/>
              <w:bottom w:val="nil"/>
              <w:right w:val="single" w:sz="4" w:space="0" w:color="auto"/>
            </w:tcBorders>
            <w:shd w:val="clear" w:color="auto" w:fill="auto"/>
            <w:vAlign w:val="center"/>
          </w:tcPr>
          <w:p w14:paraId="00910A59" w14:textId="77777777" w:rsidR="002570FD" w:rsidRPr="009929EC" w:rsidRDefault="002570FD" w:rsidP="00073A4D">
            <w:pPr>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38,434,886 </w:t>
            </w:r>
          </w:p>
        </w:tc>
        <w:tc>
          <w:tcPr>
            <w:tcW w:w="2481" w:type="dxa"/>
            <w:tcBorders>
              <w:top w:val="nil"/>
              <w:left w:val="nil"/>
              <w:bottom w:val="nil"/>
              <w:right w:val="single" w:sz="4" w:space="0" w:color="auto"/>
            </w:tcBorders>
            <w:vAlign w:val="center"/>
          </w:tcPr>
          <w:p w14:paraId="5746B865" w14:textId="77777777" w:rsidR="002570FD" w:rsidRPr="009929EC" w:rsidRDefault="002570FD" w:rsidP="00073A4D">
            <w:pPr>
              <w:widowControl/>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w:t>
            </w:r>
            <w:r>
              <w:rPr>
                <w:rFonts w:ascii="標楷體" w:hAnsi="標楷體" w:hint="eastAsia"/>
                <w:b/>
                <w:bCs/>
                <w:color w:val="000000"/>
                <w:sz w:val="20"/>
                <w:szCs w:val="20"/>
              </w:rPr>
              <w:t xml:space="preserve"> </w:t>
            </w:r>
            <w:r w:rsidRPr="0075796F">
              <w:rPr>
                <w:rFonts w:ascii="標楷體" w:hAnsi="標楷體"/>
                <w:b/>
                <w:bCs/>
                <w:color w:val="000000"/>
                <w:sz w:val="20"/>
                <w:szCs w:val="20"/>
              </w:rPr>
              <w:t xml:space="preserve">5,396,076 </w:t>
            </w:r>
          </w:p>
        </w:tc>
      </w:tr>
      <w:tr w:rsidR="002570FD" w:rsidRPr="009929EC" w14:paraId="0F9BD0DE" w14:textId="77777777" w:rsidTr="00073A4D">
        <w:trPr>
          <w:trHeight w:val="312"/>
        </w:trPr>
        <w:tc>
          <w:tcPr>
            <w:tcW w:w="3197" w:type="dxa"/>
            <w:tcBorders>
              <w:top w:val="nil"/>
              <w:left w:val="single" w:sz="4" w:space="0" w:color="auto"/>
              <w:bottom w:val="nil"/>
              <w:right w:val="nil"/>
            </w:tcBorders>
            <w:vAlign w:val="center"/>
          </w:tcPr>
          <w:p w14:paraId="21CFCE80" w14:textId="77777777" w:rsidR="002570FD" w:rsidRPr="009929EC" w:rsidRDefault="002570FD" w:rsidP="00073A4D">
            <w:pPr>
              <w:snapToGrid w:val="0"/>
              <w:spacing w:line="260" w:lineRule="exact"/>
              <w:ind w:leftChars="100" w:left="640" w:right="57" w:hangingChars="200" w:hanging="400"/>
              <w:jc w:val="distribute"/>
              <w:rPr>
                <w:rFonts w:ascii="標楷體" w:hAnsi="標楷體"/>
                <w:b/>
                <w:bCs/>
                <w:sz w:val="20"/>
                <w:szCs w:val="20"/>
              </w:rPr>
            </w:pPr>
            <w:r w:rsidRPr="009929EC">
              <w:rPr>
                <w:rFonts w:ascii="標楷體" w:hAnsi="標楷體" w:cs="標楷體" w:hint="eastAsia"/>
                <w:b/>
                <w:bCs/>
                <w:sz w:val="20"/>
                <w:szCs w:val="20"/>
              </w:rPr>
              <w:t>流動負債</w:t>
            </w:r>
          </w:p>
        </w:tc>
        <w:tc>
          <w:tcPr>
            <w:tcW w:w="2153" w:type="dxa"/>
            <w:tcBorders>
              <w:top w:val="nil"/>
              <w:left w:val="single" w:sz="4" w:space="0" w:color="auto"/>
              <w:bottom w:val="nil"/>
              <w:right w:val="single" w:sz="4" w:space="0" w:color="auto"/>
            </w:tcBorders>
            <w:vAlign w:val="center"/>
          </w:tcPr>
          <w:p w14:paraId="3C31BCEC"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b/>
                <w:bCs/>
                <w:color w:val="000000"/>
                <w:sz w:val="20"/>
                <w:szCs w:val="20"/>
              </w:rPr>
              <w:t>18,466,228</w:t>
            </w:r>
          </w:p>
        </w:tc>
        <w:tc>
          <w:tcPr>
            <w:tcW w:w="2153" w:type="dxa"/>
            <w:tcBorders>
              <w:top w:val="nil"/>
              <w:left w:val="single" w:sz="4" w:space="0" w:color="auto"/>
              <w:bottom w:val="nil"/>
              <w:right w:val="single" w:sz="4" w:space="0" w:color="auto"/>
            </w:tcBorders>
            <w:shd w:val="clear" w:color="auto" w:fill="auto"/>
            <w:vAlign w:val="center"/>
          </w:tcPr>
          <w:p w14:paraId="5B297AF5"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b/>
                <w:bCs/>
                <w:color w:val="000000"/>
                <w:sz w:val="20"/>
                <w:szCs w:val="20"/>
              </w:rPr>
              <w:t>21,463,430</w:t>
            </w:r>
          </w:p>
        </w:tc>
        <w:tc>
          <w:tcPr>
            <w:tcW w:w="2481" w:type="dxa"/>
            <w:tcBorders>
              <w:top w:val="nil"/>
              <w:left w:val="nil"/>
              <w:bottom w:val="nil"/>
              <w:right w:val="single" w:sz="4" w:space="0" w:color="auto"/>
            </w:tcBorders>
            <w:vAlign w:val="center"/>
          </w:tcPr>
          <w:p w14:paraId="615EDEF2" w14:textId="77777777" w:rsidR="002570FD" w:rsidRPr="009929EC" w:rsidRDefault="002570FD" w:rsidP="00073A4D">
            <w:pPr>
              <w:widowControl/>
              <w:snapToGrid w:val="0"/>
              <w:spacing w:line="260" w:lineRule="exact"/>
              <w:jc w:val="right"/>
              <w:rPr>
                <w:rFonts w:ascii="標楷體" w:hAnsi="標楷體"/>
                <w:b/>
                <w:bCs/>
                <w:color w:val="000000"/>
                <w:sz w:val="20"/>
                <w:szCs w:val="20"/>
              </w:rPr>
            </w:pPr>
            <w:r w:rsidRPr="009929EC">
              <w:rPr>
                <w:rFonts w:ascii="標楷體" w:hAnsi="標楷體"/>
                <w:b/>
                <w:bCs/>
                <w:color w:val="000000"/>
                <w:sz w:val="20"/>
                <w:szCs w:val="20"/>
              </w:rPr>
              <w:t>-</w:t>
            </w:r>
            <w:r w:rsidRPr="009929EC">
              <w:rPr>
                <w:rFonts w:ascii="標楷體" w:hAnsi="標楷體" w:hint="eastAsia"/>
                <w:b/>
                <w:bCs/>
                <w:color w:val="000000"/>
                <w:sz w:val="20"/>
                <w:szCs w:val="20"/>
              </w:rPr>
              <w:t xml:space="preserve"> </w:t>
            </w:r>
            <w:r w:rsidRPr="009929EC">
              <w:rPr>
                <w:rFonts w:ascii="標楷體" w:hAnsi="標楷體"/>
                <w:b/>
                <w:bCs/>
                <w:color w:val="000000"/>
                <w:sz w:val="20"/>
                <w:szCs w:val="20"/>
              </w:rPr>
              <w:t>2,997,202</w:t>
            </w:r>
          </w:p>
        </w:tc>
      </w:tr>
      <w:tr w:rsidR="002570FD" w:rsidRPr="009929EC" w14:paraId="4067A775" w14:textId="77777777" w:rsidTr="00073A4D">
        <w:trPr>
          <w:trHeight w:val="312"/>
        </w:trPr>
        <w:tc>
          <w:tcPr>
            <w:tcW w:w="3197" w:type="dxa"/>
            <w:tcBorders>
              <w:top w:val="nil"/>
              <w:left w:val="single" w:sz="4" w:space="0" w:color="auto"/>
              <w:bottom w:val="nil"/>
              <w:right w:val="nil"/>
            </w:tcBorders>
            <w:vAlign w:val="center"/>
          </w:tcPr>
          <w:p w14:paraId="67A89E27" w14:textId="77777777" w:rsidR="002570FD" w:rsidRPr="009929EC" w:rsidRDefault="002570FD" w:rsidP="00073A4D">
            <w:pPr>
              <w:snapToGrid w:val="0"/>
              <w:spacing w:line="260" w:lineRule="exact"/>
              <w:ind w:leftChars="200" w:left="880" w:right="57" w:hangingChars="200" w:hanging="400"/>
              <w:jc w:val="distribute"/>
              <w:rPr>
                <w:rFonts w:ascii="標楷體" w:hAnsi="標楷體"/>
                <w:b/>
                <w:bCs/>
                <w:sz w:val="20"/>
                <w:szCs w:val="20"/>
              </w:rPr>
            </w:pPr>
            <w:r w:rsidRPr="009929EC">
              <w:rPr>
                <w:rFonts w:ascii="標楷體" w:hAnsi="標楷體" w:cs="標楷體" w:hint="eastAsia"/>
                <w:sz w:val="20"/>
                <w:szCs w:val="20"/>
              </w:rPr>
              <w:t>短期債務</w:t>
            </w:r>
          </w:p>
        </w:tc>
        <w:tc>
          <w:tcPr>
            <w:tcW w:w="2153" w:type="dxa"/>
            <w:tcBorders>
              <w:top w:val="nil"/>
              <w:left w:val="single" w:sz="4" w:space="0" w:color="auto"/>
              <w:bottom w:val="nil"/>
              <w:right w:val="single" w:sz="4" w:space="0" w:color="auto"/>
            </w:tcBorders>
            <w:vAlign w:val="center"/>
          </w:tcPr>
          <w:p w14:paraId="4AC81F46"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color w:val="000000"/>
                <w:sz w:val="20"/>
                <w:szCs w:val="20"/>
              </w:rPr>
              <w:t>－</w:t>
            </w:r>
          </w:p>
        </w:tc>
        <w:tc>
          <w:tcPr>
            <w:tcW w:w="2153" w:type="dxa"/>
            <w:tcBorders>
              <w:top w:val="nil"/>
              <w:left w:val="single" w:sz="4" w:space="0" w:color="auto"/>
              <w:bottom w:val="nil"/>
              <w:right w:val="single" w:sz="4" w:space="0" w:color="auto"/>
            </w:tcBorders>
            <w:shd w:val="clear" w:color="auto" w:fill="auto"/>
            <w:vAlign w:val="center"/>
          </w:tcPr>
          <w:p w14:paraId="7A64A9DA"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3,060,694</w:t>
            </w:r>
          </w:p>
        </w:tc>
        <w:tc>
          <w:tcPr>
            <w:tcW w:w="2481" w:type="dxa"/>
            <w:tcBorders>
              <w:top w:val="nil"/>
              <w:left w:val="nil"/>
              <w:bottom w:val="nil"/>
              <w:right w:val="single" w:sz="4" w:space="0" w:color="auto"/>
            </w:tcBorders>
            <w:vAlign w:val="center"/>
          </w:tcPr>
          <w:p w14:paraId="02D4FFD8"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w:t>
            </w:r>
            <w:r w:rsidRPr="009929EC">
              <w:rPr>
                <w:rFonts w:ascii="標楷體" w:hAnsi="標楷體" w:hint="eastAsia"/>
                <w:bCs/>
                <w:color w:val="000000"/>
                <w:sz w:val="20"/>
                <w:szCs w:val="20"/>
              </w:rPr>
              <w:t xml:space="preserve"> </w:t>
            </w:r>
            <w:r w:rsidRPr="009929EC">
              <w:rPr>
                <w:rFonts w:ascii="標楷體" w:hAnsi="標楷體"/>
                <w:bCs/>
                <w:color w:val="000000"/>
                <w:sz w:val="20"/>
                <w:szCs w:val="20"/>
              </w:rPr>
              <w:t>3,060,694</w:t>
            </w:r>
          </w:p>
        </w:tc>
      </w:tr>
      <w:tr w:rsidR="002570FD" w:rsidRPr="009929EC" w14:paraId="21595423" w14:textId="77777777" w:rsidTr="00073A4D">
        <w:trPr>
          <w:trHeight w:val="312"/>
        </w:trPr>
        <w:tc>
          <w:tcPr>
            <w:tcW w:w="3197" w:type="dxa"/>
            <w:tcBorders>
              <w:top w:val="nil"/>
              <w:left w:val="single" w:sz="4" w:space="0" w:color="auto"/>
              <w:bottom w:val="nil"/>
              <w:right w:val="nil"/>
            </w:tcBorders>
            <w:vAlign w:val="center"/>
          </w:tcPr>
          <w:p w14:paraId="639010DD"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應付款項</w:t>
            </w:r>
          </w:p>
        </w:tc>
        <w:tc>
          <w:tcPr>
            <w:tcW w:w="2153" w:type="dxa"/>
            <w:tcBorders>
              <w:top w:val="nil"/>
              <w:left w:val="single" w:sz="4" w:space="0" w:color="auto"/>
              <w:bottom w:val="nil"/>
              <w:right w:val="single" w:sz="4" w:space="0" w:color="auto"/>
            </w:tcBorders>
            <w:vAlign w:val="center"/>
          </w:tcPr>
          <w:p w14:paraId="28E3EB91"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15,182,793</w:t>
            </w:r>
          </w:p>
        </w:tc>
        <w:tc>
          <w:tcPr>
            <w:tcW w:w="2153" w:type="dxa"/>
            <w:tcBorders>
              <w:top w:val="nil"/>
              <w:left w:val="single" w:sz="4" w:space="0" w:color="auto"/>
              <w:bottom w:val="nil"/>
              <w:right w:val="single" w:sz="4" w:space="0" w:color="auto"/>
            </w:tcBorders>
            <w:shd w:val="clear" w:color="auto" w:fill="auto"/>
            <w:vAlign w:val="center"/>
          </w:tcPr>
          <w:p w14:paraId="4AD0E820"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14,701,665</w:t>
            </w:r>
          </w:p>
        </w:tc>
        <w:tc>
          <w:tcPr>
            <w:tcW w:w="2481" w:type="dxa"/>
            <w:tcBorders>
              <w:top w:val="nil"/>
              <w:left w:val="nil"/>
              <w:bottom w:val="nil"/>
              <w:right w:val="single" w:sz="4" w:space="0" w:color="auto"/>
            </w:tcBorders>
            <w:vAlign w:val="center"/>
          </w:tcPr>
          <w:p w14:paraId="4B65F448"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481,128</w:t>
            </w:r>
          </w:p>
        </w:tc>
      </w:tr>
      <w:tr w:rsidR="002570FD" w:rsidRPr="009929EC" w14:paraId="3B31A0D0" w14:textId="77777777" w:rsidTr="00073A4D">
        <w:trPr>
          <w:trHeight w:val="312"/>
        </w:trPr>
        <w:tc>
          <w:tcPr>
            <w:tcW w:w="3197" w:type="dxa"/>
            <w:tcBorders>
              <w:top w:val="nil"/>
              <w:left w:val="single" w:sz="4" w:space="0" w:color="auto"/>
              <w:bottom w:val="nil"/>
              <w:right w:val="nil"/>
            </w:tcBorders>
            <w:vAlign w:val="center"/>
          </w:tcPr>
          <w:p w14:paraId="7AFD7E5B"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預收款項</w:t>
            </w:r>
          </w:p>
        </w:tc>
        <w:tc>
          <w:tcPr>
            <w:tcW w:w="2153" w:type="dxa"/>
            <w:tcBorders>
              <w:top w:val="nil"/>
              <w:left w:val="single" w:sz="4" w:space="0" w:color="auto"/>
              <w:bottom w:val="nil"/>
              <w:right w:val="single" w:sz="4" w:space="0" w:color="auto"/>
            </w:tcBorders>
            <w:vAlign w:val="center"/>
          </w:tcPr>
          <w:p w14:paraId="69E55960"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3,283,434</w:t>
            </w:r>
          </w:p>
        </w:tc>
        <w:tc>
          <w:tcPr>
            <w:tcW w:w="2153" w:type="dxa"/>
            <w:tcBorders>
              <w:top w:val="nil"/>
              <w:left w:val="single" w:sz="4" w:space="0" w:color="auto"/>
              <w:bottom w:val="nil"/>
              <w:right w:val="single" w:sz="4" w:space="0" w:color="auto"/>
            </w:tcBorders>
            <w:shd w:val="clear" w:color="auto" w:fill="auto"/>
            <w:vAlign w:val="center"/>
          </w:tcPr>
          <w:p w14:paraId="1EA29C82"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3,701,071</w:t>
            </w:r>
          </w:p>
        </w:tc>
        <w:tc>
          <w:tcPr>
            <w:tcW w:w="2481" w:type="dxa"/>
            <w:tcBorders>
              <w:top w:val="nil"/>
              <w:left w:val="nil"/>
              <w:bottom w:val="nil"/>
              <w:right w:val="single" w:sz="4" w:space="0" w:color="auto"/>
            </w:tcBorders>
            <w:vAlign w:val="center"/>
          </w:tcPr>
          <w:p w14:paraId="5F5AD887"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bCs/>
                <w:color w:val="000000"/>
                <w:sz w:val="20"/>
                <w:szCs w:val="20"/>
              </w:rPr>
              <w:t>-</w:t>
            </w:r>
            <w:r w:rsidRPr="009929EC">
              <w:rPr>
                <w:rFonts w:ascii="標楷體" w:hAnsi="標楷體" w:hint="eastAsia"/>
                <w:bCs/>
                <w:color w:val="000000"/>
                <w:sz w:val="20"/>
                <w:szCs w:val="20"/>
              </w:rPr>
              <w:t xml:space="preserve"> </w:t>
            </w:r>
            <w:r w:rsidRPr="009929EC">
              <w:rPr>
                <w:rFonts w:ascii="標楷體" w:hAnsi="標楷體"/>
                <w:bCs/>
                <w:color w:val="000000"/>
                <w:sz w:val="20"/>
                <w:szCs w:val="20"/>
              </w:rPr>
              <w:t>417,636</w:t>
            </w:r>
          </w:p>
        </w:tc>
      </w:tr>
      <w:tr w:rsidR="002570FD" w:rsidRPr="009929EC" w14:paraId="59D554B3" w14:textId="77777777" w:rsidTr="00073A4D">
        <w:trPr>
          <w:trHeight w:val="312"/>
        </w:trPr>
        <w:tc>
          <w:tcPr>
            <w:tcW w:w="3197" w:type="dxa"/>
            <w:tcBorders>
              <w:top w:val="nil"/>
              <w:left w:val="single" w:sz="4" w:space="0" w:color="auto"/>
              <w:bottom w:val="nil"/>
              <w:right w:val="nil"/>
            </w:tcBorders>
            <w:vAlign w:val="center"/>
          </w:tcPr>
          <w:p w14:paraId="79F3295F" w14:textId="77777777" w:rsidR="002570FD" w:rsidRPr="009929EC" w:rsidRDefault="002570FD" w:rsidP="00073A4D">
            <w:pPr>
              <w:snapToGrid w:val="0"/>
              <w:spacing w:line="260" w:lineRule="exact"/>
              <w:ind w:leftChars="100" w:left="640" w:right="57" w:hangingChars="200" w:hanging="400"/>
              <w:jc w:val="distribute"/>
              <w:rPr>
                <w:rFonts w:ascii="標楷體" w:hAnsi="標楷體"/>
                <w:sz w:val="20"/>
                <w:szCs w:val="20"/>
              </w:rPr>
            </w:pPr>
            <w:r w:rsidRPr="009929EC">
              <w:rPr>
                <w:rFonts w:ascii="標楷體" w:hAnsi="標楷體" w:cs="標楷體" w:hint="eastAsia"/>
                <w:b/>
                <w:bCs/>
                <w:sz w:val="20"/>
                <w:szCs w:val="20"/>
              </w:rPr>
              <w:t>非流動負債</w:t>
            </w:r>
          </w:p>
        </w:tc>
        <w:tc>
          <w:tcPr>
            <w:tcW w:w="2153" w:type="dxa"/>
            <w:tcBorders>
              <w:top w:val="nil"/>
              <w:left w:val="single" w:sz="4" w:space="0" w:color="auto"/>
              <w:bottom w:val="nil"/>
              <w:right w:val="single" w:sz="4" w:space="0" w:color="auto"/>
            </w:tcBorders>
            <w:vAlign w:val="center"/>
          </w:tcPr>
          <w:p w14:paraId="00870B3D"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14,572,581</w:t>
            </w:r>
          </w:p>
        </w:tc>
        <w:tc>
          <w:tcPr>
            <w:tcW w:w="2153" w:type="dxa"/>
            <w:tcBorders>
              <w:top w:val="nil"/>
              <w:left w:val="single" w:sz="4" w:space="0" w:color="auto"/>
              <w:bottom w:val="nil"/>
              <w:right w:val="single" w:sz="4" w:space="0" w:color="auto"/>
            </w:tcBorders>
            <w:shd w:val="clear" w:color="auto" w:fill="auto"/>
            <w:vAlign w:val="center"/>
          </w:tcPr>
          <w:p w14:paraId="57C6E206" w14:textId="77777777" w:rsidR="002570FD" w:rsidRPr="0075796F" w:rsidRDefault="002570FD" w:rsidP="00073A4D">
            <w:pPr>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16,971,456 </w:t>
            </w:r>
          </w:p>
        </w:tc>
        <w:tc>
          <w:tcPr>
            <w:tcW w:w="2481" w:type="dxa"/>
            <w:tcBorders>
              <w:top w:val="nil"/>
              <w:left w:val="nil"/>
              <w:bottom w:val="nil"/>
              <w:right w:val="single" w:sz="4" w:space="0" w:color="auto"/>
            </w:tcBorders>
            <w:vAlign w:val="center"/>
          </w:tcPr>
          <w:p w14:paraId="03D9E93C" w14:textId="77777777" w:rsidR="002570FD" w:rsidRPr="0075796F" w:rsidRDefault="002570FD" w:rsidP="00073A4D">
            <w:pPr>
              <w:widowControl/>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w:t>
            </w:r>
            <w:r>
              <w:rPr>
                <w:rFonts w:ascii="標楷體" w:hAnsi="標楷體" w:hint="eastAsia"/>
                <w:b/>
                <w:bCs/>
                <w:color w:val="000000"/>
                <w:sz w:val="20"/>
                <w:szCs w:val="20"/>
              </w:rPr>
              <w:t xml:space="preserve"> </w:t>
            </w:r>
            <w:r w:rsidRPr="0075796F">
              <w:rPr>
                <w:rFonts w:ascii="標楷體" w:hAnsi="標楷體"/>
                <w:b/>
                <w:bCs/>
                <w:color w:val="000000"/>
                <w:sz w:val="20"/>
                <w:szCs w:val="20"/>
              </w:rPr>
              <w:t xml:space="preserve">2,398,874 </w:t>
            </w:r>
          </w:p>
        </w:tc>
      </w:tr>
      <w:tr w:rsidR="002570FD" w:rsidRPr="009929EC" w14:paraId="2C68BEC7" w14:textId="77777777" w:rsidTr="00073A4D">
        <w:trPr>
          <w:trHeight w:val="312"/>
        </w:trPr>
        <w:tc>
          <w:tcPr>
            <w:tcW w:w="3197" w:type="dxa"/>
            <w:tcBorders>
              <w:top w:val="nil"/>
              <w:left w:val="single" w:sz="4" w:space="0" w:color="auto"/>
              <w:bottom w:val="nil"/>
              <w:right w:val="nil"/>
            </w:tcBorders>
            <w:vAlign w:val="center"/>
          </w:tcPr>
          <w:p w14:paraId="681F2FD1"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長期債務</w:t>
            </w:r>
          </w:p>
        </w:tc>
        <w:tc>
          <w:tcPr>
            <w:tcW w:w="2153" w:type="dxa"/>
            <w:tcBorders>
              <w:top w:val="nil"/>
              <w:left w:val="single" w:sz="4" w:space="0" w:color="auto"/>
              <w:bottom w:val="nil"/>
              <w:right w:val="single" w:sz="4" w:space="0" w:color="auto"/>
            </w:tcBorders>
            <w:vAlign w:val="center"/>
          </w:tcPr>
          <w:p w14:paraId="0F7A4822"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10,101,974</w:t>
            </w:r>
          </w:p>
        </w:tc>
        <w:tc>
          <w:tcPr>
            <w:tcW w:w="2153" w:type="dxa"/>
            <w:tcBorders>
              <w:top w:val="nil"/>
              <w:left w:val="single" w:sz="4" w:space="0" w:color="auto"/>
              <w:bottom w:val="nil"/>
              <w:right w:val="single" w:sz="4" w:space="0" w:color="auto"/>
            </w:tcBorders>
            <w:shd w:val="clear" w:color="auto" w:fill="auto"/>
            <w:vAlign w:val="center"/>
          </w:tcPr>
          <w:p w14:paraId="612E06B5"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13,003,641</w:t>
            </w:r>
          </w:p>
        </w:tc>
        <w:tc>
          <w:tcPr>
            <w:tcW w:w="2481" w:type="dxa"/>
            <w:tcBorders>
              <w:top w:val="nil"/>
              <w:left w:val="nil"/>
              <w:bottom w:val="nil"/>
              <w:right w:val="single" w:sz="4" w:space="0" w:color="auto"/>
            </w:tcBorders>
            <w:vAlign w:val="center"/>
          </w:tcPr>
          <w:p w14:paraId="3DC43D19"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- 2,901,666</w:t>
            </w:r>
          </w:p>
        </w:tc>
      </w:tr>
      <w:tr w:rsidR="002570FD" w:rsidRPr="009929EC" w14:paraId="4261D26B" w14:textId="77777777" w:rsidTr="00073A4D">
        <w:trPr>
          <w:trHeight w:val="312"/>
        </w:trPr>
        <w:tc>
          <w:tcPr>
            <w:tcW w:w="3197" w:type="dxa"/>
            <w:tcBorders>
              <w:top w:val="nil"/>
              <w:left w:val="single" w:sz="4" w:space="0" w:color="auto"/>
              <w:bottom w:val="nil"/>
              <w:right w:val="nil"/>
            </w:tcBorders>
            <w:vAlign w:val="center"/>
          </w:tcPr>
          <w:p w14:paraId="496B91D6"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負債準備</w:t>
            </w:r>
          </w:p>
        </w:tc>
        <w:tc>
          <w:tcPr>
            <w:tcW w:w="2153" w:type="dxa"/>
            <w:tcBorders>
              <w:top w:val="nil"/>
              <w:left w:val="single" w:sz="4" w:space="0" w:color="auto"/>
              <w:bottom w:val="nil"/>
              <w:right w:val="single" w:sz="4" w:space="0" w:color="auto"/>
            </w:tcBorders>
            <w:vAlign w:val="center"/>
          </w:tcPr>
          <w:p w14:paraId="3EC6ABC3"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6,346</w:t>
            </w:r>
          </w:p>
        </w:tc>
        <w:tc>
          <w:tcPr>
            <w:tcW w:w="2153" w:type="dxa"/>
            <w:tcBorders>
              <w:top w:val="nil"/>
              <w:left w:val="single" w:sz="4" w:space="0" w:color="auto"/>
              <w:bottom w:val="nil"/>
              <w:right w:val="single" w:sz="4" w:space="0" w:color="auto"/>
            </w:tcBorders>
            <w:shd w:val="clear" w:color="auto" w:fill="auto"/>
            <w:vAlign w:val="center"/>
          </w:tcPr>
          <w:p w14:paraId="66B83CB1"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5,354</w:t>
            </w:r>
          </w:p>
        </w:tc>
        <w:tc>
          <w:tcPr>
            <w:tcW w:w="2481" w:type="dxa"/>
            <w:tcBorders>
              <w:top w:val="nil"/>
              <w:left w:val="nil"/>
              <w:bottom w:val="nil"/>
              <w:right w:val="single" w:sz="4" w:space="0" w:color="auto"/>
            </w:tcBorders>
            <w:vAlign w:val="center"/>
          </w:tcPr>
          <w:p w14:paraId="44FD3EDF"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992</w:t>
            </w:r>
          </w:p>
        </w:tc>
      </w:tr>
      <w:tr w:rsidR="002570FD" w:rsidRPr="009929EC" w14:paraId="6D613E5F" w14:textId="77777777" w:rsidTr="00073A4D">
        <w:trPr>
          <w:trHeight w:val="312"/>
        </w:trPr>
        <w:tc>
          <w:tcPr>
            <w:tcW w:w="3197" w:type="dxa"/>
            <w:tcBorders>
              <w:top w:val="nil"/>
              <w:left w:val="single" w:sz="4" w:space="0" w:color="auto"/>
              <w:bottom w:val="nil"/>
              <w:right w:val="nil"/>
            </w:tcBorders>
            <w:vAlign w:val="center"/>
          </w:tcPr>
          <w:p w14:paraId="3DD231CE" w14:textId="77777777" w:rsidR="002570FD" w:rsidRPr="009929EC" w:rsidRDefault="002570FD" w:rsidP="00073A4D">
            <w:pPr>
              <w:snapToGrid w:val="0"/>
              <w:spacing w:line="26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其他負債</w:t>
            </w:r>
          </w:p>
        </w:tc>
        <w:tc>
          <w:tcPr>
            <w:tcW w:w="2153" w:type="dxa"/>
            <w:tcBorders>
              <w:top w:val="nil"/>
              <w:left w:val="single" w:sz="4" w:space="0" w:color="auto"/>
              <w:bottom w:val="nil"/>
              <w:right w:val="single" w:sz="4" w:space="0" w:color="auto"/>
            </w:tcBorders>
            <w:vAlign w:val="center"/>
          </w:tcPr>
          <w:p w14:paraId="43CD8AFF" w14:textId="77777777" w:rsidR="002570FD" w:rsidRPr="009929EC" w:rsidRDefault="002570FD" w:rsidP="00073A4D">
            <w:pPr>
              <w:snapToGrid w:val="0"/>
              <w:spacing w:line="260" w:lineRule="exact"/>
              <w:jc w:val="right"/>
              <w:rPr>
                <w:rFonts w:ascii="標楷體" w:hAnsi="標楷體"/>
                <w:bCs/>
                <w:color w:val="000000"/>
                <w:sz w:val="20"/>
                <w:szCs w:val="20"/>
              </w:rPr>
            </w:pPr>
            <w:r w:rsidRPr="009929EC">
              <w:rPr>
                <w:rFonts w:ascii="標楷體" w:hAnsi="標楷體" w:hint="eastAsia"/>
                <w:bCs/>
                <w:color w:val="000000"/>
                <w:sz w:val="20"/>
                <w:szCs w:val="20"/>
              </w:rPr>
              <w:t>4,464,260</w:t>
            </w:r>
          </w:p>
        </w:tc>
        <w:tc>
          <w:tcPr>
            <w:tcW w:w="2153" w:type="dxa"/>
            <w:tcBorders>
              <w:top w:val="nil"/>
              <w:left w:val="single" w:sz="4" w:space="0" w:color="auto"/>
              <w:bottom w:val="nil"/>
              <w:right w:val="single" w:sz="4" w:space="0" w:color="auto"/>
            </w:tcBorders>
            <w:shd w:val="clear" w:color="auto" w:fill="auto"/>
            <w:vAlign w:val="center"/>
          </w:tcPr>
          <w:p w14:paraId="3F5A2656" w14:textId="77777777" w:rsidR="002570FD" w:rsidRPr="009929EC" w:rsidRDefault="002570FD" w:rsidP="00073A4D">
            <w:pPr>
              <w:snapToGrid w:val="0"/>
              <w:spacing w:line="260" w:lineRule="exact"/>
              <w:jc w:val="right"/>
              <w:rPr>
                <w:rFonts w:ascii="標楷體" w:hAnsi="標楷體"/>
                <w:bCs/>
                <w:color w:val="000000"/>
                <w:sz w:val="20"/>
                <w:szCs w:val="20"/>
              </w:rPr>
            </w:pPr>
            <w:r w:rsidRPr="0075796F">
              <w:rPr>
                <w:rFonts w:ascii="標楷體" w:hAnsi="標楷體"/>
                <w:bCs/>
                <w:color w:val="000000"/>
                <w:sz w:val="20"/>
                <w:szCs w:val="20"/>
              </w:rPr>
              <w:t xml:space="preserve"> 3,962,460 </w:t>
            </w:r>
          </w:p>
        </w:tc>
        <w:tc>
          <w:tcPr>
            <w:tcW w:w="2481" w:type="dxa"/>
            <w:tcBorders>
              <w:top w:val="nil"/>
              <w:left w:val="nil"/>
              <w:bottom w:val="nil"/>
              <w:right w:val="single" w:sz="4" w:space="0" w:color="auto"/>
            </w:tcBorders>
            <w:shd w:val="clear" w:color="auto" w:fill="auto"/>
            <w:vAlign w:val="center"/>
          </w:tcPr>
          <w:p w14:paraId="007D98F2" w14:textId="77777777" w:rsidR="002570FD" w:rsidRPr="009929EC" w:rsidRDefault="002570FD" w:rsidP="00073A4D">
            <w:pPr>
              <w:widowControl/>
              <w:snapToGrid w:val="0"/>
              <w:spacing w:line="260" w:lineRule="exact"/>
              <w:jc w:val="right"/>
              <w:rPr>
                <w:rFonts w:ascii="標楷體" w:hAnsi="標楷體"/>
                <w:bCs/>
                <w:color w:val="000000"/>
                <w:sz w:val="20"/>
                <w:szCs w:val="20"/>
              </w:rPr>
            </w:pPr>
            <w:r w:rsidRPr="0075796F">
              <w:rPr>
                <w:rFonts w:ascii="標楷體" w:hAnsi="標楷體"/>
                <w:bCs/>
                <w:color w:val="000000"/>
                <w:sz w:val="20"/>
                <w:szCs w:val="20"/>
              </w:rPr>
              <w:t xml:space="preserve"> 501,800 </w:t>
            </w:r>
          </w:p>
        </w:tc>
      </w:tr>
      <w:tr w:rsidR="002570FD" w:rsidRPr="009929EC" w14:paraId="24EC88D7" w14:textId="77777777" w:rsidTr="00073A4D">
        <w:trPr>
          <w:trHeight w:val="312"/>
        </w:trPr>
        <w:tc>
          <w:tcPr>
            <w:tcW w:w="3197" w:type="dxa"/>
            <w:tcBorders>
              <w:top w:val="nil"/>
              <w:left w:val="single" w:sz="4" w:space="0" w:color="auto"/>
              <w:bottom w:val="nil"/>
              <w:right w:val="nil"/>
            </w:tcBorders>
            <w:vAlign w:val="center"/>
          </w:tcPr>
          <w:p w14:paraId="46A2C723" w14:textId="77777777" w:rsidR="002570FD" w:rsidRPr="009929EC" w:rsidRDefault="002570FD" w:rsidP="00073A4D">
            <w:pPr>
              <w:snapToGrid w:val="0"/>
              <w:spacing w:line="260" w:lineRule="exact"/>
              <w:ind w:left="57" w:right="57"/>
              <w:jc w:val="distribute"/>
              <w:rPr>
                <w:rFonts w:ascii="標楷體" w:hAnsi="標楷體"/>
                <w:sz w:val="20"/>
                <w:szCs w:val="20"/>
              </w:rPr>
            </w:pPr>
            <w:r w:rsidRPr="009929EC">
              <w:rPr>
                <w:rFonts w:ascii="標楷體" w:hAnsi="標楷體" w:cs="標楷體" w:hint="eastAsia"/>
                <w:b/>
                <w:bCs/>
                <w:sz w:val="20"/>
                <w:szCs w:val="20"/>
              </w:rPr>
              <w:t>淨資產</w:t>
            </w:r>
          </w:p>
        </w:tc>
        <w:tc>
          <w:tcPr>
            <w:tcW w:w="2153" w:type="dxa"/>
            <w:tcBorders>
              <w:top w:val="nil"/>
              <w:left w:val="single" w:sz="4" w:space="0" w:color="auto"/>
              <w:bottom w:val="nil"/>
              <w:right w:val="single" w:sz="4" w:space="0" w:color="auto"/>
            </w:tcBorders>
            <w:vAlign w:val="center"/>
          </w:tcPr>
          <w:p w14:paraId="6DBE5C0F"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86,912,132</w:t>
            </w:r>
          </w:p>
        </w:tc>
        <w:tc>
          <w:tcPr>
            <w:tcW w:w="2153" w:type="dxa"/>
            <w:tcBorders>
              <w:top w:val="nil"/>
              <w:left w:val="single" w:sz="4" w:space="0" w:color="auto"/>
              <w:bottom w:val="nil"/>
              <w:right w:val="single" w:sz="4" w:space="0" w:color="auto"/>
            </w:tcBorders>
            <w:shd w:val="clear" w:color="auto" w:fill="auto"/>
            <w:vAlign w:val="center"/>
          </w:tcPr>
          <w:p w14:paraId="3ADE9D31"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73,437,479</w:t>
            </w:r>
          </w:p>
        </w:tc>
        <w:tc>
          <w:tcPr>
            <w:tcW w:w="2481" w:type="dxa"/>
            <w:tcBorders>
              <w:top w:val="nil"/>
              <w:left w:val="nil"/>
              <w:bottom w:val="nil"/>
              <w:right w:val="single" w:sz="4" w:space="0" w:color="auto"/>
            </w:tcBorders>
            <w:vAlign w:val="center"/>
          </w:tcPr>
          <w:p w14:paraId="09413074" w14:textId="77777777" w:rsidR="002570FD" w:rsidRPr="009929EC" w:rsidRDefault="002570FD" w:rsidP="00073A4D">
            <w:pPr>
              <w:widowControl/>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13,474,652</w:t>
            </w:r>
          </w:p>
        </w:tc>
      </w:tr>
      <w:tr w:rsidR="002570FD" w:rsidRPr="009929EC" w14:paraId="5704ED67" w14:textId="77777777" w:rsidTr="00073A4D">
        <w:trPr>
          <w:trHeight w:val="312"/>
        </w:trPr>
        <w:tc>
          <w:tcPr>
            <w:tcW w:w="3197" w:type="dxa"/>
            <w:tcBorders>
              <w:top w:val="nil"/>
              <w:left w:val="single" w:sz="4" w:space="0" w:color="auto"/>
              <w:bottom w:val="nil"/>
              <w:right w:val="nil"/>
            </w:tcBorders>
            <w:vAlign w:val="center"/>
          </w:tcPr>
          <w:p w14:paraId="214A6A83" w14:textId="77777777" w:rsidR="002570FD" w:rsidRPr="009929EC" w:rsidRDefault="002570FD" w:rsidP="00073A4D">
            <w:pPr>
              <w:snapToGrid w:val="0"/>
              <w:spacing w:line="260" w:lineRule="exact"/>
              <w:ind w:leftChars="100" w:left="640" w:right="57" w:hangingChars="200" w:hanging="400"/>
              <w:jc w:val="distribute"/>
              <w:rPr>
                <w:rFonts w:ascii="標楷體" w:hAnsi="標楷體"/>
                <w:b/>
                <w:bCs/>
                <w:sz w:val="20"/>
                <w:szCs w:val="20"/>
              </w:rPr>
            </w:pPr>
            <w:r w:rsidRPr="009929EC">
              <w:rPr>
                <w:rFonts w:ascii="標楷體" w:hAnsi="標楷體" w:cs="標楷體" w:hint="eastAsia"/>
                <w:b/>
                <w:bCs/>
                <w:sz w:val="20"/>
                <w:szCs w:val="20"/>
              </w:rPr>
              <w:t>淨資產</w:t>
            </w:r>
          </w:p>
        </w:tc>
        <w:tc>
          <w:tcPr>
            <w:tcW w:w="2153" w:type="dxa"/>
            <w:tcBorders>
              <w:top w:val="nil"/>
              <w:left w:val="single" w:sz="4" w:space="0" w:color="auto"/>
              <w:bottom w:val="nil"/>
              <w:right w:val="single" w:sz="4" w:space="0" w:color="auto"/>
            </w:tcBorders>
            <w:vAlign w:val="center"/>
          </w:tcPr>
          <w:p w14:paraId="3EE4E53A"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86,912,132</w:t>
            </w:r>
          </w:p>
        </w:tc>
        <w:tc>
          <w:tcPr>
            <w:tcW w:w="2153" w:type="dxa"/>
            <w:tcBorders>
              <w:top w:val="nil"/>
              <w:left w:val="single" w:sz="4" w:space="0" w:color="auto"/>
              <w:bottom w:val="nil"/>
              <w:right w:val="single" w:sz="4" w:space="0" w:color="auto"/>
            </w:tcBorders>
            <w:shd w:val="clear" w:color="auto" w:fill="auto"/>
            <w:vAlign w:val="center"/>
          </w:tcPr>
          <w:p w14:paraId="6E3AC067"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73,437,479</w:t>
            </w:r>
          </w:p>
        </w:tc>
        <w:tc>
          <w:tcPr>
            <w:tcW w:w="2481" w:type="dxa"/>
            <w:tcBorders>
              <w:top w:val="nil"/>
              <w:left w:val="nil"/>
              <w:bottom w:val="nil"/>
              <w:right w:val="single" w:sz="4" w:space="0" w:color="auto"/>
            </w:tcBorders>
            <w:vAlign w:val="center"/>
          </w:tcPr>
          <w:p w14:paraId="5EF4238E" w14:textId="77777777" w:rsidR="002570FD" w:rsidRPr="009929EC" w:rsidRDefault="002570FD" w:rsidP="00073A4D">
            <w:pPr>
              <w:widowControl/>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13,474,652</w:t>
            </w:r>
          </w:p>
        </w:tc>
      </w:tr>
      <w:tr w:rsidR="002570FD" w:rsidRPr="009929EC" w14:paraId="6100D58E" w14:textId="77777777" w:rsidTr="00073A4D">
        <w:trPr>
          <w:trHeight w:val="312"/>
        </w:trPr>
        <w:tc>
          <w:tcPr>
            <w:tcW w:w="3197" w:type="dxa"/>
            <w:tcBorders>
              <w:top w:val="nil"/>
              <w:left w:val="single" w:sz="4" w:space="0" w:color="auto"/>
              <w:bottom w:val="single" w:sz="4" w:space="0" w:color="auto"/>
              <w:right w:val="nil"/>
            </w:tcBorders>
            <w:vAlign w:val="center"/>
          </w:tcPr>
          <w:p w14:paraId="73147B0E" w14:textId="77777777" w:rsidR="002570FD" w:rsidRPr="009929EC" w:rsidRDefault="002570FD" w:rsidP="00073A4D">
            <w:pPr>
              <w:snapToGrid w:val="0"/>
              <w:spacing w:line="260" w:lineRule="exact"/>
              <w:ind w:left="57" w:right="57"/>
              <w:jc w:val="distribute"/>
              <w:rPr>
                <w:rFonts w:ascii="標楷體" w:hAnsi="標楷體"/>
                <w:b/>
                <w:bCs/>
                <w:sz w:val="20"/>
                <w:szCs w:val="20"/>
              </w:rPr>
            </w:pPr>
            <w:r w:rsidRPr="009929EC">
              <w:rPr>
                <w:rFonts w:ascii="標楷體" w:hAnsi="標楷體" w:cs="標楷體" w:hint="eastAsia"/>
                <w:b/>
                <w:bCs/>
                <w:sz w:val="20"/>
                <w:szCs w:val="20"/>
              </w:rPr>
              <w:t>負債及淨資產合計</w:t>
            </w:r>
          </w:p>
        </w:tc>
        <w:tc>
          <w:tcPr>
            <w:tcW w:w="2153" w:type="dxa"/>
            <w:tcBorders>
              <w:top w:val="nil"/>
              <w:left w:val="single" w:sz="4" w:space="0" w:color="auto"/>
              <w:bottom w:val="single" w:sz="4" w:space="0" w:color="auto"/>
              <w:right w:val="single" w:sz="4" w:space="0" w:color="auto"/>
            </w:tcBorders>
            <w:vAlign w:val="center"/>
          </w:tcPr>
          <w:p w14:paraId="73C1C4D7" w14:textId="77777777" w:rsidR="002570FD" w:rsidRPr="009929EC" w:rsidRDefault="002570FD" w:rsidP="00073A4D">
            <w:pPr>
              <w:snapToGrid w:val="0"/>
              <w:spacing w:line="260" w:lineRule="exact"/>
              <w:jc w:val="right"/>
              <w:rPr>
                <w:rFonts w:ascii="標楷體" w:hAnsi="標楷體"/>
                <w:b/>
                <w:bCs/>
                <w:color w:val="000000"/>
                <w:sz w:val="20"/>
                <w:szCs w:val="20"/>
              </w:rPr>
            </w:pPr>
            <w:r w:rsidRPr="009929EC">
              <w:rPr>
                <w:rFonts w:ascii="標楷體" w:hAnsi="標楷體" w:hint="eastAsia"/>
                <w:b/>
                <w:bCs/>
                <w:color w:val="000000"/>
                <w:sz w:val="20"/>
                <w:szCs w:val="20"/>
              </w:rPr>
              <w:t>119,950,942</w:t>
            </w:r>
          </w:p>
        </w:tc>
        <w:tc>
          <w:tcPr>
            <w:tcW w:w="2153" w:type="dxa"/>
            <w:tcBorders>
              <w:top w:val="nil"/>
              <w:left w:val="single" w:sz="4" w:space="0" w:color="auto"/>
              <w:bottom w:val="single" w:sz="4" w:space="0" w:color="auto"/>
              <w:right w:val="single" w:sz="4" w:space="0" w:color="auto"/>
            </w:tcBorders>
            <w:shd w:val="clear" w:color="auto" w:fill="auto"/>
            <w:vAlign w:val="center"/>
          </w:tcPr>
          <w:p w14:paraId="6BA95694" w14:textId="77777777" w:rsidR="002570FD" w:rsidRPr="009929EC" w:rsidRDefault="002570FD" w:rsidP="00073A4D">
            <w:pPr>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111,872,366 </w:t>
            </w:r>
          </w:p>
        </w:tc>
        <w:tc>
          <w:tcPr>
            <w:tcW w:w="2481" w:type="dxa"/>
            <w:tcBorders>
              <w:top w:val="nil"/>
              <w:left w:val="nil"/>
              <w:bottom w:val="single" w:sz="4" w:space="0" w:color="auto"/>
              <w:right w:val="single" w:sz="4" w:space="0" w:color="auto"/>
            </w:tcBorders>
            <w:vAlign w:val="center"/>
          </w:tcPr>
          <w:p w14:paraId="5A6B49F3" w14:textId="77777777" w:rsidR="002570FD" w:rsidRPr="009929EC" w:rsidRDefault="002570FD" w:rsidP="00073A4D">
            <w:pPr>
              <w:widowControl/>
              <w:snapToGrid w:val="0"/>
              <w:spacing w:line="260" w:lineRule="exact"/>
              <w:jc w:val="right"/>
              <w:rPr>
                <w:rFonts w:ascii="標楷體" w:hAnsi="標楷體"/>
                <w:b/>
                <w:bCs/>
                <w:color w:val="000000"/>
                <w:sz w:val="20"/>
                <w:szCs w:val="20"/>
              </w:rPr>
            </w:pPr>
            <w:r w:rsidRPr="0075796F">
              <w:rPr>
                <w:rFonts w:ascii="標楷體" w:hAnsi="標楷體"/>
                <w:b/>
                <w:bCs/>
                <w:color w:val="000000"/>
                <w:sz w:val="20"/>
                <w:szCs w:val="20"/>
              </w:rPr>
              <w:t xml:space="preserve"> 8,078,576 </w:t>
            </w:r>
          </w:p>
        </w:tc>
      </w:tr>
    </w:tbl>
    <w:p w14:paraId="780D8019" w14:textId="77777777" w:rsidR="002570FD" w:rsidRPr="009929EC" w:rsidRDefault="002570FD" w:rsidP="002570FD">
      <w:pPr>
        <w:widowControl/>
        <w:snapToGrid w:val="0"/>
        <w:spacing w:line="240" w:lineRule="exact"/>
        <w:ind w:leftChars="11" w:left="386" w:hangingChars="200" w:hanging="360"/>
        <w:jc w:val="both"/>
        <w:rPr>
          <w:rFonts w:ascii="標楷體" w:hAnsi="標楷體"/>
        </w:rPr>
      </w:pPr>
      <w:r w:rsidRPr="009929EC">
        <w:rPr>
          <w:rFonts w:ascii="標楷體" w:hAnsi="標楷體" w:cs="標楷體" w:hint="eastAsia"/>
          <w:color w:val="000000"/>
          <w:kern w:val="0"/>
          <w:sz w:val="18"/>
          <w:szCs w:val="18"/>
        </w:rPr>
        <w:t>註：</w:t>
      </w:r>
      <w:r>
        <w:rPr>
          <w:rFonts w:ascii="標楷體" w:hAnsi="標楷體" w:cs="標楷體" w:hint="eastAsia"/>
          <w:color w:val="000000" w:themeColor="text1"/>
          <w:kern w:val="0"/>
          <w:sz w:val="18"/>
          <w:szCs w:val="18"/>
        </w:rPr>
        <w:t>本表「什項資產」與「什項負債」112年12月31日金額，配合行政院主計總處自113年度起將「應付代管資產」由「什項負債」移列至「什項資產」之減項，辦理重分類</w:t>
      </w:r>
      <w:r w:rsidRPr="009929EC">
        <w:rPr>
          <w:rFonts w:ascii="標楷體" w:hAnsi="標楷體" w:cs="標楷體" w:hint="eastAsia"/>
          <w:color w:val="000000" w:themeColor="text1"/>
          <w:kern w:val="0"/>
          <w:sz w:val="18"/>
          <w:szCs w:val="18"/>
        </w:rPr>
        <w:t>。</w:t>
      </w:r>
    </w:p>
    <w:p w14:paraId="38F84548" w14:textId="7806234D" w:rsidR="002570FD" w:rsidRDefault="002570FD" w:rsidP="00A44D17">
      <w:pPr>
        <w:pStyle w:val="12"/>
        <w:spacing w:line="494" w:lineRule="exact"/>
        <w:ind w:firstLine="560"/>
      </w:pPr>
      <w:r w:rsidRPr="009929EC">
        <w:rPr>
          <w:rFonts w:hint="eastAsia"/>
        </w:rPr>
        <w:t>本室審核113年度彰化縣總決算、附屬單位決算及綜計表（營業及非營業部分），經修正總決算減列歲入決算實現數</w:t>
      </w:r>
      <w:r w:rsidRPr="009929EC">
        <w:t>13</w:t>
      </w:r>
      <w:r w:rsidRPr="009929EC">
        <w:rPr>
          <w:rFonts w:hint="eastAsia"/>
        </w:rPr>
        <w:t>萬餘元；</w:t>
      </w:r>
      <w:r w:rsidRPr="009929EC">
        <w:t>修正附屬單位決算及綜計表</w:t>
      </w:r>
      <w:r w:rsidRPr="009929EC">
        <w:rPr>
          <w:rFonts w:hint="eastAsia"/>
        </w:rPr>
        <w:t>（營業及非營業部分）淨增列收入（含基金來源）90萬餘元、</w:t>
      </w:r>
      <w:r>
        <w:rPr>
          <w:rFonts w:hint="eastAsia"/>
        </w:rPr>
        <w:t>淨增列</w:t>
      </w:r>
      <w:r w:rsidRPr="009929EC">
        <w:rPr>
          <w:rFonts w:hint="eastAsia"/>
        </w:rPr>
        <w:t>支出682萬餘元，致彰化縣總決算整體減列資產924萬餘元，淨減列負債319萬餘元，減列淨資產605萬餘元，決算審核修正後整體之資產總額為1</w:t>
      </w:r>
      <w:r w:rsidRPr="009929EC">
        <w:t>,1</w:t>
      </w:r>
      <w:r w:rsidRPr="009929EC">
        <w:rPr>
          <w:rFonts w:hint="eastAsia"/>
        </w:rPr>
        <w:t>99億,4,169萬餘元，負債總額為330億3,561萬餘元，資產負債相抵計列有淨資產869億607萬餘元。有關修正增減情形，詳列如下表：</w:t>
      </w:r>
      <w:r>
        <w:br w:type="page"/>
      </w:r>
    </w:p>
    <w:p w14:paraId="27869AEC" w14:textId="77777777" w:rsidR="002570FD" w:rsidRPr="009929EC" w:rsidRDefault="002570FD" w:rsidP="002570FD">
      <w:pPr>
        <w:snapToGrid w:val="0"/>
        <w:spacing w:beforeLines="20" w:before="48" w:line="320" w:lineRule="exact"/>
        <w:jc w:val="center"/>
        <w:rPr>
          <w:rFonts w:ascii="標楷體" w:hAnsi="標楷體"/>
          <w:b/>
          <w:bCs/>
          <w:spacing w:val="42"/>
          <w:u w:val="single"/>
        </w:rPr>
      </w:pPr>
      <w:r w:rsidRPr="009929EC">
        <w:rPr>
          <w:rFonts w:ascii="標楷體" w:hAnsi="標楷體" w:cs="標楷體" w:hint="eastAsia"/>
          <w:b/>
          <w:bCs/>
          <w:spacing w:val="42"/>
          <w:u w:val="single"/>
        </w:rPr>
        <w:lastRenderedPageBreak/>
        <w:t>彰化縣總決算審定後整體資產負債表</w:t>
      </w:r>
    </w:p>
    <w:p w14:paraId="71F21950" w14:textId="77777777" w:rsidR="002570FD" w:rsidRPr="009929EC" w:rsidRDefault="002570FD" w:rsidP="002570FD">
      <w:pPr>
        <w:snapToGrid w:val="0"/>
        <w:spacing w:line="320" w:lineRule="exact"/>
        <w:jc w:val="center"/>
        <w:rPr>
          <w:rFonts w:ascii="標楷體" w:hAnsi="標楷體"/>
          <w:sz w:val="22"/>
          <w:szCs w:val="22"/>
        </w:rPr>
      </w:pPr>
      <w:r w:rsidRPr="009929EC">
        <w:rPr>
          <w:rFonts w:ascii="標楷體" w:hAnsi="標楷體" w:cs="標楷體" w:hint="eastAsia"/>
          <w:sz w:val="22"/>
          <w:szCs w:val="22"/>
        </w:rPr>
        <w:t>中華民國113年</w:t>
      </w:r>
      <w:r w:rsidRPr="009929EC">
        <w:rPr>
          <w:rFonts w:ascii="標楷體" w:hAnsi="標楷體" w:cs="標楷體"/>
          <w:sz w:val="22"/>
          <w:szCs w:val="22"/>
        </w:rPr>
        <w:t>12</w:t>
      </w:r>
      <w:r w:rsidRPr="009929EC">
        <w:rPr>
          <w:rFonts w:ascii="標楷體" w:hAnsi="標楷體" w:cs="標楷體" w:hint="eastAsia"/>
          <w:sz w:val="22"/>
          <w:szCs w:val="22"/>
        </w:rPr>
        <w:t>月</w:t>
      </w:r>
      <w:r w:rsidRPr="009929EC">
        <w:rPr>
          <w:rFonts w:ascii="標楷體" w:hAnsi="標楷體" w:cs="標楷體"/>
          <w:sz w:val="22"/>
          <w:szCs w:val="22"/>
        </w:rPr>
        <w:t>31</w:t>
      </w:r>
      <w:r w:rsidRPr="009929EC">
        <w:rPr>
          <w:rFonts w:ascii="標楷體" w:hAnsi="標楷體" w:cs="標楷體" w:hint="eastAsia"/>
          <w:sz w:val="22"/>
          <w:szCs w:val="22"/>
        </w:rPr>
        <w:t>日</w:t>
      </w:r>
    </w:p>
    <w:p w14:paraId="6FC1FA23" w14:textId="77777777" w:rsidR="002570FD" w:rsidRPr="009929EC" w:rsidRDefault="002570FD" w:rsidP="002570FD">
      <w:pPr>
        <w:snapToGrid w:val="0"/>
        <w:spacing w:line="260" w:lineRule="exact"/>
        <w:ind w:leftChars="1535" w:left="3684" w:rightChars="22" w:right="53"/>
        <w:jc w:val="right"/>
        <w:rPr>
          <w:rFonts w:ascii="標楷體" w:hAnsi="標楷體"/>
          <w:sz w:val="32"/>
          <w:szCs w:val="32"/>
        </w:rPr>
      </w:pPr>
      <w:r w:rsidRPr="009929EC">
        <w:rPr>
          <w:rFonts w:ascii="標楷體" w:hAnsi="標楷體" w:cs="標楷體" w:hint="eastAsia"/>
          <w:sz w:val="20"/>
          <w:szCs w:val="20"/>
        </w:rPr>
        <w:t>單位：新臺幣千元</w:t>
      </w:r>
    </w:p>
    <w:tbl>
      <w:tblPr>
        <w:tblW w:w="989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94"/>
        <w:gridCol w:w="1532"/>
        <w:gridCol w:w="1532"/>
        <w:gridCol w:w="1532"/>
        <w:gridCol w:w="1502"/>
      </w:tblGrid>
      <w:tr w:rsidR="002570FD" w:rsidRPr="009929EC" w14:paraId="742BC9A0" w14:textId="77777777" w:rsidTr="00073A4D">
        <w:trPr>
          <w:trHeight w:val="340"/>
          <w:tblHeader/>
          <w:jc w:val="center"/>
        </w:trPr>
        <w:tc>
          <w:tcPr>
            <w:tcW w:w="3794" w:type="dxa"/>
            <w:tcBorders>
              <w:top w:val="single" w:sz="4" w:space="0" w:color="auto"/>
              <w:bottom w:val="single" w:sz="4" w:space="0" w:color="auto"/>
            </w:tcBorders>
            <w:shd w:val="clear" w:color="auto" w:fill="B6DDE8"/>
            <w:vAlign w:val="center"/>
          </w:tcPr>
          <w:p w14:paraId="7FA5F617" w14:textId="77777777" w:rsidR="002570FD" w:rsidRPr="009929EC" w:rsidRDefault="002570FD" w:rsidP="00073A4D">
            <w:pPr>
              <w:ind w:left="57" w:right="57"/>
              <w:jc w:val="distribute"/>
              <w:rPr>
                <w:rFonts w:ascii="標楷體" w:hAnsi="標楷體"/>
                <w:sz w:val="20"/>
                <w:szCs w:val="20"/>
              </w:rPr>
            </w:pPr>
            <w:r w:rsidRPr="009929EC">
              <w:rPr>
                <w:rFonts w:ascii="標楷體" w:hAnsi="標楷體" w:cs="標楷體" w:hint="eastAsia"/>
                <w:sz w:val="20"/>
                <w:szCs w:val="20"/>
              </w:rPr>
              <w:t>科</w:t>
            </w:r>
            <w:r w:rsidRPr="009929EC">
              <w:rPr>
                <w:rFonts w:ascii="標楷體" w:hAnsi="標楷體" w:cs="標楷體"/>
                <w:sz w:val="20"/>
                <w:szCs w:val="20"/>
              </w:rPr>
              <w:t xml:space="preserve">  </w:t>
            </w:r>
            <w:r w:rsidRPr="009929EC">
              <w:rPr>
                <w:rFonts w:ascii="標楷體" w:hAnsi="標楷體" w:cs="標楷體" w:hint="eastAsia"/>
                <w:sz w:val="20"/>
                <w:szCs w:val="20"/>
              </w:rPr>
              <w:t>目</w:t>
            </w:r>
          </w:p>
        </w:tc>
        <w:tc>
          <w:tcPr>
            <w:tcW w:w="1532" w:type="dxa"/>
            <w:tcBorders>
              <w:top w:val="single" w:sz="4" w:space="0" w:color="auto"/>
              <w:bottom w:val="single" w:sz="4" w:space="0" w:color="auto"/>
            </w:tcBorders>
            <w:shd w:val="clear" w:color="auto" w:fill="B6DDE8"/>
            <w:vAlign w:val="center"/>
          </w:tcPr>
          <w:p w14:paraId="1CDEC76B" w14:textId="77777777" w:rsidR="002570FD" w:rsidRPr="009929EC" w:rsidRDefault="002570FD" w:rsidP="00073A4D">
            <w:pPr>
              <w:widowControl/>
              <w:ind w:left="57" w:right="57"/>
              <w:jc w:val="distribute"/>
              <w:rPr>
                <w:rFonts w:ascii="標楷體" w:hAnsi="標楷體"/>
                <w:sz w:val="20"/>
                <w:szCs w:val="20"/>
              </w:rPr>
            </w:pPr>
            <w:r w:rsidRPr="009929EC">
              <w:rPr>
                <w:rFonts w:ascii="標楷體" w:hAnsi="標楷體" w:cs="標楷體" w:hint="eastAsia"/>
                <w:sz w:val="20"/>
                <w:szCs w:val="20"/>
              </w:rPr>
              <w:t>公務機關</w:t>
            </w:r>
          </w:p>
        </w:tc>
        <w:tc>
          <w:tcPr>
            <w:tcW w:w="1532" w:type="dxa"/>
            <w:tcBorders>
              <w:top w:val="single" w:sz="4" w:space="0" w:color="auto"/>
              <w:bottom w:val="single" w:sz="4" w:space="0" w:color="auto"/>
            </w:tcBorders>
            <w:shd w:val="clear" w:color="auto" w:fill="B6DDE8"/>
            <w:vAlign w:val="center"/>
          </w:tcPr>
          <w:p w14:paraId="29951F7A" w14:textId="77777777" w:rsidR="002570FD" w:rsidRPr="009929EC" w:rsidRDefault="002570FD" w:rsidP="00073A4D">
            <w:pPr>
              <w:ind w:left="57" w:right="57"/>
              <w:jc w:val="distribute"/>
              <w:rPr>
                <w:rFonts w:ascii="標楷體" w:hAnsi="標楷體"/>
                <w:sz w:val="20"/>
                <w:szCs w:val="20"/>
              </w:rPr>
            </w:pPr>
            <w:r w:rsidRPr="009929EC">
              <w:rPr>
                <w:rFonts w:ascii="標楷體" w:hAnsi="標楷體" w:cs="標楷體" w:hint="eastAsia"/>
                <w:sz w:val="20"/>
                <w:szCs w:val="20"/>
              </w:rPr>
              <w:t>特種基金</w:t>
            </w:r>
          </w:p>
        </w:tc>
        <w:tc>
          <w:tcPr>
            <w:tcW w:w="1532" w:type="dxa"/>
            <w:tcBorders>
              <w:top w:val="single" w:sz="4" w:space="0" w:color="auto"/>
              <w:bottom w:val="single" w:sz="4" w:space="0" w:color="auto"/>
            </w:tcBorders>
            <w:shd w:val="clear" w:color="auto" w:fill="B6DDE8"/>
            <w:vAlign w:val="center"/>
          </w:tcPr>
          <w:p w14:paraId="58E5495C" w14:textId="77777777" w:rsidR="002570FD" w:rsidRPr="009929EC" w:rsidRDefault="002570FD" w:rsidP="00073A4D">
            <w:pPr>
              <w:ind w:left="57" w:right="57"/>
              <w:jc w:val="distribute"/>
              <w:rPr>
                <w:rFonts w:ascii="標楷體" w:hAnsi="標楷體"/>
                <w:sz w:val="20"/>
                <w:szCs w:val="20"/>
              </w:rPr>
            </w:pPr>
            <w:r w:rsidRPr="009929EC">
              <w:rPr>
                <w:rFonts w:ascii="標楷體" w:hAnsi="標楷體" w:cs="標楷體" w:hint="eastAsia"/>
                <w:sz w:val="20"/>
                <w:szCs w:val="20"/>
              </w:rPr>
              <w:t>內部往來沖銷</w:t>
            </w:r>
          </w:p>
        </w:tc>
        <w:tc>
          <w:tcPr>
            <w:tcW w:w="1502" w:type="dxa"/>
            <w:tcBorders>
              <w:top w:val="single" w:sz="4" w:space="0" w:color="auto"/>
              <w:bottom w:val="single" w:sz="4" w:space="0" w:color="auto"/>
            </w:tcBorders>
            <w:shd w:val="clear" w:color="auto" w:fill="B6DDE8"/>
            <w:vAlign w:val="center"/>
          </w:tcPr>
          <w:p w14:paraId="6F3C378B" w14:textId="77777777" w:rsidR="002570FD" w:rsidRPr="009929EC" w:rsidRDefault="002570FD" w:rsidP="00073A4D">
            <w:pPr>
              <w:ind w:left="57" w:right="57"/>
              <w:jc w:val="distribute"/>
              <w:rPr>
                <w:rFonts w:ascii="標楷體" w:hAnsi="標楷體"/>
                <w:sz w:val="20"/>
                <w:szCs w:val="20"/>
              </w:rPr>
            </w:pPr>
            <w:r w:rsidRPr="009929EC">
              <w:rPr>
                <w:rFonts w:ascii="標楷體" w:hAnsi="標楷體" w:cs="標楷體" w:hint="eastAsia"/>
                <w:sz w:val="20"/>
                <w:szCs w:val="20"/>
              </w:rPr>
              <w:t>合計</w:t>
            </w:r>
          </w:p>
        </w:tc>
      </w:tr>
      <w:tr w:rsidR="002570FD" w:rsidRPr="009929EC" w14:paraId="2B44252E" w14:textId="77777777" w:rsidTr="00A44D17">
        <w:trPr>
          <w:trHeight w:val="346"/>
          <w:jc w:val="center"/>
        </w:trPr>
        <w:tc>
          <w:tcPr>
            <w:tcW w:w="3794" w:type="dxa"/>
            <w:tcBorders>
              <w:top w:val="single" w:sz="4" w:space="0" w:color="auto"/>
              <w:bottom w:val="nil"/>
            </w:tcBorders>
            <w:vAlign w:val="center"/>
          </w:tcPr>
          <w:p w14:paraId="4EE30253" w14:textId="77777777" w:rsidR="002570FD" w:rsidRPr="009929EC" w:rsidRDefault="002570FD" w:rsidP="00073A4D">
            <w:pPr>
              <w:spacing w:line="200" w:lineRule="exact"/>
              <w:ind w:left="57" w:right="57"/>
              <w:jc w:val="distribute"/>
              <w:rPr>
                <w:rFonts w:ascii="標楷體" w:hAnsi="標楷體"/>
                <w:b/>
                <w:bCs/>
                <w:sz w:val="20"/>
                <w:szCs w:val="20"/>
              </w:rPr>
            </w:pPr>
            <w:r w:rsidRPr="009929EC">
              <w:rPr>
                <w:rFonts w:ascii="標楷體" w:hAnsi="標楷體" w:cs="標楷體" w:hint="eastAsia"/>
                <w:b/>
                <w:bCs/>
                <w:sz w:val="20"/>
                <w:szCs w:val="20"/>
              </w:rPr>
              <w:t>資產部分</w:t>
            </w:r>
          </w:p>
        </w:tc>
        <w:tc>
          <w:tcPr>
            <w:tcW w:w="1532" w:type="dxa"/>
            <w:tcBorders>
              <w:top w:val="single" w:sz="4" w:space="0" w:color="auto"/>
              <w:left w:val="nil"/>
              <w:bottom w:val="nil"/>
            </w:tcBorders>
            <w:vAlign w:val="center"/>
          </w:tcPr>
          <w:p w14:paraId="75DD0616" w14:textId="77777777" w:rsidR="002570FD" w:rsidRPr="009929EC" w:rsidRDefault="002570FD" w:rsidP="00073A4D">
            <w:pPr>
              <w:widowControl/>
              <w:spacing w:line="200" w:lineRule="exact"/>
              <w:jc w:val="right"/>
              <w:rPr>
                <w:rFonts w:ascii="標楷體" w:hAnsi="標楷體"/>
                <w:b/>
                <w:bCs/>
                <w:color w:val="7030A0"/>
                <w:sz w:val="20"/>
                <w:szCs w:val="20"/>
              </w:rPr>
            </w:pPr>
          </w:p>
        </w:tc>
        <w:tc>
          <w:tcPr>
            <w:tcW w:w="1532" w:type="dxa"/>
            <w:tcBorders>
              <w:top w:val="single" w:sz="4" w:space="0" w:color="auto"/>
              <w:left w:val="nil"/>
              <w:bottom w:val="nil"/>
            </w:tcBorders>
            <w:vAlign w:val="center"/>
          </w:tcPr>
          <w:p w14:paraId="3B3F7553" w14:textId="77777777" w:rsidR="002570FD" w:rsidRPr="009929EC" w:rsidRDefault="002570FD" w:rsidP="00073A4D">
            <w:pPr>
              <w:widowControl/>
              <w:spacing w:line="200" w:lineRule="exact"/>
              <w:jc w:val="right"/>
              <w:rPr>
                <w:rFonts w:ascii="標楷體" w:hAnsi="標楷體"/>
                <w:b/>
                <w:bCs/>
                <w:sz w:val="20"/>
                <w:szCs w:val="20"/>
              </w:rPr>
            </w:pPr>
          </w:p>
        </w:tc>
        <w:tc>
          <w:tcPr>
            <w:tcW w:w="1532" w:type="dxa"/>
            <w:tcBorders>
              <w:top w:val="single" w:sz="4" w:space="0" w:color="auto"/>
              <w:left w:val="nil"/>
              <w:bottom w:val="nil"/>
            </w:tcBorders>
            <w:vAlign w:val="center"/>
          </w:tcPr>
          <w:p w14:paraId="0C84CA65" w14:textId="77777777" w:rsidR="002570FD" w:rsidRPr="009929EC" w:rsidRDefault="002570FD" w:rsidP="00073A4D">
            <w:pPr>
              <w:widowControl/>
              <w:spacing w:line="200" w:lineRule="exact"/>
              <w:jc w:val="right"/>
              <w:rPr>
                <w:rFonts w:ascii="標楷體" w:hAnsi="標楷體"/>
                <w:b/>
                <w:bCs/>
                <w:sz w:val="20"/>
                <w:szCs w:val="20"/>
              </w:rPr>
            </w:pPr>
          </w:p>
        </w:tc>
        <w:tc>
          <w:tcPr>
            <w:tcW w:w="1502" w:type="dxa"/>
            <w:tcBorders>
              <w:top w:val="single" w:sz="4" w:space="0" w:color="auto"/>
              <w:left w:val="nil"/>
              <w:bottom w:val="nil"/>
            </w:tcBorders>
            <w:vAlign w:val="center"/>
          </w:tcPr>
          <w:p w14:paraId="5D5544FA" w14:textId="77777777" w:rsidR="002570FD" w:rsidRPr="009929EC" w:rsidRDefault="002570FD" w:rsidP="00073A4D">
            <w:pPr>
              <w:widowControl/>
              <w:spacing w:line="200" w:lineRule="exact"/>
              <w:jc w:val="right"/>
              <w:rPr>
                <w:rFonts w:ascii="標楷體" w:hAnsi="標楷體"/>
                <w:b/>
                <w:bCs/>
                <w:sz w:val="20"/>
                <w:szCs w:val="20"/>
              </w:rPr>
            </w:pPr>
          </w:p>
        </w:tc>
      </w:tr>
      <w:tr w:rsidR="002570FD" w:rsidRPr="009929EC" w14:paraId="6D87DFFC" w14:textId="77777777" w:rsidTr="00A44D17">
        <w:trPr>
          <w:trHeight w:val="346"/>
          <w:jc w:val="center"/>
        </w:trPr>
        <w:tc>
          <w:tcPr>
            <w:tcW w:w="3794" w:type="dxa"/>
            <w:tcBorders>
              <w:top w:val="nil"/>
              <w:bottom w:val="nil"/>
            </w:tcBorders>
            <w:vAlign w:val="center"/>
          </w:tcPr>
          <w:p w14:paraId="705320F0" w14:textId="77777777" w:rsidR="002570FD" w:rsidRPr="009929EC" w:rsidRDefault="002570FD" w:rsidP="00073A4D">
            <w:pPr>
              <w:spacing w:line="200" w:lineRule="exact"/>
              <w:ind w:leftChars="100" w:left="640" w:right="57" w:hangingChars="200" w:hanging="400"/>
              <w:jc w:val="distribute"/>
              <w:rPr>
                <w:rFonts w:ascii="標楷體" w:hAnsi="標楷體"/>
                <w:b/>
                <w:bCs/>
                <w:color w:val="000000"/>
                <w:sz w:val="20"/>
                <w:szCs w:val="20"/>
              </w:rPr>
            </w:pPr>
            <w:r w:rsidRPr="009929EC">
              <w:rPr>
                <w:rFonts w:ascii="標楷體" w:hAnsi="標楷體" w:cs="標楷體" w:hint="eastAsia"/>
                <w:b/>
                <w:bCs/>
                <w:color w:val="000000"/>
                <w:sz w:val="20"/>
                <w:szCs w:val="20"/>
              </w:rPr>
              <w:t>流動資產</w:t>
            </w:r>
          </w:p>
        </w:tc>
        <w:tc>
          <w:tcPr>
            <w:tcW w:w="1532" w:type="dxa"/>
            <w:tcBorders>
              <w:top w:val="nil"/>
              <w:left w:val="nil"/>
              <w:bottom w:val="nil"/>
            </w:tcBorders>
            <w:shd w:val="clear" w:color="auto" w:fill="auto"/>
            <w:vAlign w:val="center"/>
          </w:tcPr>
          <w:p w14:paraId="40237F1D" w14:textId="77777777" w:rsidR="002570FD" w:rsidRPr="00296A3B" w:rsidRDefault="002570FD" w:rsidP="00073A4D">
            <w:pPr>
              <w:widowControl/>
              <w:spacing w:line="200" w:lineRule="exact"/>
              <w:jc w:val="right"/>
              <w:rPr>
                <w:rFonts w:ascii="標楷體" w:hAnsi="標楷體"/>
                <w:b/>
                <w:color w:val="000000"/>
                <w:sz w:val="20"/>
                <w:szCs w:val="20"/>
              </w:rPr>
            </w:pPr>
            <w:r w:rsidRPr="00296A3B">
              <w:rPr>
                <w:rFonts w:ascii="標楷體" w:hAnsi="標楷體"/>
                <w:b/>
                <w:color w:val="000000"/>
                <w:sz w:val="20"/>
                <w:szCs w:val="20"/>
              </w:rPr>
              <w:t>7,848,035</w:t>
            </w:r>
          </w:p>
        </w:tc>
        <w:tc>
          <w:tcPr>
            <w:tcW w:w="1532" w:type="dxa"/>
            <w:tcBorders>
              <w:top w:val="nil"/>
              <w:left w:val="nil"/>
              <w:bottom w:val="nil"/>
            </w:tcBorders>
            <w:shd w:val="clear" w:color="auto" w:fill="auto"/>
            <w:vAlign w:val="center"/>
          </w:tcPr>
          <w:p w14:paraId="2CD052FA" w14:textId="77777777" w:rsidR="002570FD" w:rsidRPr="00296A3B" w:rsidRDefault="002570FD" w:rsidP="00073A4D">
            <w:pPr>
              <w:widowControl/>
              <w:spacing w:line="200" w:lineRule="exact"/>
              <w:jc w:val="right"/>
              <w:rPr>
                <w:rFonts w:ascii="標楷體" w:hAnsi="標楷體"/>
                <w:b/>
                <w:color w:val="000000"/>
                <w:sz w:val="20"/>
                <w:szCs w:val="20"/>
              </w:rPr>
            </w:pPr>
            <w:r w:rsidRPr="00296A3B">
              <w:rPr>
                <w:rFonts w:ascii="標楷體" w:hAnsi="標楷體"/>
                <w:b/>
                <w:color w:val="000000"/>
                <w:sz w:val="20"/>
                <w:szCs w:val="20"/>
              </w:rPr>
              <w:t>22,268,096</w:t>
            </w:r>
          </w:p>
        </w:tc>
        <w:tc>
          <w:tcPr>
            <w:tcW w:w="1532" w:type="dxa"/>
            <w:tcBorders>
              <w:top w:val="nil"/>
              <w:left w:val="nil"/>
              <w:bottom w:val="nil"/>
            </w:tcBorders>
            <w:shd w:val="clear" w:color="auto" w:fill="auto"/>
            <w:vAlign w:val="center"/>
          </w:tcPr>
          <w:p w14:paraId="4F0C19AF" w14:textId="77777777" w:rsidR="002570FD" w:rsidRPr="00296A3B" w:rsidRDefault="002570FD" w:rsidP="00073A4D">
            <w:pPr>
              <w:widowControl/>
              <w:spacing w:line="200" w:lineRule="exact"/>
              <w:jc w:val="right"/>
              <w:rPr>
                <w:rFonts w:ascii="標楷體" w:hAnsi="標楷體"/>
                <w:b/>
                <w:color w:val="000000"/>
                <w:sz w:val="20"/>
                <w:szCs w:val="20"/>
              </w:rPr>
            </w:pPr>
            <w:r w:rsidRPr="00296A3B">
              <w:rPr>
                <w:rFonts w:ascii="標楷體" w:hAnsi="標楷體"/>
                <w:b/>
                <w:color w:val="000000"/>
                <w:sz w:val="20"/>
                <w:szCs w:val="20"/>
              </w:rPr>
              <w:t>-</w:t>
            </w:r>
            <w:r w:rsidRPr="00296A3B">
              <w:rPr>
                <w:rFonts w:ascii="標楷體" w:hAnsi="標楷體" w:hint="eastAsia"/>
                <w:b/>
                <w:color w:val="000000"/>
                <w:sz w:val="20"/>
                <w:szCs w:val="20"/>
              </w:rPr>
              <w:t xml:space="preserve"> </w:t>
            </w:r>
            <w:r w:rsidRPr="00296A3B">
              <w:rPr>
                <w:rFonts w:ascii="標楷體" w:hAnsi="標楷體"/>
                <w:b/>
                <w:color w:val="000000"/>
                <w:sz w:val="20"/>
                <w:szCs w:val="20"/>
              </w:rPr>
              <w:t xml:space="preserve">12,753,074 </w:t>
            </w:r>
          </w:p>
        </w:tc>
        <w:tc>
          <w:tcPr>
            <w:tcW w:w="1502" w:type="dxa"/>
            <w:tcBorders>
              <w:top w:val="nil"/>
              <w:left w:val="nil"/>
              <w:bottom w:val="nil"/>
            </w:tcBorders>
            <w:shd w:val="clear" w:color="auto" w:fill="auto"/>
            <w:vAlign w:val="center"/>
          </w:tcPr>
          <w:p w14:paraId="1E4238C0" w14:textId="77777777" w:rsidR="002570FD" w:rsidRPr="00296A3B" w:rsidRDefault="002570FD" w:rsidP="00073A4D">
            <w:pPr>
              <w:widowControl/>
              <w:spacing w:line="200" w:lineRule="exact"/>
              <w:jc w:val="right"/>
              <w:rPr>
                <w:rFonts w:ascii="標楷體" w:hAnsi="標楷體"/>
                <w:b/>
                <w:color w:val="000000"/>
                <w:sz w:val="20"/>
                <w:szCs w:val="20"/>
              </w:rPr>
            </w:pPr>
            <w:r w:rsidRPr="00296A3B">
              <w:rPr>
                <w:rFonts w:ascii="標楷體" w:hAnsi="標楷體"/>
                <w:b/>
                <w:color w:val="000000"/>
                <w:sz w:val="20"/>
                <w:szCs w:val="20"/>
              </w:rPr>
              <w:t>17,363,057</w:t>
            </w:r>
          </w:p>
        </w:tc>
      </w:tr>
      <w:tr w:rsidR="002570FD" w:rsidRPr="009929EC" w14:paraId="60D04CB4" w14:textId="77777777" w:rsidTr="00A44D17">
        <w:trPr>
          <w:trHeight w:val="346"/>
          <w:jc w:val="center"/>
        </w:trPr>
        <w:tc>
          <w:tcPr>
            <w:tcW w:w="3794" w:type="dxa"/>
            <w:tcBorders>
              <w:top w:val="nil"/>
              <w:bottom w:val="nil"/>
            </w:tcBorders>
            <w:vAlign w:val="center"/>
          </w:tcPr>
          <w:p w14:paraId="10A8B645"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現金</w:t>
            </w:r>
          </w:p>
        </w:tc>
        <w:tc>
          <w:tcPr>
            <w:tcW w:w="1532" w:type="dxa"/>
            <w:tcBorders>
              <w:top w:val="nil"/>
              <w:left w:val="nil"/>
              <w:bottom w:val="nil"/>
            </w:tcBorders>
            <w:shd w:val="clear" w:color="auto" w:fill="auto"/>
            <w:vAlign w:val="center"/>
          </w:tcPr>
          <w:p w14:paraId="336521F3"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6,839,764</w:t>
            </w:r>
          </w:p>
        </w:tc>
        <w:tc>
          <w:tcPr>
            <w:tcW w:w="1532" w:type="dxa"/>
            <w:tcBorders>
              <w:top w:val="nil"/>
              <w:left w:val="nil"/>
              <w:bottom w:val="nil"/>
            </w:tcBorders>
            <w:shd w:val="clear" w:color="auto" w:fill="auto"/>
            <w:vAlign w:val="center"/>
          </w:tcPr>
          <w:p w14:paraId="49D4398C"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19,200,782</w:t>
            </w:r>
          </w:p>
        </w:tc>
        <w:tc>
          <w:tcPr>
            <w:tcW w:w="1532" w:type="dxa"/>
            <w:tcBorders>
              <w:top w:val="nil"/>
              <w:left w:val="nil"/>
              <w:bottom w:val="nil"/>
            </w:tcBorders>
            <w:shd w:val="clear" w:color="auto" w:fill="auto"/>
            <w:vAlign w:val="center"/>
          </w:tcPr>
          <w:p w14:paraId="6DB09AA1"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w:t>
            </w:r>
            <w:r w:rsidRPr="009929EC">
              <w:rPr>
                <w:rFonts w:ascii="標楷體" w:hAnsi="標楷體" w:hint="eastAsia"/>
                <w:color w:val="000000"/>
                <w:sz w:val="20"/>
                <w:szCs w:val="20"/>
              </w:rPr>
              <w:t xml:space="preserve"> </w:t>
            </w:r>
            <w:r w:rsidRPr="009929EC">
              <w:rPr>
                <w:rFonts w:ascii="標楷體" w:hAnsi="標楷體"/>
                <w:color w:val="000000"/>
                <w:sz w:val="20"/>
                <w:szCs w:val="20"/>
              </w:rPr>
              <w:t xml:space="preserve">12,737,179 </w:t>
            </w:r>
          </w:p>
        </w:tc>
        <w:tc>
          <w:tcPr>
            <w:tcW w:w="1502" w:type="dxa"/>
            <w:tcBorders>
              <w:top w:val="nil"/>
              <w:left w:val="nil"/>
              <w:bottom w:val="nil"/>
            </w:tcBorders>
            <w:shd w:val="clear" w:color="auto" w:fill="auto"/>
            <w:vAlign w:val="center"/>
          </w:tcPr>
          <w:p w14:paraId="2B290C79"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13,303,366</w:t>
            </w:r>
          </w:p>
        </w:tc>
      </w:tr>
      <w:tr w:rsidR="002570FD" w:rsidRPr="009929EC" w14:paraId="6C7E444E" w14:textId="77777777" w:rsidTr="00A44D17">
        <w:trPr>
          <w:trHeight w:val="346"/>
          <w:jc w:val="center"/>
        </w:trPr>
        <w:tc>
          <w:tcPr>
            <w:tcW w:w="3794" w:type="dxa"/>
            <w:tcBorders>
              <w:top w:val="nil"/>
              <w:bottom w:val="nil"/>
            </w:tcBorders>
            <w:vAlign w:val="center"/>
          </w:tcPr>
          <w:p w14:paraId="321B91EC" w14:textId="77777777" w:rsidR="002570FD" w:rsidRPr="009929EC" w:rsidRDefault="002570FD" w:rsidP="00073A4D">
            <w:pPr>
              <w:spacing w:line="200" w:lineRule="exact"/>
              <w:ind w:leftChars="200" w:left="880" w:right="57" w:hangingChars="200" w:hanging="400"/>
              <w:jc w:val="distribute"/>
              <w:rPr>
                <w:rFonts w:ascii="標楷體" w:hAnsi="標楷體" w:cs="標楷體"/>
                <w:color w:val="000000"/>
                <w:sz w:val="20"/>
                <w:szCs w:val="20"/>
              </w:rPr>
            </w:pPr>
            <w:r w:rsidRPr="009929EC">
              <w:rPr>
                <w:rFonts w:ascii="標楷體" w:hAnsi="標楷體" w:cs="標楷體" w:hint="eastAsia"/>
                <w:color w:val="000000"/>
                <w:sz w:val="20"/>
                <w:szCs w:val="20"/>
              </w:rPr>
              <w:t>短期投資</w:t>
            </w:r>
          </w:p>
        </w:tc>
        <w:tc>
          <w:tcPr>
            <w:tcW w:w="1532" w:type="dxa"/>
            <w:tcBorders>
              <w:top w:val="nil"/>
              <w:left w:val="nil"/>
              <w:bottom w:val="nil"/>
            </w:tcBorders>
            <w:shd w:val="clear" w:color="auto" w:fill="auto"/>
            <w:vAlign w:val="center"/>
          </w:tcPr>
          <w:p w14:paraId="66B9E03A"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32" w:type="dxa"/>
            <w:tcBorders>
              <w:top w:val="nil"/>
              <w:left w:val="nil"/>
              <w:bottom w:val="nil"/>
            </w:tcBorders>
            <w:shd w:val="clear" w:color="auto" w:fill="auto"/>
            <w:vAlign w:val="center"/>
          </w:tcPr>
          <w:p w14:paraId="03DBF494"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962,000</w:t>
            </w:r>
          </w:p>
        </w:tc>
        <w:tc>
          <w:tcPr>
            <w:tcW w:w="1532" w:type="dxa"/>
            <w:tcBorders>
              <w:top w:val="nil"/>
              <w:left w:val="nil"/>
              <w:bottom w:val="nil"/>
            </w:tcBorders>
            <w:shd w:val="clear" w:color="auto" w:fill="auto"/>
            <w:vAlign w:val="center"/>
          </w:tcPr>
          <w:p w14:paraId="28428DA3"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 xml:space="preserve"> </w:t>
            </w:r>
            <w:r w:rsidRPr="009929EC">
              <w:rPr>
                <w:rFonts w:ascii="標楷體" w:hAnsi="標楷體" w:hint="eastAsia"/>
                <w:color w:val="000000"/>
                <w:sz w:val="20"/>
                <w:szCs w:val="20"/>
              </w:rPr>
              <w:t>－</w:t>
            </w:r>
            <w:r w:rsidRPr="009929EC">
              <w:rPr>
                <w:rFonts w:ascii="標楷體" w:hAnsi="標楷體"/>
                <w:color w:val="000000"/>
                <w:sz w:val="20"/>
                <w:szCs w:val="20"/>
              </w:rPr>
              <w:t xml:space="preserve">   </w:t>
            </w:r>
          </w:p>
        </w:tc>
        <w:tc>
          <w:tcPr>
            <w:tcW w:w="1502" w:type="dxa"/>
            <w:tcBorders>
              <w:top w:val="nil"/>
              <w:left w:val="nil"/>
              <w:bottom w:val="nil"/>
            </w:tcBorders>
            <w:shd w:val="clear" w:color="auto" w:fill="auto"/>
            <w:vAlign w:val="center"/>
          </w:tcPr>
          <w:p w14:paraId="1C405EB7"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962,000</w:t>
            </w:r>
          </w:p>
        </w:tc>
      </w:tr>
      <w:tr w:rsidR="002570FD" w:rsidRPr="009929EC" w14:paraId="5D8249A4" w14:textId="77777777" w:rsidTr="00A44D17">
        <w:trPr>
          <w:trHeight w:val="346"/>
          <w:jc w:val="center"/>
        </w:trPr>
        <w:tc>
          <w:tcPr>
            <w:tcW w:w="3794" w:type="dxa"/>
            <w:tcBorders>
              <w:top w:val="nil"/>
              <w:bottom w:val="nil"/>
            </w:tcBorders>
            <w:vAlign w:val="center"/>
          </w:tcPr>
          <w:p w14:paraId="430F5C85" w14:textId="77777777" w:rsidR="002570FD" w:rsidRPr="009929EC" w:rsidRDefault="002570FD" w:rsidP="00073A4D">
            <w:pPr>
              <w:spacing w:line="200" w:lineRule="exact"/>
              <w:ind w:leftChars="200" w:left="880" w:right="57" w:hangingChars="200" w:hanging="400"/>
              <w:jc w:val="distribute"/>
              <w:rPr>
                <w:rFonts w:ascii="標楷體" w:hAnsi="標楷體"/>
                <w:sz w:val="20"/>
                <w:szCs w:val="20"/>
              </w:rPr>
            </w:pPr>
            <w:r w:rsidRPr="009929EC">
              <w:rPr>
                <w:rFonts w:ascii="標楷體" w:hAnsi="標楷體" w:cs="標楷體" w:hint="eastAsia"/>
                <w:sz w:val="20"/>
                <w:szCs w:val="20"/>
              </w:rPr>
              <w:t>應收款項</w:t>
            </w:r>
          </w:p>
        </w:tc>
        <w:tc>
          <w:tcPr>
            <w:tcW w:w="1532" w:type="dxa"/>
            <w:tcBorders>
              <w:top w:val="nil"/>
              <w:left w:val="nil"/>
              <w:bottom w:val="nil"/>
            </w:tcBorders>
            <w:shd w:val="clear" w:color="auto" w:fill="auto"/>
            <w:vAlign w:val="center"/>
          </w:tcPr>
          <w:p w14:paraId="3F5D41A5"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708,417</w:t>
            </w:r>
          </w:p>
        </w:tc>
        <w:tc>
          <w:tcPr>
            <w:tcW w:w="1532" w:type="dxa"/>
            <w:tcBorders>
              <w:top w:val="nil"/>
              <w:left w:val="nil"/>
              <w:bottom w:val="nil"/>
            </w:tcBorders>
            <w:shd w:val="clear" w:color="auto" w:fill="auto"/>
            <w:vAlign w:val="center"/>
          </w:tcPr>
          <w:p w14:paraId="77AC1CEC"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738,442</w:t>
            </w:r>
          </w:p>
        </w:tc>
        <w:tc>
          <w:tcPr>
            <w:tcW w:w="1532" w:type="dxa"/>
            <w:tcBorders>
              <w:top w:val="nil"/>
              <w:left w:val="nil"/>
              <w:bottom w:val="nil"/>
            </w:tcBorders>
            <w:shd w:val="clear" w:color="auto" w:fill="auto"/>
            <w:vAlign w:val="center"/>
          </w:tcPr>
          <w:p w14:paraId="20DE7C9A"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w:t>
            </w:r>
            <w:r w:rsidRPr="009929EC">
              <w:rPr>
                <w:rFonts w:ascii="標楷體" w:hAnsi="標楷體" w:hint="eastAsia"/>
                <w:color w:val="000000"/>
                <w:sz w:val="20"/>
                <w:szCs w:val="20"/>
              </w:rPr>
              <w:t xml:space="preserve"> </w:t>
            </w:r>
            <w:r w:rsidRPr="009929EC">
              <w:rPr>
                <w:rFonts w:ascii="標楷體" w:hAnsi="標楷體"/>
                <w:color w:val="000000"/>
                <w:sz w:val="20"/>
                <w:szCs w:val="20"/>
              </w:rPr>
              <w:t xml:space="preserve">15,895 </w:t>
            </w:r>
          </w:p>
        </w:tc>
        <w:tc>
          <w:tcPr>
            <w:tcW w:w="1502" w:type="dxa"/>
            <w:tcBorders>
              <w:top w:val="nil"/>
              <w:left w:val="nil"/>
              <w:bottom w:val="nil"/>
            </w:tcBorders>
            <w:shd w:val="clear" w:color="auto" w:fill="auto"/>
            <w:vAlign w:val="center"/>
          </w:tcPr>
          <w:p w14:paraId="125EE4F5"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1,430,964</w:t>
            </w:r>
          </w:p>
        </w:tc>
      </w:tr>
      <w:tr w:rsidR="002570FD" w:rsidRPr="009929EC" w14:paraId="3D49E946" w14:textId="77777777" w:rsidTr="00A44D17">
        <w:trPr>
          <w:trHeight w:val="346"/>
          <w:jc w:val="center"/>
        </w:trPr>
        <w:tc>
          <w:tcPr>
            <w:tcW w:w="3794" w:type="dxa"/>
            <w:tcBorders>
              <w:top w:val="nil"/>
              <w:bottom w:val="nil"/>
            </w:tcBorders>
            <w:vAlign w:val="center"/>
          </w:tcPr>
          <w:p w14:paraId="6A501315"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存貨</w:t>
            </w:r>
          </w:p>
        </w:tc>
        <w:tc>
          <w:tcPr>
            <w:tcW w:w="1532" w:type="dxa"/>
            <w:tcBorders>
              <w:top w:val="nil"/>
              <w:left w:val="nil"/>
              <w:bottom w:val="nil"/>
            </w:tcBorders>
            <w:shd w:val="clear" w:color="auto" w:fill="auto"/>
            <w:vAlign w:val="center"/>
          </w:tcPr>
          <w:p w14:paraId="1CF90C29"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32" w:type="dxa"/>
            <w:tcBorders>
              <w:top w:val="nil"/>
              <w:left w:val="nil"/>
              <w:bottom w:val="nil"/>
            </w:tcBorders>
            <w:shd w:val="clear" w:color="auto" w:fill="auto"/>
            <w:vAlign w:val="center"/>
          </w:tcPr>
          <w:p w14:paraId="19543A38"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1,283</w:t>
            </w:r>
          </w:p>
        </w:tc>
        <w:tc>
          <w:tcPr>
            <w:tcW w:w="1532" w:type="dxa"/>
            <w:tcBorders>
              <w:top w:val="nil"/>
              <w:left w:val="nil"/>
              <w:bottom w:val="nil"/>
            </w:tcBorders>
            <w:shd w:val="clear" w:color="auto" w:fill="auto"/>
            <w:vAlign w:val="center"/>
          </w:tcPr>
          <w:p w14:paraId="4F4A2818"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r w:rsidRPr="009929EC">
              <w:rPr>
                <w:rFonts w:ascii="標楷體" w:hAnsi="標楷體"/>
                <w:color w:val="000000"/>
                <w:sz w:val="20"/>
                <w:szCs w:val="20"/>
              </w:rPr>
              <w:t xml:space="preserve">   </w:t>
            </w:r>
          </w:p>
        </w:tc>
        <w:tc>
          <w:tcPr>
            <w:tcW w:w="1502" w:type="dxa"/>
            <w:tcBorders>
              <w:top w:val="nil"/>
              <w:left w:val="nil"/>
              <w:bottom w:val="nil"/>
            </w:tcBorders>
            <w:shd w:val="clear" w:color="auto" w:fill="auto"/>
            <w:vAlign w:val="center"/>
          </w:tcPr>
          <w:p w14:paraId="6AF111EF"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1,283</w:t>
            </w:r>
          </w:p>
        </w:tc>
      </w:tr>
      <w:tr w:rsidR="002570FD" w:rsidRPr="009929EC" w14:paraId="25B48BDA" w14:textId="77777777" w:rsidTr="00A44D17">
        <w:trPr>
          <w:trHeight w:val="346"/>
          <w:jc w:val="center"/>
        </w:trPr>
        <w:tc>
          <w:tcPr>
            <w:tcW w:w="3794" w:type="dxa"/>
            <w:tcBorders>
              <w:top w:val="nil"/>
              <w:bottom w:val="nil"/>
            </w:tcBorders>
            <w:vAlign w:val="center"/>
          </w:tcPr>
          <w:p w14:paraId="5786E830"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預付款項</w:t>
            </w:r>
          </w:p>
        </w:tc>
        <w:tc>
          <w:tcPr>
            <w:tcW w:w="1532" w:type="dxa"/>
            <w:tcBorders>
              <w:top w:val="nil"/>
              <w:left w:val="nil"/>
              <w:bottom w:val="nil"/>
            </w:tcBorders>
            <w:shd w:val="clear" w:color="auto" w:fill="auto"/>
            <w:vAlign w:val="center"/>
          </w:tcPr>
          <w:p w14:paraId="6D865765"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299,784</w:t>
            </w:r>
          </w:p>
        </w:tc>
        <w:tc>
          <w:tcPr>
            <w:tcW w:w="1532" w:type="dxa"/>
            <w:tcBorders>
              <w:top w:val="nil"/>
              <w:left w:val="nil"/>
              <w:bottom w:val="nil"/>
            </w:tcBorders>
            <w:shd w:val="clear" w:color="auto" w:fill="auto"/>
            <w:vAlign w:val="center"/>
          </w:tcPr>
          <w:p w14:paraId="55D3B55A"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1,365,587</w:t>
            </w:r>
          </w:p>
        </w:tc>
        <w:tc>
          <w:tcPr>
            <w:tcW w:w="1532" w:type="dxa"/>
            <w:tcBorders>
              <w:top w:val="nil"/>
              <w:left w:val="nil"/>
              <w:bottom w:val="nil"/>
            </w:tcBorders>
            <w:shd w:val="clear" w:color="auto" w:fill="auto"/>
            <w:vAlign w:val="center"/>
          </w:tcPr>
          <w:p w14:paraId="35E11AAF"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r w:rsidRPr="009929EC">
              <w:rPr>
                <w:rFonts w:ascii="標楷體" w:hAnsi="標楷體"/>
                <w:color w:val="000000"/>
                <w:sz w:val="20"/>
                <w:szCs w:val="20"/>
              </w:rPr>
              <w:t xml:space="preserve">   </w:t>
            </w:r>
          </w:p>
        </w:tc>
        <w:tc>
          <w:tcPr>
            <w:tcW w:w="1502" w:type="dxa"/>
            <w:tcBorders>
              <w:top w:val="nil"/>
              <w:left w:val="nil"/>
              <w:bottom w:val="nil"/>
            </w:tcBorders>
            <w:shd w:val="clear" w:color="auto" w:fill="auto"/>
            <w:vAlign w:val="center"/>
          </w:tcPr>
          <w:p w14:paraId="17C96F03"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1,665,372</w:t>
            </w:r>
          </w:p>
        </w:tc>
      </w:tr>
      <w:tr w:rsidR="002570FD" w:rsidRPr="009929EC" w14:paraId="0154DD19" w14:textId="77777777" w:rsidTr="00A44D17">
        <w:trPr>
          <w:trHeight w:val="346"/>
          <w:jc w:val="center"/>
        </w:trPr>
        <w:tc>
          <w:tcPr>
            <w:tcW w:w="3794" w:type="dxa"/>
            <w:tcBorders>
              <w:top w:val="nil"/>
              <w:bottom w:val="nil"/>
            </w:tcBorders>
            <w:vAlign w:val="center"/>
          </w:tcPr>
          <w:p w14:paraId="1A65E1CB"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其他流動資產</w:t>
            </w:r>
          </w:p>
        </w:tc>
        <w:tc>
          <w:tcPr>
            <w:tcW w:w="1532" w:type="dxa"/>
            <w:tcBorders>
              <w:top w:val="nil"/>
              <w:left w:val="nil"/>
              <w:bottom w:val="nil"/>
            </w:tcBorders>
            <w:shd w:val="clear" w:color="auto" w:fill="auto"/>
            <w:vAlign w:val="center"/>
          </w:tcPr>
          <w:p w14:paraId="5193FA0B"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69</w:t>
            </w:r>
          </w:p>
        </w:tc>
        <w:tc>
          <w:tcPr>
            <w:tcW w:w="1532" w:type="dxa"/>
            <w:tcBorders>
              <w:top w:val="nil"/>
              <w:left w:val="nil"/>
              <w:bottom w:val="nil"/>
            </w:tcBorders>
            <w:shd w:val="clear" w:color="auto" w:fill="auto"/>
            <w:vAlign w:val="center"/>
          </w:tcPr>
          <w:p w14:paraId="34EC54E8" w14:textId="77777777" w:rsidR="002570FD" w:rsidRPr="009929EC" w:rsidRDefault="002570FD" w:rsidP="00073A4D">
            <w:pPr>
              <w:widowControl/>
              <w:tabs>
                <w:tab w:val="left" w:pos="1200"/>
                <w:tab w:val="left" w:pos="1253"/>
                <w:tab w:val="right" w:pos="1476"/>
              </w:tabs>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32" w:type="dxa"/>
            <w:tcBorders>
              <w:top w:val="nil"/>
              <w:left w:val="nil"/>
              <w:bottom w:val="nil"/>
            </w:tcBorders>
            <w:shd w:val="clear" w:color="auto" w:fill="auto"/>
            <w:vAlign w:val="center"/>
          </w:tcPr>
          <w:p w14:paraId="69822B1C"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r w:rsidRPr="009929EC">
              <w:rPr>
                <w:rFonts w:ascii="標楷體" w:hAnsi="標楷體"/>
                <w:color w:val="000000"/>
                <w:sz w:val="20"/>
                <w:szCs w:val="20"/>
              </w:rPr>
              <w:t xml:space="preserve">   </w:t>
            </w:r>
          </w:p>
        </w:tc>
        <w:tc>
          <w:tcPr>
            <w:tcW w:w="1502" w:type="dxa"/>
            <w:tcBorders>
              <w:top w:val="nil"/>
              <w:left w:val="nil"/>
              <w:bottom w:val="nil"/>
            </w:tcBorders>
            <w:shd w:val="clear" w:color="auto" w:fill="auto"/>
            <w:vAlign w:val="center"/>
          </w:tcPr>
          <w:p w14:paraId="41BCC16A"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color w:val="000000"/>
                <w:sz w:val="20"/>
                <w:szCs w:val="20"/>
              </w:rPr>
              <w:t>69</w:t>
            </w:r>
          </w:p>
        </w:tc>
      </w:tr>
      <w:tr w:rsidR="002570FD" w:rsidRPr="009929EC" w14:paraId="106465BC" w14:textId="77777777" w:rsidTr="00A44D17">
        <w:trPr>
          <w:trHeight w:val="346"/>
          <w:jc w:val="center"/>
        </w:trPr>
        <w:tc>
          <w:tcPr>
            <w:tcW w:w="3794" w:type="dxa"/>
            <w:tcBorders>
              <w:top w:val="nil"/>
              <w:bottom w:val="nil"/>
            </w:tcBorders>
            <w:vAlign w:val="center"/>
          </w:tcPr>
          <w:p w14:paraId="2FB2B68A" w14:textId="77777777" w:rsidR="002570FD" w:rsidRPr="009929EC" w:rsidRDefault="002570FD" w:rsidP="00073A4D">
            <w:pPr>
              <w:spacing w:line="200" w:lineRule="exact"/>
              <w:ind w:leftChars="100" w:left="640" w:right="57" w:hangingChars="200" w:hanging="400"/>
              <w:jc w:val="distribute"/>
              <w:rPr>
                <w:rFonts w:ascii="標楷體" w:hAnsi="標楷體"/>
                <w:color w:val="000000"/>
                <w:sz w:val="20"/>
                <w:szCs w:val="20"/>
              </w:rPr>
            </w:pPr>
            <w:r w:rsidRPr="009929EC">
              <w:rPr>
                <w:rFonts w:ascii="標楷體" w:hAnsi="標楷體" w:cs="標楷體" w:hint="eastAsia"/>
                <w:b/>
                <w:bCs/>
                <w:color w:val="000000"/>
                <w:sz w:val="20"/>
                <w:szCs w:val="20"/>
              </w:rPr>
              <w:t>非流動資產</w:t>
            </w:r>
          </w:p>
        </w:tc>
        <w:tc>
          <w:tcPr>
            <w:tcW w:w="1532" w:type="dxa"/>
            <w:tcBorders>
              <w:top w:val="nil"/>
              <w:left w:val="nil"/>
              <w:bottom w:val="nil"/>
            </w:tcBorders>
            <w:shd w:val="clear" w:color="auto" w:fill="auto"/>
            <w:vAlign w:val="center"/>
          </w:tcPr>
          <w:p w14:paraId="76119749"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81,678,075</w:t>
            </w:r>
          </w:p>
        </w:tc>
        <w:tc>
          <w:tcPr>
            <w:tcW w:w="1532" w:type="dxa"/>
            <w:tcBorders>
              <w:top w:val="nil"/>
              <w:left w:val="nil"/>
              <w:bottom w:val="nil"/>
            </w:tcBorders>
            <w:shd w:val="clear" w:color="auto" w:fill="auto"/>
            <w:vAlign w:val="center"/>
          </w:tcPr>
          <w:p w14:paraId="1BE5B7FB"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28,984,712</w:t>
            </w:r>
          </w:p>
        </w:tc>
        <w:tc>
          <w:tcPr>
            <w:tcW w:w="1532" w:type="dxa"/>
            <w:tcBorders>
              <w:top w:val="nil"/>
              <w:left w:val="nil"/>
              <w:bottom w:val="nil"/>
            </w:tcBorders>
            <w:shd w:val="clear" w:color="auto" w:fill="auto"/>
            <w:vAlign w:val="center"/>
          </w:tcPr>
          <w:p w14:paraId="56CFDBFE"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 xml:space="preserve">- 8,074,902 </w:t>
            </w:r>
          </w:p>
        </w:tc>
        <w:tc>
          <w:tcPr>
            <w:tcW w:w="1502" w:type="dxa"/>
            <w:tcBorders>
              <w:top w:val="nil"/>
              <w:left w:val="nil"/>
              <w:bottom w:val="nil"/>
            </w:tcBorders>
            <w:shd w:val="clear" w:color="auto" w:fill="auto"/>
            <w:vAlign w:val="center"/>
          </w:tcPr>
          <w:p w14:paraId="7F3787DF"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102,587,885</w:t>
            </w:r>
          </w:p>
        </w:tc>
      </w:tr>
      <w:tr w:rsidR="002570FD" w:rsidRPr="009929EC" w14:paraId="2D6C04F3" w14:textId="77777777" w:rsidTr="00A44D17">
        <w:trPr>
          <w:trHeight w:val="346"/>
          <w:jc w:val="center"/>
        </w:trPr>
        <w:tc>
          <w:tcPr>
            <w:tcW w:w="3794" w:type="dxa"/>
            <w:tcBorders>
              <w:top w:val="nil"/>
              <w:bottom w:val="nil"/>
            </w:tcBorders>
            <w:vAlign w:val="center"/>
          </w:tcPr>
          <w:p w14:paraId="769F8A2D"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押匯貼現、放款、基金</w:t>
            </w:r>
          </w:p>
        </w:tc>
        <w:tc>
          <w:tcPr>
            <w:tcW w:w="1532" w:type="dxa"/>
            <w:tcBorders>
              <w:top w:val="nil"/>
              <w:left w:val="nil"/>
              <w:bottom w:val="nil"/>
            </w:tcBorders>
            <w:shd w:val="clear" w:color="auto" w:fill="auto"/>
            <w:vAlign w:val="center"/>
          </w:tcPr>
          <w:p w14:paraId="6184D8FB"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32" w:type="dxa"/>
            <w:tcBorders>
              <w:top w:val="nil"/>
              <w:left w:val="nil"/>
              <w:bottom w:val="nil"/>
            </w:tcBorders>
            <w:shd w:val="clear" w:color="auto" w:fill="auto"/>
            <w:vAlign w:val="center"/>
          </w:tcPr>
          <w:p w14:paraId="4085001B"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21,355</w:t>
            </w:r>
          </w:p>
        </w:tc>
        <w:tc>
          <w:tcPr>
            <w:tcW w:w="1532" w:type="dxa"/>
            <w:tcBorders>
              <w:top w:val="nil"/>
              <w:left w:val="nil"/>
              <w:bottom w:val="nil"/>
            </w:tcBorders>
            <w:shd w:val="clear" w:color="auto" w:fill="auto"/>
            <w:vAlign w:val="center"/>
          </w:tcPr>
          <w:p w14:paraId="4961ED5D"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 xml:space="preserve">－   </w:t>
            </w:r>
          </w:p>
        </w:tc>
        <w:tc>
          <w:tcPr>
            <w:tcW w:w="1502" w:type="dxa"/>
            <w:tcBorders>
              <w:top w:val="nil"/>
              <w:left w:val="nil"/>
              <w:bottom w:val="nil"/>
            </w:tcBorders>
            <w:shd w:val="clear" w:color="auto" w:fill="auto"/>
            <w:vAlign w:val="center"/>
          </w:tcPr>
          <w:p w14:paraId="4CDBF5A8"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21,355</w:t>
            </w:r>
          </w:p>
        </w:tc>
      </w:tr>
      <w:tr w:rsidR="002570FD" w:rsidRPr="009929EC" w14:paraId="6C76B712" w14:textId="77777777" w:rsidTr="00A44D17">
        <w:trPr>
          <w:trHeight w:val="346"/>
          <w:jc w:val="center"/>
        </w:trPr>
        <w:tc>
          <w:tcPr>
            <w:tcW w:w="3794" w:type="dxa"/>
            <w:tcBorders>
              <w:top w:val="nil"/>
              <w:bottom w:val="nil"/>
            </w:tcBorders>
            <w:vAlign w:val="center"/>
          </w:tcPr>
          <w:p w14:paraId="2406ACBB"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採權益法之投資</w:t>
            </w:r>
          </w:p>
        </w:tc>
        <w:tc>
          <w:tcPr>
            <w:tcW w:w="1532" w:type="dxa"/>
            <w:tcBorders>
              <w:top w:val="nil"/>
              <w:left w:val="nil"/>
              <w:bottom w:val="nil"/>
            </w:tcBorders>
            <w:shd w:val="clear" w:color="auto" w:fill="auto"/>
            <w:vAlign w:val="center"/>
          </w:tcPr>
          <w:p w14:paraId="2F1D3C3B"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8,074,902</w:t>
            </w:r>
          </w:p>
        </w:tc>
        <w:tc>
          <w:tcPr>
            <w:tcW w:w="1532" w:type="dxa"/>
            <w:tcBorders>
              <w:top w:val="nil"/>
              <w:left w:val="nil"/>
              <w:bottom w:val="nil"/>
            </w:tcBorders>
            <w:shd w:val="clear" w:color="auto" w:fill="auto"/>
            <w:vAlign w:val="center"/>
          </w:tcPr>
          <w:p w14:paraId="0F9C630D"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32" w:type="dxa"/>
            <w:tcBorders>
              <w:top w:val="nil"/>
              <w:left w:val="nil"/>
              <w:bottom w:val="nil"/>
            </w:tcBorders>
            <w:shd w:val="clear" w:color="auto" w:fill="auto"/>
            <w:vAlign w:val="center"/>
          </w:tcPr>
          <w:p w14:paraId="7D90A55D"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 xml:space="preserve">- 8,074,902 </w:t>
            </w:r>
          </w:p>
        </w:tc>
        <w:tc>
          <w:tcPr>
            <w:tcW w:w="1502" w:type="dxa"/>
            <w:tcBorders>
              <w:top w:val="nil"/>
              <w:left w:val="nil"/>
              <w:bottom w:val="nil"/>
            </w:tcBorders>
            <w:shd w:val="clear" w:color="auto" w:fill="auto"/>
            <w:vAlign w:val="center"/>
          </w:tcPr>
          <w:p w14:paraId="3124D11B"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r>
      <w:tr w:rsidR="002570FD" w:rsidRPr="009929EC" w14:paraId="2642D03A" w14:textId="77777777" w:rsidTr="00A44D17">
        <w:trPr>
          <w:trHeight w:val="346"/>
          <w:jc w:val="center"/>
        </w:trPr>
        <w:tc>
          <w:tcPr>
            <w:tcW w:w="3794" w:type="dxa"/>
            <w:tcBorders>
              <w:top w:val="nil"/>
              <w:bottom w:val="nil"/>
            </w:tcBorders>
            <w:vAlign w:val="center"/>
          </w:tcPr>
          <w:p w14:paraId="215A2B92"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其他投資</w:t>
            </w:r>
          </w:p>
        </w:tc>
        <w:tc>
          <w:tcPr>
            <w:tcW w:w="1532" w:type="dxa"/>
            <w:tcBorders>
              <w:top w:val="nil"/>
              <w:left w:val="nil"/>
              <w:bottom w:val="nil"/>
            </w:tcBorders>
            <w:shd w:val="clear" w:color="auto" w:fill="auto"/>
            <w:vAlign w:val="center"/>
          </w:tcPr>
          <w:p w14:paraId="1B464799"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216,430</w:t>
            </w:r>
          </w:p>
        </w:tc>
        <w:tc>
          <w:tcPr>
            <w:tcW w:w="1532" w:type="dxa"/>
            <w:tcBorders>
              <w:top w:val="nil"/>
              <w:left w:val="nil"/>
              <w:bottom w:val="nil"/>
            </w:tcBorders>
            <w:shd w:val="clear" w:color="auto" w:fill="auto"/>
            <w:vAlign w:val="center"/>
          </w:tcPr>
          <w:p w14:paraId="72357DF7"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997,567</w:t>
            </w:r>
          </w:p>
        </w:tc>
        <w:tc>
          <w:tcPr>
            <w:tcW w:w="1532" w:type="dxa"/>
            <w:tcBorders>
              <w:top w:val="nil"/>
              <w:left w:val="nil"/>
              <w:bottom w:val="nil"/>
            </w:tcBorders>
            <w:shd w:val="clear" w:color="auto" w:fill="auto"/>
            <w:vAlign w:val="center"/>
          </w:tcPr>
          <w:p w14:paraId="092E4E37"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 xml:space="preserve">－   </w:t>
            </w:r>
          </w:p>
        </w:tc>
        <w:tc>
          <w:tcPr>
            <w:tcW w:w="1502" w:type="dxa"/>
            <w:tcBorders>
              <w:top w:val="nil"/>
              <w:left w:val="nil"/>
              <w:bottom w:val="nil"/>
            </w:tcBorders>
            <w:shd w:val="clear" w:color="auto" w:fill="auto"/>
            <w:vAlign w:val="center"/>
          </w:tcPr>
          <w:p w14:paraId="507B5398"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1,213,997</w:t>
            </w:r>
          </w:p>
        </w:tc>
      </w:tr>
      <w:tr w:rsidR="002570FD" w:rsidRPr="009929EC" w14:paraId="7D1E3306" w14:textId="77777777" w:rsidTr="00A44D17">
        <w:trPr>
          <w:trHeight w:val="346"/>
          <w:jc w:val="center"/>
        </w:trPr>
        <w:tc>
          <w:tcPr>
            <w:tcW w:w="3794" w:type="dxa"/>
            <w:tcBorders>
              <w:top w:val="nil"/>
              <w:bottom w:val="nil"/>
            </w:tcBorders>
            <w:vAlign w:val="center"/>
          </w:tcPr>
          <w:p w14:paraId="6C3B0B06"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土地、建築物及設備</w:t>
            </w:r>
          </w:p>
        </w:tc>
        <w:tc>
          <w:tcPr>
            <w:tcW w:w="1532" w:type="dxa"/>
            <w:tcBorders>
              <w:top w:val="nil"/>
              <w:left w:val="nil"/>
              <w:bottom w:val="nil"/>
            </w:tcBorders>
            <w:shd w:val="clear" w:color="auto" w:fill="auto"/>
            <w:vAlign w:val="center"/>
          </w:tcPr>
          <w:p w14:paraId="3022C9BC"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73,092,510</w:t>
            </w:r>
          </w:p>
        </w:tc>
        <w:tc>
          <w:tcPr>
            <w:tcW w:w="1532" w:type="dxa"/>
            <w:tcBorders>
              <w:top w:val="nil"/>
              <w:left w:val="nil"/>
              <w:bottom w:val="nil"/>
            </w:tcBorders>
            <w:shd w:val="clear" w:color="auto" w:fill="auto"/>
            <w:vAlign w:val="center"/>
          </w:tcPr>
          <w:p w14:paraId="41A20225"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27,907,799</w:t>
            </w:r>
          </w:p>
        </w:tc>
        <w:tc>
          <w:tcPr>
            <w:tcW w:w="1532" w:type="dxa"/>
            <w:tcBorders>
              <w:top w:val="nil"/>
              <w:left w:val="nil"/>
              <w:bottom w:val="nil"/>
            </w:tcBorders>
            <w:shd w:val="clear" w:color="auto" w:fill="auto"/>
            <w:vAlign w:val="center"/>
          </w:tcPr>
          <w:p w14:paraId="7F391EE7"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02" w:type="dxa"/>
            <w:tcBorders>
              <w:top w:val="nil"/>
              <w:left w:val="nil"/>
              <w:bottom w:val="nil"/>
            </w:tcBorders>
            <w:shd w:val="clear" w:color="auto" w:fill="auto"/>
            <w:vAlign w:val="center"/>
          </w:tcPr>
          <w:p w14:paraId="4D637F79"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101,000,309</w:t>
            </w:r>
          </w:p>
        </w:tc>
      </w:tr>
      <w:tr w:rsidR="002570FD" w:rsidRPr="009929EC" w14:paraId="3CA873DF" w14:textId="77777777" w:rsidTr="00A44D17">
        <w:trPr>
          <w:trHeight w:val="346"/>
          <w:jc w:val="center"/>
        </w:trPr>
        <w:tc>
          <w:tcPr>
            <w:tcW w:w="3794" w:type="dxa"/>
            <w:tcBorders>
              <w:top w:val="nil"/>
              <w:bottom w:val="nil"/>
            </w:tcBorders>
            <w:shd w:val="clear" w:color="auto" w:fill="auto"/>
            <w:vAlign w:val="center"/>
          </w:tcPr>
          <w:p w14:paraId="0A9866DE"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無形資產</w:t>
            </w:r>
          </w:p>
        </w:tc>
        <w:tc>
          <w:tcPr>
            <w:tcW w:w="1532" w:type="dxa"/>
            <w:tcBorders>
              <w:top w:val="nil"/>
              <w:left w:val="nil"/>
              <w:bottom w:val="nil"/>
            </w:tcBorders>
            <w:shd w:val="clear" w:color="auto" w:fill="auto"/>
            <w:vAlign w:val="center"/>
          </w:tcPr>
          <w:p w14:paraId="13AF0587"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52,947</w:t>
            </w:r>
          </w:p>
        </w:tc>
        <w:tc>
          <w:tcPr>
            <w:tcW w:w="1532" w:type="dxa"/>
            <w:tcBorders>
              <w:top w:val="nil"/>
              <w:left w:val="nil"/>
              <w:bottom w:val="nil"/>
            </w:tcBorders>
            <w:shd w:val="clear" w:color="auto" w:fill="auto"/>
            <w:vAlign w:val="center"/>
          </w:tcPr>
          <w:p w14:paraId="3C73CC55"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57,120</w:t>
            </w:r>
          </w:p>
        </w:tc>
        <w:tc>
          <w:tcPr>
            <w:tcW w:w="1532" w:type="dxa"/>
            <w:tcBorders>
              <w:top w:val="nil"/>
              <w:left w:val="nil"/>
              <w:bottom w:val="nil"/>
            </w:tcBorders>
            <w:shd w:val="clear" w:color="auto" w:fill="auto"/>
            <w:vAlign w:val="center"/>
          </w:tcPr>
          <w:p w14:paraId="4172ACE0"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02" w:type="dxa"/>
            <w:tcBorders>
              <w:top w:val="nil"/>
              <w:left w:val="nil"/>
              <w:bottom w:val="nil"/>
            </w:tcBorders>
            <w:shd w:val="clear" w:color="auto" w:fill="auto"/>
            <w:vAlign w:val="center"/>
          </w:tcPr>
          <w:p w14:paraId="675ED89A"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110,067</w:t>
            </w:r>
          </w:p>
        </w:tc>
      </w:tr>
      <w:tr w:rsidR="002570FD" w:rsidRPr="009929EC" w14:paraId="5BA265E9" w14:textId="77777777" w:rsidTr="00A44D17">
        <w:trPr>
          <w:trHeight w:val="346"/>
          <w:jc w:val="center"/>
        </w:trPr>
        <w:tc>
          <w:tcPr>
            <w:tcW w:w="3794" w:type="dxa"/>
            <w:tcBorders>
              <w:top w:val="nil"/>
              <w:bottom w:val="nil"/>
            </w:tcBorders>
            <w:shd w:val="clear" w:color="auto" w:fill="auto"/>
            <w:vAlign w:val="center"/>
          </w:tcPr>
          <w:p w14:paraId="25720961"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其他資產</w:t>
            </w:r>
          </w:p>
        </w:tc>
        <w:tc>
          <w:tcPr>
            <w:tcW w:w="1532" w:type="dxa"/>
            <w:tcBorders>
              <w:top w:val="nil"/>
              <w:left w:val="nil"/>
              <w:bottom w:val="nil"/>
            </w:tcBorders>
            <w:shd w:val="clear" w:color="auto" w:fill="auto"/>
            <w:vAlign w:val="center"/>
          </w:tcPr>
          <w:p w14:paraId="22DEA023"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241,285</w:t>
            </w:r>
          </w:p>
        </w:tc>
        <w:tc>
          <w:tcPr>
            <w:tcW w:w="1532" w:type="dxa"/>
            <w:tcBorders>
              <w:top w:val="nil"/>
              <w:left w:val="nil"/>
              <w:bottom w:val="nil"/>
            </w:tcBorders>
            <w:shd w:val="clear" w:color="auto" w:fill="auto"/>
            <w:vAlign w:val="center"/>
          </w:tcPr>
          <w:p w14:paraId="51B226A5"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869</w:t>
            </w:r>
          </w:p>
        </w:tc>
        <w:tc>
          <w:tcPr>
            <w:tcW w:w="1532" w:type="dxa"/>
            <w:tcBorders>
              <w:top w:val="nil"/>
              <w:left w:val="nil"/>
              <w:bottom w:val="nil"/>
            </w:tcBorders>
            <w:shd w:val="clear" w:color="auto" w:fill="auto"/>
            <w:vAlign w:val="center"/>
          </w:tcPr>
          <w:p w14:paraId="3A81702B"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p>
        </w:tc>
        <w:tc>
          <w:tcPr>
            <w:tcW w:w="1502" w:type="dxa"/>
            <w:tcBorders>
              <w:top w:val="nil"/>
              <w:left w:val="nil"/>
              <w:bottom w:val="nil"/>
            </w:tcBorders>
            <w:shd w:val="clear" w:color="auto" w:fill="auto"/>
            <w:vAlign w:val="center"/>
          </w:tcPr>
          <w:p w14:paraId="12B8EE80"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242,154</w:t>
            </w:r>
          </w:p>
        </w:tc>
      </w:tr>
      <w:tr w:rsidR="002570FD" w:rsidRPr="009929EC" w14:paraId="14EDC766" w14:textId="77777777" w:rsidTr="00A44D17">
        <w:trPr>
          <w:trHeight w:val="346"/>
          <w:jc w:val="center"/>
        </w:trPr>
        <w:tc>
          <w:tcPr>
            <w:tcW w:w="3794" w:type="dxa"/>
            <w:tcBorders>
              <w:top w:val="nil"/>
              <w:bottom w:val="nil"/>
            </w:tcBorders>
            <w:shd w:val="clear" w:color="auto" w:fill="auto"/>
            <w:vAlign w:val="center"/>
          </w:tcPr>
          <w:p w14:paraId="002C8B71" w14:textId="77777777" w:rsidR="002570FD" w:rsidRPr="009929EC" w:rsidRDefault="002570FD" w:rsidP="00073A4D">
            <w:pPr>
              <w:spacing w:line="200" w:lineRule="exact"/>
              <w:ind w:left="57" w:right="57"/>
              <w:jc w:val="distribute"/>
              <w:rPr>
                <w:rFonts w:ascii="標楷體" w:hAnsi="標楷體"/>
                <w:b/>
                <w:bCs/>
                <w:color w:val="000000"/>
                <w:sz w:val="20"/>
                <w:szCs w:val="20"/>
              </w:rPr>
            </w:pPr>
            <w:r w:rsidRPr="009929EC">
              <w:rPr>
                <w:rFonts w:ascii="標楷體" w:hAnsi="標楷體" w:cs="標楷體" w:hint="eastAsia"/>
                <w:b/>
                <w:bCs/>
                <w:color w:val="000000"/>
                <w:sz w:val="20"/>
                <w:szCs w:val="20"/>
              </w:rPr>
              <w:t>原列資產總額</w:t>
            </w:r>
          </w:p>
        </w:tc>
        <w:tc>
          <w:tcPr>
            <w:tcW w:w="1532" w:type="dxa"/>
            <w:tcBorders>
              <w:top w:val="nil"/>
              <w:left w:val="nil"/>
              <w:bottom w:val="nil"/>
            </w:tcBorders>
            <w:shd w:val="clear" w:color="auto" w:fill="auto"/>
            <w:vAlign w:val="center"/>
          </w:tcPr>
          <w:p w14:paraId="47EE21D3"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bCs/>
                <w:color w:val="000000"/>
                <w:sz w:val="20"/>
                <w:szCs w:val="20"/>
              </w:rPr>
              <w:t>89,526,111</w:t>
            </w:r>
          </w:p>
        </w:tc>
        <w:tc>
          <w:tcPr>
            <w:tcW w:w="1532" w:type="dxa"/>
            <w:tcBorders>
              <w:top w:val="nil"/>
              <w:left w:val="nil"/>
              <w:bottom w:val="nil"/>
            </w:tcBorders>
            <w:shd w:val="clear" w:color="auto" w:fill="auto"/>
            <w:vAlign w:val="center"/>
          </w:tcPr>
          <w:p w14:paraId="15948934"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bCs/>
                <w:color w:val="000000"/>
                <w:sz w:val="20"/>
                <w:szCs w:val="20"/>
              </w:rPr>
              <w:t>51,252,808</w:t>
            </w:r>
          </w:p>
        </w:tc>
        <w:tc>
          <w:tcPr>
            <w:tcW w:w="1532" w:type="dxa"/>
            <w:tcBorders>
              <w:top w:val="nil"/>
              <w:left w:val="nil"/>
              <w:bottom w:val="nil"/>
            </w:tcBorders>
            <w:shd w:val="clear" w:color="auto" w:fill="auto"/>
            <w:vAlign w:val="center"/>
          </w:tcPr>
          <w:p w14:paraId="7E6040D1"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bCs/>
                <w:color w:val="000000"/>
                <w:sz w:val="20"/>
                <w:szCs w:val="20"/>
              </w:rPr>
              <w:t>-</w:t>
            </w:r>
            <w:r w:rsidRPr="009A70E6">
              <w:rPr>
                <w:rFonts w:ascii="標楷體" w:hAnsi="標楷體"/>
                <w:b/>
                <w:bCs/>
                <w:color w:val="000000"/>
                <w:sz w:val="20"/>
                <w:szCs w:val="20"/>
              </w:rPr>
              <w:t xml:space="preserve"> </w:t>
            </w:r>
            <w:r w:rsidRPr="009A70E6">
              <w:rPr>
                <w:rFonts w:ascii="標楷體" w:hAnsi="標楷體" w:hint="eastAsia"/>
                <w:b/>
                <w:bCs/>
                <w:color w:val="000000"/>
                <w:sz w:val="20"/>
                <w:szCs w:val="20"/>
              </w:rPr>
              <w:t>20,827,977</w:t>
            </w:r>
          </w:p>
        </w:tc>
        <w:tc>
          <w:tcPr>
            <w:tcW w:w="1502" w:type="dxa"/>
            <w:tcBorders>
              <w:top w:val="nil"/>
              <w:left w:val="nil"/>
              <w:bottom w:val="nil"/>
            </w:tcBorders>
            <w:shd w:val="clear" w:color="auto" w:fill="auto"/>
            <w:vAlign w:val="center"/>
          </w:tcPr>
          <w:p w14:paraId="4DA38338"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bCs/>
                <w:color w:val="000000"/>
                <w:sz w:val="20"/>
                <w:szCs w:val="20"/>
              </w:rPr>
              <w:t>119,950,942</w:t>
            </w:r>
          </w:p>
        </w:tc>
      </w:tr>
      <w:tr w:rsidR="002570FD" w:rsidRPr="009929EC" w14:paraId="51FC6B98" w14:textId="77777777" w:rsidTr="00A44D17">
        <w:trPr>
          <w:trHeight w:val="346"/>
          <w:jc w:val="center"/>
        </w:trPr>
        <w:tc>
          <w:tcPr>
            <w:tcW w:w="3794" w:type="dxa"/>
            <w:tcBorders>
              <w:top w:val="nil"/>
              <w:bottom w:val="nil"/>
            </w:tcBorders>
            <w:shd w:val="clear" w:color="auto" w:fill="auto"/>
            <w:vAlign w:val="center"/>
          </w:tcPr>
          <w:p w14:paraId="0107558C" w14:textId="77777777" w:rsidR="002570FD" w:rsidRPr="009929EC" w:rsidRDefault="002570FD" w:rsidP="00073A4D">
            <w:pPr>
              <w:spacing w:line="200" w:lineRule="exact"/>
              <w:ind w:left="57" w:right="57"/>
              <w:jc w:val="distribute"/>
              <w:rPr>
                <w:rFonts w:ascii="標楷體" w:hAnsi="標楷體"/>
                <w:b/>
                <w:bCs/>
                <w:sz w:val="20"/>
                <w:szCs w:val="20"/>
              </w:rPr>
            </w:pPr>
            <w:r w:rsidRPr="009929EC">
              <w:rPr>
                <w:rFonts w:ascii="標楷體" w:hAnsi="標楷體" w:cs="標楷體" w:hint="eastAsia"/>
                <w:b/>
                <w:bCs/>
                <w:sz w:val="20"/>
                <w:szCs w:val="20"/>
              </w:rPr>
              <w:t>本室審核修正決算應調整數</w:t>
            </w:r>
          </w:p>
        </w:tc>
        <w:tc>
          <w:tcPr>
            <w:tcW w:w="1532" w:type="dxa"/>
            <w:tcBorders>
              <w:top w:val="nil"/>
              <w:left w:val="nil"/>
              <w:bottom w:val="nil"/>
            </w:tcBorders>
            <w:shd w:val="clear" w:color="auto" w:fill="auto"/>
            <w:vAlign w:val="center"/>
          </w:tcPr>
          <w:p w14:paraId="116985E6" w14:textId="77777777" w:rsidR="002570FD" w:rsidRPr="00BC5E0B" w:rsidRDefault="002570FD" w:rsidP="00073A4D">
            <w:pPr>
              <w:widowControl/>
              <w:spacing w:line="200" w:lineRule="exact"/>
              <w:jc w:val="right"/>
              <w:rPr>
                <w:rFonts w:ascii="標楷體" w:hAnsi="標楷體"/>
                <w:b/>
                <w:bCs/>
                <w:color w:val="000000"/>
                <w:sz w:val="20"/>
                <w:szCs w:val="20"/>
              </w:rPr>
            </w:pPr>
            <w:r w:rsidRPr="00BC5E0B">
              <w:rPr>
                <w:rFonts w:ascii="標楷體" w:hAnsi="標楷體"/>
                <w:b/>
                <w:bCs/>
                <w:color w:val="000000"/>
                <w:sz w:val="20"/>
                <w:szCs w:val="20"/>
              </w:rPr>
              <w:t>-</w:t>
            </w:r>
            <w:r>
              <w:rPr>
                <w:rFonts w:ascii="標楷體" w:hAnsi="標楷體"/>
                <w:b/>
                <w:bCs/>
                <w:color w:val="000000"/>
                <w:sz w:val="20"/>
                <w:szCs w:val="20"/>
              </w:rPr>
              <w:t xml:space="preserve"> </w:t>
            </w:r>
            <w:r w:rsidRPr="00BC5E0B">
              <w:rPr>
                <w:rFonts w:ascii="標楷體" w:hAnsi="標楷體"/>
                <w:b/>
                <w:bCs/>
                <w:color w:val="000000"/>
                <w:sz w:val="20"/>
                <w:szCs w:val="20"/>
              </w:rPr>
              <w:t xml:space="preserve">9,244 </w:t>
            </w:r>
          </w:p>
        </w:tc>
        <w:tc>
          <w:tcPr>
            <w:tcW w:w="1532" w:type="dxa"/>
            <w:tcBorders>
              <w:top w:val="nil"/>
              <w:left w:val="nil"/>
              <w:bottom w:val="nil"/>
            </w:tcBorders>
            <w:shd w:val="clear" w:color="auto" w:fill="auto"/>
            <w:vAlign w:val="center"/>
          </w:tcPr>
          <w:p w14:paraId="18427837" w14:textId="77777777" w:rsidR="002570FD" w:rsidRPr="009A70E6" w:rsidRDefault="002570FD" w:rsidP="00073A4D">
            <w:pPr>
              <w:widowControl/>
              <w:spacing w:line="200" w:lineRule="exact"/>
              <w:jc w:val="right"/>
              <w:rPr>
                <w:rFonts w:ascii="標楷體" w:hAnsi="標楷體"/>
                <w:b/>
                <w:bCs/>
                <w:color w:val="FF0000"/>
                <w:sz w:val="20"/>
                <w:szCs w:val="20"/>
              </w:rPr>
            </w:pPr>
            <w:r w:rsidRPr="009A70E6">
              <w:rPr>
                <w:rFonts w:ascii="標楷體" w:hAnsi="標楷體" w:hint="eastAsia"/>
                <w:b/>
                <w:color w:val="000000"/>
                <w:sz w:val="20"/>
                <w:szCs w:val="20"/>
              </w:rPr>
              <w:t>- 9,244</w:t>
            </w:r>
          </w:p>
        </w:tc>
        <w:tc>
          <w:tcPr>
            <w:tcW w:w="1532" w:type="dxa"/>
            <w:tcBorders>
              <w:top w:val="nil"/>
              <w:left w:val="nil"/>
              <w:bottom w:val="nil"/>
            </w:tcBorders>
            <w:shd w:val="clear" w:color="auto" w:fill="auto"/>
            <w:vAlign w:val="center"/>
          </w:tcPr>
          <w:p w14:paraId="490A82AD" w14:textId="77777777" w:rsidR="002570FD" w:rsidRPr="00BC5E0B"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 xml:space="preserve"> 9,244 </w:t>
            </w:r>
          </w:p>
        </w:tc>
        <w:tc>
          <w:tcPr>
            <w:tcW w:w="1502" w:type="dxa"/>
            <w:tcBorders>
              <w:top w:val="nil"/>
              <w:left w:val="nil"/>
              <w:bottom w:val="nil"/>
            </w:tcBorders>
            <w:shd w:val="clear" w:color="auto" w:fill="auto"/>
            <w:vAlign w:val="center"/>
          </w:tcPr>
          <w:p w14:paraId="3343FAE1"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color w:val="000000"/>
                <w:sz w:val="20"/>
                <w:szCs w:val="20"/>
              </w:rPr>
              <w:t>- 9,244</w:t>
            </w:r>
          </w:p>
        </w:tc>
      </w:tr>
      <w:tr w:rsidR="002570FD" w:rsidRPr="009929EC" w14:paraId="5BF1693A" w14:textId="77777777" w:rsidTr="00A44D17">
        <w:trPr>
          <w:trHeight w:val="346"/>
          <w:jc w:val="center"/>
        </w:trPr>
        <w:tc>
          <w:tcPr>
            <w:tcW w:w="3794" w:type="dxa"/>
            <w:tcBorders>
              <w:top w:val="nil"/>
              <w:bottom w:val="nil"/>
            </w:tcBorders>
            <w:shd w:val="clear" w:color="auto" w:fill="auto"/>
            <w:vAlign w:val="center"/>
          </w:tcPr>
          <w:p w14:paraId="5BB88899" w14:textId="77777777" w:rsidR="002570FD" w:rsidRPr="009929EC" w:rsidRDefault="002570FD" w:rsidP="00073A4D">
            <w:pPr>
              <w:spacing w:line="200" w:lineRule="exact"/>
              <w:ind w:left="57" w:right="57"/>
              <w:jc w:val="distribute"/>
              <w:rPr>
                <w:rFonts w:ascii="標楷體" w:hAnsi="標楷體"/>
                <w:b/>
                <w:bCs/>
                <w:color w:val="000000"/>
                <w:sz w:val="20"/>
                <w:szCs w:val="20"/>
              </w:rPr>
            </w:pPr>
            <w:r w:rsidRPr="009929EC">
              <w:rPr>
                <w:rFonts w:ascii="標楷體" w:hAnsi="標楷體" w:cs="標楷體" w:hint="eastAsia"/>
                <w:b/>
                <w:bCs/>
                <w:color w:val="000000"/>
                <w:sz w:val="20"/>
                <w:szCs w:val="20"/>
              </w:rPr>
              <w:t>調整後資產總額</w:t>
            </w:r>
          </w:p>
        </w:tc>
        <w:tc>
          <w:tcPr>
            <w:tcW w:w="1532" w:type="dxa"/>
            <w:tcBorders>
              <w:top w:val="nil"/>
              <w:left w:val="nil"/>
              <w:bottom w:val="nil"/>
            </w:tcBorders>
            <w:shd w:val="clear" w:color="auto" w:fill="auto"/>
            <w:vAlign w:val="center"/>
          </w:tcPr>
          <w:p w14:paraId="515D4261" w14:textId="77777777" w:rsidR="002570FD" w:rsidRPr="00BC5E0B" w:rsidRDefault="002570FD" w:rsidP="00073A4D">
            <w:pPr>
              <w:widowControl/>
              <w:spacing w:line="200" w:lineRule="exact"/>
              <w:jc w:val="right"/>
              <w:rPr>
                <w:rFonts w:ascii="標楷體" w:hAnsi="標楷體"/>
                <w:b/>
                <w:bCs/>
                <w:color w:val="000000"/>
                <w:sz w:val="20"/>
                <w:szCs w:val="20"/>
              </w:rPr>
            </w:pPr>
            <w:r w:rsidRPr="00BC5E0B">
              <w:rPr>
                <w:rFonts w:ascii="標楷體" w:hAnsi="標楷體"/>
                <w:b/>
                <w:bCs/>
                <w:color w:val="000000"/>
                <w:sz w:val="20"/>
                <w:szCs w:val="20"/>
              </w:rPr>
              <w:t xml:space="preserve"> 89,516,866 </w:t>
            </w:r>
          </w:p>
        </w:tc>
        <w:tc>
          <w:tcPr>
            <w:tcW w:w="1532" w:type="dxa"/>
            <w:tcBorders>
              <w:top w:val="nil"/>
              <w:left w:val="nil"/>
              <w:bottom w:val="nil"/>
            </w:tcBorders>
            <w:shd w:val="clear" w:color="auto" w:fill="auto"/>
            <w:vAlign w:val="center"/>
          </w:tcPr>
          <w:p w14:paraId="01C85331" w14:textId="77777777" w:rsidR="002570FD" w:rsidRPr="009A70E6" w:rsidRDefault="002570FD" w:rsidP="00073A4D">
            <w:pPr>
              <w:widowControl/>
              <w:spacing w:line="200" w:lineRule="exact"/>
              <w:jc w:val="right"/>
              <w:rPr>
                <w:rFonts w:ascii="標楷體" w:hAnsi="標楷體"/>
                <w:b/>
                <w:bCs/>
                <w:sz w:val="20"/>
                <w:szCs w:val="20"/>
              </w:rPr>
            </w:pPr>
            <w:r w:rsidRPr="009A70E6">
              <w:rPr>
                <w:rFonts w:ascii="標楷體" w:hAnsi="標楷體" w:hint="eastAsia"/>
                <w:b/>
                <w:bCs/>
                <w:color w:val="000000"/>
                <w:sz w:val="20"/>
                <w:szCs w:val="20"/>
              </w:rPr>
              <w:t>51,243,564</w:t>
            </w:r>
          </w:p>
        </w:tc>
        <w:tc>
          <w:tcPr>
            <w:tcW w:w="1532" w:type="dxa"/>
            <w:tcBorders>
              <w:top w:val="nil"/>
              <w:left w:val="nil"/>
              <w:bottom w:val="nil"/>
            </w:tcBorders>
            <w:shd w:val="clear" w:color="auto" w:fill="auto"/>
            <w:vAlign w:val="center"/>
          </w:tcPr>
          <w:p w14:paraId="7D2C2B01" w14:textId="77777777" w:rsidR="002570FD" w:rsidRPr="00BC5E0B"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w:t>
            </w:r>
            <w:r>
              <w:rPr>
                <w:rFonts w:ascii="標楷體" w:hAnsi="標楷體"/>
                <w:b/>
                <w:color w:val="000000"/>
                <w:sz w:val="20"/>
                <w:szCs w:val="20"/>
              </w:rPr>
              <w:t xml:space="preserve"> </w:t>
            </w:r>
            <w:r w:rsidRPr="00BC5E0B">
              <w:rPr>
                <w:rFonts w:ascii="標楷體" w:hAnsi="標楷體"/>
                <w:b/>
                <w:color w:val="000000"/>
                <w:sz w:val="20"/>
                <w:szCs w:val="20"/>
              </w:rPr>
              <w:t xml:space="preserve">20,818,732 </w:t>
            </w:r>
          </w:p>
        </w:tc>
        <w:tc>
          <w:tcPr>
            <w:tcW w:w="1502" w:type="dxa"/>
            <w:tcBorders>
              <w:top w:val="nil"/>
              <w:left w:val="nil"/>
              <w:bottom w:val="nil"/>
            </w:tcBorders>
            <w:shd w:val="clear" w:color="auto" w:fill="auto"/>
            <w:vAlign w:val="center"/>
          </w:tcPr>
          <w:p w14:paraId="227ACC04"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bCs/>
                <w:color w:val="000000"/>
                <w:sz w:val="20"/>
                <w:szCs w:val="20"/>
              </w:rPr>
              <w:t>119,941,698</w:t>
            </w:r>
          </w:p>
        </w:tc>
      </w:tr>
      <w:tr w:rsidR="002570FD" w:rsidRPr="009929EC" w14:paraId="63A387F9" w14:textId="77777777" w:rsidTr="00A44D17">
        <w:trPr>
          <w:trHeight w:val="346"/>
          <w:jc w:val="center"/>
        </w:trPr>
        <w:tc>
          <w:tcPr>
            <w:tcW w:w="3794" w:type="dxa"/>
            <w:tcBorders>
              <w:top w:val="nil"/>
              <w:bottom w:val="nil"/>
            </w:tcBorders>
            <w:shd w:val="clear" w:color="auto" w:fill="auto"/>
            <w:vAlign w:val="center"/>
          </w:tcPr>
          <w:p w14:paraId="575EC39D" w14:textId="77777777" w:rsidR="002570FD" w:rsidRPr="009929EC" w:rsidRDefault="002570FD" w:rsidP="00073A4D">
            <w:pPr>
              <w:spacing w:line="200" w:lineRule="exact"/>
              <w:ind w:left="57" w:right="57"/>
              <w:jc w:val="distribute"/>
              <w:rPr>
                <w:rFonts w:ascii="標楷體" w:hAnsi="標楷體"/>
                <w:b/>
                <w:bCs/>
                <w:color w:val="000000"/>
                <w:sz w:val="20"/>
                <w:szCs w:val="20"/>
              </w:rPr>
            </w:pPr>
            <w:r w:rsidRPr="009929EC">
              <w:rPr>
                <w:rFonts w:ascii="標楷體" w:hAnsi="標楷體" w:cs="標楷體" w:hint="eastAsia"/>
                <w:b/>
                <w:bCs/>
                <w:color w:val="000000"/>
                <w:sz w:val="20"/>
                <w:szCs w:val="20"/>
              </w:rPr>
              <w:t>負債部分</w:t>
            </w:r>
          </w:p>
        </w:tc>
        <w:tc>
          <w:tcPr>
            <w:tcW w:w="1532" w:type="dxa"/>
            <w:tcBorders>
              <w:top w:val="nil"/>
              <w:left w:val="nil"/>
              <w:bottom w:val="nil"/>
            </w:tcBorders>
            <w:shd w:val="clear" w:color="auto" w:fill="auto"/>
            <w:vAlign w:val="center"/>
          </w:tcPr>
          <w:p w14:paraId="69834D4D" w14:textId="77777777" w:rsidR="002570FD" w:rsidRPr="009929EC" w:rsidRDefault="002570FD" w:rsidP="00073A4D">
            <w:pPr>
              <w:widowControl/>
              <w:spacing w:line="200" w:lineRule="exact"/>
              <w:jc w:val="right"/>
              <w:rPr>
                <w:rFonts w:ascii="標楷體" w:hAnsi="標楷體"/>
                <w:b/>
                <w:bCs/>
                <w:sz w:val="20"/>
                <w:szCs w:val="20"/>
              </w:rPr>
            </w:pPr>
          </w:p>
        </w:tc>
        <w:tc>
          <w:tcPr>
            <w:tcW w:w="1532" w:type="dxa"/>
            <w:tcBorders>
              <w:top w:val="nil"/>
              <w:left w:val="nil"/>
              <w:bottom w:val="nil"/>
            </w:tcBorders>
            <w:shd w:val="clear" w:color="auto" w:fill="auto"/>
            <w:vAlign w:val="center"/>
          </w:tcPr>
          <w:p w14:paraId="6D39790F" w14:textId="77777777" w:rsidR="002570FD" w:rsidRPr="009929EC" w:rsidRDefault="002570FD" w:rsidP="00073A4D">
            <w:pPr>
              <w:widowControl/>
              <w:spacing w:line="200" w:lineRule="exact"/>
              <w:jc w:val="right"/>
              <w:rPr>
                <w:rFonts w:ascii="標楷體" w:hAnsi="標楷體"/>
                <w:b/>
                <w:bCs/>
                <w:sz w:val="20"/>
                <w:szCs w:val="20"/>
              </w:rPr>
            </w:pPr>
          </w:p>
        </w:tc>
        <w:tc>
          <w:tcPr>
            <w:tcW w:w="1532" w:type="dxa"/>
            <w:tcBorders>
              <w:top w:val="nil"/>
              <w:left w:val="nil"/>
              <w:bottom w:val="nil"/>
            </w:tcBorders>
            <w:shd w:val="clear" w:color="auto" w:fill="auto"/>
            <w:vAlign w:val="center"/>
          </w:tcPr>
          <w:p w14:paraId="50E6187A" w14:textId="77777777" w:rsidR="002570FD" w:rsidRPr="009929EC" w:rsidRDefault="002570FD" w:rsidP="00073A4D">
            <w:pPr>
              <w:widowControl/>
              <w:spacing w:line="200" w:lineRule="exact"/>
              <w:jc w:val="right"/>
              <w:rPr>
                <w:rFonts w:ascii="標楷體" w:hAnsi="標楷體"/>
                <w:b/>
                <w:bCs/>
                <w:sz w:val="20"/>
                <w:szCs w:val="20"/>
              </w:rPr>
            </w:pPr>
          </w:p>
        </w:tc>
        <w:tc>
          <w:tcPr>
            <w:tcW w:w="1502" w:type="dxa"/>
            <w:tcBorders>
              <w:top w:val="nil"/>
              <w:left w:val="nil"/>
              <w:bottom w:val="nil"/>
            </w:tcBorders>
            <w:shd w:val="clear" w:color="auto" w:fill="auto"/>
            <w:vAlign w:val="center"/>
          </w:tcPr>
          <w:p w14:paraId="2645ED0B" w14:textId="77777777" w:rsidR="002570FD" w:rsidRPr="009929EC" w:rsidRDefault="002570FD" w:rsidP="00073A4D">
            <w:pPr>
              <w:widowControl/>
              <w:spacing w:line="200" w:lineRule="exact"/>
              <w:jc w:val="right"/>
              <w:rPr>
                <w:rFonts w:ascii="標楷體" w:hAnsi="標楷體"/>
                <w:b/>
                <w:bCs/>
                <w:sz w:val="20"/>
                <w:szCs w:val="20"/>
              </w:rPr>
            </w:pPr>
          </w:p>
        </w:tc>
      </w:tr>
      <w:tr w:rsidR="002570FD" w:rsidRPr="009929EC" w14:paraId="14EBF265" w14:textId="77777777" w:rsidTr="00A44D17">
        <w:trPr>
          <w:trHeight w:val="346"/>
          <w:jc w:val="center"/>
        </w:trPr>
        <w:tc>
          <w:tcPr>
            <w:tcW w:w="3794" w:type="dxa"/>
            <w:tcBorders>
              <w:top w:val="nil"/>
              <w:bottom w:val="nil"/>
            </w:tcBorders>
            <w:shd w:val="clear" w:color="auto" w:fill="auto"/>
            <w:vAlign w:val="center"/>
          </w:tcPr>
          <w:p w14:paraId="13A45884" w14:textId="77777777" w:rsidR="002570FD" w:rsidRPr="009929EC" w:rsidRDefault="002570FD" w:rsidP="00073A4D">
            <w:pPr>
              <w:spacing w:line="200" w:lineRule="exact"/>
              <w:ind w:leftChars="100" w:left="640" w:right="57" w:hangingChars="200" w:hanging="400"/>
              <w:jc w:val="distribute"/>
              <w:rPr>
                <w:rFonts w:ascii="標楷體" w:hAnsi="標楷體"/>
                <w:b/>
                <w:bCs/>
                <w:color w:val="000000"/>
                <w:sz w:val="20"/>
                <w:szCs w:val="20"/>
              </w:rPr>
            </w:pPr>
            <w:r w:rsidRPr="009929EC">
              <w:rPr>
                <w:rFonts w:ascii="標楷體" w:hAnsi="標楷體" w:cs="標楷體" w:hint="eastAsia"/>
                <w:b/>
                <w:bCs/>
                <w:color w:val="000000"/>
                <w:sz w:val="20"/>
                <w:szCs w:val="20"/>
              </w:rPr>
              <w:t>流動負債</w:t>
            </w:r>
          </w:p>
        </w:tc>
        <w:tc>
          <w:tcPr>
            <w:tcW w:w="1532" w:type="dxa"/>
            <w:tcBorders>
              <w:top w:val="nil"/>
              <w:left w:val="nil"/>
              <w:bottom w:val="nil"/>
            </w:tcBorders>
            <w:shd w:val="clear" w:color="auto" w:fill="auto"/>
            <w:vAlign w:val="center"/>
          </w:tcPr>
          <w:p w14:paraId="22E47980"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11,987,459</w:t>
            </w:r>
          </w:p>
        </w:tc>
        <w:tc>
          <w:tcPr>
            <w:tcW w:w="1532" w:type="dxa"/>
            <w:tcBorders>
              <w:top w:val="nil"/>
              <w:left w:val="nil"/>
              <w:bottom w:val="nil"/>
            </w:tcBorders>
            <w:shd w:val="clear" w:color="auto" w:fill="auto"/>
            <w:vAlign w:val="center"/>
          </w:tcPr>
          <w:p w14:paraId="3215EA29"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6,494,664</w:t>
            </w:r>
          </w:p>
        </w:tc>
        <w:tc>
          <w:tcPr>
            <w:tcW w:w="1532" w:type="dxa"/>
            <w:tcBorders>
              <w:top w:val="nil"/>
              <w:left w:val="nil"/>
              <w:bottom w:val="nil"/>
            </w:tcBorders>
            <w:shd w:val="clear" w:color="auto" w:fill="auto"/>
            <w:vAlign w:val="center"/>
          </w:tcPr>
          <w:p w14:paraId="0DC4E563"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- 15,895</w:t>
            </w:r>
          </w:p>
        </w:tc>
        <w:tc>
          <w:tcPr>
            <w:tcW w:w="1502" w:type="dxa"/>
            <w:tcBorders>
              <w:top w:val="nil"/>
              <w:left w:val="nil"/>
              <w:bottom w:val="nil"/>
            </w:tcBorders>
            <w:shd w:val="clear" w:color="auto" w:fill="auto"/>
            <w:vAlign w:val="center"/>
          </w:tcPr>
          <w:p w14:paraId="55A0CD2C"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18,466,228</w:t>
            </w:r>
          </w:p>
        </w:tc>
      </w:tr>
      <w:tr w:rsidR="002570FD" w:rsidRPr="009929EC" w14:paraId="18773674" w14:textId="77777777" w:rsidTr="00A44D17">
        <w:trPr>
          <w:trHeight w:val="346"/>
          <w:jc w:val="center"/>
        </w:trPr>
        <w:tc>
          <w:tcPr>
            <w:tcW w:w="3794" w:type="dxa"/>
            <w:tcBorders>
              <w:top w:val="nil"/>
              <w:bottom w:val="nil"/>
            </w:tcBorders>
            <w:shd w:val="clear" w:color="auto" w:fill="auto"/>
            <w:vAlign w:val="center"/>
          </w:tcPr>
          <w:p w14:paraId="3ABEC543"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應付款項</w:t>
            </w:r>
          </w:p>
        </w:tc>
        <w:tc>
          <w:tcPr>
            <w:tcW w:w="1532" w:type="dxa"/>
            <w:tcBorders>
              <w:top w:val="nil"/>
              <w:left w:val="nil"/>
              <w:bottom w:val="nil"/>
            </w:tcBorders>
            <w:shd w:val="clear" w:color="auto" w:fill="auto"/>
            <w:vAlign w:val="center"/>
          </w:tcPr>
          <w:p w14:paraId="43A27A80"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8,704,970</w:t>
            </w:r>
          </w:p>
        </w:tc>
        <w:tc>
          <w:tcPr>
            <w:tcW w:w="1532" w:type="dxa"/>
            <w:tcBorders>
              <w:top w:val="nil"/>
              <w:left w:val="nil"/>
              <w:bottom w:val="nil"/>
            </w:tcBorders>
            <w:shd w:val="clear" w:color="auto" w:fill="auto"/>
            <w:vAlign w:val="center"/>
          </w:tcPr>
          <w:p w14:paraId="4B424E33"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6,493,718</w:t>
            </w:r>
          </w:p>
        </w:tc>
        <w:tc>
          <w:tcPr>
            <w:tcW w:w="1532" w:type="dxa"/>
            <w:tcBorders>
              <w:top w:val="nil"/>
              <w:left w:val="nil"/>
              <w:bottom w:val="nil"/>
            </w:tcBorders>
            <w:shd w:val="clear" w:color="auto" w:fill="auto"/>
            <w:vAlign w:val="center"/>
          </w:tcPr>
          <w:p w14:paraId="49BEE23A"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- 15,895</w:t>
            </w:r>
          </w:p>
        </w:tc>
        <w:tc>
          <w:tcPr>
            <w:tcW w:w="1502" w:type="dxa"/>
            <w:tcBorders>
              <w:top w:val="nil"/>
              <w:left w:val="nil"/>
              <w:bottom w:val="nil"/>
            </w:tcBorders>
            <w:shd w:val="clear" w:color="auto" w:fill="auto"/>
            <w:vAlign w:val="center"/>
          </w:tcPr>
          <w:p w14:paraId="3AF9B3E5"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15,182,793</w:t>
            </w:r>
          </w:p>
        </w:tc>
      </w:tr>
      <w:tr w:rsidR="002570FD" w:rsidRPr="009929EC" w14:paraId="12541E09" w14:textId="77777777" w:rsidTr="00A44D17">
        <w:trPr>
          <w:trHeight w:val="346"/>
          <w:jc w:val="center"/>
        </w:trPr>
        <w:tc>
          <w:tcPr>
            <w:tcW w:w="3794" w:type="dxa"/>
            <w:tcBorders>
              <w:top w:val="nil"/>
              <w:bottom w:val="nil"/>
            </w:tcBorders>
            <w:shd w:val="clear" w:color="auto" w:fill="auto"/>
            <w:vAlign w:val="center"/>
          </w:tcPr>
          <w:p w14:paraId="3070C6F3"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預收款項</w:t>
            </w:r>
          </w:p>
        </w:tc>
        <w:tc>
          <w:tcPr>
            <w:tcW w:w="1532" w:type="dxa"/>
            <w:tcBorders>
              <w:top w:val="nil"/>
              <w:left w:val="nil"/>
              <w:bottom w:val="nil"/>
            </w:tcBorders>
            <w:shd w:val="clear" w:color="auto" w:fill="auto"/>
            <w:vAlign w:val="center"/>
          </w:tcPr>
          <w:p w14:paraId="718D24B4"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3,282,488</w:t>
            </w:r>
          </w:p>
        </w:tc>
        <w:tc>
          <w:tcPr>
            <w:tcW w:w="1532" w:type="dxa"/>
            <w:tcBorders>
              <w:top w:val="nil"/>
              <w:left w:val="nil"/>
              <w:bottom w:val="nil"/>
            </w:tcBorders>
            <w:shd w:val="clear" w:color="auto" w:fill="auto"/>
            <w:vAlign w:val="center"/>
          </w:tcPr>
          <w:p w14:paraId="4EC5F1B8"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945</w:t>
            </w:r>
          </w:p>
        </w:tc>
        <w:tc>
          <w:tcPr>
            <w:tcW w:w="1532" w:type="dxa"/>
            <w:tcBorders>
              <w:top w:val="nil"/>
              <w:left w:val="nil"/>
              <w:bottom w:val="nil"/>
            </w:tcBorders>
            <w:shd w:val="clear" w:color="auto" w:fill="auto"/>
            <w:vAlign w:val="center"/>
          </w:tcPr>
          <w:p w14:paraId="1AD70214"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sz w:val="20"/>
                <w:szCs w:val="20"/>
              </w:rPr>
              <w:t>－</w:t>
            </w:r>
          </w:p>
        </w:tc>
        <w:tc>
          <w:tcPr>
            <w:tcW w:w="1502" w:type="dxa"/>
            <w:tcBorders>
              <w:top w:val="nil"/>
              <w:left w:val="nil"/>
              <w:bottom w:val="nil"/>
            </w:tcBorders>
            <w:shd w:val="clear" w:color="auto" w:fill="auto"/>
            <w:vAlign w:val="center"/>
          </w:tcPr>
          <w:p w14:paraId="457771C3"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3,283,434</w:t>
            </w:r>
          </w:p>
        </w:tc>
      </w:tr>
      <w:tr w:rsidR="002570FD" w:rsidRPr="009929EC" w14:paraId="5964FCD7" w14:textId="77777777" w:rsidTr="00A44D17">
        <w:trPr>
          <w:trHeight w:val="346"/>
          <w:jc w:val="center"/>
        </w:trPr>
        <w:tc>
          <w:tcPr>
            <w:tcW w:w="3794" w:type="dxa"/>
            <w:tcBorders>
              <w:top w:val="nil"/>
              <w:bottom w:val="nil"/>
            </w:tcBorders>
            <w:shd w:val="clear" w:color="auto" w:fill="auto"/>
            <w:vAlign w:val="center"/>
          </w:tcPr>
          <w:p w14:paraId="4010EABA" w14:textId="77777777" w:rsidR="002570FD" w:rsidRPr="009929EC" w:rsidRDefault="002570FD" w:rsidP="00073A4D">
            <w:pPr>
              <w:spacing w:line="200" w:lineRule="exact"/>
              <w:ind w:leftChars="100" w:left="640" w:right="57" w:hangingChars="200" w:hanging="400"/>
              <w:jc w:val="distribute"/>
              <w:rPr>
                <w:rFonts w:ascii="標楷體" w:hAnsi="標楷體"/>
                <w:color w:val="000000"/>
                <w:sz w:val="20"/>
                <w:szCs w:val="20"/>
              </w:rPr>
            </w:pPr>
            <w:r w:rsidRPr="009929EC">
              <w:rPr>
                <w:rFonts w:ascii="標楷體" w:hAnsi="標楷體" w:cs="標楷體" w:hint="eastAsia"/>
                <w:b/>
                <w:bCs/>
                <w:color w:val="000000"/>
                <w:sz w:val="20"/>
                <w:szCs w:val="20"/>
              </w:rPr>
              <w:t>非流動負債</w:t>
            </w:r>
          </w:p>
        </w:tc>
        <w:tc>
          <w:tcPr>
            <w:tcW w:w="1532" w:type="dxa"/>
            <w:tcBorders>
              <w:top w:val="nil"/>
              <w:left w:val="nil"/>
              <w:bottom w:val="nil"/>
            </w:tcBorders>
            <w:shd w:val="clear" w:color="auto" w:fill="auto"/>
            <w:vAlign w:val="center"/>
          </w:tcPr>
          <w:p w14:paraId="6409C8E5" w14:textId="77777777" w:rsidR="002570FD" w:rsidRPr="009929EC" w:rsidRDefault="002570FD" w:rsidP="00073A4D">
            <w:pPr>
              <w:widowControl/>
              <w:spacing w:line="200" w:lineRule="exact"/>
              <w:jc w:val="right"/>
              <w:rPr>
                <w:rFonts w:ascii="標楷體" w:hAnsi="標楷體"/>
                <w:b/>
                <w:sz w:val="20"/>
                <w:szCs w:val="20"/>
              </w:rPr>
            </w:pPr>
            <w:r w:rsidRPr="009929EC">
              <w:rPr>
                <w:rFonts w:ascii="標楷體" w:hAnsi="標楷體" w:hint="eastAsia"/>
                <w:b/>
                <w:bCs/>
                <w:color w:val="000000"/>
                <w:sz w:val="20"/>
                <w:szCs w:val="20"/>
              </w:rPr>
              <w:t>25,632,277</w:t>
            </w:r>
          </w:p>
        </w:tc>
        <w:tc>
          <w:tcPr>
            <w:tcW w:w="1532" w:type="dxa"/>
            <w:tcBorders>
              <w:top w:val="nil"/>
              <w:left w:val="nil"/>
              <w:bottom w:val="nil"/>
            </w:tcBorders>
            <w:shd w:val="clear" w:color="auto" w:fill="auto"/>
            <w:vAlign w:val="center"/>
          </w:tcPr>
          <w:p w14:paraId="666CE589"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1,677,483</w:t>
            </w:r>
          </w:p>
        </w:tc>
        <w:tc>
          <w:tcPr>
            <w:tcW w:w="1532" w:type="dxa"/>
            <w:tcBorders>
              <w:top w:val="nil"/>
              <w:left w:val="nil"/>
              <w:bottom w:val="nil"/>
            </w:tcBorders>
            <w:shd w:val="clear" w:color="auto" w:fill="auto"/>
            <w:vAlign w:val="center"/>
          </w:tcPr>
          <w:p w14:paraId="7AAEABA2"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- 12,737,179</w:t>
            </w:r>
          </w:p>
        </w:tc>
        <w:tc>
          <w:tcPr>
            <w:tcW w:w="1502" w:type="dxa"/>
            <w:tcBorders>
              <w:top w:val="nil"/>
              <w:left w:val="nil"/>
              <w:bottom w:val="nil"/>
            </w:tcBorders>
            <w:shd w:val="clear" w:color="auto" w:fill="auto"/>
            <w:vAlign w:val="center"/>
          </w:tcPr>
          <w:p w14:paraId="19FB5127"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14,572,581</w:t>
            </w:r>
          </w:p>
        </w:tc>
      </w:tr>
      <w:tr w:rsidR="002570FD" w:rsidRPr="009929EC" w14:paraId="06F86903" w14:textId="77777777" w:rsidTr="00A44D17">
        <w:trPr>
          <w:trHeight w:val="346"/>
          <w:jc w:val="center"/>
        </w:trPr>
        <w:tc>
          <w:tcPr>
            <w:tcW w:w="3794" w:type="dxa"/>
            <w:tcBorders>
              <w:top w:val="nil"/>
              <w:bottom w:val="nil"/>
            </w:tcBorders>
            <w:shd w:val="clear" w:color="auto" w:fill="auto"/>
            <w:vAlign w:val="center"/>
          </w:tcPr>
          <w:p w14:paraId="12449C60"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長期債務</w:t>
            </w:r>
          </w:p>
        </w:tc>
        <w:tc>
          <w:tcPr>
            <w:tcW w:w="1532" w:type="dxa"/>
            <w:tcBorders>
              <w:top w:val="nil"/>
              <w:left w:val="nil"/>
              <w:bottom w:val="nil"/>
            </w:tcBorders>
            <w:shd w:val="clear" w:color="auto" w:fill="auto"/>
            <w:vAlign w:val="center"/>
          </w:tcPr>
          <w:p w14:paraId="6D2FC14D" w14:textId="77777777" w:rsidR="002570FD" w:rsidRPr="009929EC" w:rsidRDefault="002570FD" w:rsidP="00073A4D">
            <w:pPr>
              <w:widowControl/>
              <w:spacing w:line="200" w:lineRule="exact"/>
              <w:jc w:val="right"/>
              <w:rPr>
                <w:rFonts w:ascii="標楷體" w:hAnsi="標楷體"/>
                <w:sz w:val="20"/>
                <w:szCs w:val="20"/>
              </w:rPr>
            </w:pPr>
            <w:r w:rsidRPr="009929EC">
              <w:rPr>
                <w:rFonts w:ascii="標楷體" w:hAnsi="標楷體" w:hint="eastAsia"/>
                <w:color w:val="000000"/>
                <w:sz w:val="20"/>
                <w:szCs w:val="20"/>
              </w:rPr>
              <w:t>9,704,999</w:t>
            </w:r>
          </w:p>
        </w:tc>
        <w:tc>
          <w:tcPr>
            <w:tcW w:w="1532" w:type="dxa"/>
            <w:tcBorders>
              <w:top w:val="nil"/>
              <w:left w:val="nil"/>
              <w:bottom w:val="nil"/>
            </w:tcBorders>
            <w:shd w:val="clear" w:color="auto" w:fill="auto"/>
            <w:vAlign w:val="center"/>
          </w:tcPr>
          <w:p w14:paraId="5C178A2D"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396,974</w:t>
            </w:r>
          </w:p>
        </w:tc>
        <w:tc>
          <w:tcPr>
            <w:tcW w:w="1532" w:type="dxa"/>
            <w:tcBorders>
              <w:top w:val="nil"/>
              <w:left w:val="nil"/>
              <w:bottom w:val="nil"/>
            </w:tcBorders>
            <w:shd w:val="clear" w:color="auto" w:fill="auto"/>
            <w:vAlign w:val="center"/>
          </w:tcPr>
          <w:p w14:paraId="0E1CCD12"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sz w:val="20"/>
                <w:szCs w:val="20"/>
              </w:rPr>
              <w:t>－</w:t>
            </w:r>
          </w:p>
        </w:tc>
        <w:tc>
          <w:tcPr>
            <w:tcW w:w="1502" w:type="dxa"/>
            <w:tcBorders>
              <w:top w:val="nil"/>
              <w:left w:val="nil"/>
              <w:bottom w:val="nil"/>
            </w:tcBorders>
            <w:shd w:val="clear" w:color="auto" w:fill="auto"/>
            <w:vAlign w:val="center"/>
          </w:tcPr>
          <w:p w14:paraId="01F3F486"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10,101,974</w:t>
            </w:r>
          </w:p>
        </w:tc>
      </w:tr>
      <w:tr w:rsidR="002570FD" w:rsidRPr="009929EC" w14:paraId="540CEC3E" w14:textId="77777777" w:rsidTr="00A44D17">
        <w:trPr>
          <w:trHeight w:val="346"/>
          <w:jc w:val="center"/>
        </w:trPr>
        <w:tc>
          <w:tcPr>
            <w:tcW w:w="3794" w:type="dxa"/>
            <w:tcBorders>
              <w:top w:val="nil"/>
              <w:bottom w:val="nil"/>
            </w:tcBorders>
            <w:shd w:val="clear" w:color="auto" w:fill="auto"/>
            <w:vAlign w:val="center"/>
          </w:tcPr>
          <w:p w14:paraId="02E151A4"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負債準備</w:t>
            </w:r>
          </w:p>
        </w:tc>
        <w:tc>
          <w:tcPr>
            <w:tcW w:w="1532" w:type="dxa"/>
            <w:tcBorders>
              <w:top w:val="nil"/>
              <w:left w:val="nil"/>
              <w:bottom w:val="nil"/>
            </w:tcBorders>
            <w:shd w:val="clear" w:color="auto" w:fill="auto"/>
            <w:vAlign w:val="center"/>
          </w:tcPr>
          <w:p w14:paraId="1905B7DE" w14:textId="77777777" w:rsidR="002570FD" w:rsidRPr="009929EC" w:rsidRDefault="002570FD" w:rsidP="00073A4D">
            <w:pPr>
              <w:widowControl/>
              <w:spacing w:line="200" w:lineRule="exact"/>
              <w:jc w:val="right"/>
              <w:rPr>
                <w:rFonts w:ascii="標楷體" w:hAnsi="標楷體"/>
                <w:sz w:val="20"/>
                <w:szCs w:val="20"/>
              </w:rPr>
            </w:pPr>
            <w:r w:rsidRPr="009929EC">
              <w:rPr>
                <w:rFonts w:ascii="標楷體" w:hAnsi="標楷體" w:hint="eastAsia"/>
                <w:sz w:val="20"/>
                <w:szCs w:val="20"/>
              </w:rPr>
              <w:t>－</w:t>
            </w:r>
          </w:p>
        </w:tc>
        <w:tc>
          <w:tcPr>
            <w:tcW w:w="1532" w:type="dxa"/>
            <w:tcBorders>
              <w:top w:val="nil"/>
              <w:left w:val="nil"/>
              <w:bottom w:val="nil"/>
            </w:tcBorders>
            <w:shd w:val="clear" w:color="auto" w:fill="auto"/>
            <w:vAlign w:val="center"/>
          </w:tcPr>
          <w:p w14:paraId="0B6B8C2F"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6,346</w:t>
            </w:r>
          </w:p>
        </w:tc>
        <w:tc>
          <w:tcPr>
            <w:tcW w:w="1532" w:type="dxa"/>
            <w:tcBorders>
              <w:top w:val="nil"/>
              <w:left w:val="nil"/>
              <w:bottom w:val="nil"/>
            </w:tcBorders>
            <w:shd w:val="clear" w:color="auto" w:fill="auto"/>
            <w:vAlign w:val="center"/>
          </w:tcPr>
          <w:p w14:paraId="37EDA40C"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sz w:val="20"/>
                <w:szCs w:val="20"/>
              </w:rPr>
              <w:t>－</w:t>
            </w:r>
          </w:p>
        </w:tc>
        <w:tc>
          <w:tcPr>
            <w:tcW w:w="1502" w:type="dxa"/>
            <w:tcBorders>
              <w:top w:val="nil"/>
              <w:left w:val="nil"/>
              <w:bottom w:val="nil"/>
            </w:tcBorders>
            <w:shd w:val="clear" w:color="auto" w:fill="auto"/>
            <w:vAlign w:val="center"/>
          </w:tcPr>
          <w:p w14:paraId="32BB3C81"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6,346</w:t>
            </w:r>
          </w:p>
        </w:tc>
      </w:tr>
      <w:tr w:rsidR="002570FD" w:rsidRPr="009929EC" w14:paraId="51A8E603" w14:textId="77777777" w:rsidTr="00A44D17">
        <w:trPr>
          <w:trHeight w:val="346"/>
          <w:jc w:val="center"/>
        </w:trPr>
        <w:tc>
          <w:tcPr>
            <w:tcW w:w="3794" w:type="dxa"/>
            <w:tcBorders>
              <w:top w:val="nil"/>
              <w:bottom w:val="nil"/>
            </w:tcBorders>
            <w:shd w:val="clear" w:color="auto" w:fill="auto"/>
            <w:vAlign w:val="center"/>
          </w:tcPr>
          <w:p w14:paraId="0ECFD607" w14:textId="77777777" w:rsidR="002570FD" w:rsidRPr="009929EC" w:rsidRDefault="002570FD" w:rsidP="00073A4D">
            <w:pPr>
              <w:spacing w:line="200" w:lineRule="exact"/>
              <w:ind w:leftChars="200" w:left="880" w:right="57" w:hangingChars="200" w:hanging="400"/>
              <w:jc w:val="distribute"/>
              <w:rPr>
                <w:rFonts w:ascii="標楷體" w:hAnsi="標楷體"/>
                <w:color w:val="000000"/>
                <w:sz w:val="20"/>
                <w:szCs w:val="20"/>
              </w:rPr>
            </w:pPr>
            <w:r w:rsidRPr="009929EC">
              <w:rPr>
                <w:rFonts w:ascii="標楷體" w:hAnsi="標楷體" w:cs="標楷體" w:hint="eastAsia"/>
                <w:color w:val="000000"/>
                <w:sz w:val="20"/>
                <w:szCs w:val="20"/>
              </w:rPr>
              <w:t>其他負債</w:t>
            </w:r>
          </w:p>
        </w:tc>
        <w:tc>
          <w:tcPr>
            <w:tcW w:w="1532" w:type="dxa"/>
            <w:tcBorders>
              <w:top w:val="nil"/>
              <w:left w:val="nil"/>
              <w:bottom w:val="nil"/>
            </w:tcBorders>
            <w:shd w:val="clear" w:color="auto" w:fill="auto"/>
            <w:vAlign w:val="center"/>
          </w:tcPr>
          <w:p w14:paraId="5652734E" w14:textId="77777777" w:rsidR="002570FD" w:rsidRPr="009929EC" w:rsidRDefault="002570FD" w:rsidP="00073A4D">
            <w:pPr>
              <w:widowControl/>
              <w:spacing w:line="200" w:lineRule="exact"/>
              <w:jc w:val="right"/>
              <w:rPr>
                <w:rFonts w:ascii="標楷體" w:hAnsi="標楷體"/>
                <w:sz w:val="20"/>
                <w:szCs w:val="20"/>
              </w:rPr>
            </w:pPr>
            <w:r w:rsidRPr="009929EC">
              <w:rPr>
                <w:rFonts w:ascii="標楷體" w:hAnsi="標楷體" w:hint="eastAsia"/>
                <w:color w:val="000000"/>
                <w:sz w:val="20"/>
                <w:szCs w:val="20"/>
              </w:rPr>
              <w:t>15,927,277</w:t>
            </w:r>
          </w:p>
        </w:tc>
        <w:tc>
          <w:tcPr>
            <w:tcW w:w="1532" w:type="dxa"/>
            <w:tcBorders>
              <w:top w:val="nil"/>
              <w:left w:val="nil"/>
              <w:bottom w:val="nil"/>
            </w:tcBorders>
            <w:shd w:val="clear" w:color="auto" w:fill="auto"/>
            <w:vAlign w:val="center"/>
          </w:tcPr>
          <w:p w14:paraId="341E49FC"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1,274,162</w:t>
            </w:r>
          </w:p>
        </w:tc>
        <w:tc>
          <w:tcPr>
            <w:tcW w:w="1532" w:type="dxa"/>
            <w:tcBorders>
              <w:top w:val="nil"/>
              <w:left w:val="nil"/>
              <w:bottom w:val="nil"/>
            </w:tcBorders>
            <w:shd w:val="clear" w:color="auto" w:fill="auto"/>
            <w:vAlign w:val="center"/>
          </w:tcPr>
          <w:p w14:paraId="09090970"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- 12,737,179</w:t>
            </w:r>
          </w:p>
        </w:tc>
        <w:tc>
          <w:tcPr>
            <w:tcW w:w="1502" w:type="dxa"/>
            <w:tcBorders>
              <w:top w:val="nil"/>
              <w:left w:val="nil"/>
              <w:bottom w:val="nil"/>
            </w:tcBorders>
            <w:shd w:val="clear" w:color="auto" w:fill="auto"/>
            <w:vAlign w:val="center"/>
          </w:tcPr>
          <w:p w14:paraId="3ABBCCB4"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4,464,260</w:t>
            </w:r>
          </w:p>
        </w:tc>
      </w:tr>
      <w:tr w:rsidR="002570FD" w:rsidRPr="009929EC" w14:paraId="12610203" w14:textId="77777777" w:rsidTr="00A44D17">
        <w:trPr>
          <w:trHeight w:val="346"/>
          <w:jc w:val="center"/>
        </w:trPr>
        <w:tc>
          <w:tcPr>
            <w:tcW w:w="3794" w:type="dxa"/>
            <w:tcBorders>
              <w:top w:val="nil"/>
              <w:bottom w:val="nil"/>
            </w:tcBorders>
            <w:shd w:val="clear" w:color="auto" w:fill="auto"/>
            <w:vAlign w:val="center"/>
          </w:tcPr>
          <w:p w14:paraId="578CEC03" w14:textId="77777777" w:rsidR="002570FD" w:rsidRPr="009929EC" w:rsidRDefault="002570FD" w:rsidP="00073A4D">
            <w:pPr>
              <w:spacing w:line="200" w:lineRule="exact"/>
              <w:ind w:left="57" w:right="57"/>
              <w:jc w:val="distribute"/>
              <w:rPr>
                <w:rFonts w:ascii="標楷體" w:hAnsi="標楷體"/>
                <w:b/>
                <w:bCs/>
                <w:color w:val="000000"/>
                <w:sz w:val="20"/>
                <w:szCs w:val="20"/>
              </w:rPr>
            </w:pPr>
            <w:r w:rsidRPr="009929EC">
              <w:rPr>
                <w:rFonts w:ascii="標楷體" w:hAnsi="標楷體" w:cs="標楷體" w:hint="eastAsia"/>
                <w:b/>
                <w:bCs/>
                <w:color w:val="000000"/>
                <w:sz w:val="20"/>
                <w:szCs w:val="20"/>
              </w:rPr>
              <w:t>原列負債總額</w:t>
            </w:r>
          </w:p>
        </w:tc>
        <w:tc>
          <w:tcPr>
            <w:tcW w:w="1532" w:type="dxa"/>
            <w:tcBorders>
              <w:top w:val="nil"/>
              <w:left w:val="nil"/>
              <w:bottom w:val="nil"/>
            </w:tcBorders>
            <w:shd w:val="clear" w:color="auto" w:fill="auto"/>
            <w:vAlign w:val="center"/>
          </w:tcPr>
          <w:p w14:paraId="544710A5" w14:textId="77777777" w:rsidR="002570FD" w:rsidRPr="009929EC" w:rsidRDefault="002570FD" w:rsidP="00073A4D">
            <w:pPr>
              <w:widowControl/>
              <w:spacing w:line="200" w:lineRule="exact"/>
              <w:jc w:val="right"/>
              <w:rPr>
                <w:rFonts w:ascii="標楷體" w:hAnsi="標楷體"/>
                <w:b/>
                <w:sz w:val="20"/>
                <w:szCs w:val="20"/>
              </w:rPr>
            </w:pPr>
            <w:r w:rsidRPr="009929EC">
              <w:rPr>
                <w:rFonts w:ascii="標楷體" w:hAnsi="標楷體" w:hint="eastAsia"/>
                <w:b/>
                <w:bCs/>
                <w:color w:val="000000"/>
                <w:sz w:val="20"/>
                <w:szCs w:val="20"/>
              </w:rPr>
              <w:t>37,619,736</w:t>
            </w:r>
          </w:p>
        </w:tc>
        <w:tc>
          <w:tcPr>
            <w:tcW w:w="1532" w:type="dxa"/>
            <w:tcBorders>
              <w:top w:val="nil"/>
              <w:left w:val="nil"/>
              <w:bottom w:val="nil"/>
            </w:tcBorders>
            <w:shd w:val="clear" w:color="auto" w:fill="auto"/>
            <w:vAlign w:val="center"/>
          </w:tcPr>
          <w:p w14:paraId="455676D0"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8,172,147</w:t>
            </w:r>
          </w:p>
        </w:tc>
        <w:tc>
          <w:tcPr>
            <w:tcW w:w="1532" w:type="dxa"/>
            <w:tcBorders>
              <w:top w:val="nil"/>
              <w:left w:val="nil"/>
              <w:bottom w:val="nil"/>
            </w:tcBorders>
            <w:shd w:val="clear" w:color="auto" w:fill="auto"/>
            <w:vAlign w:val="center"/>
          </w:tcPr>
          <w:p w14:paraId="2118E07B"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- 12,753,074</w:t>
            </w:r>
          </w:p>
        </w:tc>
        <w:tc>
          <w:tcPr>
            <w:tcW w:w="1502" w:type="dxa"/>
            <w:tcBorders>
              <w:top w:val="nil"/>
              <w:left w:val="nil"/>
              <w:bottom w:val="nil"/>
            </w:tcBorders>
            <w:shd w:val="clear" w:color="auto" w:fill="auto"/>
            <w:vAlign w:val="center"/>
          </w:tcPr>
          <w:p w14:paraId="52689D22"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33,038,810</w:t>
            </w:r>
          </w:p>
        </w:tc>
      </w:tr>
      <w:tr w:rsidR="002570FD" w:rsidRPr="009929EC" w14:paraId="7E81F7D8" w14:textId="77777777" w:rsidTr="00A44D17">
        <w:trPr>
          <w:trHeight w:val="346"/>
          <w:jc w:val="center"/>
        </w:trPr>
        <w:tc>
          <w:tcPr>
            <w:tcW w:w="3794" w:type="dxa"/>
            <w:tcBorders>
              <w:top w:val="nil"/>
              <w:bottom w:val="nil"/>
            </w:tcBorders>
            <w:shd w:val="clear" w:color="auto" w:fill="auto"/>
            <w:vAlign w:val="center"/>
          </w:tcPr>
          <w:p w14:paraId="2E96ECB5" w14:textId="77777777" w:rsidR="002570FD" w:rsidRPr="009929EC" w:rsidRDefault="002570FD" w:rsidP="00073A4D">
            <w:pPr>
              <w:spacing w:line="200" w:lineRule="exact"/>
              <w:ind w:left="57" w:right="57"/>
              <w:jc w:val="distribute"/>
              <w:rPr>
                <w:rFonts w:ascii="標楷體" w:hAnsi="標楷體"/>
                <w:b/>
                <w:bCs/>
                <w:sz w:val="20"/>
                <w:szCs w:val="20"/>
              </w:rPr>
            </w:pPr>
            <w:r w:rsidRPr="009929EC">
              <w:rPr>
                <w:rFonts w:ascii="標楷體" w:hAnsi="標楷體" w:cs="標楷體" w:hint="eastAsia"/>
                <w:b/>
                <w:bCs/>
                <w:sz w:val="20"/>
                <w:szCs w:val="20"/>
              </w:rPr>
              <w:t>本室審核修正決算應調整數</w:t>
            </w:r>
          </w:p>
        </w:tc>
        <w:tc>
          <w:tcPr>
            <w:tcW w:w="1532" w:type="dxa"/>
            <w:tcBorders>
              <w:top w:val="nil"/>
              <w:left w:val="nil"/>
              <w:bottom w:val="nil"/>
            </w:tcBorders>
            <w:shd w:val="clear" w:color="auto" w:fill="auto"/>
            <w:vAlign w:val="center"/>
          </w:tcPr>
          <w:p w14:paraId="6F039765" w14:textId="77777777" w:rsidR="002570FD" w:rsidRPr="009A70E6" w:rsidRDefault="002570FD" w:rsidP="00073A4D">
            <w:pPr>
              <w:widowControl/>
              <w:spacing w:line="200" w:lineRule="exact"/>
              <w:jc w:val="right"/>
              <w:rPr>
                <w:rFonts w:ascii="標楷體" w:hAnsi="標楷體"/>
                <w:b/>
                <w:sz w:val="20"/>
                <w:szCs w:val="20"/>
              </w:rPr>
            </w:pPr>
            <w:r w:rsidRPr="009A70E6">
              <w:rPr>
                <w:rFonts w:ascii="標楷體" w:hAnsi="標楷體" w:hint="eastAsia"/>
                <w:b/>
                <w:color w:val="000000"/>
                <w:sz w:val="20"/>
                <w:szCs w:val="20"/>
              </w:rPr>
              <w:t>137</w:t>
            </w:r>
          </w:p>
        </w:tc>
        <w:tc>
          <w:tcPr>
            <w:tcW w:w="1532" w:type="dxa"/>
            <w:tcBorders>
              <w:top w:val="nil"/>
              <w:left w:val="nil"/>
              <w:bottom w:val="nil"/>
            </w:tcBorders>
            <w:shd w:val="clear" w:color="auto" w:fill="auto"/>
            <w:vAlign w:val="center"/>
          </w:tcPr>
          <w:p w14:paraId="77D3EE01"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color w:val="000000"/>
                <w:sz w:val="20"/>
                <w:szCs w:val="20"/>
              </w:rPr>
              <w:t>- 3,328</w:t>
            </w:r>
          </w:p>
        </w:tc>
        <w:tc>
          <w:tcPr>
            <w:tcW w:w="1532" w:type="dxa"/>
            <w:tcBorders>
              <w:top w:val="nil"/>
              <w:left w:val="nil"/>
              <w:bottom w:val="nil"/>
            </w:tcBorders>
            <w:shd w:val="clear" w:color="auto" w:fill="auto"/>
            <w:vAlign w:val="center"/>
          </w:tcPr>
          <w:p w14:paraId="185EA75C"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sz w:val="20"/>
                <w:szCs w:val="20"/>
              </w:rPr>
              <w:t>－</w:t>
            </w:r>
          </w:p>
        </w:tc>
        <w:tc>
          <w:tcPr>
            <w:tcW w:w="1502" w:type="dxa"/>
            <w:tcBorders>
              <w:top w:val="nil"/>
              <w:left w:val="nil"/>
              <w:bottom w:val="nil"/>
            </w:tcBorders>
            <w:shd w:val="clear" w:color="auto" w:fill="auto"/>
            <w:vAlign w:val="center"/>
          </w:tcPr>
          <w:p w14:paraId="024725CE" w14:textId="77777777" w:rsidR="002570FD" w:rsidRPr="009A70E6" w:rsidRDefault="002570FD" w:rsidP="00073A4D">
            <w:pPr>
              <w:widowControl/>
              <w:spacing w:line="200" w:lineRule="exact"/>
              <w:jc w:val="right"/>
              <w:rPr>
                <w:rFonts w:ascii="標楷體" w:hAnsi="標楷體"/>
                <w:b/>
                <w:color w:val="000000"/>
                <w:sz w:val="20"/>
                <w:szCs w:val="20"/>
              </w:rPr>
            </w:pPr>
            <w:r w:rsidRPr="009A70E6">
              <w:rPr>
                <w:rFonts w:ascii="標楷體" w:hAnsi="標楷體" w:hint="eastAsia"/>
                <w:b/>
                <w:color w:val="000000"/>
                <w:sz w:val="20"/>
                <w:szCs w:val="20"/>
              </w:rPr>
              <w:t>- 3,190</w:t>
            </w:r>
          </w:p>
        </w:tc>
      </w:tr>
      <w:tr w:rsidR="002570FD" w:rsidRPr="009929EC" w14:paraId="0541C9B6" w14:textId="77777777" w:rsidTr="00A44D17">
        <w:trPr>
          <w:trHeight w:val="346"/>
          <w:jc w:val="center"/>
        </w:trPr>
        <w:tc>
          <w:tcPr>
            <w:tcW w:w="3794" w:type="dxa"/>
            <w:tcBorders>
              <w:top w:val="nil"/>
              <w:bottom w:val="nil"/>
            </w:tcBorders>
            <w:shd w:val="clear" w:color="auto" w:fill="auto"/>
            <w:vAlign w:val="center"/>
          </w:tcPr>
          <w:p w14:paraId="5B0E1986" w14:textId="77777777" w:rsidR="002570FD" w:rsidRPr="009929EC" w:rsidRDefault="002570FD" w:rsidP="00073A4D">
            <w:pPr>
              <w:spacing w:line="200" w:lineRule="exact"/>
              <w:ind w:left="57" w:right="57"/>
              <w:jc w:val="distribute"/>
              <w:rPr>
                <w:rFonts w:ascii="標楷體" w:hAnsi="標楷體"/>
                <w:b/>
                <w:bCs/>
                <w:sz w:val="20"/>
                <w:szCs w:val="20"/>
              </w:rPr>
            </w:pPr>
            <w:r w:rsidRPr="009929EC">
              <w:rPr>
                <w:rFonts w:ascii="標楷體" w:hAnsi="標楷體" w:cs="標楷體" w:hint="eastAsia"/>
                <w:b/>
                <w:bCs/>
                <w:sz w:val="20"/>
                <w:szCs w:val="20"/>
              </w:rPr>
              <w:t>調整後負債總額</w:t>
            </w:r>
          </w:p>
        </w:tc>
        <w:tc>
          <w:tcPr>
            <w:tcW w:w="1532" w:type="dxa"/>
            <w:tcBorders>
              <w:top w:val="nil"/>
              <w:left w:val="nil"/>
              <w:bottom w:val="nil"/>
            </w:tcBorders>
            <w:shd w:val="clear" w:color="auto" w:fill="auto"/>
            <w:vAlign w:val="center"/>
          </w:tcPr>
          <w:p w14:paraId="46F6046B" w14:textId="77777777" w:rsidR="002570FD" w:rsidRPr="009929EC" w:rsidRDefault="002570FD" w:rsidP="00073A4D">
            <w:pPr>
              <w:widowControl/>
              <w:spacing w:line="200" w:lineRule="exact"/>
              <w:jc w:val="right"/>
              <w:rPr>
                <w:rFonts w:ascii="標楷體" w:hAnsi="標楷體"/>
                <w:b/>
                <w:sz w:val="20"/>
                <w:szCs w:val="20"/>
              </w:rPr>
            </w:pPr>
            <w:r w:rsidRPr="009929EC">
              <w:rPr>
                <w:rFonts w:ascii="標楷體" w:hAnsi="標楷體" w:hint="eastAsia"/>
                <w:b/>
                <w:bCs/>
                <w:color w:val="000000"/>
                <w:sz w:val="20"/>
                <w:szCs w:val="20"/>
              </w:rPr>
              <w:t>37,619,874</w:t>
            </w:r>
          </w:p>
        </w:tc>
        <w:tc>
          <w:tcPr>
            <w:tcW w:w="1532" w:type="dxa"/>
            <w:tcBorders>
              <w:top w:val="nil"/>
              <w:left w:val="nil"/>
              <w:bottom w:val="nil"/>
            </w:tcBorders>
            <w:shd w:val="clear" w:color="auto" w:fill="auto"/>
            <w:vAlign w:val="center"/>
          </w:tcPr>
          <w:p w14:paraId="6714556F"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8,168,819</w:t>
            </w:r>
          </w:p>
        </w:tc>
        <w:tc>
          <w:tcPr>
            <w:tcW w:w="1532" w:type="dxa"/>
            <w:tcBorders>
              <w:top w:val="nil"/>
              <w:left w:val="nil"/>
              <w:bottom w:val="nil"/>
            </w:tcBorders>
            <w:shd w:val="clear" w:color="auto" w:fill="auto"/>
            <w:vAlign w:val="center"/>
          </w:tcPr>
          <w:p w14:paraId="121E77FE"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w:t>
            </w:r>
            <w:r>
              <w:rPr>
                <w:rFonts w:ascii="標楷體" w:hAnsi="標楷體"/>
                <w:b/>
                <w:bCs/>
                <w:color w:val="000000"/>
                <w:sz w:val="20"/>
                <w:szCs w:val="20"/>
              </w:rPr>
              <w:t xml:space="preserve"> </w:t>
            </w:r>
            <w:r w:rsidRPr="009929EC">
              <w:rPr>
                <w:rFonts w:ascii="標楷體" w:hAnsi="標楷體" w:hint="eastAsia"/>
                <w:b/>
                <w:bCs/>
                <w:color w:val="000000"/>
                <w:sz w:val="20"/>
                <w:szCs w:val="20"/>
              </w:rPr>
              <w:t>12,753,074</w:t>
            </w:r>
          </w:p>
        </w:tc>
        <w:tc>
          <w:tcPr>
            <w:tcW w:w="1502" w:type="dxa"/>
            <w:tcBorders>
              <w:top w:val="nil"/>
              <w:left w:val="nil"/>
              <w:bottom w:val="nil"/>
            </w:tcBorders>
            <w:shd w:val="clear" w:color="auto" w:fill="auto"/>
            <w:vAlign w:val="center"/>
          </w:tcPr>
          <w:p w14:paraId="35EDF7A2"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bCs/>
                <w:color w:val="000000"/>
                <w:sz w:val="20"/>
                <w:szCs w:val="20"/>
              </w:rPr>
              <w:t>33,035,619</w:t>
            </w:r>
          </w:p>
        </w:tc>
      </w:tr>
      <w:tr w:rsidR="002570FD" w:rsidRPr="009929EC" w14:paraId="7D422775" w14:textId="77777777" w:rsidTr="00A44D17">
        <w:trPr>
          <w:trHeight w:val="346"/>
          <w:jc w:val="center"/>
        </w:trPr>
        <w:tc>
          <w:tcPr>
            <w:tcW w:w="3794" w:type="dxa"/>
            <w:tcBorders>
              <w:top w:val="nil"/>
              <w:bottom w:val="nil"/>
            </w:tcBorders>
            <w:shd w:val="clear" w:color="auto" w:fill="auto"/>
            <w:vAlign w:val="center"/>
          </w:tcPr>
          <w:p w14:paraId="47E40603" w14:textId="77777777" w:rsidR="002570FD" w:rsidRPr="009929EC" w:rsidRDefault="002570FD" w:rsidP="00073A4D">
            <w:pPr>
              <w:spacing w:line="200" w:lineRule="exact"/>
              <w:ind w:left="57" w:right="57"/>
              <w:jc w:val="distribute"/>
              <w:rPr>
                <w:rFonts w:ascii="標楷體" w:hAnsi="標楷體"/>
                <w:b/>
                <w:bCs/>
                <w:sz w:val="20"/>
                <w:szCs w:val="20"/>
              </w:rPr>
            </w:pPr>
            <w:r w:rsidRPr="009929EC">
              <w:rPr>
                <w:rFonts w:ascii="標楷體" w:hAnsi="標楷體" w:cs="標楷體" w:hint="eastAsia"/>
                <w:b/>
                <w:bCs/>
                <w:sz w:val="20"/>
                <w:szCs w:val="20"/>
              </w:rPr>
              <w:t>淨資產部分</w:t>
            </w:r>
          </w:p>
        </w:tc>
        <w:tc>
          <w:tcPr>
            <w:tcW w:w="1532" w:type="dxa"/>
            <w:tcBorders>
              <w:top w:val="nil"/>
              <w:left w:val="nil"/>
              <w:bottom w:val="nil"/>
            </w:tcBorders>
            <w:shd w:val="clear" w:color="auto" w:fill="auto"/>
            <w:vAlign w:val="center"/>
          </w:tcPr>
          <w:p w14:paraId="11C77217" w14:textId="77777777" w:rsidR="002570FD" w:rsidRPr="009929EC" w:rsidRDefault="002570FD" w:rsidP="00073A4D">
            <w:pPr>
              <w:widowControl/>
              <w:spacing w:line="200" w:lineRule="exact"/>
              <w:jc w:val="right"/>
              <w:rPr>
                <w:rFonts w:ascii="標楷體" w:hAnsi="標楷體"/>
                <w:sz w:val="20"/>
                <w:szCs w:val="20"/>
              </w:rPr>
            </w:pPr>
          </w:p>
        </w:tc>
        <w:tc>
          <w:tcPr>
            <w:tcW w:w="1532" w:type="dxa"/>
            <w:tcBorders>
              <w:top w:val="nil"/>
              <w:left w:val="nil"/>
              <w:bottom w:val="nil"/>
            </w:tcBorders>
            <w:shd w:val="clear" w:color="auto" w:fill="auto"/>
            <w:vAlign w:val="center"/>
          </w:tcPr>
          <w:p w14:paraId="2B709D65" w14:textId="77777777" w:rsidR="002570FD" w:rsidRPr="009929EC" w:rsidRDefault="002570FD" w:rsidP="00073A4D">
            <w:pPr>
              <w:widowControl/>
              <w:spacing w:line="200" w:lineRule="exact"/>
              <w:jc w:val="right"/>
              <w:rPr>
                <w:rFonts w:ascii="標楷體" w:hAnsi="標楷體"/>
                <w:color w:val="000000"/>
                <w:sz w:val="20"/>
                <w:szCs w:val="20"/>
              </w:rPr>
            </w:pPr>
          </w:p>
        </w:tc>
        <w:tc>
          <w:tcPr>
            <w:tcW w:w="1532" w:type="dxa"/>
            <w:tcBorders>
              <w:top w:val="nil"/>
              <w:left w:val="nil"/>
              <w:bottom w:val="nil"/>
            </w:tcBorders>
            <w:shd w:val="clear" w:color="auto" w:fill="auto"/>
            <w:vAlign w:val="center"/>
          </w:tcPr>
          <w:p w14:paraId="1A52F8A5" w14:textId="77777777" w:rsidR="002570FD" w:rsidRPr="009929EC" w:rsidRDefault="002570FD" w:rsidP="00073A4D">
            <w:pPr>
              <w:widowControl/>
              <w:spacing w:line="200" w:lineRule="exact"/>
              <w:jc w:val="right"/>
              <w:rPr>
                <w:rFonts w:ascii="標楷體" w:hAnsi="標楷體"/>
                <w:color w:val="000000"/>
                <w:sz w:val="20"/>
                <w:szCs w:val="20"/>
              </w:rPr>
            </w:pPr>
          </w:p>
        </w:tc>
        <w:tc>
          <w:tcPr>
            <w:tcW w:w="1502" w:type="dxa"/>
            <w:tcBorders>
              <w:top w:val="nil"/>
              <w:left w:val="nil"/>
              <w:bottom w:val="nil"/>
            </w:tcBorders>
            <w:shd w:val="clear" w:color="auto" w:fill="auto"/>
            <w:vAlign w:val="center"/>
          </w:tcPr>
          <w:p w14:paraId="7C199A52" w14:textId="77777777" w:rsidR="002570FD" w:rsidRPr="009929EC" w:rsidRDefault="002570FD" w:rsidP="00073A4D">
            <w:pPr>
              <w:widowControl/>
              <w:spacing w:line="200" w:lineRule="exact"/>
              <w:jc w:val="right"/>
              <w:rPr>
                <w:rFonts w:ascii="標楷體" w:hAnsi="標楷體"/>
                <w:color w:val="000000"/>
                <w:sz w:val="20"/>
                <w:szCs w:val="20"/>
              </w:rPr>
            </w:pPr>
          </w:p>
        </w:tc>
      </w:tr>
      <w:tr w:rsidR="002570FD" w:rsidRPr="009929EC" w14:paraId="611D0435" w14:textId="77777777" w:rsidTr="00A44D17">
        <w:trPr>
          <w:trHeight w:val="346"/>
          <w:jc w:val="center"/>
        </w:trPr>
        <w:tc>
          <w:tcPr>
            <w:tcW w:w="3794" w:type="dxa"/>
            <w:tcBorders>
              <w:top w:val="nil"/>
              <w:bottom w:val="nil"/>
            </w:tcBorders>
            <w:shd w:val="clear" w:color="auto" w:fill="auto"/>
            <w:vAlign w:val="center"/>
          </w:tcPr>
          <w:p w14:paraId="6DF0B474" w14:textId="77777777" w:rsidR="002570FD" w:rsidRPr="009929EC" w:rsidRDefault="002570FD" w:rsidP="00073A4D">
            <w:pPr>
              <w:spacing w:line="200" w:lineRule="exact"/>
              <w:ind w:leftChars="100" w:left="640" w:right="57" w:hangingChars="200" w:hanging="400"/>
              <w:jc w:val="distribute"/>
              <w:rPr>
                <w:rFonts w:ascii="標楷體" w:hAnsi="標楷體"/>
                <w:sz w:val="20"/>
                <w:szCs w:val="20"/>
              </w:rPr>
            </w:pPr>
            <w:r w:rsidRPr="009929EC">
              <w:rPr>
                <w:rFonts w:ascii="標楷體" w:hAnsi="標楷體" w:cs="標楷體" w:hint="eastAsia"/>
                <w:sz w:val="20"/>
                <w:szCs w:val="20"/>
              </w:rPr>
              <w:t>淨資產</w:t>
            </w:r>
          </w:p>
        </w:tc>
        <w:tc>
          <w:tcPr>
            <w:tcW w:w="1532" w:type="dxa"/>
            <w:tcBorders>
              <w:top w:val="nil"/>
              <w:left w:val="nil"/>
              <w:bottom w:val="nil"/>
            </w:tcBorders>
            <w:shd w:val="clear" w:color="auto" w:fill="auto"/>
            <w:vAlign w:val="center"/>
          </w:tcPr>
          <w:p w14:paraId="4647B735" w14:textId="77777777" w:rsidR="002570FD" w:rsidRPr="009929EC" w:rsidRDefault="002570FD" w:rsidP="00073A4D">
            <w:pPr>
              <w:widowControl/>
              <w:spacing w:line="200" w:lineRule="exact"/>
              <w:jc w:val="right"/>
              <w:rPr>
                <w:rFonts w:ascii="標楷體" w:hAnsi="標楷體"/>
                <w:sz w:val="20"/>
                <w:szCs w:val="20"/>
              </w:rPr>
            </w:pPr>
            <w:r w:rsidRPr="009929EC">
              <w:rPr>
                <w:rFonts w:ascii="標楷體" w:hAnsi="標楷體" w:hint="eastAsia"/>
                <w:color w:val="000000"/>
                <w:sz w:val="20"/>
                <w:szCs w:val="20"/>
              </w:rPr>
              <w:t>51,906,374</w:t>
            </w:r>
          </w:p>
        </w:tc>
        <w:tc>
          <w:tcPr>
            <w:tcW w:w="1532" w:type="dxa"/>
            <w:tcBorders>
              <w:top w:val="nil"/>
              <w:left w:val="nil"/>
              <w:bottom w:val="nil"/>
            </w:tcBorders>
            <w:shd w:val="clear" w:color="auto" w:fill="auto"/>
            <w:vAlign w:val="center"/>
          </w:tcPr>
          <w:p w14:paraId="484C49D7" w14:textId="77777777" w:rsidR="002570FD" w:rsidRPr="009929EC" w:rsidRDefault="002570FD" w:rsidP="00073A4D">
            <w:pPr>
              <w:widowControl/>
              <w:spacing w:line="200" w:lineRule="exact"/>
              <w:jc w:val="right"/>
              <w:rPr>
                <w:rFonts w:ascii="標楷體" w:hAnsi="標楷體"/>
                <w:color w:val="000000"/>
                <w:sz w:val="20"/>
                <w:szCs w:val="20"/>
              </w:rPr>
            </w:pPr>
            <w:r w:rsidRPr="00976E60">
              <w:t xml:space="preserve"> </w:t>
            </w:r>
            <w:r w:rsidRPr="00BC5E0B">
              <w:rPr>
                <w:rFonts w:ascii="標楷體" w:hAnsi="標楷體"/>
                <w:color w:val="000000"/>
                <w:sz w:val="20"/>
                <w:szCs w:val="20"/>
              </w:rPr>
              <w:t>43,080,660</w:t>
            </w:r>
            <w:r w:rsidRPr="00976E60">
              <w:t xml:space="preserve"> </w:t>
            </w:r>
          </w:p>
        </w:tc>
        <w:tc>
          <w:tcPr>
            <w:tcW w:w="1532" w:type="dxa"/>
            <w:tcBorders>
              <w:top w:val="nil"/>
              <w:left w:val="nil"/>
              <w:bottom w:val="nil"/>
            </w:tcBorders>
            <w:shd w:val="clear" w:color="auto" w:fill="auto"/>
            <w:vAlign w:val="center"/>
          </w:tcPr>
          <w:p w14:paraId="31B991ED"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w:t>
            </w:r>
            <w:r>
              <w:rPr>
                <w:rFonts w:ascii="標楷體" w:hAnsi="標楷體"/>
                <w:color w:val="000000"/>
                <w:sz w:val="20"/>
                <w:szCs w:val="20"/>
              </w:rPr>
              <w:t xml:space="preserve"> </w:t>
            </w:r>
            <w:r w:rsidRPr="009929EC">
              <w:rPr>
                <w:rFonts w:ascii="標楷體" w:hAnsi="標楷體" w:hint="eastAsia"/>
                <w:color w:val="000000"/>
                <w:sz w:val="20"/>
                <w:szCs w:val="20"/>
              </w:rPr>
              <w:t>8,074,902</w:t>
            </w:r>
          </w:p>
        </w:tc>
        <w:tc>
          <w:tcPr>
            <w:tcW w:w="1502" w:type="dxa"/>
            <w:tcBorders>
              <w:top w:val="nil"/>
              <w:left w:val="nil"/>
              <w:bottom w:val="nil"/>
            </w:tcBorders>
            <w:shd w:val="clear" w:color="auto" w:fill="auto"/>
            <w:vAlign w:val="center"/>
          </w:tcPr>
          <w:p w14:paraId="371FFC40" w14:textId="77777777" w:rsidR="002570FD" w:rsidRPr="009929EC" w:rsidRDefault="002570FD" w:rsidP="00073A4D">
            <w:pPr>
              <w:widowControl/>
              <w:spacing w:line="200" w:lineRule="exact"/>
              <w:jc w:val="right"/>
              <w:rPr>
                <w:rFonts w:ascii="標楷體" w:hAnsi="標楷體"/>
                <w:color w:val="000000"/>
                <w:sz w:val="20"/>
                <w:szCs w:val="20"/>
              </w:rPr>
            </w:pPr>
            <w:r w:rsidRPr="009929EC">
              <w:rPr>
                <w:rFonts w:ascii="標楷體" w:hAnsi="標楷體" w:hint="eastAsia"/>
                <w:color w:val="000000"/>
                <w:sz w:val="20"/>
                <w:szCs w:val="20"/>
              </w:rPr>
              <w:t>86,912,132</w:t>
            </w:r>
          </w:p>
        </w:tc>
      </w:tr>
      <w:tr w:rsidR="002570FD" w:rsidRPr="009929EC" w14:paraId="32F0BE2B" w14:textId="77777777" w:rsidTr="00A44D17">
        <w:trPr>
          <w:trHeight w:val="346"/>
          <w:jc w:val="center"/>
        </w:trPr>
        <w:tc>
          <w:tcPr>
            <w:tcW w:w="3794" w:type="dxa"/>
            <w:tcBorders>
              <w:top w:val="nil"/>
              <w:bottom w:val="nil"/>
            </w:tcBorders>
            <w:shd w:val="clear" w:color="auto" w:fill="auto"/>
            <w:vAlign w:val="center"/>
          </w:tcPr>
          <w:p w14:paraId="313740BE" w14:textId="77777777" w:rsidR="002570FD" w:rsidRPr="009929EC" w:rsidRDefault="002570FD" w:rsidP="00073A4D">
            <w:pPr>
              <w:spacing w:line="200" w:lineRule="exact"/>
              <w:ind w:left="57" w:right="57"/>
              <w:jc w:val="distribute"/>
              <w:rPr>
                <w:rFonts w:ascii="標楷體" w:hAnsi="標楷體"/>
                <w:sz w:val="20"/>
                <w:szCs w:val="20"/>
              </w:rPr>
            </w:pPr>
            <w:r w:rsidRPr="009929EC">
              <w:rPr>
                <w:rFonts w:ascii="標楷體" w:hAnsi="標楷體" w:cs="標楷體" w:hint="eastAsia"/>
                <w:b/>
                <w:bCs/>
                <w:sz w:val="20"/>
                <w:szCs w:val="20"/>
              </w:rPr>
              <w:t>原列淨資產總額</w:t>
            </w:r>
          </w:p>
        </w:tc>
        <w:tc>
          <w:tcPr>
            <w:tcW w:w="1532" w:type="dxa"/>
            <w:tcBorders>
              <w:top w:val="nil"/>
              <w:left w:val="nil"/>
              <w:bottom w:val="nil"/>
            </w:tcBorders>
            <w:shd w:val="clear" w:color="auto" w:fill="auto"/>
            <w:vAlign w:val="center"/>
          </w:tcPr>
          <w:p w14:paraId="2FBB8A8C" w14:textId="77777777" w:rsidR="002570FD" w:rsidRPr="009929EC" w:rsidRDefault="002570FD" w:rsidP="00073A4D">
            <w:pPr>
              <w:widowControl/>
              <w:spacing w:line="200" w:lineRule="exact"/>
              <w:jc w:val="right"/>
              <w:rPr>
                <w:rFonts w:ascii="標楷體" w:hAnsi="標楷體"/>
                <w:b/>
                <w:sz w:val="20"/>
                <w:szCs w:val="20"/>
              </w:rPr>
            </w:pPr>
            <w:r w:rsidRPr="009929EC">
              <w:rPr>
                <w:rFonts w:ascii="標楷體" w:hAnsi="標楷體" w:hint="eastAsia"/>
                <w:b/>
                <w:color w:val="000000"/>
                <w:sz w:val="20"/>
                <w:szCs w:val="20"/>
              </w:rPr>
              <w:t>51,906,374</w:t>
            </w:r>
          </w:p>
        </w:tc>
        <w:tc>
          <w:tcPr>
            <w:tcW w:w="1532" w:type="dxa"/>
            <w:tcBorders>
              <w:top w:val="nil"/>
              <w:left w:val="nil"/>
              <w:bottom w:val="nil"/>
            </w:tcBorders>
            <w:shd w:val="clear" w:color="auto" w:fill="auto"/>
            <w:vAlign w:val="center"/>
          </w:tcPr>
          <w:p w14:paraId="48BEE850" w14:textId="77777777" w:rsidR="002570FD" w:rsidRPr="00BC5E0B" w:rsidRDefault="002570FD" w:rsidP="00073A4D">
            <w:pPr>
              <w:widowControl/>
              <w:spacing w:line="200" w:lineRule="exact"/>
              <w:jc w:val="right"/>
              <w:rPr>
                <w:rFonts w:ascii="標楷體" w:hAnsi="標楷體"/>
                <w:b/>
                <w:color w:val="000000"/>
                <w:sz w:val="20"/>
                <w:szCs w:val="20"/>
              </w:rPr>
            </w:pPr>
            <w:r w:rsidRPr="00BC5E0B">
              <w:rPr>
                <w:b/>
              </w:rPr>
              <w:t xml:space="preserve"> </w:t>
            </w:r>
            <w:r w:rsidRPr="00BC5E0B">
              <w:rPr>
                <w:rFonts w:ascii="標楷體" w:hAnsi="標楷體"/>
                <w:b/>
                <w:color w:val="000000"/>
                <w:sz w:val="20"/>
                <w:szCs w:val="20"/>
              </w:rPr>
              <w:t>43,080,660</w:t>
            </w:r>
            <w:r w:rsidRPr="00BC5E0B">
              <w:rPr>
                <w:b/>
              </w:rPr>
              <w:t xml:space="preserve"> </w:t>
            </w:r>
          </w:p>
        </w:tc>
        <w:tc>
          <w:tcPr>
            <w:tcW w:w="1532" w:type="dxa"/>
            <w:tcBorders>
              <w:top w:val="nil"/>
              <w:left w:val="nil"/>
              <w:bottom w:val="nil"/>
            </w:tcBorders>
            <w:shd w:val="clear" w:color="auto" w:fill="auto"/>
            <w:vAlign w:val="center"/>
          </w:tcPr>
          <w:p w14:paraId="5EE31B87"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- 8,074,902</w:t>
            </w:r>
          </w:p>
        </w:tc>
        <w:tc>
          <w:tcPr>
            <w:tcW w:w="1502" w:type="dxa"/>
            <w:tcBorders>
              <w:top w:val="nil"/>
              <w:left w:val="nil"/>
              <w:bottom w:val="nil"/>
            </w:tcBorders>
            <w:shd w:val="clear" w:color="auto" w:fill="auto"/>
            <w:vAlign w:val="center"/>
          </w:tcPr>
          <w:p w14:paraId="49A3FB69"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86,912,132</w:t>
            </w:r>
          </w:p>
        </w:tc>
      </w:tr>
      <w:tr w:rsidR="002570FD" w:rsidRPr="009929EC" w14:paraId="2BEEB6E0" w14:textId="77777777" w:rsidTr="00A44D17">
        <w:trPr>
          <w:trHeight w:val="346"/>
          <w:jc w:val="center"/>
        </w:trPr>
        <w:tc>
          <w:tcPr>
            <w:tcW w:w="3794" w:type="dxa"/>
            <w:tcBorders>
              <w:top w:val="nil"/>
              <w:bottom w:val="nil"/>
            </w:tcBorders>
            <w:shd w:val="clear" w:color="auto" w:fill="auto"/>
            <w:vAlign w:val="center"/>
          </w:tcPr>
          <w:p w14:paraId="58BC34FC" w14:textId="77777777" w:rsidR="002570FD" w:rsidRPr="009929EC" w:rsidRDefault="002570FD" w:rsidP="00073A4D">
            <w:pPr>
              <w:spacing w:line="200" w:lineRule="exact"/>
              <w:ind w:left="57" w:right="57"/>
              <w:jc w:val="distribute"/>
              <w:rPr>
                <w:rFonts w:ascii="標楷體" w:hAnsi="標楷體"/>
                <w:b/>
                <w:bCs/>
                <w:sz w:val="20"/>
                <w:szCs w:val="20"/>
              </w:rPr>
            </w:pPr>
            <w:r w:rsidRPr="009929EC">
              <w:rPr>
                <w:rFonts w:ascii="標楷體" w:hAnsi="標楷體" w:cs="標楷體" w:hint="eastAsia"/>
                <w:b/>
                <w:bCs/>
                <w:sz w:val="20"/>
                <w:szCs w:val="20"/>
              </w:rPr>
              <w:t>本室審核修正決算應調整數</w:t>
            </w:r>
          </w:p>
        </w:tc>
        <w:tc>
          <w:tcPr>
            <w:tcW w:w="1532" w:type="dxa"/>
            <w:tcBorders>
              <w:top w:val="nil"/>
              <w:left w:val="nil"/>
              <w:bottom w:val="nil"/>
            </w:tcBorders>
            <w:shd w:val="clear" w:color="auto" w:fill="auto"/>
            <w:vAlign w:val="center"/>
          </w:tcPr>
          <w:p w14:paraId="47499EAF" w14:textId="77777777" w:rsidR="002570FD" w:rsidRPr="00884B22"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w:t>
            </w:r>
            <w:r>
              <w:rPr>
                <w:rFonts w:ascii="標楷體" w:hAnsi="標楷體"/>
                <w:b/>
                <w:color w:val="000000"/>
                <w:sz w:val="20"/>
                <w:szCs w:val="20"/>
              </w:rPr>
              <w:t xml:space="preserve"> </w:t>
            </w:r>
            <w:r w:rsidRPr="00BC5E0B">
              <w:rPr>
                <w:rFonts w:ascii="標楷體" w:hAnsi="標楷體"/>
                <w:b/>
                <w:color w:val="000000"/>
                <w:sz w:val="20"/>
                <w:szCs w:val="20"/>
              </w:rPr>
              <w:t xml:space="preserve">9,382 </w:t>
            </w:r>
          </w:p>
        </w:tc>
        <w:tc>
          <w:tcPr>
            <w:tcW w:w="1532" w:type="dxa"/>
            <w:tcBorders>
              <w:top w:val="nil"/>
              <w:left w:val="nil"/>
              <w:bottom w:val="nil"/>
            </w:tcBorders>
            <w:shd w:val="clear" w:color="auto" w:fill="auto"/>
            <w:vAlign w:val="center"/>
          </w:tcPr>
          <w:p w14:paraId="6E597211"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- 5,916</w:t>
            </w:r>
          </w:p>
        </w:tc>
        <w:tc>
          <w:tcPr>
            <w:tcW w:w="1532" w:type="dxa"/>
            <w:tcBorders>
              <w:top w:val="nil"/>
              <w:left w:val="nil"/>
              <w:bottom w:val="nil"/>
            </w:tcBorders>
            <w:shd w:val="clear" w:color="auto" w:fill="auto"/>
            <w:vAlign w:val="center"/>
          </w:tcPr>
          <w:p w14:paraId="7879F5DA" w14:textId="77777777" w:rsidR="002570FD" w:rsidRPr="00F11E72"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 xml:space="preserve"> 9,244 </w:t>
            </w:r>
          </w:p>
        </w:tc>
        <w:tc>
          <w:tcPr>
            <w:tcW w:w="1502" w:type="dxa"/>
            <w:tcBorders>
              <w:top w:val="nil"/>
              <w:left w:val="nil"/>
              <w:bottom w:val="nil"/>
            </w:tcBorders>
            <w:shd w:val="clear" w:color="auto" w:fill="auto"/>
            <w:vAlign w:val="center"/>
          </w:tcPr>
          <w:p w14:paraId="79D999D0"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- 6,054</w:t>
            </w:r>
          </w:p>
        </w:tc>
      </w:tr>
      <w:tr w:rsidR="002570FD" w:rsidRPr="009929EC" w14:paraId="20E2EA50" w14:textId="77777777" w:rsidTr="00A44D17">
        <w:trPr>
          <w:trHeight w:val="346"/>
          <w:jc w:val="center"/>
        </w:trPr>
        <w:tc>
          <w:tcPr>
            <w:tcW w:w="3794" w:type="dxa"/>
            <w:tcBorders>
              <w:top w:val="nil"/>
              <w:bottom w:val="nil"/>
            </w:tcBorders>
            <w:shd w:val="clear" w:color="auto" w:fill="auto"/>
            <w:vAlign w:val="center"/>
          </w:tcPr>
          <w:p w14:paraId="7FEA8204" w14:textId="77777777" w:rsidR="002570FD" w:rsidRPr="009929EC" w:rsidRDefault="002570FD" w:rsidP="00073A4D">
            <w:pPr>
              <w:spacing w:line="200" w:lineRule="exact"/>
              <w:ind w:left="57" w:right="57"/>
              <w:jc w:val="distribute"/>
              <w:rPr>
                <w:rFonts w:ascii="標楷體" w:hAnsi="標楷體"/>
                <w:b/>
                <w:bCs/>
                <w:color w:val="000000"/>
                <w:sz w:val="20"/>
                <w:szCs w:val="20"/>
              </w:rPr>
            </w:pPr>
            <w:r w:rsidRPr="009929EC">
              <w:rPr>
                <w:rFonts w:ascii="標楷體" w:hAnsi="標楷體" w:cs="標楷體" w:hint="eastAsia"/>
                <w:b/>
                <w:bCs/>
                <w:color w:val="000000"/>
                <w:sz w:val="20"/>
                <w:szCs w:val="20"/>
              </w:rPr>
              <w:t>調整後淨資產總額</w:t>
            </w:r>
          </w:p>
        </w:tc>
        <w:tc>
          <w:tcPr>
            <w:tcW w:w="1532" w:type="dxa"/>
            <w:tcBorders>
              <w:top w:val="nil"/>
              <w:left w:val="nil"/>
              <w:bottom w:val="nil"/>
            </w:tcBorders>
            <w:shd w:val="clear" w:color="auto" w:fill="auto"/>
            <w:vAlign w:val="center"/>
          </w:tcPr>
          <w:p w14:paraId="628AE111" w14:textId="77777777" w:rsidR="002570FD" w:rsidRPr="009929EC"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 xml:space="preserve"> 51,896,991 </w:t>
            </w:r>
          </w:p>
        </w:tc>
        <w:tc>
          <w:tcPr>
            <w:tcW w:w="1532" w:type="dxa"/>
            <w:tcBorders>
              <w:top w:val="nil"/>
              <w:left w:val="nil"/>
              <w:bottom w:val="nil"/>
            </w:tcBorders>
            <w:shd w:val="clear" w:color="auto" w:fill="auto"/>
            <w:vAlign w:val="center"/>
          </w:tcPr>
          <w:p w14:paraId="04E92EB5"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43,074,744</w:t>
            </w:r>
          </w:p>
        </w:tc>
        <w:tc>
          <w:tcPr>
            <w:tcW w:w="1532" w:type="dxa"/>
            <w:tcBorders>
              <w:top w:val="nil"/>
              <w:left w:val="nil"/>
              <w:bottom w:val="nil"/>
            </w:tcBorders>
            <w:shd w:val="clear" w:color="auto" w:fill="auto"/>
            <w:vAlign w:val="center"/>
          </w:tcPr>
          <w:p w14:paraId="00B18DF4" w14:textId="77777777" w:rsidR="002570FD" w:rsidRPr="009929EC"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w:t>
            </w:r>
            <w:r>
              <w:rPr>
                <w:rFonts w:ascii="標楷體" w:hAnsi="標楷體"/>
                <w:b/>
                <w:color w:val="000000"/>
                <w:sz w:val="20"/>
                <w:szCs w:val="20"/>
              </w:rPr>
              <w:t xml:space="preserve"> </w:t>
            </w:r>
            <w:r w:rsidRPr="00BC5E0B">
              <w:rPr>
                <w:rFonts w:ascii="標楷體" w:hAnsi="標楷體"/>
                <w:b/>
                <w:color w:val="000000"/>
                <w:sz w:val="20"/>
                <w:szCs w:val="20"/>
              </w:rPr>
              <w:t xml:space="preserve">8,065,658 </w:t>
            </w:r>
          </w:p>
        </w:tc>
        <w:tc>
          <w:tcPr>
            <w:tcW w:w="1502" w:type="dxa"/>
            <w:tcBorders>
              <w:top w:val="nil"/>
              <w:left w:val="nil"/>
              <w:bottom w:val="nil"/>
            </w:tcBorders>
            <w:shd w:val="clear" w:color="auto" w:fill="auto"/>
            <w:vAlign w:val="center"/>
          </w:tcPr>
          <w:p w14:paraId="369F85F5"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86,906,078</w:t>
            </w:r>
          </w:p>
        </w:tc>
      </w:tr>
      <w:tr w:rsidR="002570FD" w:rsidRPr="009929EC" w14:paraId="47F9647A" w14:textId="77777777" w:rsidTr="00A44D17">
        <w:trPr>
          <w:trHeight w:val="346"/>
          <w:jc w:val="center"/>
        </w:trPr>
        <w:tc>
          <w:tcPr>
            <w:tcW w:w="3794" w:type="dxa"/>
            <w:tcBorders>
              <w:top w:val="nil"/>
              <w:bottom w:val="single" w:sz="4" w:space="0" w:color="auto"/>
            </w:tcBorders>
            <w:shd w:val="clear" w:color="auto" w:fill="auto"/>
            <w:vAlign w:val="center"/>
          </w:tcPr>
          <w:p w14:paraId="3C43C9FE" w14:textId="77777777" w:rsidR="002570FD" w:rsidRPr="009929EC" w:rsidRDefault="002570FD" w:rsidP="00073A4D">
            <w:pPr>
              <w:spacing w:line="200" w:lineRule="exact"/>
              <w:ind w:left="57" w:right="57"/>
              <w:jc w:val="distribute"/>
              <w:rPr>
                <w:rFonts w:ascii="標楷體" w:hAnsi="標楷體"/>
                <w:b/>
                <w:bCs/>
                <w:color w:val="000000"/>
                <w:sz w:val="20"/>
                <w:szCs w:val="20"/>
              </w:rPr>
            </w:pPr>
            <w:r w:rsidRPr="009929EC">
              <w:rPr>
                <w:rFonts w:ascii="標楷體" w:hAnsi="標楷體" w:cs="標楷體" w:hint="eastAsia"/>
                <w:b/>
                <w:bCs/>
                <w:color w:val="000000"/>
                <w:sz w:val="20"/>
                <w:szCs w:val="20"/>
              </w:rPr>
              <w:t>調整後負債及淨資產總額</w:t>
            </w:r>
          </w:p>
        </w:tc>
        <w:tc>
          <w:tcPr>
            <w:tcW w:w="1532" w:type="dxa"/>
            <w:tcBorders>
              <w:top w:val="nil"/>
              <w:left w:val="nil"/>
              <w:bottom w:val="single" w:sz="4" w:space="0" w:color="auto"/>
            </w:tcBorders>
            <w:shd w:val="clear" w:color="auto" w:fill="auto"/>
            <w:vAlign w:val="center"/>
          </w:tcPr>
          <w:p w14:paraId="0FA8E154" w14:textId="77777777" w:rsidR="002570FD" w:rsidRPr="009929EC"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 xml:space="preserve"> 89,516,866 </w:t>
            </w:r>
          </w:p>
        </w:tc>
        <w:tc>
          <w:tcPr>
            <w:tcW w:w="1532" w:type="dxa"/>
            <w:tcBorders>
              <w:top w:val="nil"/>
              <w:left w:val="nil"/>
              <w:bottom w:val="single" w:sz="4" w:space="0" w:color="auto"/>
            </w:tcBorders>
            <w:shd w:val="clear" w:color="auto" w:fill="auto"/>
            <w:vAlign w:val="center"/>
          </w:tcPr>
          <w:p w14:paraId="5CD91500"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51,243,564</w:t>
            </w:r>
          </w:p>
        </w:tc>
        <w:tc>
          <w:tcPr>
            <w:tcW w:w="1532" w:type="dxa"/>
            <w:tcBorders>
              <w:top w:val="nil"/>
              <w:left w:val="nil"/>
              <w:bottom w:val="single" w:sz="4" w:space="0" w:color="auto"/>
            </w:tcBorders>
            <w:shd w:val="clear" w:color="auto" w:fill="auto"/>
            <w:vAlign w:val="center"/>
          </w:tcPr>
          <w:p w14:paraId="0F0797C4" w14:textId="77777777" w:rsidR="002570FD" w:rsidRPr="009929EC" w:rsidRDefault="002570FD" w:rsidP="00073A4D">
            <w:pPr>
              <w:widowControl/>
              <w:spacing w:line="200" w:lineRule="exact"/>
              <w:jc w:val="right"/>
              <w:rPr>
                <w:rFonts w:ascii="標楷體" w:hAnsi="標楷體"/>
                <w:b/>
                <w:color w:val="000000"/>
                <w:sz w:val="20"/>
                <w:szCs w:val="20"/>
              </w:rPr>
            </w:pPr>
            <w:r w:rsidRPr="00BC5E0B">
              <w:rPr>
                <w:rFonts w:ascii="標楷體" w:hAnsi="標楷體"/>
                <w:b/>
                <w:color w:val="000000"/>
                <w:sz w:val="20"/>
                <w:szCs w:val="20"/>
              </w:rPr>
              <w:t>-</w:t>
            </w:r>
            <w:r>
              <w:rPr>
                <w:rFonts w:ascii="標楷體" w:hAnsi="標楷體"/>
                <w:b/>
                <w:color w:val="000000"/>
                <w:sz w:val="20"/>
                <w:szCs w:val="20"/>
              </w:rPr>
              <w:t xml:space="preserve"> </w:t>
            </w:r>
            <w:r w:rsidRPr="00BC5E0B">
              <w:rPr>
                <w:rFonts w:ascii="標楷體" w:hAnsi="標楷體"/>
                <w:b/>
                <w:color w:val="000000"/>
                <w:sz w:val="20"/>
                <w:szCs w:val="20"/>
              </w:rPr>
              <w:t xml:space="preserve">20,818,732 </w:t>
            </w:r>
          </w:p>
        </w:tc>
        <w:tc>
          <w:tcPr>
            <w:tcW w:w="1502" w:type="dxa"/>
            <w:tcBorders>
              <w:top w:val="nil"/>
              <w:left w:val="nil"/>
              <w:bottom w:val="single" w:sz="4" w:space="0" w:color="auto"/>
            </w:tcBorders>
            <w:shd w:val="clear" w:color="auto" w:fill="auto"/>
            <w:vAlign w:val="center"/>
          </w:tcPr>
          <w:p w14:paraId="3155E9DC" w14:textId="77777777" w:rsidR="002570FD" w:rsidRPr="009929EC" w:rsidRDefault="002570FD" w:rsidP="00073A4D">
            <w:pPr>
              <w:widowControl/>
              <w:spacing w:line="200" w:lineRule="exact"/>
              <w:jc w:val="right"/>
              <w:rPr>
                <w:rFonts w:ascii="標楷體" w:hAnsi="標楷體"/>
                <w:b/>
                <w:color w:val="000000"/>
                <w:sz w:val="20"/>
                <w:szCs w:val="20"/>
              </w:rPr>
            </w:pPr>
            <w:r w:rsidRPr="009929EC">
              <w:rPr>
                <w:rFonts w:ascii="標楷體" w:hAnsi="標楷體" w:hint="eastAsia"/>
                <w:b/>
                <w:color w:val="000000"/>
                <w:sz w:val="20"/>
                <w:szCs w:val="20"/>
              </w:rPr>
              <w:t>119,941,698</w:t>
            </w:r>
          </w:p>
        </w:tc>
      </w:tr>
    </w:tbl>
    <w:p w14:paraId="45908811" w14:textId="77777777" w:rsidR="002570FD" w:rsidRPr="009929EC" w:rsidRDefault="002570FD" w:rsidP="002570FD">
      <w:pPr>
        <w:widowControl/>
        <w:snapToGrid w:val="0"/>
        <w:spacing w:line="240" w:lineRule="exact"/>
        <w:ind w:leftChars="11" w:left="386" w:hangingChars="200" w:hanging="360"/>
        <w:jc w:val="both"/>
        <w:rPr>
          <w:rFonts w:ascii="標楷體" w:hAnsi="標楷體"/>
        </w:rPr>
      </w:pPr>
      <w:r w:rsidRPr="009929EC">
        <w:rPr>
          <w:rFonts w:ascii="標楷體" w:hAnsi="標楷體" w:cs="標楷體" w:hint="eastAsia"/>
          <w:color w:val="000000"/>
          <w:kern w:val="0"/>
          <w:sz w:val="18"/>
          <w:szCs w:val="18"/>
        </w:rPr>
        <w:t>註：</w:t>
      </w:r>
      <w:r w:rsidRPr="009929EC">
        <w:rPr>
          <w:rFonts w:ascii="標楷體" w:hAnsi="標楷體" w:cs="標楷體" w:hint="eastAsia"/>
          <w:color w:val="000000" w:themeColor="text1"/>
          <w:kern w:val="0"/>
          <w:sz w:val="18"/>
          <w:szCs w:val="18"/>
        </w:rPr>
        <w:t>內部往來沖銷項目包括：（</w:t>
      </w:r>
      <w:r w:rsidRPr="009929EC">
        <w:rPr>
          <w:rFonts w:ascii="標楷體" w:hAnsi="標楷體" w:cs="標楷體"/>
          <w:color w:val="000000" w:themeColor="text1"/>
          <w:kern w:val="0"/>
          <w:sz w:val="18"/>
          <w:szCs w:val="18"/>
        </w:rPr>
        <w:t>1</w:t>
      </w:r>
      <w:r w:rsidRPr="009929EC">
        <w:rPr>
          <w:rFonts w:ascii="標楷體" w:hAnsi="標楷體" w:cs="標楷體" w:hint="eastAsia"/>
          <w:color w:val="000000" w:themeColor="text1"/>
          <w:kern w:val="0"/>
          <w:sz w:val="18"/>
          <w:szCs w:val="18"/>
        </w:rPr>
        <w:t>）公務機關帳列保管特種基金款項、公務機關與特種基金同額帳列應收得（未繳付）之賸餘繳庫；（</w:t>
      </w:r>
      <w:r w:rsidRPr="009929EC">
        <w:rPr>
          <w:rFonts w:ascii="標楷體" w:hAnsi="標楷體" w:cs="標楷體"/>
          <w:color w:val="000000" w:themeColor="text1"/>
          <w:kern w:val="0"/>
          <w:sz w:val="18"/>
          <w:szCs w:val="18"/>
        </w:rPr>
        <w:t>2</w:t>
      </w:r>
      <w:r w:rsidRPr="009929EC">
        <w:rPr>
          <w:rFonts w:ascii="標楷體" w:hAnsi="標楷體" w:cs="標楷體" w:hint="eastAsia"/>
          <w:color w:val="000000" w:themeColor="text1"/>
          <w:kern w:val="0"/>
          <w:sz w:val="18"/>
          <w:szCs w:val="18"/>
        </w:rPr>
        <w:t>）公務機關與特種基金帳列採權益法之投資。</w:t>
      </w:r>
    </w:p>
    <w:p w14:paraId="54C0D5A8" w14:textId="77777777" w:rsidR="002570FD" w:rsidRPr="009929EC" w:rsidRDefault="002570FD" w:rsidP="002570FD">
      <w:pPr>
        <w:pStyle w:val="a9"/>
        <w:ind w:firstLine="641"/>
      </w:pPr>
      <w:r w:rsidRPr="009929EC">
        <w:rPr>
          <w:rFonts w:hint="eastAsia"/>
        </w:rPr>
        <w:lastRenderedPageBreak/>
        <w:t>二、公共債務</w:t>
      </w:r>
    </w:p>
    <w:p w14:paraId="04D173F0" w14:textId="77777777" w:rsidR="002570FD" w:rsidRPr="009929EC" w:rsidRDefault="002570FD" w:rsidP="002570FD">
      <w:pPr>
        <w:pStyle w:val="12"/>
        <w:ind w:firstLine="560"/>
      </w:pPr>
      <w:r w:rsidRPr="009929EC">
        <w:rPr>
          <w:rFonts w:hint="eastAsia"/>
        </w:rPr>
        <w:t>彰化縣政府編彰化縣總決算平衡表列長期借款</w:t>
      </w:r>
      <w:r w:rsidRPr="009929EC">
        <w:t>97</w:t>
      </w:r>
      <w:r w:rsidRPr="009929EC">
        <w:rPr>
          <w:rFonts w:hint="eastAsia"/>
        </w:rPr>
        <w:t>億</w:t>
      </w:r>
      <w:r w:rsidRPr="009929EC">
        <w:t>499</w:t>
      </w:r>
      <w:r w:rsidRPr="009929EC">
        <w:rPr>
          <w:rFonts w:hint="eastAsia"/>
        </w:rPr>
        <w:t>萬餘元；至於債款目錄（長期借款部分），</w:t>
      </w:r>
      <w:r w:rsidRPr="009929EC">
        <w:t>係依據公共債務法第4條及第5條規定計列政府在其總預算、特別預算，以及在營業基金、信託基金以外之特種基金所舉借</w:t>
      </w:r>
      <w:r w:rsidRPr="009929EC">
        <w:rPr>
          <w:rFonts w:hint="eastAsia"/>
        </w:rPr>
        <w:t>1年以上之非自償性債務，列報截至113年底止，彰化縣政府</w:t>
      </w:r>
      <w:r>
        <w:rPr>
          <w:rFonts w:hint="eastAsia"/>
        </w:rPr>
        <w:t>普通基金</w:t>
      </w:r>
      <w:r w:rsidRPr="009929EC">
        <w:rPr>
          <w:rFonts w:hint="eastAsia"/>
        </w:rPr>
        <w:t>債務餘額決算數為</w:t>
      </w:r>
      <w:r w:rsidRPr="009929EC">
        <w:t>97</w:t>
      </w:r>
      <w:r w:rsidRPr="009929EC">
        <w:rPr>
          <w:rFonts w:hint="eastAsia"/>
        </w:rPr>
        <w:t>億</w:t>
      </w:r>
      <w:r w:rsidRPr="009929EC">
        <w:t>499</w:t>
      </w:r>
      <w:r w:rsidRPr="009929EC">
        <w:rPr>
          <w:rFonts w:hint="eastAsia"/>
        </w:rPr>
        <w:t>萬餘元</w:t>
      </w:r>
      <w:r>
        <w:rPr>
          <w:rFonts w:hint="eastAsia"/>
        </w:rPr>
        <w:t>，</w:t>
      </w:r>
      <w:r w:rsidRPr="004D072C">
        <w:rPr>
          <w:rFonts w:hint="eastAsia"/>
        </w:rPr>
        <w:t>經本室審核結果，尚無不合，予以照數審定</w:t>
      </w:r>
      <w:r>
        <w:rPr>
          <w:rFonts w:hint="eastAsia"/>
        </w:rPr>
        <w:t>，</w:t>
      </w:r>
      <w:r w:rsidRPr="009929EC">
        <w:rPr>
          <w:rFonts w:hint="eastAsia"/>
        </w:rPr>
        <w:t>約占</w:t>
      </w:r>
      <w:r>
        <w:rPr>
          <w:rFonts w:hint="eastAsia"/>
        </w:rPr>
        <w:t>1</w:t>
      </w:r>
      <w:r>
        <w:t>13</w:t>
      </w:r>
      <w:r>
        <w:rPr>
          <w:rFonts w:hint="eastAsia"/>
        </w:rPr>
        <w:t>年度</w:t>
      </w:r>
      <w:r w:rsidRPr="009929EC">
        <w:rPr>
          <w:rFonts w:hint="eastAsia"/>
        </w:rPr>
        <w:t>總預算歲出總額</w:t>
      </w:r>
      <w:r>
        <w:rPr>
          <w:rFonts w:hint="eastAsia"/>
        </w:rPr>
        <w:t>加計以前年度歲出轉入數決算審定數扣除減免及註銷數</w:t>
      </w:r>
      <w:r w:rsidRPr="009929EC">
        <w:rPr>
          <w:rFonts w:hint="eastAsia"/>
        </w:rPr>
        <w:t>之12.97％</w:t>
      </w:r>
      <w:r w:rsidRPr="009929EC">
        <w:t>，低於公共債務法第</w:t>
      </w:r>
      <w:r w:rsidRPr="009929EC">
        <w:rPr>
          <w:rFonts w:hint="eastAsia"/>
        </w:rPr>
        <w:t>5條第4項規定50％之債限。又查截至113年底止，彰化縣政府舉借未滿1</w:t>
      </w:r>
      <w:r>
        <w:rPr>
          <w:rFonts w:hint="eastAsia"/>
        </w:rPr>
        <w:t>年債務均已清償</w:t>
      </w:r>
      <w:r w:rsidRPr="009929EC">
        <w:t>；非營業特種基金自償性債務餘額為</w:t>
      </w:r>
      <w:r w:rsidRPr="009929EC">
        <w:rPr>
          <w:rFonts w:hint="eastAsia"/>
        </w:rPr>
        <w:t>3億9,697萬餘元，均屬長期債務。若參考國際貨幣基金組織（International Monetary Fund，IMF）定義，彰化縣公共債務包括前述1年以上債務餘額決算審定數97億499萬餘元，加計非營業特種基金自償性債務餘額3億9,697萬餘元，合計101億197萬餘元（表1）。</w:t>
      </w:r>
    </w:p>
    <w:p w14:paraId="725972DC" w14:textId="77777777" w:rsidR="002570FD" w:rsidRPr="009929EC" w:rsidRDefault="002570FD" w:rsidP="002570FD">
      <w:pPr>
        <w:spacing w:beforeLines="50" w:before="120" w:afterLines="50" w:after="120"/>
        <w:jc w:val="center"/>
        <w:rPr>
          <w:rFonts w:ascii="標楷體" w:hAnsi="標楷體"/>
          <w:b/>
        </w:rPr>
      </w:pPr>
      <w:r w:rsidRPr="009929EC">
        <w:rPr>
          <w:rFonts w:ascii="標楷體" w:hAnsi="標楷體" w:hint="eastAsia"/>
          <w:b/>
        </w:rPr>
        <w:t>表1　截至113年底彰化縣舉借債務餘額情形</w:t>
      </w:r>
    </w:p>
    <w:p w14:paraId="6C98565C" w14:textId="77777777" w:rsidR="002570FD" w:rsidRPr="009929EC" w:rsidRDefault="002570FD" w:rsidP="002570FD">
      <w:pPr>
        <w:ind w:firstLineChars="200" w:firstLine="400"/>
        <w:jc w:val="right"/>
        <w:rPr>
          <w:rFonts w:ascii="標楷體" w:hAnsi="標楷體"/>
          <w:sz w:val="20"/>
          <w:szCs w:val="22"/>
        </w:rPr>
      </w:pPr>
      <w:r w:rsidRPr="009929EC">
        <w:rPr>
          <w:rFonts w:ascii="標楷體" w:hAnsi="標楷體" w:hint="eastAsia"/>
          <w:sz w:val="20"/>
          <w:szCs w:val="22"/>
        </w:rPr>
        <w:t>單位：新臺幣千元</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6"/>
        <w:gridCol w:w="1189"/>
        <w:gridCol w:w="426"/>
        <w:gridCol w:w="1134"/>
        <w:gridCol w:w="1134"/>
        <w:gridCol w:w="848"/>
        <w:gridCol w:w="709"/>
        <w:gridCol w:w="962"/>
      </w:tblGrid>
      <w:tr w:rsidR="002570FD" w:rsidRPr="009929EC" w14:paraId="4A154342" w14:textId="77777777" w:rsidTr="00073A4D">
        <w:trPr>
          <w:trHeight w:val="281"/>
          <w:jc w:val="center"/>
        </w:trPr>
        <w:tc>
          <w:tcPr>
            <w:tcW w:w="3486" w:type="dxa"/>
            <w:vMerge w:val="restart"/>
            <w:vAlign w:val="center"/>
          </w:tcPr>
          <w:p w14:paraId="2B35EBC1" w14:textId="77777777" w:rsidR="002570FD" w:rsidRPr="009929EC" w:rsidRDefault="002570FD" w:rsidP="00073A4D">
            <w:pPr>
              <w:adjustRightInd w:val="0"/>
              <w:spacing w:line="220" w:lineRule="exact"/>
              <w:ind w:firstLine="196"/>
              <w:jc w:val="center"/>
              <w:textAlignment w:val="baseline"/>
              <w:rPr>
                <w:rFonts w:ascii="標楷體" w:hAnsi="標楷體"/>
                <w:spacing w:val="-2"/>
                <w:kern w:val="0"/>
                <w:sz w:val="20"/>
              </w:rPr>
            </w:pPr>
            <w:r w:rsidRPr="009929EC">
              <w:rPr>
                <w:rFonts w:ascii="標楷體" w:hAnsi="標楷體" w:hint="eastAsia"/>
                <w:spacing w:val="-2"/>
                <w:kern w:val="0"/>
                <w:sz w:val="20"/>
              </w:rPr>
              <w:t>項        目</w:t>
            </w:r>
          </w:p>
        </w:tc>
        <w:tc>
          <w:tcPr>
            <w:tcW w:w="1189" w:type="dxa"/>
            <w:vMerge w:val="restart"/>
            <w:vAlign w:val="center"/>
          </w:tcPr>
          <w:p w14:paraId="4EA206FB" w14:textId="77777777" w:rsidR="002570FD" w:rsidRPr="009929EC" w:rsidRDefault="002570FD" w:rsidP="00073A4D">
            <w:pPr>
              <w:adjustRightInd w:val="0"/>
              <w:spacing w:line="220" w:lineRule="exact"/>
              <w:jc w:val="center"/>
              <w:textAlignment w:val="baseline"/>
              <w:rPr>
                <w:rFonts w:ascii="標楷體" w:hAnsi="標楷體"/>
                <w:b/>
                <w:spacing w:val="-2"/>
                <w:kern w:val="0"/>
                <w:sz w:val="20"/>
              </w:rPr>
            </w:pPr>
            <w:r w:rsidRPr="009929EC">
              <w:rPr>
                <w:rFonts w:ascii="標楷體" w:hAnsi="標楷體" w:hint="eastAsia"/>
                <w:b/>
                <w:spacing w:val="-2"/>
                <w:kern w:val="0"/>
                <w:sz w:val="20"/>
              </w:rPr>
              <w:t>合 計</w:t>
            </w:r>
          </w:p>
        </w:tc>
        <w:tc>
          <w:tcPr>
            <w:tcW w:w="2694" w:type="dxa"/>
            <w:gridSpan w:val="3"/>
            <w:vAlign w:val="center"/>
          </w:tcPr>
          <w:p w14:paraId="38F2AA0B" w14:textId="77777777" w:rsidR="002570FD" w:rsidRPr="009929EC" w:rsidRDefault="002570FD" w:rsidP="00073A4D">
            <w:pPr>
              <w:adjustRightInd w:val="0"/>
              <w:spacing w:line="220" w:lineRule="exact"/>
              <w:jc w:val="center"/>
              <w:textAlignment w:val="baseline"/>
              <w:rPr>
                <w:rFonts w:ascii="標楷體" w:hAnsi="標楷體"/>
                <w:spacing w:val="-2"/>
                <w:kern w:val="0"/>
                <w:sz w:val="20"/>
              </w:rPr>
            </w:pPr>
            <w:r w:rsidRPr="009929EC">
              <w:rPr>
                <w:rFonts w:ascii="標楷體" w:hAnsi="標楷體" w:hint="eastAsia"/>
                <w:spacing w:val="-2"/>
                <w:kern w:val="0"/>
                <w:sz w:val="20"/>
              </w:rPr>
              <w:t>普通基金債務餘額</w:t>
            </w:r>
          </w:p>
        </w:tc>
        <w:tc>
          <w:tcPr>
            <w:tcW w:w="2519" w:type="dxa"/>
            <w:gridSpan w:val="3"/>
            <w:vAlign w:val="center"/>
          </w:tcPr>
          <w:p w14:paraId="50724030" w14:textId="77777777" w:rsidR="002570FD" w:rsidRPr="009929EC" w:rsidRDefault="002570FD" w:rsidP="00073A4D">
            <w:pPr>
              <w:adjustRightInd w:val="0"/>
              <w:spacing w:line="220" w:lineRule="exact"/>
              <w:jc w:val="center"/>
              <w:textAlignment w:val="baseline"/>
              <w:rPr>
                <w:rFonts w:ascii="標楷體" w:hAnsi="標楷體"/>
                <w:spacing w:val="-2"/>
                <w:kern w:val="0"/>
                <w:sz w:val="20"/>
              </w:rPr>
            </w:pPr>
            <w:r w:rsidRPr="009929EC">
              <w:rPr>
                <w:rFonts w:ascii="標楷體" w:hAnsi="標楷體" w:hint="eastAsia"/>
                <w:spacing w:val="-2"/>
                <w:kern w:val="0"/>
                <w:sz w:val="20"/>
              </w:rPr>
              <w:t>非營業特種基金債務餘額</w:t>
            </w:r>
          </w:p>
        </w:tc>
      </w:tr>
      <w:tr w:rsidR="002570FD" w:rsidRPr="009929EC" w14:paraId="22DCFC76" w14:textId="77777777" w:rsidTr="00073A4D">
        <w:trPr>
          <w:trHeight w:hRule="exact" w:val="289"/>
          <w:jc w:val="center"/>
        </w:trPr>
        <w:tc>
          <w:tcPr>
            <w:tcW w:w="3486" w:type="dxa"/>
            <w:vMerge/>
          </w:tcPr>
          <w:p w14:paraId="2CC2224E" w14:textId="77777777" w:rsidR="002570FD" w:rsidRPr="009929EC" w:rsidRDefault="002570FD" w:rsidP="00073A4D">
            <w:pPr>
              <w:adjustRightInd w:val="0"/>
              <w:spacing w:line="220" w:lineRule="exact"/>
              <w:jc w:val="center"/>
              <w:textAlignment w:val="baseline"/>
              <w:rPr>
                <w:rFonts w:ascii="標楷體" w:hAnsi="標楷體"/>
                <w:spacing w:val="-2"/>
                <w:kern w:val="0"/>
                <w:sz w:val="20"/>
              </w:rPr>
            </w:pPr>
          </w:p>
        </w:tc>
        <w:tc>
          <w:tcPr>
            <w:tcW w:w="1189" w:type="dxa"/>
            <w:vMerge/>
            <w:vAlign w:val="center"/>
          </w:tcPr>
          <w:p w14:paraId="2EAAD052" w14:textId="77777777" w:rsidR="002570FD" w:rsidRPr="009929EC" w:rsidRDefault="002570FD" w:rsidP="00073A4D">
            <w:pPr>
              <w:adjustRightInd w:val="0"/>
              <w:spacing w:line="220" w:lineRule="exact"/>
              <w:jc w:val="center"/>
              <w:textAlignment w:val="baseline"/>
              <w:rPr>
                <w:rFonts w:ascii="標楷體" w:hAnsi="標楷體"/>
                <w:spacing w:val="-2"/>
                <w:kern w:val="0"/>
                <w:sz w:val="20"/>
              </w:rPr>
            </w:pPr>
          </w:p>
        </w:tc>
        <w:tc>
          <w:tcPr>
            <w:tcW w:w="1560" w:type="dxa"/>
            <w:gridSpan w:val="2"/>
            <w:vAlign w:val="center"/>
          </w:tcPr>
          <w:p w14:paraId="6A06A64A" w14:textId="77777777" w:rsidR="002570FD" w:rsidRPr="009929EC" w:rsidRDefault="002570FD" w:rsidP="00073A4D">
            <w:pPr>
              <w:adjustRightInd w:val="0"/>
              <w:spacing w:line="220" w:lineRule="exact"/>
              <w:jc w:val="center"/>
              <w:textAlignment w:val="baseline"/>
              <w:rPr>
                <w:rFonts w:ascii="標楷體" w:hAnsi="標楷體"/>
                <w:spacing w:val="-2"/>
                <w:kern w:val="0"/>
                <w:sz w:val="20"/>
              </w:rPr>
            </w:pPr>
            <w:r w:rsidRPr="009929EC">
              <w:rPr>
                <w:rFonts w:ascii="標楷體" w:hAnsi="標楷體" w:hint="eastAsia"/>
                <w:spacing w:val="-2"/>
                <w:kern w:val="0"/>
                <w:sz w:val="20"/>
              </w:rPr>
              <w:t>1年以上</w:t>
            </w:r>
          </w:p>
        </w:tc>
        <w:tc>
          <w:tcPr>
            <w:tcW w:w="1134" w:type="dxa"/>
            <w:vMerge w:val="restart"/>
            <w:vAlign w:val="center"/>
          </w:tcPr>
          <w:p w14:paraId="1C26502F" w14:textId="77777777" w:rsidR="002570FD" w:rsidRPr="009929EC" w:rsidRDefault="002570FD" w:rsidP="00073A4D">
            <w:pPr>
              <w:adjustRightInd w:val="0"/>
              <w:spacing w:line="220" w:lineRule="exact"/>
              <w:ind w:leftChars="-50" w:left="-120" w:rightChars="-50" w:right="-120" w:firstLineChars="2" w:firstLine="4"/>
              <w:jc w:val="center"/>
              <w:textAlignment w:val="baseline"/>
              <w:rPr>
                <w:rFonts w:ascii="標楷體" w:hAnsi="標楷體"/>
                <w:spacing w:val="-2"/>
                <w:kern w:val="0"/>
                <w:sz w:val="20"/>
              </w:rPr>
            </w:pPr>
            <w:r w:rsidRPr="009929EC">
              <w:rPr>
                <w:rFonts w:ascii="標楷體" w:hAnsi="標楷體" w:hint="eastAsia"/>
                <w:spacing w:val="-2"/>
                <w:kern w:val="0"/>
                <w:sz w:val="20"/>
              </w:rPr>
              <w:t>未滿1年</w:t>
            </w:r>
          </w:p>
        </w:tc>
        <w:tc>
          <w:tcPr>
            <w:tcW w:w="1557" w:type="dxa"/>
            <w:gridSpan w:val="2"/>
            <w:vAlign w:val="center"/>
          </w:tcPr>
          <w:p w14:paraId="04DED2C0" w14:textId="77777777" w:rsidR="002570FD" w:rsidRPr="009929EC" w:rsidRDefault="002570FD" w:rsidP="00073A4D">
            <w:pPr>
              <w:adjustRightInd w:val="0"/>
              <w:spacing w:line="220" w:lineRule="exact"/>
              <w:jc w:val="center"/>
              <w:textAlignment w:val="baseline"/>
              <w:rPr>
                <w:rFonts w:ascii="標楷體" w:hAnsi="標楷體"/>
                <w:spacing w:val="-2"/>
                <w:kern w:val="0"/>
                <w:sz w:val="20"/>
              </w:rPr>
            </w:pPr>
            <w:r w:rsidRPr="009929EC">
              <w:rPr>
                <w:rFonts w:ascii="標楷體" w:hAnsi="標楷體" w:hint="eastAsia"/>
                <w:spacing w:val="-2"/>
                <w:kern w:val="0"/>
                <w:sz w:val="20"/>
              </w:rPr>
              <w:t>1年以上</w:t>
            </w:r>
          </w:p>
        </w:tc>
        <w:tc>
          <w:tcPr>
            <w:tcW w:w="962" w:type="dxa"/>
            <w:vMerge w:val="restart"/>
            <w:vAlign w:val="center"/>
          </w:tcPr>
          <w:p w14:paraId="7347C1A6" w14:textId="77777777" w:rsidR="002570FD" w:rsidRPr="009929EC" w:rsidRDefault="002570FD" w:rsidP="00073A4D">
            <w:pPr>
              <w:adjustRightInd w:val="0"/>
              <w:spacing w:line="220" w:lineRule="exact"/>
              <w:jc w:val="center"/>
              <w:textAlignment w:val="baseline"/>
              <w:rPr>
                <w:rFonts w:ascii="標楷體" w:hAnsi="標楷體"/>
                <w:spacing w:val="-16"/>
                <w:kern w:val="0"/>
                <w:sz w:val="20"/>
              </w:rPr>
            </w:pPr>
            <w:r w:rsidRPr="009929EC">
              <w:rPr>
                <w:rFonts w:ascii="標楷體" w:hAnsi="標楷體" w:hint="eastAsia"/>
                <w:kern w:val="0"/>
                <w:sz w:val="20"/>
              </w:rPr>
              <w:t>未滿</w:t>
            </w:r>
            <w:r w:rsidRPr="009929EC">
              <w:rPr>
                <w:rFonts w:ascii="標楷體" w:hAnsi="標楷體" w:hint="eastAsia"/>
                <w:spacing w:val="-16"/>
                <w:kern w:val="0"/>
                <w:sz w:val="20"/>
              </w:rPr>
              <w:t>1年</w:t>
            </w:r>
          </w:p>
        </w:tc>
      </w:tr>
      <w:tr w:rsidR="002570FD" w:rsidRPr="009929EC" w14:paraId="7E7F01D0" w14:textId="77777777" w:rsidTr="00073A4D">
        <w:trPr>
          <w:trHeight w:hRule="exact" w:val="279"/>
          <w:jc w:val="center"/>
        </w:trPr>
        <w:tc>
          <w:tcPr>
            <w:tcW w:w="3486" w:type="dxa"/>
            <w:vMerge/>
            <w:tcBorders>
              <w:bottom w:val="single" w:sz="4" w:space="0" w:color="auto"/>
            </w:tcBorders>
          </w:tcPr>
          <w:p w14:paraId="12CDF7C9" w14:textId="77777777" w:rsidR="002570FD" w:rsidRPr="009929EC" w:rsidRDefault="002570FD" w:rsidP="00073A4D">
            <w:pPr>
              <w:adjustRightInd w:val="0"/>
              <w:spacing w:line="220" w:lineRule="exact"/>
              <w:ind w:firstLine="196"/>
              <w:jc w:val="center"/>
              <w:textAlignment w:val="baseline"/>
              <w:rPr>
                <w:rFonts w:ascii="標楷體" w:hAnsi="標楷體"/>
                <w:spacing w:val="-2"/>
                <w:kern w:val="0"/>
                <w:sz w:val="20"/>
              </w:rPr>
            </w:pPr>
          </w:p>
        </w:tc>
        <w:tc>
          <w:tcPr>
            <w:tcW w:w="1189" w:type="dxa"/>
            <w:vMerge/>
            <w:tcBorders>
              <w:bottom w:val="single" w:sz="4" w:space="0" w:color="auto"/>
            </w:tcBorders>
            <w:vAlign w:val="center"/>
          </w:tcPr>
          <w:p w14:paraId="02A7A759" w14:textId="77777777" w:rsidR="002570FD" w:rsidRPr="009929EC" w:rsidRDefault="002570FD" w:rsidP="00073A4D">
            <w:pPr>
              <w:adjustRightInd w:val="0"/>
              <w:spacing w:line="220" w:lineRule="exact"/>
              <w:ind w:firstLine="196"/>
              <w:jc w:val="center"/>
              <w:textAlignment w:val="baseline"/>
              <w:rPr>
                <w:rFonts w:ascii="標楷體" w:hAnsi="標楷體"/>
                <w:spacing w:val="-2"/>
                <w:kern w:val="0"/>
                <w:sz w:val="20"/>
              </w:rPr>
            </w:pPr>
          </w:p>
        </w:tc>
        <w:tc>
          <w:tcPr>
            <w:tcW w:w="426" w:type="dxa"/>
            <w:tcBorders>
              <w:bottom w:val="single" w:sz="4" w:space="0" w:color="auto"/>
            </w:tcBorders>
            <w:vAlign w:val="center"/>
          </w:tcPr>
          <w:p w14:paraId="74CBC630" w14:textId="77777777" w:rsidR="002570FD" w:rsidRPr="009929EC" w:rsidRDefault="002570FD" w:rsidP="00073A4D">
            <w:pPr>
              <w:adjustRightInd w:val="0"/>
              <w:spacing w:line="220" w:lineRule="exact"/>
              <w:ind w:leftChars="-50" w:left="-120" w:rightChars="-50" w:right="-120" w:firstLineChars="2" w:firstLine="4"/>
              <w:jc w:val="center"/>
              <w:textAlignment w:val="baseline"/>
              <w:rPr>
                <w:rFonts w:ascii="標楷體" w:hAnsi="標楷體"/>
                <w:spacing w:val="-2"/>
                <w:kern w:val="0"/>
                <w:sz w:val="20"/>
              </w:rPr>
            </w:pPr>
            <w:r w:rsidRPr="009929EC">
              <w:rPr>
                <w:rFonts w:ascii="標楷體" w:hAnsi="標楷體" w:hint="eastAsia"/>
                <w:spacing w:val="-2"/>
                <w:kern w:val="0"/>
                <w:sz w:val="20"/>
              </w:rPr>
              <w:t>自償</w:t>
            </w:r>
          </w:p>
        </w:tc>
        <w:tc>
          <w:tcPr>
            <w:tcW w:w="1134" w:type="dxa"/>
            <w:tcBorders>
              <w:bottom w:val="single" w:sz="4" w:space="0" w:color="auto"/>
            </w:tcBorders>
            <w:vAlign w:val="center"/>
          </w:tcPr>
          <w:p w14:paraId="487F1CDF" w14:textId="77777777" w:rsidR="002570FD" w:rsidRPr="009929EC" w:rsidRDefault="002570FD" w:rsidP="00073A4D">
            <w:pPr>
              <w:adjustRightInd w:val="0"/>
              <w:spacing w:line="220" w:lineRule="exact"/>
              <w:ind w:leftChars="-50" w:left="-120" w:rightChars="-50" w:right="-120" w:firstLineChars="2" w:firstLine="4"/>
              <w:jc w:val="center"/>
              <w:textAlignment w:val="baseline"/>
              <w:rPr>
                <w:rFonts w:ascii="標楷體" w:hAnsi="標楷體"/>
                <w:spacing w:val="-2"/>
                <w:kern w:val="0"/>
                <w:sz w:val="20"/>
              </w:rPr>
            </w:pPr>
            <w:r w:rsidRPr="009929EC">
              <w:rPr>
                <w:rFonts w:ascii="標楷體" w:hAnsi="標楷體" w:hint="eastAsia"/>
                <w:spacing w:val="-2"/>
                <w:kern w:val="0"/>
                <w:sz w:val="20"/>
              </w:rPr>
              <w:t>非自償</w:t>
            </w:r>
          </w:p>
        </w:tc>
        <w:tc>
          <w:tcPr>
            <w:tcW w:w="1134" w:type="dxa"/>
            <w:vMerge/>
            <w:tcBorders>
              <w:bottom w:val="single" w:sz="4" w:space="0" w:color="auto"/>
            </w:tcBorders>
            <w:vAlign w:val="center"/>
          </w:tcPr>
          <w:p w14:paraId="4F83641D" w14:textId="77777777" w:rsidR="002570FD" w:rsidRPr="009929EC" w:rsidRDefault="002570FD" w:rsidP="00073A4D">
            <w:pPr>
              <w:adjustRightInd w:val="0"/>
              <w:spacing w:line="220" w:lineRule="exact"/>
              <w:ind w:firstLine="196"/>
              <w:jc w:val="center"/>
              <w:textAlignment w:val="baseline"/>
              <w:rPr>
                <w:rFonts w:ascii="標楷體" w:hAnsi="標楷體"/>
                <w:spacing w:val="-2"/>
                <w:kern w:val="0"/>
                <w:sz w:val="20"/>
              </w:rPr>
            </w:pPr>
          </w:p>
        </w:tc>
        <w:tc>
          <w:tcPr>
            <w:tcW w:w="848" w:type="dxa"/>
            <w:tcBorders>
              <w:bottom w:val="single" w:sz="4" w:space="0" w:color="auto"/>
            </w:tcBorders>
            <w:vAlign w:val="center"/>
          </w:tcPr>
          <w:p w14:paraId="7EA482D9" w14:textId="77777777" w:rsidR="002570FD" w:rsidRPr="009929EC" w:rsidRDefault="002570FD" w:rsidP="00073A4D">
            <w:pPr>
              <w:adjustRightInd w:val="0"/>
              <w:spacing w:line="220" w:lineRule="exact"/>
              <w:ind w:leftChars="-50" w:left="-120" w:rightChars="-50" w:right="-120" w:firstLineChars="2" w:firstLine="4"/>
              <w:jc w:val="center"/>
              <w:textAlignment w:val="baseline"/>
              <w:rPr>
                <w:rFonts w:ascii="標楷體" w:hAnsi="標楷體"/>
                <w:spacing w:val="-2"/>
                <w:kern w:val="0"/>
                <w:sz w:val="20"/>
              </w:rPr>
            </w:pPr>
            <w:r w:rsidRPr="009929EC">
              <w:rPr>
                <w:rFonts w:ascii="標楷體" w:hAnsi="標楷體" w:hint="eastAsia"/>
                <w:spacing w:val="-2"/>
                <w:kern w:val="0"/>
                <w:sz w:val="20"/>
              </w:rPr>
              <w:t>自償</w:t>
            </w:r>
          </w:p>
        </w:tc>
        <w:tc>
          <w:tcPr>
            <w:tcW w:w="709" w:type="dxa"/>
            <w:tcBorders>
              <w:bottom w:val="single" w:sz="4" w:space="0" w:color="auto"/>
            </w:tcBorders>
            <w:vAlign w:val="center"/>
          </w:tcPr>
          <w:p w14:paraId="083CC8A1" w14:textId="77777777" w:rsidR="002570FD" w:rsidRPr="009929EC" w:rsidRDefault="002570FD" w:rsidP="00073A4D">
            <w:pPr>
              <w:adjustRightInd w:val="0"/>
              <w:spacing w:line="220" w:lineRule="exact"/>
              <w:ind w:leftChars="-50" w:left="-120" w:rightChars="-50" w:right="-120" w:firstLineChars="2" w:firstLine="4"/>
              <w:jc w:val="center"/>
              <w:textAlignment w:val="baseline"/>
              <w:rPr>
                <w:rFonts w:ascii="標楷體" w:hAnsi="標楷體"/>
                <w:spacing w:val="-2"/>
                <w:kern w:val="0"/>
                <w:sz w:val="20"/>
              </w:rPr>
            </w:pPr>
            <w:r w:rsidRPr="009929EC">
              <w:rPr>
                <w:rFonts w:ascii="標楷體" w:hAnsi="標楷體" w:hint="eastAsia"/>
                <w:spacing w:val="-2"/>
                <w:kern w:val="0"/>
                <w:sz w:val="20"/>
              </w:rPr>
              <w:t>非自償</w:t>
            </w:r>
          </w:p>
        </w:tc>
        <w:tc>
          <w:tcPr>
            <w:tcW w:w="962" w:type="dxa"/>
            <w:vMerge/>
            <w:tcBorders>
              <w:bottom w:val="single" w:sz="4" w:space="0" w:color="auto"/>
            </w:tcBorders>
            <w:vAlign w:val="center"/>
          </w:tcPr>
          <w:p w14:paraId="1EE97D77" w14:textId="77777777" w:rsidR="002570FD" w:rsidRPr="009929EC" w:rsidRDefault="002570FD" w:rsidP="00073A4D">
            <w:pPr>
              <w:adjustRightInd w:val="0"/>
              <w:spacing w:line="220" w:lineRule="exact"/>
              <w:ind w:firstLine="196"/>
              <w:jc w:val="center"/>
              <w:textAlignment w:val="baseline"/>
              <w:rPr>
                <w:rFonts w:ascii="標楷體" w:hAnsi="標楷體"/>
                <w:spacing w:val="-2"/>
                <w:kern w:val="0"/>
                <w:sz w:val="20"/>
              </w:rPr>
            </w:pPr>
          </w:p>
        </w:tc>
      </w:tr>
      <w:tr w:rsidR="002570FD" w:rsidRPr="009929EC" w14:paraId="76DF0D11" w14:textId="77777777" w:rsidTr="00073A4D">
        <w:trPr>
          <w:trHeight w:hRule="exact" w:val="624"/>
          <w:jc w:val="center"/>
        </w:trPr>
        <w:tc>
          <w:tcPr>
            <w:tcW w:w="3486" w:type="dxa"/>
            <w:tcBorders>
              <w:bottom w:val="nil"/>
            </w:tcBorders>
            <w:vAlign w:val="center"/>
          </w:tcPr>
          <w:p w14:paraId="6975829E" w14:textId="77777777" w:rsidR="002570FD" w:rsidRPr="009929EC" w:rsidRDefault="002570FD" w:rsidP="00073A4D">
            <w:pPr>
              <w:adjustRightInd w:val="0"/>
              <w:spacing w:line="220" w:lineRule="exact"/>
              <w:ind w:leftChars="-30" w:left="-72" w:rightChars="34" w:right="82"/>
              <w:textAlignment w:val="baseline"/>
              <w:rPr>
                <w:rFonts w:ascii="標楷體" w:hAnsi="標楷體"/>
                <w:b/>
                <w:spacing w:val="-2"/>
                <w:kern w:val="0"/>
                <w:sz w:val="20"/>
              </w:rPr>
            </w:pPr>
            <w:r w:rsidRPr="009929EC">
              <w:rPr>
                <w:rFonts w:ascii="標楷體" w:hAnsi="標楷體" w:hint="eastAsia"/>
                <w:b/>
                <w:spacing w:val="-2"/>
                <w:kern w:val="0"/>
                <w:sz w:val="20"/>
              </w:rPr>
              <w:t>合　計</w:t>
            </w:r>
          </w:p>
        </w:tc>
        <w:tc>
          <w:tcPr>
            <w:tcW w:w="1189" w:type="dxa"/>
            <w:tcBorders>
              <w:bottom w:val="nil"/>
            </w:tcBorders>
            <w:vAlign w:val="center"/>
          </w:tcPr>
          <w:p w14:paraId="5C20E38E" w14:textId="77777777" w:rsidR="002570FD" w:rsidRPr="009929EC"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b/>
                <w:color w:val="000000"/>
                <w:spacing w:val="-6"/>
                <w:kern w:val="0"/>
                <w:sz w:val="20"/>
              </w:rPr>
              <w:t>10,101,974</w:t>
            </w:r>
          </w:p>
        </w:tc>
        <w:tc>
          <w:tcPr>
            <w:tcW w:w="426" w:type="dxa"/>
            <w:tcBorders>
              <w:bottom w:val="nil"/>
            </w:tcBorders>
            <w:vAlign w:val="center"/>
          </w:tcPr>
          <w:p w14:paraId="74C69799" w14:textId="77777777" w:rsidR="002570FD" w:rsidRPr="009A70E6"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A70E6">
              <w:rPr>
                <w:rFonts w:ascii="標楷體" w:hAnsi="標楷體"/>
                <w:b/>
                <w:color w:val="000000"/>
                <w:spacing w:val="-2"/>
                <w:kern w:val="0"/>
                <w:sz w:val="20"/>
              </w:rPr>
              <w:t>－</w:t>
            </w:r>
          </w:p>
        </w:tc>
        <w:tc>
          <w:tcPr>
            <w:tcW w:w="1134" w:type="dxa"/>
            <w:tcBorders>
              <w:bottom w:val="nil"/>
            </w:tcBorders>
            <w:vAlign w:val="center"/>
          </w:tcPr>
          <w:p w14:paraId="01B2C0B2" w14:textId="77777777" w:rsidR="002570FD" w:rsidRPr="009A70E6"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A70E6">
              <w:rPr>
                <w:rFonts w:ascii="標楷體" w:hAnsi="標楷體"/>
                <w:b/>
                <w:color w:val="000000"/>
                <w:spacing w:val="-2"/>
                <w:kern w:val="0"/>
                <w:sz w:val="20"/>
              </w:rPr>
              <w:t xml:space="preserve">9,704,999 </w:t>
            </w:r>
          </w:p>
        </w:tc>
        <w:tc>
          <w:tcPr>
            <w:tcW w:w="1134" w:type="dxa"/>
            <w:tcBorders>
              <w:bottom w:val="nil"/>
            </w:tcBorders>
            <w:vAlign w:val="center"/>
          </w:tcPr>
          <w:p w14:paraId="419726BC" w14:textId="77777777" w:rsidR="002570FD" w:rsidRPr="009A70E6"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A70E6">
              <w:rPr>
                <w:rFonts w:ascii="標楷體" w:hAnsi="標楷體"/>
                <w:b/>
                <w:color w:val="000000"/>
                <w:spacing w:val="-2"/>
                <w:kern w:val="0"/>
                <w:sz w:val="20"/>
              </w:rPr>
              <w:t>－</w:t>
            </w:r>
          </w:p>
        </w:tc>
        <w:tc>
          <w:tcPr>
            <w:tcW w:w="848" w:type="dxa"/>
            <w:tcBorders>
              <w:bottom w:val="nil"/>
            </w:tcBorders>
            <w:vAlign w:val="center"/>
          </w:tcPr>
          <w:p w14:paraId="5EB5CB5F" w14:textId="77777777" w:rsidR="002570FD" w:rsidRPr="009A70E6"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A70E6">
              <w:rPr>
                <w:rFonts w:ascii="標楷體" w:hAnsi="標楷體"/>
                <w:b/>
                <w:color w:val="000000"/>
                <w:spacing w:val="-2"/>
                <w:kern w:val="0"/>
                <w:sz w:val="20"/>
              </w:rPr>
              <w:t>396,974</w:t>
            </w:r>
          </w:p>
        </w:tc>
        <w:tc>
          <w:tcPr>
            <w:tcW w:w="709" w:type="dxa"/>
            <w:tcBorders>
              <w:bottom w:val="nil"/>
            </w:tcBorders>
            <w:vAlign w:val="center"/>
          </w:tcPr>
          <w:p w14:paraId="7F47DA84" w14:textId="77777777" w:rsidR="002570FD" w:rsidRPr="009A70E6"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A70E6">
              <w:rPr>
                <w:rFonts w:ascii="標楷體" w:hAnsi="標楷體"/>
                <w:b/>
                <w:color w:val="000000"/>
                <w:spacing w:val="-2"/>
                <w:kern w:val="0"/>
                <w:sz w:val="20"/>
              </w:rPr>
              <w:t>－</w:t>
            </w:r>
          </w:p>
        </w:tc>
        <w:tc>
          <w:tcPr>
            <w:tcW w:w="962" w:type="dxa"/>
            <w:tcBorders>
              <w:bottom w:val="nil"/>
            </w:tcBorders>
            <w:vAlign w:val="center"/>
          </w:tcPr>
          <w:p w14:paraId="02970673" w14:textId="77777777" w:rsidR="002570FD" w:rsidRPr="009A70E6"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A70E6">
              <w:rPr>
                <w:rFonts w:ascii="標楷體" w:hAnsi="標楷體"/>
                <w:b/>
                <w:color w:val="000000"/>
                <w:spacing w:val="-2"/>
                <w:kern w:val="0"/>
                <w:sz w:val="20"/>
              </w:rPr>
              <w:t>－</w:t>
            </w:r>
          </w:p>
        </w:tc>
      </w:tr>
      <w:tr w:rsidR="002570FD" w:rsidRPr="009929EC" w14:paraId="78F45DE7" w14:textId="77777777" w:rsidTr="00073A4D">
        <w:trPr>
          <w:trHeight w:val="780"/>
          <w:jc w:val="center"/>
        </w:trPr>
        <w:tc>
          <w:tcPr>
            <w:tcW w:w="3486" w:type="dxa"/>
            <w:tcBorders>
              <w:top w:val="nil"/>
              <w:bottom w:val="nil"/>
            </w:tcBorders>
            <w:vAlign w:val="center"/>
          </w:tcPr>
          <w:p w14:paraId="66053438" w14:textId="77777777" w:rsidR="002570FD" w:rsidRPr="009929EC" w:rsidRDefault="002570FD" w:rsidP="00073A4D">
            <w:pPr>
              <w:adjustRightInd w:val="0"/>
              <w:ind w:leftChars="-30" w:left="218" w:hangingChars="137" w:hanging="290"/>
              <w:jc w:val="both"/>
              <w:textAlignment w:val="baseline"/>
              <w:rPr>
                <w:rFonts w:ascii="標楷體" w:hAnsi="標楷體"/>
                <w:spacing w:val="-8"/>
                <w:kern w:val="0"/>
                <w:sz w:val="20"/>
              </w:rPr>
            </w:pPr>
            <w:r w:rsidRPr="009929EC">
              <w:rPr>
                <w:rFonts w:ascii="標楷體" w:hAnsi="標楷體" w:hint="eastAsia"/>
                <w:spacing w:val="6"/>
                <w:kern w:val="0"/>
                <w:sz w:val="20"/>
              </w:rPr>
              <w:t>一、</w:t>
            </w:r>
            <w:r w:rsidRPr="009929EC">
              <w:rPr>
                <w:rFonts w:ascii="標楷體" w:hAnsi="標楷體" w:hint="eastAsia"/>
                <w:spacing w:val="-8"/>
                <w:kern w:val="0"/>
                <w:sz w:val="20"/>
              </w:rPr>
              <w:t>按公共債務法規定計算之債務餘額</w:t>
            </w:r>
          </w:p>
          <w:p w14:paraId="70B1409A" w14:textId="77777777" w:rsidR="002570FD" w:rsidRPr="009929EC" w:rsidRDefault="002570FD" w:rsidP="00073A4D">
            <w:pPr>
              <w:adjustRightInd w:val="0"/>
              <w:ind w:leftChars="100" w:left="240" w:rightChars="-30" w:right="-72"/>
              <w:jc w:val="both"/>
              <w:textAlignment w:val="baseline"/>
              <w:rPr>
                <w:rFonts w:ascii="標楷體" w:hAnsi="標楷體"/>
                <w:spacing w:val="-4"/>
                <w:kern w:val="0"/>
                <w:sz w:val="20"/>
              </w:rPr>
            </w:pPr>
            <w:r w:rsidRPr="009929EC">
              <w:rPr>
                <w:rFonts w:ascii="標楷體" w:hAnsi="標楷體" w:hint="eastAsia"/>
                <w:spacing w:val="-4"/>
                <w:kern w:val="0"/>
                <w:sz w:val="20"/>
              </w:rPr>
              <w:t>（占總預算歲出總額比率）</w:t>
            </w:r>
            <w:r>
              <w:rPr>
                <w:rFonts w:ascii="標楷體" w:hAnsi="標楷體" w:hint="eastAsia"/>
                <w:spacing w:val="-4"/>
                <w:kern w:val="0"/>
                <w:sz w:val="20"/>
              </w:rPr>
              <w:t>（註2）</w:t>
            </w:r>
          </w:p>
        </w:tc>
        <w:tc>
          <w:tcPr>
            <w:tcW w:w="1189" w:type="dxa"/>
            <w:tcBorders>
              <w:top w:val="nil"/>
              <w:bottom w:val="nil"/>
            </w:tcBorders>
            <w:vAlign w:val="center"/>
          </w:tcPr>
          <w:p w14:paraId="17424029" w14:textId="63A42A20" w:rsidR="00EC3025" w:rsidRDefault="002570FD" w:rsidP="00EC3025">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b/>
                <w:color w:val="000000"/>
                <w:spacing w:val="-2"/>
                <w:kern w:val="0"/>
                <w:sz w:val="20"/>
              </w:rPr>
              <w:t>9,704,999</w:t>
            </w:r>
          </w:p>
          <w:p w14:paraId="5B08423D" w14:textId="6B32435C" w:rsidR="002570FD" w:rsidRPr="009929EC" w:rsidRDefault="002570FD" w:rsidP="00EC3025">
            <w:pPr>
              <w:adjustRightInd w:val="0"/>
              <w:spacing w:line="240" w:lineRule="exact"/>
              <w:ind w:rightChars="-50" w:right="-120"/>
              <w:jc w:val="right"/>
              <w:textAlignment w:val="baseline"/>
              <w:rPr>
                <w:rFonts w:ascii="標楷體" w:hAnsi="標楷體"/>
                <w:b/>
                <w:color w:val="000000"/>
                <w:spacing w:val="-2"/>
                <w:kern w:val="0"/>
                <w:sz w:val="20"/>
              </w:rPr>
            </w:pPr>
            <w:r w:rsidRPr="009929EC">
              <w:rPr>
                <w:rFonts w:ascii="標楷體" w:hAnsi="標楷體"/>
                <w:b/>
                <w:spacing w:val="-2"/>
                <w:kern w:val="0"/>
                <w:sz w:val="20"/>
              </w:rPr>
              <w:t>（</w:t>
            </w:r>
            <w:r w:rsidRPr="009929EC">
              <w:rPr>
                <w:rFonts w:ascii="標楷體" w:hAnsi="標楷體" w:hint="eastAsia"/>
                <w:b/>
                <w:spacing w:val="-2"/>
                <w:kern w:val="0"/>
                <w:sz w:val="20"/>
              </w:rPr>
              <w:t>12.97％</w:t>
            </w:r>
            <w:r w:rsidRPr="009929EC">
              <w:rPr>
                <w:rFonts w:ascii="標楷體" w:hAnsi="標楷體"/>
                <w:b/>
                <w:spacing w:val="-2"/>
                <w:kern w:val="0"/>
                <w:sz w:val="20"/>
              </w:rPr>
              <w:t>）</w:t>
            </w:r>
          </w:p>
        </w:tc>
        <w:tc>
          <w:tcPr>
            <w:tcW w:w="426" w:type="dxa"/>
            <w:tcBorders>
              <w:top w:val="nil"/>
              <w:bottom w:val="nil"/>
            </w:tcBorders>
            <w:vAlign w:val="center"/>
          </w:tcPr>
          <w:p w14:paraId="66E20662" w14:textId="77777777" w:rsidR="002570FD" w:rsidRPr="009929EC"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color w:val="000000"/>
                <w:spacing w:val="-2"/>
                <w:kern w:val="0"/>
                <w:sz w:val="20"/>
              </w:rPr>
              <w:t>－</w:t>
            </w:r>
          </w:p>
        </w:tc>
        <w:tc>
          <w:tcPr>
            <w:tcW w:w="1134" w:type="dxa"/>
            <w:tcBorders>
              <w:top w:val="nil"/>
              <w:bottom w:val="nil"/>
            </w:tcBorders>
            <w:vAlign w:val="center"/>
          </w:tcPr>
          <w:p w14:paraId="081BD0D8" w14:textId="77777777" w:rsidR="002570FD" w:rsidRPr="009929EC"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color w:val="000000"/>
                <w:spacing w:val="-2"/>
                <w:kern w:val="0"/>
                <w:sz w:val="20"/>
              </w:rPr>
              <w:t>9,704,999</w:t>
            </w:r>
          </w:p>
        </w:tc>
        <w:tc>
          <w:tcPr>
            <w:tcW w:w="1134" w:type="dxa"/>
            <w:tcBorders>
              <w:top w:val="nil"/>
              <w:bottom w:val="nil"/>
            </w:tcBorders>
            <w:vAlign w:val="center"/>
          </w:tcPr>
          <w:p w14:paraId="2E27AFE2" w14:textId="77777777" w:rsidR="002570FD" w:rsidRPr="009929EC"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color w:val="000000"/>
                <w:spacing w:val="-2"/>
                <w:kern w:val="0"/>
                <w:sz w:val="20"/>
              </w:rPr>
              <w:t>－</w:t>
            </w:r>
          </w:p>
        </w:tc>
        <w:tc>
          <w:tcPr>
            <w:tcW w:w="848" w:type="dxa"/>
            <w:tcBorders>
              <w:top w:val="nil"/>
              <w:bottom w:val="nil"/>
            </w:tcBorders>
            <w:vAlign w:val="center"/>
          </w:tcPr>
          <w:p w14:paraId="43933A88" w14:textId="77777777" w:rsidR="002570FD" w:rsidRPr="009929EC"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color w:val="000000"/>
                <w:spacing w:val="-2"/>
                <w:kern w:val="0"/>
                <w:sz w:val="20"/>
              </w:rPr>
              <w:t>－</w:t>
            </w:r>
          </w:p>
        </w:tc>
        <w:tc>
          <w:tcPr>
            <w:tcW w:w="709" w:type="dxa"/>
            <w:tcBorders>
              <w:top w:val="nil"/>
              <w:bottom w:val="nil"/>
            </w:tcBorders>
            <w:vAlign w:val="center"/>
          </w:tcPr>
          <w:p w14:paraId="02394D8D" w14:textId="77777777" w:rsidR="002570FD" w:rsidRPr="009929EC"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color w:val="000000"/>
                <w:spacing w:val="-2"/>
                <w:kern w:val="0"/>
                <w:sz w:val="20"/>
              </w:rPr>
              <w:t>－</w:t>
            </w:r>
          </w:p>
        </w:tc>
        <w:tc>
          <w:tcPr>
            <w:tcW w:w="962" w:type="dxa"/>
            <w:tcBorders>
              <w:top w:val="nil"/>
              <w:bottom w:val="nil"/>
            </w:tcBorders>
            <w:vAlign w:val="center"/>
          </w:tcPr>
          <w:p w14:paraId="6B60BB0A"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r>
      <w:tr w:rsidR="002570FD" w:rsidRPr="009929EC" w14:paraId="43664095" w14:textId="77777777" w:rsidTr="00073A4D">
        <w:trPr>
          <w:trHeight w:val="422"/>
          <w:jc w:val="center"/>
        </w:trPr>
        <w:tc>
          <w:tcPr>
            <w:tcW w:w="3486" w:type="dxa"/>
            <w:tcBorders>
              <w:top w:val="nil"/>
              <w:bottom w:val="nil"/>
            </w:tcBorders>
          </w:tcPr>
          <w:p w14:paraId="51C34DA5" w14:textId="77777777" w:rsidR="002570FD" w:rsidRPr="009929EC" w:rsidRDefault="002570FD" w:rsidP="00073A4D">
            <w:pPr>
              <w:adjustRightInd w:val="0"/>
              <w:spacing w:beforeLines="50" w:before="120" w:line="240" w:lineRule="exact"/>
              <w:ind w:leftChars="-30" w:left="267" w:hangingChars="160" w:hanging="339"/>
              <w:jc w:val="both"/>
              <w:textAlignment w:val="baseline"/>
              <w:rPr>
                <w:rFonts w:ascii="標楷體" w:hAnsi="標楷體"/>
                <w:spacing w:val="6"/>
                <w:kern w:val="0"/>
                <w:sz w:val="20"/>
              </w:rPr>
            </w:pPr>
            <w:r w:rsidRPr="009929EC">
              <w:rPr>
                <w:rFonts w:ascii="標楷體" w:hAnsi="標楷體" w:hint="eastAsia"/>
                <w:spacing w:val="6"/>
                <w:kern w:val="0"/>
                <w:sz w:val="20"/>
              </w:rPr>
              <w:t>二、</w:t>
            </w:r>
            <w:r w:rsidRPr="009929EC">
              <w:rPr>
                <w:rFonts w:ascii="標楷體" w:hAnsi="標楷體" w:hint="eastAsia"/>
                <w:spacing w:val="-6"/>
                <w:kern w:val="0"/>
                <w:sz w:val="20"/>
              </w:rPr>
              <w:t>參考IMF定義之債務餘額再加計：</w:t>
            </w:r>
          </w:p>
        </w:tc>
        <w:tc>
          <w:tcPr>
            <w:tcW w:w="1189" w:type="dxa"/>
            <w:tcBorders>
              <w:top w:val="nil"/>
              <w:bottom w:val="nil"/>
            </w:tcBorders>
          </w:tcPr>
          <w:p w14:paraId="4C868DFB" w14:textId="77777777" w:rsidR="002570FD" w:rsidRPr="009929EC" w:rsidRDefault="002570FD" w:rsidP="00073A4D">
            <w:pPr>
              <w:adjustRightInd w:val="0"/>
              <w:spacing w:beforeLines="50" w:before="120" w:line="240" w:lineRule="exact"/>
              <w:ind w:rightChars="-30" w:right="-72"/>
              <w:jc w:val="right"/>
              <w:textAlignment w:val="baseline"/>
              <w:rPr>
                <w:rFonts w:ascii="標楷體" w:hAnsi="標楷體"/>
                <w:b/>
                <w:color w:val="000000"/>
                <w:spacing w:val="-2"/>
                <w:kern w:val="0"/>
                <w:sz w:val="20"/>
              </w:rPr>
            </w:pPr>
          </w:p>
        </w:tc>
        <w:tc>
          <w:tcPr>
            <w:tcW w:w="426" w:type="dxa"/>
            <w:tcBorders>
              <w:top w:val="nil"/>
              <w:bottom w:val="nil"/>
            </w:tcBorders>
          </w:tcPr>
          <w:p w14:paraId="6101A442" w14:textId="77777777" w:rsidR="002570FD" w:rsidRPr="009929EC" w:rsidRDefault="002570FD" w:rsidP="00073A4D">
            <w:pPr>
              <w:adjustRightInd w:val="0"/>
              <w:spacing w:beforeLines="50" w:before="120" w:line="240" w:lineRule="exact"/>
              <w:ind w:rightChars="-30" w:right="-72"/>
              <w:jc w:val="right"/>
              <w:textAlignment w:val="baseline"/>
              <w:rPr>
                <w:rFonts w:ascii="標楷體" w:hAnsi="標楷體"/>
                <w:color w:val="000000"/>
                <w:spacing w:val="-2"/>
                <w:kern w:val="0"/>
                <w:sz w:val="20"/>
              </w:rPr>
            </w:pPr>
          </w:p>
        </w:tc>
        <w:tc>
          <w:tcPr>
            <w:tcW w:w="1134" w:type="dxa"/>
            <w:tcBorders>
              <w:top w:val="nil"/>
              <w:bottom w:val="nil"/>
            </w:tcBorders>
          </w:tcPr>
          <w:p w14:paraId="17075C29" w14:textId="77777777" w:rsidR="002570FD" w:rsidRPr="009929EC" w:rsidRDefault="002570FD" w:rsidP="00073A4D">
            <w:pPr>
              <w:adjustRightInd w:val="0"/>
              <w:spacing w:beforeLines="50" w:before="120" w:line="240" w:lineRule="exact"/>
              <w:ind w:rightChars="-30" w:right="-72"/>
              <w:jc w:val="right"/>
              <w:textAlignment w:val="baseline"/>
              <w:rPr>
                <w:rFonts w:ascii="標楷體" w:hAnsi="標楷體"/>
                <w:color w:val="000000"/>
                <w:spacing w:val="-2"/>
                <w:kern w:val="0"/>
                <w:sz w:val="20"/>
              </w:rPr>
            </w:pPr>
          </w:p>
        </w:tc>
        <w:tc>
          <w:tcPr>
            <w:tcW w:w="1134" w:type="dxa"/>
            <w:tcBorders>
              <w:top w:val="nil"/>
              <w:bottom w:val="nil"/>
            </w:tcBorders>
          </w:tcPr>
          <w:p w14:paraId="10673EC1" w14:textId="77777777" w:rsidR="002570FD" w:rsidRPr="009929EC" w:rsidRDefault="002570FD" w:rsidP="00073A4D">
            <w:pPr>
              <w:adjustRightInd w:val="0"/>
              <w:spacing w:beforeLines="50" w:before="120" w:line="240" w:lineRule="exact"/>
              <w:ind w:rightChars="-30" w:right="-72"/>
              <w:jc w:val="right"/>
              <w:textAlignment w:val="baseline"/>
              <w:rPr>
                <w:rFonts w:ascii="標楷體" w:hAnsi="標楷體"/>
                <w:color w:val="000000"/>
                <w:spacing w:val="-2"/>
                <w:kern w:val="0"/>
                <w:sz w:val="20"/>
              </w:rPr>
            </w:pPr>
          </w:p>
        </w:tc>
        <w:tc>
          <w:tcPr>
            <w:tcW w:w="848" w:type="dxa"/>
            <w:tcBorders>
              <w:top w:val="nil"/>
              <w:bottom w:val="nil"/>
            </w:tcBorders>
          </w:tcPr>
          <w:p w14:paraId="63DF2BE2" w14:textId="77777777" w:rsidR="002570FD" w:rsidRPr="009929EC" w:rsidRDefault="002570FD" w:rsidP="00073A4D">
            <w:pPr>
              <w:adjustRightInd w:val="0"/>
              <w:spacing w:beforeLines="50" w:before="120" w:line="240" w:lineRule="exact"/>
              <w:ind w:rightChars="-30" w:right="-72"/>
              <w:jc w:val="right"/>
              <w:textAlignment w:val="baseline"/>
              <w:rPr>
                <w:rFonts w:ascii="標楷體" w:hAnsi="標楷體"/>
                <w:color w:val="000000"/>
                <w:spacing w:val="-2"/>
                <w:kern w:val="0"/>
                <w:sz w:val="20"/>
              </w:rPr>
            </w:pPr>
          </w:p>
        </w:tc>
        <w:tc>
          <w:tcPr>
            <w:tcW w:w="709" w:type="dxa"/>
            <w:tcBorders>
              <w:top w:val="nil"/>
              <w:bottom w:val="nil"/>
            </w:tcBorders>
          </w:tcPr>
          <w:p w14:paraId="03A358AB" w14:textId="77777777" w:rsidR="002570FD" w:rsidRPr="009929EC" w:rsidRDefault="002570FD" w:rsidP="00073A4D">
            <w:pPr>
              <w:adjustRightInd w:val="0"/>
              <w:spacing w:beforeLines="50" w:before="120" w:line="240" w:lineRule="exact"/>
              <w:ind w:rightChars="-30" w:right="-72"/>
              <w:jc w:val="right"/>
              <w:textAlignment w:val="baseline"/>
              <w:rPr>
                <w:rFonts w:ascii="標楷體" w:hAnsi="標楷體"/>
                <w:color w:val="000000"/>
                <w:spacing w:val="-2"/>
                <w:kern w:val="0"/>
                <w:sz w:val="20"/>
              </w:rPr>
            </w:pPr>
          </w:p>
        </w:tc>
        <w:tc>
          <w:tcPr>
            <w:tcW w:w="962" w:type="dxa"/>
            <w:tcBorders>
              <w:top w:val="nil"/>
              <w:bottom w:val="nil"/>
            </w:tcBorders>
          </w:tcPr>
          <w:p w14:paraId="2C8D4A40" w14:textId="77777777" w:rsidR="002570FD" w:rsidRPr="009929EC" w:rsidRDefault="002570FD" w:rsidP="00073A4D">
            <w:pPr>
              <w:adjustRightInd w:val="0"/>
              <w:spacing w:beforeLines="50" w:before="120" w:line="240" w:lineRule="exact"/>
              <w:ind w:rightChars="-30" w:right="-72"/>
              <w:jc w:val="right"/>
              <w:textAlignment w:val="baseline"/>
              <w:rPr>
                <w:rFonts w:ascii="標楷體" w:hAnsi="標楷體"/>
                <w:color w:val="000000"/>
                <w:spacing w:val="-2"/>
                <w:kern w:val="0"/>
                <w:sz w:val="20"/>
              </w:rPr>
            </w:pPr>
          </w:p>
        </w:tc>
      </w:tr>
      <w:tr w:rsidR="002570FD" w:rsidRPr="009929EC" w14:paraId="4195457B" w14:textId="77777777" w:rsidTr="0036296A">
        <w:trPr>
          <w:trHeight w:val="427"/>
          <w:jc w:val="center"/>
        </w:trPr>
        <w:tc>
          <w:tcPr>
            <w:tcW w:w="3486" w:type="dxa"/>
            <w:tcBorders>
              <w:top w:val="nil"/>
              <w:bottom w:val="nil"/>
            </w:tcBorders>
            <w:vAlign w:val="center"/>
          </w:tcPr>
          <w:p w14:paraId="44C86AF9" w14:textId="77777777" w:rsidR="002570FD" w:rsidRPr="009929EC" w:rsidRDefault="002570FD" w:rsidP="00073A4D">
            <w:pPr>
              <w:adjustRightInd w:val="0"/>
              <w:spacing w:line="240" w:lineRule="exact"/>
              <w:ind w:leftChars="7" w:left="583" w:hangingChars="283" w:hanging="566"/>
              <w:jc w:val="both"/>
              <w:textAlignment w:val="baseline"/>
              <w:rPr>
                <w:rFonts w:ascii="標楷體" w:hAnsi="標楷體"/>
                <w:kern w:val="0"/>
                <w:sz w:val="20"/>
              </w:rPr>
            </w:pPr>
            <w:r w:rsidRPr="009929EC">
              <w:rPr>
                <w:rFonts w:ascii="標楷體" w:hAnsi="標楷體" w:hint="eastAsia"/>
                <w:kern w:val="0"/>
                <w:sz w:val="20"/>
              </w:rPr>
              <w:t>（一）未滿1年短期借款</w:t>
            </w:r>
          </w:p>
        </w:tc>
        <w:tc>
          <w:tcPr>
            <w:tcW w:w="1189" w:type="dxa"/>
            <w:tcBorders>
              <w:top w:val="nil"/>
              <w:bottom w:val="nil"/>
            </w:tcBorders>
            <w:vAlign w:val="center"/>
          </w:tcPr>
          <w:p w14:paraId="57BC99F0" w14:textId="77777777" w:rsidR="002570FD" w:rsidRPr="009A70E6"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A70E6">
              <w:rPr>
                <w:rFonts w:ascii="標楷體" w:hAnsi="標楷體"/>
                <w:b/>
                <w:color w:val="000000"/>
                <w:spacing w:val="-2"/>
                <w:kern w:val="0"/>
                <w:sz w:val="20"/>
              </w:rPr>
              <w:t>－</w:t>
            </w:r>
          </w:p>
        </w:tc>
        <w:tc>
          <w:tcPr>
            <w:tcW w:w="426" w:type="dxa"/>
            <w:tcBorders>
              <w:top w:val="nil"/>
              <w:bottom w:val="nil"/>
            </w:tcBorders>
            <w:vAlign w:val="center"/>
          </w:tcPr>
          <w:p w14:paraId="796A70F6"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1134" w:type="dxa"/>
            <w:tcBorders>
              <w:top w:val="nil"/>
              <w:bottom w:val="nil"/>
            </w:tcBorders>
            <w:vAlign w:val="center"/>
          </w:tcPr>
          <w:p w14:paraId="037C9956"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1134" w:type="dxa"/>
            <w:tcBorders>
              <w:top w:val="nil"/>
              <w:bottom w:val="nil"/>
            </w:tcBorders>
            <w:vAlign w:val="center"/>
          </w:tcPr>
          <w:p w14:paraId="5E133768"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848" w:type="dxa"/>
            <w:tcBorders>
              <w:top w:val="nil"/>
              <w:bottom w:val="nil"/>
            </w:tcBorders>
            <w:vAlign w:val="center"/>
          </w:tcPr>
          <w:p w14:paraId="22416F58"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709" w:type="dxa"/>
            <w:tcBorders>
              <w:top w:val="nil"/>
              <w:bottom w:val="nil"/>
            </w:tcBorders>
            <w:vAlign w:val="center"/>
          </w:tcPr>
          <w:p w14:paraId="43593F49"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962" w:type="dxa"/>
            <w:tcBorders>
              <w:top w:val="nil"/>
              <w:bottom w:val="nil"/>
            </w:tcBorders>
            <w:vAlign w:val="center"/>
          </w:tcPr>
          <w:p w14:paraId="51DDB5D3"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r>
      <w:tr w:rsidR="002570FD" w:rsidRPr="009929EC" w14:paraId="4AAE6D28" w14:textId="77777777" w:rsidTr="00073A4D">
        <w:trPr>
          <w:trHeight w:val="624"/>
          <w:jc w:val="center"/>
        </w:trPr>
        <w:tc>
          <w:tcPr>
            <w:tcW w:w="3486" w:type="dxa"/>
            <w:tcBorders>
              <w:top w:val="nil"/>
            </w:tcBorders>
            <w:vAlign w:val="center"/>
          </w:tcPr>
          <w:p w14:paraId="169753C2" w14:textId="77777777" w:rsidR="002570FD" w:rsidRPr="009929EC" w:rsidRDefault="002570FD" w:rsidP="00073A4D">
            <w:pPr>
              <w:adjustRightInd w:val="0"/>
              <w:spacing w:line="240" w:lineRule="exact"/>
              <w:ind w:leftChars="7" w:left="434" w:hangingChars="213" w:hanging="417"/>
              <w:jc w:val="both"/>
              <w:textAlignment w:val="baseline"/>
              <w:rPr>
                <w:rFonts w:ascii="標楷體" w:hAnsi="標楷體"/>
                <w:spacing w:val="-2"/>
                <w:kern w:val="0"/>
                <w:sz w:val="20"/>
              </w:rPr>
            </w:pPr>
            <w:r w:rsidRPr="009929EC">
              <w:rPr>
                <w:rFonts w:ascii="標楷體" w:hAnsi="標楷體" w:hint="eastAsia"/>
                <w:spacing w:val="-2"/>
                <w:kern w:val="0"/>
                <w:sz w:val="20"/>
              </w:rPr>
              <w:t>（二）</w:t>
            </w:r>
            <w:r w:rsidRPr="009929EC">
              <w:rPr>
                <w:rFonts w:ascii="標楷體" w:hAnsi="標楷體" w:hint="eastAsia"/>
                <w:kern w:val="0"/>
                <w:sz w:val="20"/>
              </w:rPr>
              <w:t>非營業</w:t>
            </w:r>
            <w:r w:rsidRPr="009929EC">
              <w:rPr>
                <w:rFonts w:ascii="標楷體" w:hAnsi="標楷體" w:hint="eastAsia"/>
                <w:spacing w:val="-2"/>
                <w:kern w:val="0"/>
                <w:sz w:val="20"/>
              </w:rPr>
              <w:t>特種基金舉借債務餘額</w:t>
            </w:r>
          </w:p>
        </w:tc>
        <w:tc>
          <w:tcPr>
            <w:tcW w:w="1189" w:type="dxa"/>
            <w:tcBorders>
              <w:top w:val="nil"/>
            </w:tcBorders>
            <w:vAlign w:val="center"/>
          </w:tcPr>
          <w:p w14:paraId="4674E54F" w14:textId="77777777" w:rsidR="002570FD" w:rsidRPr="009929EC" w:rsidRDefault="002570FD" w:rsidP="00073A4D">
            <w:pPr>
              <w:adjustRightInd w:val="0"/>
              <w:spacing w:line="240" w:lineRule="exact"/>
              <w:ind w:rightChars="-30" w:right="-72"/>
              <w:jc w:val="right"/>
              <w:textAlignment w:val="baseline"/>
              <w:rPr>
                <w:rFonts w:ascii="標楷體" w:hAnsi="標楷體"/>
                <w:b/>
                <w:color w:val="000000"/>
                <w:spacing w:val="-2"/>
                <w:kern w:val="0"/>
                <w:sz w:val="20"/>
              </w:rPr>
            </w:pPr>
            <w:r w:rsidRPr="009929EC">
              <w:rPr>
                <w:rFonts w:ascii="標楷體" w:hAnsi="標楷體"/>
                <w:b/>
                <w:color w:val="000000"/>
                <w:spacing w:val="-2"/>
                <w:kern w:val="0"/>
                <w:sz w:val="20"/>
              </w:rPr>
              <w:t>396,974</w:t>
            </w:r>
          </w:p>
        </w:tc>
        <w:tc>
          <w:tcPr>
            <w:tcW w:w="426" w:type="dxa"/>
            <w:tcBorders>
              <w:top w:val="nil"/>
            </w:tcBorders>
            <w:vAlign w:val="center"/>
          </w:tcPr>
          <w:p w14:paraId="0D8DEB82"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1134" w:type="dxa"/>
            <w:tcBorders>
              <w:top w:val="nil"/>
            </w:tcBorders>
            <w:vAlign w:val="center"/>
          </w:tcPr>
          <w:p w14:paraId="18908B9B"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1134" w:type="dxa"/>
            <w:tcBorders>
              <w:top w:val="nil"/>
            </w:tcBorders>
            <w:vAlign w:val="center"/>
          </w:tcPr>
          <w:p w14:paraId="7C4887AE"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848" w:type="dxa"/>
            <w:tcBorders>
              <w:top w:val="nil"/>
            </w:tcBorders>
            <w:vAlign w:val="center"/>
          </w:tcPr>
          <w:p w14:paraId="058A1E44"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396,974</w:t>
            </w:r>
          </w:p>
        </w:tc>
        <w:tc>
          <w:tcPr>
            <w:tcW w:w="709" w:type="dxa"/>
            <w:tcBorders>
              <w:top w:val="nil"/>
            </w:tcBorders>
            <w:vAlign w:val="center"/>
          </w:tcPr>
          <w:p w14:paraId="1EB7DA84"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c>
          <w:tcPr>
            <w:tcW w:w="962" w:type="dxa"/>
            <w:tcBorders>
              <w:top w:val="nil"/>
            </w:tcBorders>
            <w:vAlign w:val="center"/>
          </w:tcPr>
          <w:p w14:paraId="0E46BC31" w14:textId="77777777" w:rsidR="002570FD" w:rsidRPr="009929EC" w:rsidRDefault="002570FD" w:rsidP="00073A4D">
            <w:pPr>
              <w:adjustRightInd w:val="0"/>
              <w:spacing w:line="240" w:lineRule="exact"/>
              <w:ind w:rightChars="-30" w:right="-72"/>
              <w:jc w:val="right"/>
              <w:textAlignment w:val="baseline"/>
              <w:rPr>
                <w:rFonts w:ascii="標楷體" w:hAnsi="標楷體"/>
                <w:color w:val="000000"/>
                <w:spacing w:val="-2"/>
                <w:kern w:val="0"/>
                <w:sz w:val="20"/>
              </w:rPr>
            </w:pPr>
            <w:r w:rsidRPr="009929EC">
              <w:rPr>
                <w:rFonts w:ascii="標楷體" w:hAnsi="標楷體"/>
                <w:color w:val="000000"/>
                <w:spacing w:val="-2"/>
                <w:kern w:val="0"/>
                <w:sz w:val="20"/>
              </w:rPr>
              <w:t>－</w:t>
            </w:r>
          </w:p>
        </w:tc>
      </w:tr>
    </w:tbl>
    <w:p w14:paraId="209E6AB4" w14:textId="77777777" w:rsidR="002570FD" w:rsidRDefault="002570FD" w:rsidP="002570FD">
      <w:pPr>
        <w:overflowPunct w:val="0"/>
        <w:spacing w:line="240" w:lineRule="exact"/>
        <w:ind w:left="1080" w:hangingChars="600" w:hanging="1080"/>
        <w:jc w:val="both"/>
        <w:rPr>
          <w:rFonts w:ascii="標楷體" w:hAnsi="標楷體"/>
          <w:color w:val="000000"/>
          <w:sz w:val="18"/>
          <w:szCs w:val="18"/>
        </w:rPr>
      </w:pPr>
      <w:r w:rsidRPr="009929EC">
        <w:rPr>
          <w:rFonts w:ascii="標楷體" w:hAnsi="標楷體"/>
          <w:color w:val="000000"/>
          <w:sz w:val="18"/>
          <w:szCs w:val="18"/>
        </w:rPr>
        <w:t>註：</w:t>
      </w:r>
      <w:r>
        <w:rPr>
          <w:rFonts w:ascii="標楷體" w:hAnsi="標楷體" w:hint="eastAsia"/>
          <w:color w:val="000000"/>
          <w:sz w:val="18"/>
          <w:szCs w:val="18"/>
        </w:rPr>
        <w:t>1</w:t>
      </w:r>
      <w:r>
        <w:rPr>
          <w:rFonts w:ascii="標楷體" w:hAnsi="標楷體"/>
          <w:color w:val="000000"/>
          <w:sz w:val="18"/>
          <w:szCs w:val="18"/>
        </w:rPr>
        <w:t>.</w:t>
      </w:r>
      <w:r w:rsidRPr="009929EC">
        <w:rPr>
          <w:rFonts w:ascii="標楷體" w:hAnsi="標楷體"/>
          <w:color w:val="000000"/>
          <w:sz w:val="18"/>
          <w:szCs w:val="18"/>
        </w:rPr>
        <w:t>本表數據為審定數</w:t>
      </w:r>
      <w:r>
        <w:rPr>
          <w:rFonts w:ascii="標楷體" w:hAnsi="標楷體"/>
          <w:color w:val="000000"/>
          <w:sz w:val="18"/>
          <w:szCs w:val="18"/>
        </w:rPr>
        <w:t>，</w:t>
      </w:r>
      <w:r>
        <w:rPr>
          <w:rFonts w:ascii="標楷體" w:hAnsi="標楷體" w:hint="eastAsia"/>
          <w:color w:val="000000"/>
          <w:sz w:val="18"/>
          <w:szCs w:val="18"/>
        </w:rPr>
        <w:t>1年以上非自償性債務餘額</w:t>
      </w:r>
      <w:r w:rsidRPr="007235E2">
        <w:rPr>
          <w:rFonts w:ascii="標楷體" w:hAnsi="標楷體" w:hint="eastAsia"/>
          <w:color w:val="000000"/>
          <w:sz w:val="18"/>
          <w:szCs w:val="18"/>
        </w:rPr>
        <w:t>97億499萬餘元</w:t>
      </w:r>
      <w:r>
        <w:rPr>
          <w:rFonts w:ascii="標楷體" w:hAnsi="標楷體" w:hint="eastAsia"/>
          <w:color w:val="000000"/>
          <w:sz w:val="18"/>
          <w:szCs w:val="18"/>
        </w:rPr>
        <w:t>，全數為實際數。</w:t>
      </w:r>
    </w:p>
    <w:p w14:paraId="787046B1" w14:textId="77777777" w:rsidR="002570FD" w:rsidRPr="00EC3025" w:rsidRDefault="002570FD" w:rsidP="002570FD">
      <w:pPr>
        <w:overflowPunct w:val="0"/>
        <w:spacing w:line="240" w:lineRule="exact"/>
        <w:ind w:leftChars="151" w:left="1217" w:hangingChars="475" w:hanging="855"/>
        <w:jc w:val="both"/>
        <w:rPr>
          <w:rFonts w:ascii="標楷體" w:hAnsi="標楷體"/>
          <w:sz w:val="18"/>
          <w:szCs w:val="18"/>
          <w:lang w:eastAsia="zh-HK"/>
        </w:rPr>
      </w:pPr>
      <w:r>
        <w:rPr>
          <w:rFonts w:ascii="標楷體" w:hAnsi="標楷體" w:hint="eastAsia"/>
          <w:color w:val="000000"/>
          <w:sz w:val="18"/>
          <w:szCs w:val="18"/>
        </w:rPr>
        <w:t>2</w:t>
      </w:r>
      <w:r>
        <w:rPr>
          <w:rFonts w:ascii="標楷體" w:hAnsi="標楷體"/>
          <w:color w:val="000000"/>
          <w:sz w:val="18"/>
          <w:szCs w:val="18"/>
        </w:rPr>
        <w:t>.</w:t>
      </w:r>
      <w:r w:rsidRPr="008224FD">
        <w:rPr>
          <w:rFonts w:ascii="標楷體" w:hAnsi="標楷體" w:hint="eastAsia"/>
          <w:color w:val="000000"/>
          <w:sz w:val="18"/>
          <w:szCs w:val="18"/>
        </w:rPr>
        <w:t>總預算歲出總額加計以前年度歲出轉入數決算審定數扣除減免及註銷數</w:t>
      </w:r>
      <w:r>
        <w:rPr>
          <w:rFonts w:ascii="標楷體" w:hAnsi="標楷體" w:hint="eastAsia"/>
          <w:color w:val="000000"/>
          <w:sz w:val="18"/>
          <w:szCs w:val="18"/>
        </w:rPr>
        <w:t>。</w:t>
      </w:r>
    </w:p>
    <w:p w14:paraId="0654E333" w14:textId="77777777" w:rsidR="002570FD" w:rsidRPr="009929EC" w:rsidRDefault="002570FD" w:rsidP="0036296A">
      <w:pPr>
        <w:pStyle w:val="a9"/>
        <w:ind w:firstLine="641"/>
      </w:pPr>
      <w:r w:rsidRPr="009929EC">
        <w:rPr>
          <w:szCs w:val="32"/>
          <w:lang w:eastAsia="zh-HK"/>
        </w:rPr>
        <w:t>三、</w:t>
      </w:r>
      <w:r w:rsidRPr="009929EC">
        <w:t>未來或有給付責任及調度款等款項</w:t>
      </w:r>
    </w:p>
    <w:p w14:paraId="019CC86A" w14:textId="77777777" w:rsidR="002570FD" w:rsidRPr="009929EC" w:rsidRDefault="002570FD" w:rsidP="009D2351">
      <w:pPr>
        <w:pStyle w:val="12"/>
        <w:spacing w:line="490" w:lineRule="exact"/>
        <w:ind w:firstLine="560"/>
      </w:pPr>
      <w:r w:rsidRPr="009929EC">
        <w:rPr>
          <w:rFonts w:hint="eastAsia"/>
        </w:rPr>
        <w:t>依據113年度彰化縣總決算說明，截至113年底止，未列入公共債務法債限規範之未來或有給付責任為</w:t>
      </w:r>
      <w:r w:rsidRPr="009929EC">
        <w:t>428</w:t>
      </w:r>
      <w:r w:rsidRPr="009929EC">
        <w:rPr>
          <w:rFonts w:hint="eastAsia"/>
        </w:rPr>
        <w:t>億3</w:t>
      </w:r>
      <w:r w:rsidRPr="009929EC">
        <w:t>,335</w:t>
      </w:r>
      <w:r w:rsidRPr="009929EC">
        <w:rPr>
          <w:rFonts w:hint="eastAsia"/>
        </w:rPr>
        <w:t>萬餘元，較112年度減少</w:t>
      </w:r>
      <w:r w:rsidRPr="009929EC">
        <w:t>23</w:t>
      </w:r>
      <w:r w:rsidRPr="009929EC">
        <w:rPr>
          <w:rFonts w:hint="eastAsia"/>
        </w:rPr>
        <w:t>億</w:t>
      </w:r>
      <w:r w:rsidRPr="009929EC">
        <w:t>9,</w:t>
      </w:r>
      <w:r w:rsidRPr="009929EC">
        <w:rPr>
          <w:rFonts w:hint="eastAsia"/>
        </w:rPr>
        <w:t>7</w:t>
      </w:r>
      <w:r w:rsidRPr="009929EC">
        <w:t>83</w:t>
      </w:r>
      <w:r w:rsidRPr="009929EC">
        <w:rPr>
          <w:rFonts w:hint="eastAsia"/>
        </w:rPr>
        <w:t>萬餘元（表2）。上述事項，或因屬政府未來應負擔之法定給付義務，以編列年度預算方式支應，或因屬未來社會安全給付事項，可藉由費率調整機制等挹注，與公共債務法管制政府融資行為所舉借之債務不同，逐項說明如下列。另截至113年底</w:t>
      </w:r>
      <w:r w:rsidRPr="009929EC">
        <w:rPr>
          <w:rFonts w:hint="eastAsia"/>
        </w:rPr>
        <w:lastRenderedPageBreak/>
        <w:t>止，縣庫向各機關專戶調度5</w:t>
      </w:r>
      <w:r w:rsidRPr="009929EC">
        <w:t>2</w:t>
      </w:r>
      <w:r w:rsidRPr="009929EC">
        <w:rPr>
          <w:rFonts w:hint="eastAsia"/>
        </w:rPr>
        <w:t>億</w:t>
      </w:r>
      <w:r w:rsidRPr="009929EC">
        <w:t>2,083</w:t>
      </w:r>
      <w:r w:rsidRPr="009929EC">
        <w:rPr>
          <w:rFonts w:hint="eastAsia"/>
        </w:rPr>
        <w:t>萬餘元、向特種基金調度6</w:t>
      </w:r>
      <w:r w:rsidRPr="009929EC">
        <w:t>6</w:t>
      </w:r>
      <w:r w:rsidRPr="009929EC">
        <w:rPr>
          <w:rFonts w:hint="eastAsia"/>
        </w:rPr>
        <w:t>億6</w:t>
      </w:r>
      <w:r w:rsidRPr="009929EC">
        <w:t>,666</w:t>
      </w:r>
      <w:r w:rsidRPr="009929EC">
        <w:rPr>
          <w:rFonts w:hint="eastAsia"/>
        </w:rPr>
        <w:t>萬餘元，合計</w:t>
      </w:r>
      <w:r w:rsidRPr="009929EC">
        <w:t>118</w:t>
      </w:r>
      <w:r w:rsidRPr="009929EC">
        <w:rPr>
          <w:rFonts w:hint="eastAsia"/>
        </w:rPr>
        <w:t>億</w:t>
      </w:r>
      <w:r w:rsidRPr="009929EC">
        <w:t>8,749</w:t>
      </w:r>
      <w:r w:rsidRPr="009929EC">
        <w:rPr>
          <w:rFonts w:hint="eastAsia"/>
        </w:rPr>
        <w:t>萬餘元（不含已納入集中支付之地方教育發展基金</w:t>
      </w:r>
      <w:r w:rsidRPr="009929EC">
        <w:t>60</w:t>
      </w:r>
      <w:r w:rsidRPr="009929EC">
        <w:rPr>
          <w:rFonts w:hint="eastAsia"/>
        </w:rPr>
        <w:t>億</w:t>
      </w:r>
      <w:r w:rsidRPr="009929EC">
        <w:t>7,051</w:t>
      </w:r>
      <w:r w:rsidRPr="009929EC">
        <w:rPr>
          <w:rFonts w:hint="eastAsia"/>
        </w:rPr>
        <w:t>萬餘元）。</w:t>
      </w:r>
    </w:p>
    <w:p w14:paraId="76C1366A" w14:textId="77777777" w:rsidR="002570FD" w:rsidRPr="009929EC" w:rsidRDefault="002570FD" w:rsidP="002570FD">
      <w:pPr>
        <w:pStyle w:val="12"/>
        <w:ind w:firstLine="560"/>
      </w:pPr>
      <w:r w:rsidRPr="009929EC">
        <w:rPr>
          <w:rFonts w:hint="eastAsia"/>
        </w:rPr>
        <w:t>（一）積欠臺灣銀行代墊退休金優惠存款差額利息</w:t>
      </w:r>
      <w:r w:rsidRPr="009929EC">
        <w:t>5</w:t>
      </w:r>
      <w:r w:rsidRPr="009929EC">
        <w:rPr>
          <w:rFonts w:hint="eastAsia"/>
        </w:rPr>
        <w:t>億</w:t>
      </w:r>
      <w:r w:rsidRPr="009929EC">
        <w:t>5,175</w:t>
      </w:r>
      <w:r w:rsidRPr="009929EC">
        <w:rPr>
          <w:rFonts w:hint="eastAsia"/>
        </w:rPr>
        <w:t>萬餘元。</w:t>
      </w:r>
    </w:p>
    <w:p w14:paraId="6D516B48" w14:textId="77777777" w:rsidR="002570FD" w:rsidRPr="009929EC" w:rsidRDefault="002570FD" w:rsidP="002570FD">
      <w:pPr>
        <w:pStyle w:val="12"/>
        <w:ind w:firstLine="560"/>
      </w:pPr>
      <w:r w:rsidRPr="009929EC">
        <w:t>（二）</w:t>
      </w:r>
      <w:r w:rsidRPr="009929EC">
        <w:rPr>
          <w:rFonts w:hint="eastAsia"/>
        </w:rPr>
        <w:t>積欠舊制（84年7月1日實施公務人員退休撫卹新制）公教人員退休金4</w:t>
      </w:r>
      <w:r w:rsidRPr="009929EC">
        <w:t>22</w:t>
      </w:r>
      <w:r w:rsidRPr="009929EC">
        <w:rPr>
          <w:rFonts w:hint="eastAsia"/>
        </w:rPr>
        <w:t>億</w:t>
      </w:r>
      <w:r w:rsidRPr="009929EC">
        <w:t>8,159</w:t>
      </w:r>
      <w:r w:rsidRPr="009929EC">
        <w:rPr>
          <w:rFonts w:hint="eastAsia"/>
        </w:rPr>
        <w:t>萬餘元：</w:t>
      </w:r>
    </w:p>
    <w:p w14:paraId="678D8863" w14:textId="77777777" w:rsidR="002570FD" w:rsidRPr="009929EC" w:rsidRDefault="002570FD" w:rsidP="002570FD">
      <w:pPr>
        <w:pStyle w:val="12"/>
        <w:ind w:firstLine="560"/>
      </w:pPr>
      <w:r w:rsidRPr="009929EC">
        <w:t>1.</w:t>
      </w:r>
      <w:r w:rsidRPr="009929EC">
        <w:rPr>
          <w:rFonts w:hint="eastAsia"/>
        </w:rPr>
        <w:t>公務人員：依據銓敘部委託精算報告，以11</w:t>
      </w:r>
      <w:r w:rsidRPr="009929EC">
        <w:t>2</w:t>
      </w:r>
      <w:r w:rsidRPr="009929EC">
        <w:rPr>
          <w:rFonts w:hint="eastAsia"/>
        </w:rPr>
        <w:t>年12月31日為基準日，估算未來30年（1</w:t>
      </w:r>
      <w:r w:rsidRPr="009929EC">
        <w:t>13</w:t>
      </w:r>
      <w:r w:rsidRPr="009929EC">
        <w:rPr>
          <w:rFonts w:hint="eastAsia"/>
        </w:rPr>
        <w:t>至1</w:t>
      </w:r>
      <w:r w:rsidRPr="009929EC">
        <w:t>42</w:t>
      </w:r>
      <w:r w:rsidRPr="009929EC">
        <w:rPr>
          <w:rFonts w:hint="eastAsia"/>
        </w:rPr>
        <w:t>年）彰化縣政府應負擔之舊制公務人員退休金為</w:t>
      </w:r>
      <w:r>
        <w:t>149</w:t>
      </w:r>
      <w:r w:rsidRPr="009929EC">
        <w:rPr>
          <w:rFonts w:hint="eastAsia"/>
        </w:rPr>
        <w:t>億</w:t>
      </w:r>
      <w:r w:rsidRPr="009929EC">
        <w:t>1,</w:t>
      </w:r>
      <w:r>
        <w:t>240</w:t>
      </w:r>
      <w:r w:rsidRPr="009929EC">
        <w:rPr>
          <w:rFonts w:hint="eastAsia"/>
        </w:rPr>
        <w:t>萬元，扣除113年度已支付</w:t>
      </w:r>
      <w:r>
        <w:t>11</w:t>
      </w:r>
      <w:r w:rsidRPr="009929EC">
        <w:rPr>
          <w:rFonts w:hint="eastAsia"/>
        </w:rPr>
        <w:t>億</w:t>
      </w:r>
      <w:r>
        <w:t>9,280</w:t>
      </w:r>
      <w:r w:rsidRPr="009929EC">
        <w:rPr>
          <w:rFonts w:hint="eastAsia"/>
        </w:rPr>
        <w:t>萬餘元，未來應負擔為</w:t>
      </w:r>
      <w:r w:rsidRPr="009929EC">
        <w:t>137</w:t>
      </w:r>
      <w:r w:rsidRPr="009929EC">
        <w:rPr>
          <w:rFonts w:hint="eastAsia"/>
        </w:rPr>
        <w:t>億</w:t>
      </w:r>
      <w:r w:rsidRPr="009929EC">
        <w:t>1,959</w:t>
      </w:r>
      <w:r w:rsidRPr="009929EC">
        <w:rPr>
          <w:rFonts w:hint="eastAsia"/>
        </w:rPr>
        <w:t>萬餘元。</w:t>
      </w:r>
    </w:p>
    <w:p w14:paraId="3BB63913" w14:textId="77777777" w:rsidR="002570FD" w:rsidRPr="009929EC" w:rsidRDefault="002570FD" w:rsidP="002570FD">
      <w:pPr>
        <w:pStyle w:val="12"/>
        <w:ind w:firstLine="560"/>
      </w:pPr>
      <w:r w:rsidRPr="009929EC">
        <w:rPr>
          <w:rFonts w:hint="eastAsia"/>
        </w:rPr>
        <w:t>2</w:t>
      </w:r>
      <w:r w:rsidRPr="009929EC">
        <w:t>.</w:t>
      </w:r>
      <w:r w:rsidRPr="009929EC">
        <w:rPr>
          <w:rFonts w:hint="eastAsia"/>
        </w:rPr>
        <w:t>教育人員：依據教育部委託精算報告，以112年12月31日為基準日，估算未來30年（1</w:t>
      </w:r>
      <w:r w:rsidRPr="009929EC">
        <w:t>13</w:t>
      </w:r>
      <w:r w:rsidRPr="009929EC">
        <w:rPr>
          <w:rFonts w:hint="eastAsia"/>
        </w:rPr>
        <w:t>至1</w:t>
      </w:r>
      <w:r w:rsidRPr="009929EC">
        <w:t>42</w:t>
      </w:r>
      <w:r w:rsidRPr="009929EC">
        <w:rPr>
          <w:rFonts w:hint="eastAsia"/>
        </w:rPr>
        <w:t>年）彰化縣政府應負擔之舊制教育人員退休金為</w:t>
      </w:r>
      <w:r w:rsidRPr="009929EC">
        <w:t>317</w:t>
      </w:r>
      <w:r w:rsidRPr="009929EC">
        <w:rPr>
          <w:rFonts w:hint="eastAsia"/>
        </w:rPr>
        <w:t>億</w:t>
      </w:r>
      <w:r w:rsidRPr="009929EC">
        <w:t>4</w:t>
      </w:r>
      <w:r w:rsidRPr="009929EC">
        <w:rPr>
          <w:rFonts w:hint="eastAsia"/>
        </w:rPr>
        <w:t>,700萬元，扣除113年度已支付</w:t>
      </w:r>
      <w:r w:rsidRPr="009929EC">
        <w:t>31</w:t>
      </w:r>
      <w:r w:rsidRPr="009929EC">
        <w:rPr>
          <w:rFonts w:hint="eastAsia"/>
        </w:rPr>
        <w:t>億</w:t>
      </w:r>
      <w:r w:rsidRPr="009929EC">
        <w:t>8,500</w:t>
      </w:r>
      <w:r w:rsidRPr="009929EC">
        <w:rPr>
          <w:rFonts w:hint="eastAsia"/>
        </w:rPr>
        <w:t>萬餘元，未來應負擔為</w:t>
      </w:r>
      <w:r w:rsidRPr="009929EC">
        <w:t>285</w:t>
      </w:r>
      <w:r w:rsidRPr="009929EC">
        <w:rPr>
          <w:rFonts w:hint="eastAsia"/>
        </w:rPr>
        <w:t>億6</w:t>
      </w:r>
      <w:r w:rsidRPr="009929EC">
        <w:t>,199</w:t>
      </w:r>
      <w:r w:rsidRPr="009929EC">
        <w:rPr>
          <w:rFonts w:hint="eastAsia"/>
        </w:rPr>
        <w:t>萬餘元。</w:t>
      </w:r>
    </w:p>
    <w:p w14:paraId="58B85216" w14:textId="77777777" w:rsidR="002570FD" w:rsidRPr="009929EC" w:rsidRDefault="002570FD" w:rsidP="002570FD">
      <w:pPr>
        <w:overflowPunct w:val="0"/>
        <w:snapToGrid w:val="0"/>
        <w:spacing w:beforeLines="30" w:before="72"/>
        <w:ind w:left="12" w:right="74" w:hangingChars="5" w:hanging="12"/>
        <w:jc w:val="center"/>
        <w:rPr>
          <w:rFonts w:ascii="標楷體" w:hAnsi="標楷體"/>
          <w:b/>
          <w:u w:val="single"/>
        </w:rPr>
      </w:pPr>
      <w:r w:rsidRPr="009929EC">
        <w:rPr>
          <w:rFonts w:ascii="標楷體" w:hAnsi="標楷體" w:hint="eastAsia"/>
          <w:b/>
        </w:rPr>
        <w:t>表2　彰化縣未來或有給付責任及增減情形</w:t>
      </w:r>
    </w:p>
    <w:p w14:paraId="3231FB12" w14:textId="77777777" w:rsidR="002570FD" w:rsidRPr="009929EC" w:rsidRDefault="002570FD" w:rsidP="002570FD">
      <w:pPr>
        <w:tabs>
          <w:tab w:val="left" w:pos="4228"/>
        </w:tabs>
        <w:spacing w:line="340" w:lineRule="exact"/>
        <w:ind w:rightChars="12" w:right="29" w:firstLineChars="200" w:firstLine="400"/>
        <w:jc w:val="right"/>
        <w:rPr>
          <w:rFonts w:ascii="標楷體" w:hAnsi="標楷體"/>
          <w:sz w:val="20"/>
        </w:rPr>
      </w:pPr>
      <w:r w:rsidRPr="009929EC">
        <w:rPr>
          <w:rFonts w:ascii="標楷體" w:hAnsi="標楷體" w:hint="eastAsia"/>
          <w:sz w:val="20"/>
        </w:rPr>
        <w:t>單位：新臺幣千元</w:t>
      </w:r>
    </w:p>
    <w:tbl>
      <w:tblPr>
        <w:tblW w:w="9923" w:type="dxa"/>
        <w:tblInd w:w="28" w:type="dxa"/>
        <w:tblCellMar>
          <w:left w:w="28" w:type="dxa"/>
          <w:right w:w="28" w:type="dxa"/>
        </w:tblCellMar>
        <w:tblLook w:val="0000" w:firstRow="0" w:lastRow="0" w:firstColumn="0" w:lastColumn="0" w:noHBand="0" w:noVBand="0"/>
      </w:tblPr>
      <w:tblGrid>
        <w:gridCol w:w="2235"/>
        <w:gridCol w:w="1843"/>
        <w:gridCol w:w="1843"/>
        <w:gridCol w:w="1843"/>
        <w:gridCol w:w="2159"/>
      </w:tblGrid>
      <w:tr w:rsidR="002570FD" w:rsidRPr="009929EC" w14:paraId="05689D3E" w14:textId="77777777" w:rsidTr="00073A4D">
        <w:trPr>
          <w:trHeight w:val="340"/>
        </w:trPr>
        <w:tc>
          <w:tcPr>
            <w:tcW w:w="2235" w:type="dxa"/>
            <w:vMerge w:val="restart"/>
            <w:tcBorders>
              <w:top w:val="single" w:sz="4" w:space="0" w:color="auto"/>
              <w:left w:val="single" w:sz="4" w:space="0" w:color="auto"/>
              <w:right w:val="single" w:sz="4" w:space="0" w:color="000000"/>
            </w:tcBorders>
            <w:vAlign w:val="center"/>
          </w:tcPr>
          <w:p w14:paraId="4279BCA7" w14:textId="77777777" w:rsidR="002570FD" w:rsidRPr="009929EC" w:rsidRDefault="002570FD" w:rsidP="00073A4D">
            <w:pPr>
              <w:widowControl/>
              <w:spacing w:line="240" w:lineRule="exact"/>
              <w:jc w:val="center"/>
              <w:rPr>
                <w:rFonts w:ascii="標楷體" w:hAnsi="標楷體" w:cs="Arial"/>
                <w:sz w:val="20"/>
              </w:rPr>
            </w:pPr>
            <w:r w:rsidRPr="009929EC">
              <w:rPr>
                <w:rFonts w:ascii="標楷體" w:hAnsi="標楷體" w:cs="Arial" w:hint="eastAsia"/>
                <w:sz w:val="20"/>
              </w:rPr>
              <w:t>項</w:t>
            </w:r>
            <w:r w:rsidRPr="009929EC">
              <w:rPr>
                <w:rFonts w:ascii="標楷體" w:hAnsi="標楷體" w:cs="Arial"/>
                <w:sz w:val="20"/>
              </w:rPr>
              <w:t xml:space="preserve">      </w:t>
            </w:r>
            <w:r w:rsidRPr="009929EC">
              <w:rPr>
                <w:rFonts w:ascii="標楷體" w:hAnsi="標楷體" w:cs="Arial" w:hint="eastAsia"/>
                <w:sz w:val="20"/>
              </w:rPr>
              <w:t>目</w:t>
            </w:r>
          </w:p>
        </w:tc>
        <w:tc>
          <w:tcPr>
            <w:tcW w:w="1843" w:type="dxa"/>
            <w:vMerge w:val="restart"/>
            <w:tcBorders>
              <w:top w:val="single" w:sz="4" w:space="0" w:color="auto"/>
              <w:left w:val="nil"/>
              <w:right w:val="single" w:sz="4" w:space="0" w:color="auto"/>
            </w:tcBorders>
            <w:vAlign w:val="center"/>
          </w:tcPr>
          <w:p w14:paraId="534727B6" w14:textId="77777777" w:rsidR="002570FD" w:rsidRPr="009929EC" w:rsidRDefault="002570FD" w:rsidP="00073A4D">
            <w:pPr>
              <w:widowControl/>
              <w:spacing w:line="240" w:lineRule="exact"/>
              <w:jc w:val="center"/>
              <w:rPr>
                <w:rFonts w:ascii="標楷體" w:hAnsi="標楷體" w:cs="Arial"/>
                <w:sz w:val="20"/>
              </w:rPr>
            </w:pPr>
            <w:r w:rsidRPr="009929EC">
              <w:rPr>
                <w:rFonts w:ascii="標楷體" w:hAnsi="標楷體" w:cs="Arial"/>
                <w:sz w:val="20"/>
              </w:rPr>
              <w:t>113年</w:t>
            </w:r>
            <w:r w:rsidRPr="009929EC">
              <w:rPr>
                <w:rFonts w:ascii="標楷體" w:hAnsi="標楷體" w:cs="Arial" w:hint="eastAsia"/>
                <w:sz w:val="20"/>
              </w:rPr>
              <w:t>度</w:t>
            </w:r>
          </w:p>
        </w:tc>
        <w:tc>
          <w:tcPr>
            <w:tcW w:w="1843" w:type="dxa"/>
            <w:vMerge w:val="restart"/>
            <w:tcBorders>
              <w:top w:val="single" w:sz="4" w:space="0" w:color="auto"/>
              <w:left w:val="nil"/>
              <w:right w:val="single" w:sz="4" w:space="0" w:color="auto"/>
            </w:tcBorders>
            <w:vAlign w:val="center"/>
          </w:tcPr>
          <w:p w14:paraId="6BCB512C" w14:textId="77777777" w:rsidR="002570FD" w:rsidRPr="009929EC" w:rsidRDefault="002570FD" w:rsidP="00073A4D">
            <w:pPr>
              <w:widowControl/>
              <w:spacing w:line="240" w:lineRule="exact"/>
              <w:jc w:val="center"/>
              <w:rPr>
                <w:rFonts w:ascii="標楷體" w:hAnsi="標楷體" w:cs="Arial"/>
                <w:sz w:val="20"/>
              </w:rPr>
            </w:pPr>
            <w:r w:rsidRPr="009929EC">
              <w:rPr>
                <w:rFonts w:ascii="標楷體" w:hAnsi="標楷體" w:cs="Arial"/>
                <w:sz w:val="20"/>
              </w:rPr>
              <w:t>112年</w:t>
            </w:r>
            <w:r w:rsidRPr="009929EC">
              <w:rPr>
                <w:rFonts w:ascii="標楷體" w:hAnsi="標楷體" w:cs="Arial" w:hint="eastAsia"/>
                <w:sz w:val="20"/>
              </w:rPr>
              <w:t>度</w:t>
            </w:r>
          </w:p>
        </w:tc>
        <w:tc>
          <w:tcPr>
            <w:tcW w:w="4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FFF0" w14:textId="77777777" w:rsidR="002570FD" w:rsidRPr="009929EC" w:rsidRDefault="002570FD" w:rsidP="00073A4D">
            <w:pPr>
              <w:spacing w:line="200" w:lineRule="exact"/>
              <w:jc w:val="center"/>
              <w:rPr>
                <w:rFonts w:ascii="標楷體" w:hAnsi="標楷體" w:cs="Arial"/>
                <w:sz w:val="20"/>
              </w:rPr>
            </w:pPr>
            <w:r w:rsidRPr="009929EC">
              <w:rPr>
                <w:rFonts w:ascii="標楷體" w:hAnsi="標楷體" w:cs="Arial" w:hint="eastAsia"/>
                <w:sz w:val="20"/>
              </w:rPr>
              <w:t>比較增減</w:t>
            </w:r>
          </w:p>
        </w:tc>
      </w:tr>
      <w:tr w:rsidR="002570FD" w:rsidRPr="009929EC" w14:paraId="23EA24DD" w14:textId="77777777" w:rsidTr="00073A4D">
        <w:trPr>
          <w:trHeight w:val="340"/>
        </w:trPr>
        <w:tc>
          <w:tcPr>
            <w:tcW w:w="2235" w:type="dxa"/>
            <w:vMerge/>
            <w:tcBorders>
              <w:left w:val="single" w:sz="4" w:space="0" w:color="auto"/>
              <w:right w:val="single" w:sz="4" w:space="0" w:color="000000"/>
            </w:tcBorders>
            <w:vAlign w:val="center"/>
          </w:tcPr>
          <w:p w14:paraId="1964FB2A" w14:textId="77777777" w:rsidR="002570FD" w:rsidRPr="009929EC" w:rsidRDefault="002570FD" w:rsidP="00073A4D">
            <w:pPr>
              <w:widowControl/>
              <w:rPr>
                <w:rFonts w:ascii="標楷體" w:hAnsi="標楷體" w:cs="Arial"/>
                <w:sz w:val="20"/>
              </w:rPr>
            </w:pPr>
          </w:p>
        </w:tc>
        <w:tc>
          <w:tcPr>
            <w:tcW w:w="1843" w:type="dxa"/>
            <w:vMerge/>
            <w:tcBorders>
              <w:left w:val="nil"/>
              <w:right w:val="single" w:sz="4" w:space="0" w:color="auto"/>
            </w:tcBorders>
            <w:vAlign w:val="center"/>
          </w:tcPr>
          <w:p w14:paraId="5204311B" w14:textId="77777777" w:rsidR="002570FD" w:rsidRPr="009929EC" w:rsidRDefault="002570FD" w:rsidP="00073A4D">
            <w:pPr>
              <w:widowControl/>
              <w:spacing w:line="240" w:lineRule="exact"/>
              <w:jc w:val="center"/>
              <w:rPr>
                <w:rFonts w:ascii="標楷體" w:hAnsi="標楷體" w:cs="Arial"/>
                <w:sz w:val="20"/>
              </w:rPr>
            </w:pPr>
          </w:p>
        </w:tc>
        <w:tc>
          <w:tcPr>
            <w:tcW w:w="1843" w:type="dxa"/>
            <w:vMerge/>
            <w:tcBorders>
              <w:left w:val="nil"/>
              <w:right w:val="single" w:sz="4" w:space="0" w:color="auto"/>
            </w:tcBorders>
            <w:vAlign w:val="center"/>
          </w:tcPr>
          <w:p w14:paraId="05DCB127" w14:textId="77777777" w:rsidR="002570FD" w:rsidRPr="009929EC" w:rsidRDefault="002570FD" w:rsidP="00073A4D">
            <w:pPr>
              <w:widowControl/>
              <w:spacing w:line="240" w:lineRule="exact"/>
              <w:jc w:val="center"/>
              <w:rPr>
                <w:rFonts w:ascii="標楷體" w:hAnsi="標楷體" w:cs="Arial"/>
                <w:sz w:val="20"/>
              </w:rPr>
            </w:pPr>
          </w:p>
        </w:tc>
        <w:tc>
          <w:tcPr>
            <w:tcW w:w="1843" w:type="dxa"/>
            <w:tcBorders>
              <w:top w:val="single" w:sz="4" w:space="0" w:color="auto"/>
              <w:left w:val="single" w:sz="4" w:space="0" w:color="auto"/>
              <w:right w:val="single" w:sz="4" w:space="0" w:color="auto"/>
            </w:tcBorders>
            <w:shd w:val="clear" w:color="auto" w:fill="auto"/>
            <w:vAlign w:val="center"/>
          </w:tcPr>
          <w:p w14:paraId="7E84DE8F" w14:textId="77777777" w:rsidR="002570FD" w:rsidRPr="009929EC" w:rsidRDefault="002570FD" w:rsidP="00073A4D">
            <w:pPr>
              <w:widowControl/>
              <w:spacing w:line="240" w:lineRule="exact"/>
              <w:jc w:val="center"/>
              <w:rPr>
                <w:rFonts w:ascii="標楷體" w:hAnsi="標楷體" w:cs="Arial"/>
                <w:sz w:val="20"/>
              </w:rPr>
            </w:pPr>
            <w:r w:rsidRPr="009929EC">
              <w:rPr>
                <w:rFonts w:ascii="標楷體" w:hAnsi="標楷體" w:cs="Arial"/>
                <w:sz w:val="20"/>
              </w:rPr>
              <w:t>金額</w:t>
            </w:r>
          </w:p>
        </w:tc>
        <w:tc>
          <w:tcPr>
            <w:tcW w:w="2159" w:type="dxa"/>
            <w:tcBorders>
              <w:top w:val="single" w:sz="4" w:space="0" w:color="auto"/>
              <w:left w:val="single" w:sz="4" w:space="0" w:color="auto"/>
              <w:bottom w:val="single" w:sz="4" w:space="0" w:color="auto"/>
              <w:right w:val="single" w:sz="4" w:space="0" w:color="auto"/>
            </w:tcBorders>
            <w:vAlign w:val="center"/>
          </w:tcPr>
          <w:p w14:paraId="4A5B1965" w14:textId="77777777" w:rsidR="002570FD" w:rsidRPr="009929EC" w:rsidRDefault="002570FD" w:rsidP="00073A4D">
            <w:pPr>
              <w:widowControl/>
              <w:jc w:val="center"/>
              <w:rPr>
                <w:rFonts w:ascii="標楷體" w:hAnsi="標楷體" w:cs="Arial"/>
                <w:sz w:val="20"/>
              </w:rPr>
            </w:pPr>
            <w:r w:rsidRPr="009929EC">
              <w:rPr>
                <w:rFonts w:ascii="標楷體" w:hAnsi="標楷體" w:cs="Arial" w:hint="eastAsia"/>
                <w:sz w:val="20"/>
              </w:rPr>
              <w:t>原因</w:t>
            </w:r>
          </w:p>
        </w:tc>
      </w:tr>
      <w:tr w:rsidR="002570FD" w:rsidRPr="009929EC" w14:paraId="627EE661" w14:textId="77777777" w:rsidTr="009D2351">
        <w:trPr>
          <w:trHeight w:val="487"/>
        </w:trPr>
        <w:tc>
          <w:tcPr>
            <w:tcW w:w="2235" w:type="dxa"/>
            <w:tcBorders>
              <w:top w:val="single" w:sz="4" w:space="0" w:color="auto"/>
              <w:left w:val="single" w:sz="4" w:space="0" w:color="auto"/>
              <w:bottom w:val="single" w:sz="4" w:space="0" w:color="auto"/>
              <w:right w:val="single" w:sz="4" w:space="0" w:color="000000"/>
            </w:tcBorders>
            <w:vAlign w:val="center"/>
          </w:tcPr>
          <w:p w14:paraId="6894FEB6" w14:textId="77777777" w:rsidR="002570FD" w:rsidRPr="009929EC" w:rsidRDefault="002570FD" w:rsidP="00073A4D">
            <w:pPr>
              <w:widowControl/>
              <w:spacing w:line="240" w:lineRule="exact"/>
              <w:jc w:val="center"/>
              <w:rPr>
                <w:rFonts w:ascii="標楷體" w:hAnsi="標楷體" w:cs="Arial"/>
                <w:b/>
                <w:color w:val="000000"/>
                <w:spacing w:val="-2"/>
                <w:sz w:val="20"/>
              </w:rPr>
            </w:pPr>
            <w:r w:rsidRPr="009929EC">
              <w:rPr>
                <w:rFonts w:ascii="標楷體" w:hAnsi="標楷體" w:cs="Arial" w:hint="eastAsia"/>
                <w:b/>
                <w:color w:val="000000"/>
                <w:spacing w:val="-2"/>
                <w:sz w:val="20"/>
              </w:rPr>
              <w:t>合　　　計</w:t>
            </w:r>
          </w:p>
        </w:tc>
        <w:tc>
          <w:tcPr>
            <w:tcW w:w="1843" w:type="dxa"/>
            <w:tcBorders>
              <w:top w:val="single" w:sz="4" w:space="0" w:color="auto"/>
              <w:left w:val="nil"/>
              <w:bottom w:val="single" w:sz="4" w:space="0" w:color="auto"/>
              <w:right w:val="single" w:sz="4" w:space="0" w:color="auto"/>
            </w:tcBorders>
            <w:vAlign w:val="center"/>
          </w:tcPr>
          <w:p w14:paraId="36FC7072" w14:textId="77777777" w:rsidR="002570FD" w:rsidRPr="009929EC" w:rsidRDefault="002570FD" w:rsidP="00073A4D">
            <w:pPr>
              <w:jc w:val="right"/>
              <w:rPr>
                <w:rFonts w:ascii="標楷體" w:hAnsi="標楷體" w:cs="Arial"/>
                <w:b/>
                <w:color w:val="000000" w:themeColor="text1"/>
                <w:sz w:val="20"/>
              </w:rPr>
            </w:pPr>
            <w:r w:rsidRPr="009929EC">
              <w:rPr>
                <w:rFonts w:ascii="標楷體" w:hAnsi="標楷體" w:cs="Arial" w:hint="eastAsia"/>
                <w:b/>
                <w:color w:val="000000" w:themeColor="text1"/>
                <w:sz w:val="20"/>
              </w:rPr>
              <w:t>42,833,355</w:t>
            </w:r>
          </w:p>
        </w:tc>
        <w:tc>
          <w:tcPr>
            <w:tcW w:w="1843" w:type="dxa"/>
            <w:tcBorders>
              <w:top w:val="single" w:sz="4" w:space="0" w:color="auto"/>
              <w:left w:val="nil"/>
              <w:bottom w:val="single" w:sz="4" w:space="0" w:color="auto"/>
              <w:right w:val="single" w:sz="4" w:space="0" w:color="auto"/>
            </w:tcBorders>
            <w:vAlign w:val="center"/>
          </w:tcPr>
          <w:p w14:paraId="0D72A793" w14:textId="77777777" w:rsidR="002570FD" w:rsidRPr="009929EC" w:rsidRDefault="002570FD" w:rsidP="00073A4D">
            <w:pPr>
              <w:jc w:val="right"/>
              <w:rPr>
                <w:rFonts w:ascii="標楷體" w:hAnsi="標楷體" w:cs="Arial"/>
                <w:b/>
                <w:color w:val="000000" w:themeColor="text1"/>
                <w:sz w:val="20"/>
              </w:rPr>
            </w:pPr>
            <w:r w:rsidRPr="009929EC">
              <w:rPr>
                <w:rFonts w:ascii="標楷體" w:hAnsi="標楷體" w:cs="Arial" w:hint="eastAsia"/>
                <w:b/>
                <w:color w:val="000000" w:themeColor="text1"/>
                <w:sz w:val="20"/>
              </w:rPr>
              <w:t>45,231,186</w:t>
            </w:r>
          </w:p>
        </w:tc>
        <w:tc>
          <w:tcPr>
            <w:tcW w:w="1843" w:type="dxa"/>
            <w:tcBorders>
              <w:top w:val="single" w:sz="4" w:space="0" w:color="auto"/>
              <w:left w:val="nil"/>
              <w:bottom w:val="single" w:sz="4" w:space="0" w:color="auto"/>
              <w:right w:val="single" w:sz="4" w:space="0" w:color="auto"/>
            </w:tcBorders>
            <w:vAlign w:val="center"/>
          </w:tcPr>
          <w:p w14:paraId="029363EF" w14:textId="77777777" w:rsidR="002570FD" w:rsidRPr="009929EC" w:rsidRDefault="002570FD" w:rsidP="00073A4D">
            <w:pPr>
              <w:jc w:val="right"/>
              <w:rPr>
                <w:rFonts w:ascii="標楷體" w:hAnsi="標楷體" w:cs="Arial"/>
                <w:b/>
                <w:color w:val="000000" w:themeColor="text1"/>
                <w:sz w:val="20"/>
              </w:rPr>
            </w:pPr>
            <w:r w:rsidRPr="009929EC">
              <w:rPr>
                <w:rFonts w:ascii="標楷體" w:hAnsi="標楷體" w:cs="Arial" w:hint="eastAsia"/>
                <w:b/>
                <w:color w:val="000000" w:themeColor="text1"/>
                <w:sz w:val="20"/>
              </w:rPr>
              <w:t>-</w:t>
            </w:r>
            <w:r w:rsidRPr="009929EC">
              <w:rPr>
                <w:rFonts w:ascii="標楷體" w:hAnsi="標楷體" w:cs="Arial"/>
                <w:b/>
                <w:color w:val="000000" w:themeColor="text1"/>
                <w:sz w:val="20"/>
              </w:rPr>
              <w:t xml:space="preserve"> </w:t>
            </w:r>
            <w:r w:rsidRPr="009929EC">
              <w:rPr>
                <w:rFonts w:ascii="標楷體" w:hAnsi="標楷體" w:cs="Arial" w:hint="eastAsia"/>
                <w:b/>
                <w:color w:val="000000" w:themeColor="text1"/>
                <w:sz w:val="20"/>
              </w:rPr>
              <w:t>2,397,831</w:t>
            </w:r>
          </w:p>
        </w:tc>
        <w:tc>
          <w:tcPr>
            <w:tcW w:w="2159" w:type="dxa"/>
            <w:tcBorders>
              <w:top w:val="single" w:sz="4" w:space="0" w:color="auto"/>
              <w:left w:val="nil"/>
              <w:bottom w:val="single" w:sz="4" w:space="0" w:color="auto"/>
              <w:right w:val="single" w:sz="4" w:space="0" w:color="auto"/>
              <w:tl2br w:val="single" w:sz="4" w:space="0" w:color="auto"/>
            </w:tcBorders>
          </w:tcPr>
          <w:p w14:paraId="6B6D7DC5" w14:textId="77777777" w:rsidR="002570FD" w:rsidRPr="009929EC" w:rsidRDefault="002570FD" w:rsidP="00073A4D">
            <w:pPr>
              <w:tabs>
                <w:tab w:val="center" w:pos="1051"/>
                <w:tab w:val="right" w:pos="2103"/>
              </w:tabs>
              <w:spacing w:line="280" w:lineRule="exact"/>
              <w:rPr>
                <w:rFonts w:ascii="標楷體" w:hAnsi="標楷體"/>
                <w:b/>
                <w:color w:val="000000"/>
                <w:spacing w:val="-2"/>
                <w:sz w:val="20"/>
              </w:rPr>
            </w:pPr>
            <w:r w:rsidRPr="009929EC">
              <w:rPr>
                <w:rFonts w:ascii="標楷體" w:hAnsi="標楷體"/>
                <w:b/>
                <w:color w:val="000000"/>
                <w:spacing w:val="-2"/>
                <w:sz w:val="20"/>
              </w:rPr>
              <w:tab/>
            </w:r>
            <w:r w:rsidRPr="009929EC">
              <w:rPr>
                <w:rFonts w:ascii="標楷體" w:hAnsi="標楷體"/>
                <w:b/>
                <w:color w:val="000000"/>
                <w:spacing w:val="-2"/>
                <w:sz w:val="20"/>
              </w:rPr>
              <w:tab/>
            </w:r>
            <w:r w:rsidRPr="009929EC">
              <w:rPr>
                <w:rFonts w:ascii="標楷體" w:hAnsi="標楷體" w:hint="eastAsia"/>
                <w:b/>
                <w:color w:val="000000"/>
                <w:spacing w:val="-2"/>
                <w:sz w:val="20"/>
              </w:rPr>
              <w:t xml:space="preserve">　</w:t>
            </w:r>
          </w:p>
        </w:tc>
      </w:tr>
      <w:tr w:rsidR="002570FD" w:rsidRPr="009929EC" w14:paraId="6E1F9476" w14:textId="77777777" w:rsidTr="00073A4D">
        <w:trPr>
          <w:trHeight w:val="602"/>
        </w:trPr>
        <w:tc>
          <w:tcPr>
            <w:tcW w:w="2235" w:type="dxa"/>
            <w:tcBorders>
              <w:top w:val="single" w:sz="4" w:space="0" w:color="auto"/>
              <w:left w:val="single" w:sz="4" w:space="0" w:color="auto"/>
              <w:bottom w:val="single" w:sz="4" w:space="0" w:color="auto"/>
              <w:right w:val="single" w:sz="4" w:space="0" w:color="000000"/>
            </w:tcBorders>
            <w:vAlign w:val="center"/>
          </w:tcPr>
          <w:p w14:paraId="3958F2BA" w14:textId="77777777" w:rsidR="002570FD" w:rsidRPr="009929EC" w:rsidRDefault="002570FD" w:rsidP="00073A4D">
            <w:pPr>
              <w:widowControl/>
              <w:spacing w:line="240" w:lineRule="exact"/>
              <w:ind w:left="250" w:hanging="210"/>
              <w:jc w:val="both"/>
              <w:rPr>
                <w:rFonts w:ascii="標楷體" w:hAnsi="標楷體" w:cs="Arial"/>
                <w:color w:val="000000"/>
                <w:sz w:val="20"/>
              </w:rPr>
            </w:pPr>
            <w:r w:rsidRPr="009929EC">
              <w:rPr>
                <w:rFonts w:ascii="標楷體" w:hAnsi="標楷體" w:cs="Arial" w:hint="eastAsia"/>
                <w:color w:val="000000"/>
                <w:sz w:val="20"/>
              </w:rPr>
              <w:t>1</w:t>
            </w:r>
            <w:r w:rsidRPr="009929EC">
              <w:rPr>
                <w:rFonts w:ascii="標楷體" w:hAnsi="標楷體" w:cs="Arial"/>
                <w:color w:val="000000"/>
                <w:sz w:val="20"/>
              </w:rPr>
              <w:t>.</w:t>
            </w:r>
            <w:r w:rsidRPr="009929EC">
              <w:rPr>
                <w:rFonts w:ascii="標楷體" w:hAnsi="標楷體" w:cs="Arial" w:hint="eastAsia"/>
                <w:color w:val="000000"/>
                <w:sz w:val="20"/>
              </w:rPr>
              <w:t>積欠退休金優惠存款差額利息</w:t>
            </w:r>
          </w:p>
        </w:tc>
        <w:tc>
          <w:tcPr>
            <w:tcW w:w="1843" w:type="dxa"/>
            <w:tcBorders>
              <w:top w:val="single" w:sz="4" w:space="0" w:color="auto"/>
              <w:left w:val="nil"/>
              <w:bottom w:val="single" w:sz="4" w:space="0" w:color="auto"/>
              <w:right w:val="single" w:sz="4" w:space="0" w:color="auto"/>
            </w:tcBorders>
            <w:vAlign w:val="center"/>
          </w:tcPr>
          <w:p w14:paraId="24649B18" w14:textId="77777777" w:rsidR="002570FD" w:rsidRPr="009929EC" w:rsidRDefault="002570FD" w:rsidP="00073A4D">
            <w:pPr>
              <w:jc w:val="right"/>
              <w:rPr>
                <w:rFonts w:ascii="標楷體" w:hAnsi="標楷體" w:cs="Arial"/>
                <w:color w:val="000000" w:themeColor="text1"/>
                <w:sz w:val="20"/>
              </w:rPr>
            </w:pPr>
            <w:r w:rsidRPr="009929EC">
              <w:rPr>
                <w:rFonts w:ascii="標楷體" w:hAnsi="標楷體" w:cs="Arial" w:hint="eastAsia"/>
                <w:color w:val="000000" w:themeColor="text1"/>
                <w:sz w:val="20"/>
              </w:rPr>
              <w:t>551,757</w:t>
            </w:r>
          </w:p>
        </w:tc>
        <w:tc>
          <w:tcPr>
            <w:tcW w:w="1843" w:type="dxa"/>
            <w:tcBorders>
              <w:top w:val="single" w:sz="4" w:space="0" w:color="auto"/>
              <w:left w:val="nil"/>
              <w:bottom w:val="single" w:sz="4" w:space="0" w:color="auto"/>
              <w:right w:val="single" w:sz="4" w:space="0" w:color="auto"/>
            </w:tcBorders>
            <w:vAlign w:val="center"/>
          </w:tcPr>
          <w:p w14:paraId="429EB32C" w14:textId="77777777" w:rsidR="002570FD" w:rsidRPr="009929EC" w:rsidRDefault="002570FD" w:rsidP="00073A4D">
            <w:pPr>
              <w:spacing w:beforeLines="20" w:before="48"/>
              <w:jc w:val="right"/>
              <w:rPr>
                <w:rFonts w:ascii="標楷體" w:hAnsi="標楷體" w:cs="Arial"/>
                <w:color w:val="000000" w:themeColor="text1"/>
                <w:sz w:val="20"/>
              </w:rPr>
            </w:pPr>
            <w:r w:rsidRPr="009929EC">
              <w:rPr>
                <w:rFonts w:ascii="標楷體" w:hAnsi="標楷體" w:cs="Arial" w:hint="eastAsia"/>
                <w:color w:val="000000" w:themeColor="text1"/>
                <w:sz w:val="20"/>
              </w:rPr>
              <w:t>602,466</w:t>
            </w:r>
          </w:p>
        </w:tc>
        <w:tc>
          <w:tcPr>
            <w:tcW w:w="1843" w:type="dxa"/>
            <w:tcBorders>
              <w:top w:val="single" w:sz="4" w:space="0" w:color="auto"/>
              <w:left w:val="nil"/>
              <w:bottom w:val="single" w:sz="4" w:space="0" w:color="auto"/>
              <w:right w:val="single" w:sz="4" w:space="0" w:color="auto"/>
            </w:tcBorders>
            <w:vAlign w:val="center"/>
          </w:tcPr>
          <w:p w14:paraId="5D4C7573" w14:textId="77777777" w:rsidR="002570FD" w:rsidRPr="009929EC" w:rsidRDefault="002570FD" w:rsidP="00073A4D">
            <w:pPr>
              <w:jc w:val="right"/>
              <w:rPr>
                <w:rFonts w:ascii="標楷體" w:hAnsi="標楷體" w:cs="Arial"/>
                <w:color w:val="000000" w:themeColor="text1"/>
                <w:sz w:val="20"/>
              </w:rPr>
            </w:pPr>
            <w:r w:rsidRPr="009929EC">
              <w:rPr>
                <w:rFonts w:ascii="標楷體" w:hAnsi="標楷體" w:cs="Arial" w:hint="eastAsia"/>
                <w:color w:val="000000" w:themeColor="text1"/>
                <w:sz w:val="20"/>
              </w:rPr>
              <w:t>-</w:t>
            </w:r>
            <w:r w:rsidRPr="009929EC">
              <w:rPr>
                <w:rFonts w:ascii="標楷體" w:hAnsi="標楷體" w:cs="Arial"/>
                <w:color w:val="000000" w:themeColor="text1"/>
                <w:sz w:val="20"/>
              </w:rPr>
              <w:t xml:space="preserve"> </w:t>
            </w:r>
            <w:r w:rsidRPr="009929EC">
              <w:rPr>
                <w:rFonts w:ascii="標楷體" w:hAnsi="標楷體" w:cs="Arial" w:hint="eastAsia"/>
                <w:color w:val="000000" w:themeColor="text1"/>
                <w:sz w:val="20"/>
              </w:rPr>
              <w:t>50,708</w:t>
            </w:r>
          </w:p>
        </w:tc>
        <w:tc>
          <w:tcPr>
            <w:tcW w:w="2159" w:type="dxa"/>
            <w:tcBorders>
              <w:top w:val="single" w:sz="4" w:space="0" w:color="auto"/>
              <w:left w:val="nil"/>
              <w:bottom w:val="single" w:sz="4" w:space="0" w:color="auto"/>
              <w:right w:val="single" w:sz="4" w:space="0" w:color="auto"/>
            </w:tcBorders>
            <w:vAlign w:val="center"/>
          </w:tcPr>
          <w:p w14:paraId="5942AE25" w14:textId="77777777" w:rsidR="002570FD" w:rsidRPr="009929EC" w:rsidRDefault="002570FD" w:rsidP="00073A4D">
            <w:pPr>
              <w:widowControl/>
              <w:spacing w:line="220" w:lineRule="exact"/>
              <w:jc w:val="both"/>
              <w:rPr>
                <w:rFonts w:ascii="標楷體" w:hAnsi="標楷體" w:cs="Arial"/>
                <w:color w:val="000000" w:themeColor="text1"/>
                <w:sz w:val="20"/>
              </w:rPr>
            </w:pPr>
            <w:r w:rsidRPr="009929EC">
              <w:rPr>
                <w:rFonts w:ascii="標楷體" w:hAnsi="標楷體" w:cs="Arial" w:hint="eastAsia"/>
                <w:color w:val="000000" w:themeColor="text1"/>
                <w:sz w:val="20"/>
              </w:rPr>
              <w:t>年金改革方案減少代墊差額利息金額。</w:t>
            </w:r>
          </w:p>
        </w:tc>
      </w:tr>
      <w:tr w:rsidR="002570FD" w:rsidRPr="009929EC" w14:paraId="6DBC3B96" w14:textId="77777777" w:rsidTr="00073A4D">
        <w:trPr>
          <w:trHeight w:val="533"/>
        </w:trPr>
        <w:tc>
          <w:tcPr>
            <w:tcW w:w="2235" w:type="dxa"/>
            <w:tcBorders>
              <w:top w:val="single" w:sz="4" w:space="0" w:color="auto"/>
              <w:left w:val="single" w:sz="4" w:space="0" w:color="auto"/>
              <w:bottom w:val="single" w:sz="4" w:space="0" w:color="auto"/>
              <w:right w:val="single" w:sz="4" w:space="0" w:color="000000"/>
            </w:tcBorders>
            <w:vAlign w:val="center"/>
          </w:tcPr>
          <w:p w14:paraId="4C8F5699" w14:textId="77777777" w:rsidR="002570FD" w:rsidRPr="009929EC" w:rsidRDefault="002570FD" w:rsidP="00073A4D">
            <w:pPr>
              <w:widowControl/>
              <w:ind w:left="250" w:hanging="210"/>
              <w:jc w:val="both"/>
              <w:rPr>
                <w:rFonts w:ascii="標楷體" w:hAnsi="標楷體" w:cs="Arial"/>
                <w:color w:val="000000"/>
                <w:sz w:val="20"/>
              </w:rPr>
            </w:pPr>
            <w:r w:rsidRPr="009929EC">
              <w:rPr>
                <w:rFonts w:ascii="標楷體" w:hAnsi="標楷體" w:cs="Arial" w:hint="eastAsia"/>
                <w:color w:val="000000"/>
                <w:sz w:val="20"/>
              </w:rPr>
              <w:t>2</w:t>
            </w:r>
            <w:r w:rsidRPr="009929EC">
              <w:rPr>
                <w:rFonts w:ascii="標楷體" w:hAnsi="標楷體" w:cs="Arial"/>
                <w:color w:val="000000"/>
                <w:sz w:val="20"/>
              </w:rPr>
              <w:t>.</w:t>
            </w:r>
            <w:r w:rsidRPr="009929EC">
              <w:rPr>
                <w:rFonts w:ascii="標楷體" w:hAnsi="標楷體" w:cs="Arial" w:hint="eastAsia"/>
                <w:color w:val="000000"/>
                <w:sz w:val="20"/>
              </w:rPr>
              <w:t>舊制公務人員退休金</w:t>
            </w:r>
          </w:p>
        </w:tc>
        <w:tc>
          <w:tcPr>
            <w:tcW w:w="1843" w:type="dxa"/>
            <w:tcBorders>
              <w:top w:val="single" w:sz="4" w:space="0" w:color="auto"/>
              <w:left w:val="nil"/>
              <w:bottom w:val="single" w:sz="4" w:space="0" w:color="auto"/>
              <w:right w:val="single" w:sz="4" w:space="0" w:color="auto"/>
            </w:tcBorders>
            <w:vAlign w:val="center"/>
          </w:tcPr>
          <w:p w14:paraId="31F9FC6E" w14:textId="77777777" w:rsidR="002570FD" w:rsidRPr="009929EC" w:rsidRDefault="002570FD" w:rsidP="00073A4D">
            <w:pPr>
              <w:jc w:val="right"/>
              <w:rPr>
                <w:rFonts w:ascii="標楷體" w:hAnsi="標楷體" w:cs="Arial"/>
                <w:color w:val="000000" w:themeColor="text1"/>
                <w:sz w:val="20"/>
              </w:rPr>
            </w:pPr>
            <w:r w:rsidRPr="009929EC">
              <w:rPr>
                <w:rFonts w:ascii="標楷體" w:hAnsi="標楷體" w:cs="Arial" w:hint="eastAsia"/>
                <w:color w:val="000000" w:themeColor="text1"/>
                <w:sz w:val="20"/>
              </w:rPr>
              <w:t>13,719,597</w:t>
            </w:r>
          </w:p>
        </w:tc>
        <w:tc>
          <w:tcPr>
            <w:tcW w:w="1843" w:type="dxa"/>
            <w:tcBorders>
              <w:top w:val="single" w:sz="4" w:space="0" w:color="auto"/>
              <w:left w:val="nil"/>
              <w:bottom w:val="single" w:sz="4" w:space="0" w:color="auto"/>
              <w:right w:val="single" w:sz="4" w:space="0" w:color="auto"/>
            </w:tcBorders>
            <w:vAlign w:val="center"/>
          </w:tcPr>
          <w:p w14:paraId="5E55E16C" w14:textId="77777777" w:rsidR="002570FD" w:rsidRPr="009929EC" w:rsidRDefault="002570FD" w:rsidP="00073A4D">
            <w:pPr>
              <w:spacing w:beforeLines="20" w:before="48"/>
              <w:jc w:val="right"/>
              <w:rPr>
                <w:rFonts w:ascii="標楷體" w:hAnsi="標楷體" w:cs="Arial"/>
                <w:color w:val="000000" w:themeColor="text1"/>
                <w:sz w:val="20"/>
              </w:rPr>
            </w:pPr>
            <w:r w:rsidRPr="009929EC">
              <w:rPr>
                <w:rFonts w:ascii="標楷體" w:hAnsi="標楷體" w:cs="Arial" w:hint="eastAsia"/>
                <w:color w:val="000000" w:themeColor="text1"/>
                <w:sz w:val="20"/>
              </w:rPr>
              <w:t>14,912,400</w:t>
            </w:r>
          </w:p>
        </w:tc>
        <w:tc>
          <w:tcPr>
            <w:tcW w:w="1843" w:type="dxa"/>
            <w:tcBorders>
              <w:top w:val="single" w:sz="4" w:space="0" w:color="auto"/>
              <w:left w:val="nil"/>
              <w:bottom w:val="single" w:sz="4" w:space="0" w:color="auto"/>
              <w:right w:val="single" w:sz="4" w:space="0" w:color="auto"/>
            </w:tcBorders>
            <w:vAlign w:val="center"/>
          </w:tcPr>
          <w:p w14:paraId="1FB5E7CB" w14:textId="77777777" w:rsidR="002570FD" w:rsidRPr="009929EC" w:rsidRDefault="002570FD" w:rsidP="00073A4D">
            <w:pPr>
              <w:jc w:val="right"/>
              <w:rPr>
                <w:rFonts w:ascii="標楷體" w:hAnsi="標楷體" w:cs="Arial"/>
                <w:color w:val="000000" w:themeColor="text1"/>
                <w:sz w:val="20"/>
              </w:rPr>
            </w:pPr>
            <w:r w:rsidRPr="009929EC">
              <w:rPr>
                <w:rFonts w:ascii="標楷體" w:hAnsi="標楷體" w:cs="Arial" w:hint="eastAsia"/>
                <w:color w:val="000000" w:themeColor="text1"/>
                <w:sz w:val="20"/>
              </w:rPr>
              <w:t>-</w:t>
            </w:r>
            <w:r w:rsidRPr="009929EC">
              <w:rPr>
                <w:rFonts w:ascii="標楷體" w:hAnsi="標楷體" w:cs="Arial"/>
                <w:color w:val="000000" w:themeColor="text1"/>
                <w:sz w:val="20"/>
              </w:rPr>
              <w:t xml:space="preserve"> </w:t>
            </w:r>
            <w:r w:rsidRPr="009929EC">
              <w:rPr>
                <w:rFonts w:ascii="標楷體" w:hAnsi="標楷體" w:cs="Arial" w:hint="eastAsia"/>
                <w:color w:val="000000" w:themeColor="text1"/>
                <w:sz w:val="20"/>
              </w:rPr>
              <w:t>1,192,802</w:t>
            </w:r>
          </w:p>
        </w:tc>
        <w:tc>
          <w:tcPr>
            <w:tcW w:w="2159" w:type="dxa"/>
            <w:tcBorders>
              <w:top w:val="single" w:sz="4" w:space="0" w:color="auto"/>
              <w:left w:val="nil"/>
              <w:bottom w:val="single" w:sz="4" w:space="0" w:color="auto"/>
              <w:right w:val="single" w:sz="4" w:space="0" w:color="auto"/>
            </w:tcBorders>
            <w:vAlign w:val="center"/>
          </w:tcPr>
          <w:p w14:paraId="208A1E61" w14:textId="77777777" w:rsidR="002570FD" w:rsidRPr="009929EC" w:rsidRDefault="002570FD" w:rsidP="00073A4D">
            <w:pPr>
              <w:widowControl/>
              <w:spacing w:beforeLines="20" w:before="48" w:afterLines="20" w:after="48" w:line="220" w:lineRule="exact"/>
              <w:jc w:val="both"/>
              <w:rPr>
                <w:rFonts w:ascii="標楷體" w:hAnsi="標楷體" w:cs="Arial"/>
                <w:color w:val="000000" w:themeColor="text1"/>
                <w:sz w:val="20"/>
              </w:rPr>
            </w:pPr>
            <w:r>
              <w:rPr>
                <w:rFonts w:ascii="標楷體" w:hAnsi="標楷體" w:cs="Arial" w:hint="eastAsia"/>
                <w:color w:val="000000" w:themeColor="text1"/>
                <w:sz w:val="20"/>
              </w:rPr>
              <w:t>中央權責機關辦理</w:t>
            </w:r>
            <w:r w:rsidRPr="009929EC">
              <w:rPr>
                <w:rFonts w:ascii="標楷體" w:hAnsi="標楷體" w:cs="Arial" w:hint="eastAsia"/>
                <w:color w:val="000000" w:themeColor="text1"/>
                <w:sz w:val="20"/>
              </w:rPr>
              <w:t>精算</w:t>
            </w:r>
            <w:r>
              <w:rPr>
                <w:rFonts w:ascii="標楷體" w:hAnsi="標楷體" w:cs="Arial" w:hint="eastAsia"/>
                <w:color w:val="000000" w:themeColor="text1"/>
                <w:sz w:val="20"/>
              </w:rPr>
              <w:t>未來應負擔支出，經扣除1</w:t>
            </w:r>
            <w:r>
              <w:rPr>
                <w:rFonts w:ascii="標楷體" w:hAnsi="標楷體" w:cs="Arial"/>
                <w:color w:val="000000" w:themeColor="text1"/>
                <w:sz w:val="20"/>
              </w:rPr>
              <w:t>13</w:t>
            </w:r>
            <w:r>
              <w:rPr>
                <w:rFonts w:ascii="標楷體" w:hAnsi="標楷體" w:cs="Arial" w:hint="eastAsia"/>
                <w:color w:val="000000" w:themeColor="text1"/>
                <w:sz w:val="20"/>
              </w:rPr>
              <w:t>年度已支付數</w:t>
            </w:r>
            <w:r w:rsidRPr="009929EC">
              <w:rPr>
                <w:rFonts w:ascii="標楷體" w:hAnsi="標楷體" w:cs="Arial"/>
                <w:color w:val="000000" w:themeColor="text1"/>
                <w:sz w:val="20"/>
              </w:rPr>
              <w:t>。</w:t>
            </w:r>
          </w:p>
        </w:tc>
      </w:tr>
      <w:tr w:rsidR="002570FD" w:rsidRPr="009929EC" w14:paraId="48A7DE01" w14:textId="77777777" w:rsidTr="00073A4D">
        <w:trPr>
          <w:trHeight w:val="555"/>
        </w:trPr>
        <w:tc>
          <w:tcPr>
            <w:tcW w:w="2235" w:type="dxa"/>
            <w:tcBorders>
              <w:top w:val="single" w:sz="4" w:space="0" w:color="auto"/>
              <w:left w:val="single" w:sz="4" w:space="0" w:color="auto"/>
              <w:bottom w:val="single" w:sz="4" w:space="0" w:color="auto"/>
              <w:right w:val="single" w:sz="4" w:space="0" w:color="000000"/>
            </w:tcBorders>
            <w:vAlign w:val="center"/>
          </w:tcPr>
          <w:p w14:paraId="6946ED37" w14:textId="77777777" w:rsidR="002570FD" w:rsidRPr="009929EC" w:rsidRDefault="002570FD" w:rsidP="00073A4D">
            <w:pPr>
              <w:widowControl/>
              <w:ind w:left="250" w:hanging="210"/>
              <w:jc w:val="both"/>
              <w:rPr>
                <w:rFonts w:ascii="標楷體" w:hAnsi="標楷體" w:cs="Arial"/>
                <w:sz w:val="20"/>
              </w:rPr>
            </w:pPr>
            <w:r w:rsidRPr="009929EC">
              <w:rPr>
                <w:rFonts w:ascii="標楷體" w:hAnsi="標楷體" w:cs="Arial" w:hint="eastAsia"/>
                <w:sz w:val="20"/>
              </w:rPr>
              <w:t>3</w:t>
            </w:r>
            <w:r w:rsidRPr="009929EC">
              <w:rPr>
                <w:rFonts w:ascii="標楷體" w:hAnsi="標楷體" w:cs="Arial"/>
                <w:sz w:val="20"/>
              </w:rPr>
              <w:t>.</w:t>
            </w:r>
            <w:r w:rsidRPr="009929EC">
              <w:rPr>
                <w:rFonts w:ascii="標楷體" w:hAnsi="標楷體" w:cs="Arial" w:hint="eastAsia"/>
                <w:sz w:val="20"/>
              </w:rPr>
              <w:t>舊制教育人員退休金</w:t>
            </w:r>
          </w:p>
        </w:tc>
        <w:tc>
          <w:tcPr>
            <w:tcW w:w="1843" w:type="dxa"/>
            <w:tcBorders>
              <w:top w:val="single" w:sz="4" w:space="0" w:color="auto"/>
              <w:left w:val="nil"/>
              <w:bottom w:val="single" w:sz="4" w:space="0" w:color="auto"/>
              <w:right w:val="single" w:sz="4" w:space="0" w:color="auto"/>
            </w:tcBorders>
            <w:vAlign w:val="center"/>
          </w:tcPr>
          <w:p w14:paraId="61073D68" w14:textId="77777777" w:rsidR="002570FD" w:rsidRPr="009929EC" w:rsidRDefault="002570FD" w:rsidP="00073A4D">
            <w:pPr>
              <w:jc w:val="right"/>
              <w:rPr>
                <w:rFonts w:ascii="標楷體" w:hAnsi="標楷體" w:cs="Arial"/>
                <w:color w:val="000000" w:themeColor="text1"/>
                <w:sz w:val="20"/>
              </w:rPr>
            </w:pPr>
            <w:r w:rsidRPr="009929EC">
              <w:rPr>
                <w:rFonts w:ascii="標楷體" w:hAnsi="標楷體" w:cs="Arial" w:hint="eastAsia"/>
                <w:color w:val="000000" w:themeColor="text1"/>
                <w:sz w:val="20"/>
              </w:rPr>
              <w:t>28,561,999</w:t>
            </w:r>
          </w:p>
        </w:tc>
        <w:tc>
          <w:tcPr>
            <w:tcW w:w="1843" w:type="dxa"/>
            <w:tcBorders>
              <w:top w:val="single" w:sz="4" w:space="0" w:color="auto"/>
              <w:left w:val="nil"/>
              <w:bottom w:val="single" w:sz="4" w:space="0" w:color="auto"/>
              <w:right w:val="single" w:sz="4" w:space="0" w:color="auto"/>
            </w:tcBorders>
            <w:vAlign w:val="center"/>
          </w:tcPr>
          <w:p w14:paraId="6DCBA43B" w14:textId="77777777" w:rsidR="002570FD" w:rsidRPr="009929EC" w:rsidRDefault="002570FD" w:rsidP="00073A4D">
            <w:pPr>
              <w:spacing w:beforeLines="20" w:before="48"/>
              <w:jc w:val="right"/>
              <w:rPr>
                <w:rFonts w:ascii="標楷體" w:hAnsi="標楷體" w:cs="Arial"/>
                <w:color w:val="000000" w:themeColor="text1"/>
                <w:sz w:val="20"/>
              </w:rPr>
            </w:pPr>
            <w:r w:rsidRPr="009929EC">
              <w:rPr>
                <w:rFonts w:ascii="標楷體" w:hAnsi="標楷體" w:cs="Arial" w:hint="eastAsia"/>
                <w:color w:val="000000" w:themeColor="text1"/>
                <w:sz w:val="20"/>
              </w:rPr>
              <w:t>29,716,320</w:t>
            </w:r>
          </w:p>
        </w:tc>
        <w:tc>
          <w:tcPr>
            <w:tcW w:w="1843" w:type="dxa"/>
            <w:tcBorders>
              <w:top w:val="single" w:sz="4" w:space="0" w:color="auto"/>
              <w:left w:val="nil"/>
              <w:bottom w:val="single" w:sz="4" w:space="0" w:color="auto"/>
              <w:right w:val="single" w:sz="4" w:space="0" w:color="auto"/>
            </w:tcBorders>
            <w:vAlign w:val="center"/>
          </w:tcPr>
          <w:p w14:paraId="38686964" w14:textId="77777777" w:rsidR="002570FD" w:rsidRPr="009929EC" w:rsidRDefault="002570FD" w:rsidP="00073A4D">
            <w:pPr>
              <w:jc w:val="right"/>
              <w:rPr>
                <w:rFonts w:ascii="標楷體" w:hAnsi="標楷體" w:cs="Arial"/>
                <w:color w:val="000000" w:themeColor="text1"/>
                <w:sz w:val="20"/>
              </w:rPr>
            </w:pPr>
            <w:r w:rsidRPr="009929EC">
              <w:rPr>
                <w:rFonts w:ascii="標楷體" w:hAnsi="標楷體" w:cs="Arial" w:hint="eastAsia"/>
                <w:color w:val="000000" w:themeColor="text1"/>
                <w:sz w:val="20"/>
              </w:rPr>
              <w:t>-</w:t>
            </w:r>
            <w:r w:rsidRPr="009929EC">
              <w:rPr>
                <w:rFonts w:ascii="標楷體" w:hAnsi="標楷體" w:cs="Arial"/>
                <w:color w:val="000000" w:themeColor="text1"/>
                <w:sz w:val="20"/>
              </w:rPr>
              <w:t xml:space="preserve"> </w:t>
            </w:r>
            <w:r w:rsidRPr="009929EC">
              <w:rPr>
                <w:rFonts w:ascii="標楷體" w:hAnsi="標楷體" w:cs="Arial" w:hint="eastAsia"/>
                <w:color w:val="000000" w:themeColor="text1"/>
                <w:sz w:val="20"/>
              </w:rPr>
              <w:t>1,154,320</w:t>
            </w:r>
          </w:p>
        </w:tc>
        <w:tc>
          <w:tcPr>
            <w:tcW w:w="2159" w:type="dxa"/>
            <w:tcBorders>
              <w:top w:val="single" w:sz="4" w:space="0" w:color="auto"/>
              <w:left w:val="nil"/>
              <w:bottom w:val="single" w:sz="4" w:space="0" w:color="auto"/>
              <w:right w:val="single" w:sz="4" w:space="0" w:color="auto"/>
            </w:tcBorders>
            <w:vAlign w:val="center"/>
          </w:tcPr>
          <w:p w14:paraId="189FE1D8" w14:textId="77777777" w:rsidR="002570FD" w:rsidRPr="009929EC" w:rsidRDefault="002570FD" w:rsidP="00073A4D">
            <w:pPr>
              <w:widowControl/>
              <w:spacing w:beforeLines="20" w:before="48" w:afterLines="20" w:after="48" w:line="220" w:lineRule="exact"/>
              <w:jc w:val="both"/>
              <w:rPr>
                <w:rFonts w:ascii="標楷體" w:hAnsi="標楷體" w:cs="Arial"/>
                <w:color w:val="000000" w:themeColor="text1"/>
                <w:sz w:val="20"/>
              </w:rPr>
            </w:pPr>
            <w:r>
              <w:rPr>
                <w:rFonts w:ascii="標楷體" w:hAnsi="標楷體" w:cs="Arial" w:hint="eastAsia"/>
                <w:color w:val="000000" w:themeColor="text1"/>
                <w:sz w:val="20"/>
              </w:rPr>
              <w:t>中央權責機關辦理</w:t>
            </w:r>
            <w:r w:rsidRPr="009929EC">
              <w:rPr>
                <w:rFonts w:ascii="標楷體" w:hAnsi="標楷體" w:cs="Arial" w:hint="eastAsia"/>
                <w:color w:val="000000" w:themeColor="text1"/>
                <w:sz w:val="20"/>
              </w:rPr>
              <w:t>精算</w:t>
            </w:r>
            <w:r>
              <w:rPr>
                <w:rFonts w:ascii="標楷體" w:hAnsi="標楷體" w:cs="Arial" w:hint="eastAsia"/>
                <w:color w:val="000000" w:themeColor="text1"/>
                <w:sz w:val="20"/>
              </w:rPr>
              <w:t>未來應負擔支出，經扣除1</w:t>
            </w:r>
            <w:r>
              <w:rPr>
                <w:rFonts w:ascii="標楷體" w:hAnsi="標楷體" w:cs="Arial"/>
                <w:color w:val="000000" w:themeColor="text1"/>
                <w:sz w:val="20"/>
              </w:rPr>
              <w:t>13</w:t>
            </w:r>
            <w:r>
              <w:rPr>
                <w:rFonts w:ascii="標楷體" w:hAnsi="標楷體" w:cs="Arial" w:hint="eastAsia"/>
                <w:color w:val="000000" w:themeColor="text1"/>
                <w:sz w:val="20"/>
              </w:rPr>
              <w:t>年度已支付數</w:t>
            </w:r>
            <w:r w:rsidRPr="009929EC">
              <w:rPr>
                <w:rFonts w:ascii="標楷體" w:hAnsi="標楷體" w:cs="Arial"/>
                <w:color w:val="000000" w:themeColor="text1"/>
                <w:sz w:val="20"/>
              </w:rPr>
              <w:t>。</w:t>
            </w:r>
          </w:p>
        </w:tc>
      </w:tr>
      <w:tr w:rsidR="002570FD" w:rsidRPr="009929EC" w14:paraId="7B35D6E7" w14:textId="77777777" w:rsidTr="00073A4D">
        <w:trPr>
          <w:trHeight w:val="108"/>
        </w:trPr>
        <w:tc>
          <w:tcPr>
            <w:tcW w:w="9923" w:type="dxa"/>
            <w:gridSpan w:val="5"/>
            <w:tcBorders>
              <w:top w:val="single" w:sz="4" w:space="0" w:color="auto"/>
            </w:tcBorders>
            <w:vAlign w:val="center"/>
          </w:tcPr>
          <w:p w14:paraId="6AFCB197" w14:textId="77777777" w:rsidR="002570FD" w:rsidRPr="009929EC" w:rsidRDefault="002570FD" w:rsidP="00073A4D">
            <w:pPr>
              <w:snapToGrid w:val="0"/>
              <w:spacing w:beforeLines="25" w:before="60"/>
              <w:ind w:left="288" w:hangingChars="160" w:hanging="288"/>
              <w:jc w:val="both"/>
              <w:rPr>
                <w:rFonts w:ascii="標楷體" w:hAnsi="標楷體" w:cs="新細明體"/>
                <w:bCs/>
                <w:color w:val="000000"/>
                <w:kern w:val="0"/>
                <w:sz w:val="18"/>
                <w:szCs w:val="18"/>
              </w:rPr>
            </w:pPr>
            <w:r w:rsidRPr="009929EC">
              <w:rPr>
                <w:rFonts w:ascii="標楷體" w:hAnsi="標楷體" w:cs="新細明體" w:hint="eastAsia"/>
                <w:bCs/>
                <w:color w:val="000000"/>
                <w:kern w:val="0"/>
                <w:sz w:val="18"/>
                <w:szCs w:val="18"/>
              </w:rPr>
              <w:t>資料來源：整理自113年度彰化縣總決算。</w:t>
            </w:r>
          </w:p>
        </w:tc>
      </w:tr>
    </w:tbl>
    <w:p w14:paraId="5B824F3B" w14:textId="77777777" w:rsidR="002570FD" w:rsidRPr="009929EC" w:rsidRDefault="002570FD" w:rsidP="00C33C4F">
      <w:pPr>
        <w:pStyle w:val="a9"/>
        <w:spacing w:beforeLines="50" w:before="120"/>
        <w:ind w:firstLine="641"/>
      </w:pPr>
      <w:r w:rsidRPr="009929EC">
        <w:t>四、因擔保、保證或契約可能造成未來會計年度支出</w:t>
      </w:r>
    </w:p>
    <w:p w14:paraId="31267941" w14:textId="77777777" w:rsidR="002570FD" w:rsidRPr="009929EC" w:rsidRDefault="002570FD" w:rsidP="002570FD">
      <w:pPr>
        <w:pStyle w:val="12"/>
        <w:ind w:firstLine="560"/>
      </w:pPr>
      <w:r w:rsidRPr="009929EC">
        <w:t>113年度彰化縣總決算</w:t>
      </w:r>
      <w:r w:rsidRPr="009929EC">
        <w:rPr>
          <w:rFonts w:hint="eastAsia"/>
        </w:rPr>
        <w:t>「</w:t>
      </w:r>
      <w:r w:rsidRPr="009929EC">
        <w:t>因擔保、保證或契約可能造成未來會計年度支出明細表</w:t>
      </w:r>
      <w:r w:rsidRPr="009929EC">
        <w:rPr>
          <w:rFonts w:hint="eastAsia"/>
        </w:rPr>
        <w:t>」</w:t>
      </w:r>
      <w:r w:rsidRPr="009929EC">
        <w:t>所列事</w:t>
      </w:r>
      <w:r w:rsidRPr="009929EC">
        <w:rPr>
          <w:rFonts w:hint="eastAsia"/>
        </w:rPr>
        <w:t>項，計有彰化縣政府為協助公司、行號或小規模商業依工廠管理輔導法申辦特定工廠登記，與財團法人中小企業信用保證基金以共同提供信用保證方式，簽訂「相對保證彰化縣輔導特定工廠登記貸款信用保證專案契約書」，信用保證融</w:t>
      </w:r>
      <w:r w:rsidRPr="009929EC">
        <w:rPr>
          <w:rFonts w:hint="eastAsia"/>
        </w:rPr>
        <w:lastRenderedPageBreak/>
        <w:t>資總金額以專款及相對資金之10倍為限。截至113年底止，該府已撥付保證專款600萬元，保證金額為6</w:t>
      </w:r>
      <w:r w:rsidRPr="009929EC">
        <w:t>,000萬元，計畫執行期間尚無申請貸款之情形，故尚無實際支出金額。</w:t>
      </w:r>
    </w:p>
    <w:p w14:paraId="2C067EE4" w14:textId="77777777" w:rsidR="002570FD" w:rsidRPr="009929EC" w:rsidRDefault="002570FD" w:rsidP="002570FD">
      <w:pPr>
        <w:pStyle w:val="12"/>
        <w:ind w:firstLine="560"/>
      </w:pPr>
      <w:r w:rsidRPr="009929EC">
        <w:rPr>
          <w:rFonts w:hint="eastAsia"/>
        </w:rPr>
        <w:t>茲將年來本室審核資產負債所提審核意見，摘其要者列述如次：</w:t>
      </w:r>
    </w:p>
    <w:p w14:paraId="103EC739" w14:textId="0F386D0A" w:rsidR="002570FD" w:rsidRPr="008D0E8D" w:rsidRDefault="002570FD" w:rsidP="002570FD">
      <w:pPr>
        <w:pStyle w:val="12"/>
        <w:ind w:firstLine="561"/>
      </w:pPr>
      <w:r w:rsidRPr="00035856">
        <w:rPr>
          <w:rFonts w:hint="eastAsia"/>
          <w:b/>
          <w:bCs/>
        </w:rPr>
        <w:t>一、持續推動公立高級中等以下學校校舍補強或拆除重建工程，以提升校舍耐震能力，惟尚未因應中央修訂耐震設計規範，建立定期評估校舍耐震能力之機制，且部分校舍遲未辦理耐震能力詳細評估及完成補強或拆除重建作業，或未依耐震設計規範設計天花板，亟待研謀改善，以提供師生舒適安全之學習場域：</w:t>
      </w:r>
      <w:r w:rsidRPr="009929EC">
        <w:rPr>
          <w:rFonts w:hint="eastAsia"/>
        </w:rPr>
        <w:t>彰化縣政府</w:t>
      </w:r>
      <w:r w:rsidRPr="008D0E8D">
        <w:rPr>
          <w:rFonts w:hint="eastAsia"/>
        </w:rPr>
        <w:t>所屬公立高級中等以下之各級學校校舍，多屬鋼筋混凝土結構物，建築物結構易受臺灣潮溼與環境中劣化因子等因素，影響安全性與使用性，又臺灣位處環太平洋地震帶上，平均每年發生地震達數千次之多，有感地震超過百次，校舍耐震能力是否足夠，攸關教職員及學生安全與教學品質。該府為確保校舍結構及師生安全，持續辦理公立高級中等以下學校校舍補強或拆除重建工程，112至113年度提報延續性工程及新增計畫，經教育部核定納入一般性補助款指定辦理「改善國民中小學校園環境」老舊校舍整建經費項下，補助8間學校辦理11棟校舍拆除工程及8棟校舍重建工程，與2間學校辦理3棟校舍補強工程，總經費計9億5,757萬餘元。經查執行情形，核有：</w:t>
      </w:r>
      <w:r w:rsidRPr="009929EC">
        <w:rPr>
          <w:rFonts w:hint="eastAsia"/>
        </w:rPr>
        <w:t>（一）</w:t>
      </w:r>
      <w:r w:rsidRPr="008D0E8D">
        <w:rPr>
          <w:rFonts w:hint="eastAsia"/>
        </w:rPr>
        <w:t>部分學校校舍雖曾於20年前辦理耐震能力評估，惟中央訂頒耐震設計規範因應活動斷層地質敏感區劃定，迭經修訂並提高耐震能力標準，早期評估結果是否符合現行耐震規定不無疑慮，允宜建立定期評估耐震能力之診斷機制，俾利及時處理及確保校舍長期安全性；</w:t>
      </w:r>
      <w:r w:rsidRPr="009929EC">
        <w:rPr>
          <w:rFonts w:hint="eastAsia"/>
        </w:rPr>
        <w:t>（</w:t>
      </w:r>
      <w:r>
        <w:rPr>
          <w:rFonts w:hint="eastAsia"/>
        </w:rPr>
        <w:t>二</w:t>
      </w:r>
      <w:r w:rsidRPr="009929EC">
        <w:rPr>
          <w:rFonts w:hint="eastAsia"/>
        </w:rPr>
        <w:t>）</w:t>
      </w:r>
      <w:r w:rsidRPr="008D0E8D">
        <w:rPr>
          <w:rFonts w:hint="eastAsia"/>
        </w:rPr>
        <w:t>持續辦理校舍耐震補強或重建工程，惟部分校舍經評估為耐震能力不足，且同時位處彰化斷層帶200公尺範圍內之高風險震損區域，迄未辦理詳細評估及完成補強或拆除重建作業，允宜積極籌編或向中央申請補助經費完成相關工作，以維護教職員及學生教學安全；</w:t>
      </w:r>
      <w:r w:rsidRPr="009929EC">
        <w:rPr>
          <w:rFonts w:hint="eastAsia"/>
        </w:rPr>
        <w:t>（</w:t>
      </w:r>
      <w:r>
        <w:rPr>
          <w:rFonts w:hint="eastAsia"/>
        </w:rPr>
        <w:t>三</w:t>
      </w:r>
      <w:r w:rsidRPr="009929EC">
        <w:rPr>
          <w:rFonts w:hint="eastAsia"/>
        </w:rPr>
        <w:t>）</w:t>
      </w:r>
      <w:r w:rsidRPr="008D0E8D">
        <w:rPr>
          <w:rFonts w:hint="eastAsia"/>
        </w:rPr>
        <w:t>校舍歷經113年0403花蓮地震尚無重大受損，顯示近年校舍耐震補強工作已初具成效，惟仍有天花板損壞情形，且部分校舍未依耐震設計規範設計天花板，恐影響師生安全，允宜督促所屬各機關學校落實天花板耐震設計作業，並納入施工查核小組查核重點檢核項目，以營造校園安全環境；</w:t>
      </w:r>
      <w:r w:rsidRPr="009929EC">
        <w:rPr>
          <w:rFonts w:hint="eastAsia"/>
        </w:rPr>
        <w:t>（</w:t>
      </w:r>
      <w:r>
        <w:rPr>
          <w:rFonts w:hint="eastAsia"/>
        </w:rPr>
        <w:t>四</w:t>
      </w:r>
      <w:r w:rsidRPr="009929EC">
        <w:rPr>
          <w:rFonts w:hint="eastAsia"/>
        </w:rPr>
        <w:t>）</w:t>
      </w:r>
      <w:r w:rsidRPr="008D0E8D">
        <w:rPr>
          <w:rFonts w:hint="eastAsia"/>
        </w:rPr>
        <w:t>規劃利用學校作為震災避難收容處所，惟部分學校位處彰化斷層帶500公尺範圍內，恐未能有效發揮災後避難</w:t>
      </w:r>
      <w:r w:rsidRPr="008D0E8D">
        <w:rPr>
          <w:rFonts w:hint="eastAsia"/>
        </w:rPr>
        <w:lastRenderedPageBreak/>
        <w:t>收容功能，允宜利用災害潛勢模擬分析資料重新檢討妥適性，以降低民眾發生二次災害風險等情事</w:t>
      </w:r>
      <w:r>
        <w:rPr>
          <w:rFonts w:hint="eastAsia"/>
        </w:rPr>
        <w:t>。</w:t>
      </w:r>
      <w:r w:rsidRPr="00DE1D0C">
        <w:rPr>
          <w:rFonts w:hint="eastAsia"/>
          <w:spacing w:val="-2"/>
        </w:rPr>
        <w:t>（詳乙－</w:t>
      </w:r>
      <w:r w:rsidR="00035856" w:rsidRPr="00DE1D0C">
        <w:rPr>
          <w:rFonts w:hint="eastAsia"/>
          <w:spacing w:val="-2"/>
        </w:rPr>
        <w:t>1</w:t>
      </w:r>
      <w:r w:rsidR="00035856" w:rsidRPr="00DE1D0C">
        <w:rPr>
          <w:spacing w:val="-2"/>
        </w:rPr>
        <w:t>6</w:t>
      </w:r>
      <w:r w:rsidRPr="00DE1D0C">
        <w:rPr>
          <w:rFonts w:hint="eastAsia"/>
          <w:spacing w:val="-2"/>
        </w:rPr>
        <w:t>頁）</w:t>
      </w:r>
    </w:p>
    <w:p w14:paraId="536D99BE" w14:textId="6DE39348" w:rsidR="002570FD" w:rsidRPr="009929EC" w:rsidRDefault="002570FD" w:rsidP="002570FD">
      <w:pPr>
        <w:pStyle w:val="12"/>
        <w:ind w:firstLine="561"/>
      </w:pPr>
      <w:r>
        <w:rPr>
          <w:rFonts w:hint="eastAsia"/>
          <w:b/>
        </w:rPr>
        <w:t>二</w:t>
      </w:r>
      <w:r w:rsidRPr="009929EC">
        <w:rPr>
          <w:b/>
        </w:rPr>
        <w:t>、</w:t>
      </w:r>
      <w:r w:rsidRPr="009929EC">
        <w:rPr>
          <w:rFonts w:hint="eastAsia"/>
          <w:b/>
        </w:rPr>
        <w:t>委託營運彰北及彰南國民運動中心，惟營運管理績效欠佳，致場館暫停營運或廠商終止服務，亟待研謀改善營運策略，俾保障民眾使用安全與權益：</w:t>
      </w:r>
      <w:r w:rsidRPr="009929EC">
        <w:rPr>
          <w:rFonts w:hint="eastAsia"/>
        </w:rPr>
        <w:t>彰化縣政府為推展全民運動，設立彰北及彰南等2座國民運動中心，並委託廠商營運管理。經查業務執行情形，核有：（一）彰北國民運動中心委託營運期間自104年12月12日至112年12月11日止，惟未審慎評估營運廠商營運績效情形，迨至112年2月廠商放棄優先定約申請後，始辦理重新招商作業，致彰北國民運動中心及縣立健興游泳池於112年12月12日至113年1月29日暫停營運；（二）彰南國民運動中心於105年委託廠商營運管理，惟自110至112年度連年虧損，又廠商依契約每年應分別提撥3％及5％營業收入作為公益回饋金與場館維修及設備器材汰換費，累計應提撥數分別為246萬餘元及410萬餘元，截至112年底止，僅分別執行67萬餘元及50萬餘元，尚有178萬餘元及359萬餘元未執行；另彰南國民運動中心建物保固缺失與設施異常項目，累積達395項，經營運廠商提出於114年5月1日起全面終止服務，有待審慎檢討問題癥結妥善處理，確保公共安全與民眾權益等情事。</w:t>
      </w:r>
      <w:r w:rsidRPr="009929EC">
        <w:rPr>
          <w:rFonts w:hint="eastAsia"/>
          <w:spacing w:val="-2"/>
        </w:rPr>
        <w:t>（詳乙－</w:t>
      </w:r>
      <w:r w:rsidR="00035856">
        <w:rPr>
          <w:rFonts w:hint="eastAsia"/>
          <w:spacing w:val="-2"/>
        </w:rPr>
        <w:t>1</w:t>
      </w:r>
      <w:r w:rsidR="00035856">
        <w:rPr>
          <w:spacing w:val="-2"/>
        </w:rPr>
        <w:t>9</w:t>
      </w:r>
      <w:r w:rsidRPr="009929EC">
        <w:rPr>
          <w:rFonts w:hint="eastAsia"/>
          <w:spacing w:val="-2"/>
        </w:rPr>
        <w:t>頁）</w:t>
      </w:r>
    </w:p>
    <w:p w14:paraId="2EAFE52B" w14:textId="3F3E155A" w:rsidR="002570FD" w:rsidRDefault="002570FD" w:rsidP="002570FD">
      <w:pPr>
        <w:pStyle w:val="12"/>
        <w:ind w:firstLine="561"/>
        <w:rPr>
          <w:b/>
        </w:rPr>
      </w:pPr>
      <w:r>
        <w:rPr>
          <w:rFonts w:hint="eastAsia"/>
          <w:b/>
        </w:rPr>
        <w:t>三、</w:t>
      </w:r>
      <w:r w:rsidRPr="009C0943">
        <w:rPr>
          <w:rFonts w:hint="eastAsia"/>
          <w:b/>
        </w:rPr>
        <w:t>積極配合推動班班有冷氣政策，辦理學校電力系統改善暨冷氣裝設計畫，惟部分學校冷氣使用及維護管理未臻完善，允宜督導研謀改善，以發揮計畫執行成效</w:t>
      </w:r>
      <w:r>
        <w:rPr>
          <w:rFonts w:hint="eastAsia"/>
          <w:b/>
        </w:rPr>
        <w:t>：</w:t>
      </w:r>
      <w:r w:rsidRPr="009929EC">
        <w:rPr>
          <w:rFonts w:hint="eastAsia"/>
        </w:rPr>
        <w:t>彰化縣政府</w:t>
      </w:r>
      <w:r w:rsidRPr="00F97CEC">
        <w:rPr>
          <w:rFonts w:hint="eastAsia"/>
        </w:rPr>
        <w:t>配合中央「班班有冷氣」政策，於110年獲教育部於前瞻基礎建設－城鄉建設項下核定「公立高級中等以下學校電力系統改善暨冷氣裝設計畫</w:t>
      </w:r>
      <w:r>
        <w:rPr>
          <w:rFonts w:hint="eastAsia"/>
        </w:rPr>
        <w:t>（</w:t>
      </w:r>
      <w:r w:rsidRPr="00F97CEC">
        <w:rPr>
          <w:rFonts w:hint="eastAsia"/>
        </w:rPr>
        <w:t>109至111年</w:t>
      </w:r>
      <w:r>
        <w:rPr>
          <w:rFonts w:hint="eastAsia"/>
        </w:rPr>
        <w:t>）</w:t>
      </w:r>
      <w:r w:rsidRPr="00F97CEC">
        <w:rPr>
          <w:rFonts w:hint="eastAsia"/>
        </w:rPr>
        <w:t>」</w:t>
      </w:r>
      <w:r>
        <w:rPr>
          <w:rFonts w:hint="eastAsia"/>
        </w:rPr>
        <w:t>，經費7</w:t>
      </w:r>
      <w:r>
        <w:t>億</w:t>
      </w:r>
      <w:r>
        <w:rPr>
          <w:rFonts w:hint="eastAsia"/>
        </w:rPr>
        <w:t>4</w:t>
      </w:r>
      <w:r>
        <w:t>,165萬餘元，辦理</w:t>
      </w:r>
      <w:r w:rsidRPr="00F25F68">
        <w:rPr>
          <w:rFonts w:hint="eastAsia"/>
        </w:rPr>
        <w:t>教室冷氣設備裝設</w:t>
      </w:r>
      <w:r>
        <w:rPr>
          <w:rFonts w:hint="eastAsia"/>
        </w:rPr>
        <w:t>及建置</w:t>
      </w:r>
      <w:r w:rsidRPr="00F25F68">
        <w:rPr>
          <w:rFonts w:hint="eastAsia"/>
        </w:rPr>
        <w:t>校園能源管理系統</w:t>
      </w:r>
      <w:r>
        <w:rPr>
          <w:rFonts w:hint="eastAsia"/>
        </w:rPr>
        <w:t>（EM</w:t>
      </w:r>
      <w:r>
        <w:t>S）</w:t>
      </w:r>
      <w:r>
        <w:rPr>
          <w:rFonts w:hint="eastAsia"/>
        </w:rPr>
        <w:t>。經查部分學校冷氣使用管理情形，核有：</w:t>
      </w:r>
      <w:r w:rsidRPr="009929EC">
        <w:rPr>
          <w:rFonts w:hint="eastAsia"/>
        </w:rPr>
        <w:t>（一）</w:t>
      </w:r>
      <w:r w:rsidRPr="00F97CEC">
        <w:rPr>
          <w:rFonts w:hint="eastAsia"/>
        </w:rPr>
        <w:t>部分學校</w:t>
      </w:r>
      <w:r>
        <w:rPr>
          <w:rFonts w:hint="eastAsia"/>
        </w:rPr>
        <w:t>執行</w:t>
      </w:r>
      <w:r w:rsidRPr="00F97CEC">
        <w:rPr>
          <w:rFonts w:hint="eastAsia"/>
        </w:rPr>
        <w:t>班班有冷氣計畫</w:t>
      </w:r>
      <w:r>
        <w:rPr>
          <w:rFonts w:hint="eastAsia"/>
        </w:rPr>
        <w:t>所</w:t>
      </w:r>
      <w:r w:rsidRPr="00F97CEC">
        <w:rPr>
          <w:rFonts w:hint="eastAsia"/>
        </w:rPr>
        <w:t>裝設冷氣之教室，已調整為行政辦公室，惟尚未研訂使用管理規範，或未完備冷氣使用管理制度規章</w:t>
      </w:r>
      <w:r w:rsidRPr="009E5DD1">
        <w:rPr>
          <w:rFonts w:hint="eastAsia"/>
        </w:rPr>
        <w:t>；</w:t>
      </w:r>
      <w:r w:rsidRPr="009929EC">
        <w:rPr>
          <w:rFonts w:hint="eastAsia"/>
        </w:rPr>
        <w:t>（</w:t>
      </w:r>
      <w:r>
        <w:rPr>
          <w:rFonts w:hint="eastAsia"/>
        </w:rPr>
        <w:t>二</w:t>
      </w:r>
      <w:r w:rsidRPr="009929EC">
        <w:rPr>
          <w:rFonts w:hint="eastAsia"/>
        </w:rPr>
        <w:t>）</w:t>
      </w:r>
      <w:r w:rsidRPr="00365EF1">
        <w:rPr>
          <w:rFonts w:hint="eastAsia"/>
        </w:rPr>
        <w:t>部分學校使用冷氣經費核銷未臻周妥</w:t>
      </w:r>
      <w:r>
        <w:rPr>
          <w:rFonts w:hint="eastAsia"/>
        </w:rPr>
        <w:t>，或未將中央補助冷氣維護費用於學生專用冷氣設備，不符補助款對學生之受益專屬性</w:t>
      </w:r>
      <w:r w:rsidRPr="00F97CEC">
        <w:rPr>
          <w:rFonts w:hint="eastAsia"/>
        </w:rPr>
        <w:t>，允宜輔導研謀改善</w:t>
      </w:r>
      <w:r>
        <w:rPr>
          <w:rFonts w:hint="eastAsia"/>
        </w:rPr>
        <w:t>；</w:t>
      </w:r>
      <w:r w:rsidRPr="009929EC">
        <w:rPr>
          <w:rFonts w:hint="eastAsia"/>
        </w:rPr>
        <w:t>（</w:t>
      </w:r>
      <w:r>
        <w:rPr>
          <w:rFonts w:hint="eastAsia"/>
        </w:rPr>
        <w:t>三</w:t>
      </w:r>
      <w:r w:rsidRPr="009929EC">
        <w:rPr>
          <w:rFonts w:hint="eastAsia"/>
        </w:rPr>
        <w:t>）</w:t>
      </w:r>
      <w:r w:rsidRPr="008C4357">
        <w:rPr>
          <w:rFonts w:hint="eastAsia"/>
        </w:rPr>
        <w:t>部分學校未落實定期</w:t>
      </w:r>
      <w:r>
        <w:rPr>
          <w:rFonts w:hint="eastAsia"/>
        </w:rPr>
        <w:t>每半年</w:t>
      </w:r>
      <w:r w:rsidRPr="008C4357">
        <w:rPr>
          <w:rFonts w:hint="eastAsia"/>
        </w:rPr>
        <w:t>召開節約能源推動小組會議，允宜檢視節能推動措施、成效及目標達成情形</w:t>
      </w:r>
      <w:r>
        <w:rPr>
          <w:rFonts w:hint="eastAsia"/>
        </w:rPr>
        <w:t>；</w:t>
      </w:r>
      <w:r w:rsidRPr="009929EC">
        <w:rPr>
          <w:rFonts w:hint="eastAsia"/>
        </w:rPr>
        <w:t>（</w:t>
      </w:r>
      <w:r>
        <w:rPr>
          <w:rFonts w:hint="eastAsia"/>
        </w:rPr>
        <w:t>四</w:t>
      </w:r>
      <w:r w:rsidRPr="009929EC">
        <w:rPr>
          <w:rFonts w:hint="eastAsia"/>
        </w:rPr>
        <w:t>）</w:t>
      </w:r>
      <w:r w:rsidRPr="00F97CEC">
        <w:rPr>
          <w:rFonts w:hint="eastAsia"/>
        </w:rPr>
        <w:t>部分學校</w:t>
      </w:r>
      <w:r>
        <w:rPr>
          <w:rFonts w:hint="eastAsia"/>
        </w:rPr>
        <w:t>未辦理</w:t>
      </w:r>
      <w:r w:rsidRPr="00F97CEC">
        <w:rPr>
          <w:rFonts w:hint="eastAsia"/>
        </w:rPr>
        <w:t>廠商回饋冷氣</w:t>
      </w:r>
      <w:r>
        <w:rPr>
          <w:rFonts w:hint="eastAsia"/>
        </w:rPr>
        <w:t>之</w:t>
      </w:r>
      <w:r w:rsidRPr="00F97CEC">
        <w:rPr>
          <w:rFonts w:hint="eastAsia"/>
        </w:rPr>
        <w:t>財產登帳</w:t>
      </w:r>
      <w:r w:rsidRPr="009E5DD1">
        <w:rPr>
          <w:rFonts w:hint="eastAsia"/>
        </w:rPr>
        <w:t>等情事</w:t>
      </w:r>
      <w:r w:rsidRPr="009929EC">
        <w:rPr>
          <w:rFonts w:hint="eastAsia"/>
        </w:rPr>
        <w:t>。</w:t>
      </w:r>
      <w:r w:rsidRPr="0042353D">
        <w:rPr>
          <w:rFonts w:hint="eastAsia"/>
          <w:spacing w:val="-2"/>
        </w:rPr>
        <w:t>（詳乙－</w:t>
      </w:r>
      <w:r w:rsidR="00035856" w:rsidRPr="0042353D">
        <w:rPr>
          <w:rFonts w:hint="eastAsia"/>
          <w:spacing w:val="-2"/>
        </w:rPr>
        <w:t>2</w:t>
      </w:r>
      <w:r w:rsidR="00035856" w:rsidRPr="0042353D">
        <w:rPr>
          <w:spacing w:val="-2"/>
        </w:rPr>
        <w:t>0</w:t>
      </w:r>
      <w:r w:rsidRPr="0042353D">
        <w:rPr>
          <w:rFonts w:hint="eastAsia"/>
          <w:spacing w:val="-2"/>
        </w:rPr>
        <w:t>頁）</w:t>
      </w:r>
    </w:p>
    <w:p w14:paraId="2CF75F9D" w14:textId="4CD1B40E" w:rsidR="002570FD" w:rsidRPr="009929EC" w:rsidRDefault="002570FD" w:rsidP="002570FD">
      <w:pPr>
        <w:pStyle w:val="12"/>
        <w:ind w:firstLine="561"/>
        <w:rPr>
          <w:b/>
          <w:spacing w:val="-2"/>
        </w:rPr>
      </w:pPr>
      <w:r>
        <w:rPr>
          <w:rFonts w:hint="eastAsia"/>
          <w:b/>
        </w:rPr>
        <w:lastRenderedPageBreak/>
        <w:t>四</w:t>
      </w:r>
      <w:r w:rsidRPr="009929EC">
        <w:rPr>
          <w:rFonts w:hint="eastAsia"/>
          <w:b/>
        </w:rPr>
        <w:t>、持續辦理轄內遊憩據點設施委託營運管理及維護，惟部分遊憩區管理未臻完善，致設施閒置或遭棄置廢棄物，又未落實督導廠商辦理遊憩據點維護作業，履約管理未盡周妥，允宜積極研謀改善，以提升觀光遊憩品質</w:t>
      </w:r>
      <w:r w:rsidRPr="009929EC">
        <w:rPr>
          <w:b/>
        </w:rPr>
        <w:t>：</w:t>
      </w:r>
      <w:r w:rsidRPr="009929EC">
        <w:rPr>
          <w:rFonts w:hint="eastAsia"/>
        </w:rPr>
        <w:t>彰化縣政府為推動觀光發展，持續維護轄內景點設施，113年度於「觀光與公用事業管理</w:t>
      </w:r>
      <w:r w:rsidRPr="009929EC">
        <w:rPr>
          <w:rFonts w:hint="eastAsia"/>
          <w:spacing w:val="-2"/>
        </w:rPr>
        <w:t>－</w:t>
      </w:r>
      <w:r w:rsidRPr="009929EC">
        <w:rPr>
          <w:rFonts w:hint="eastAsia"/>
        </w:rPr>
        <w:t>觀光事業管理」科目項下編列預算1,510萬元，辦理轄內遊憩據點設施維護管理相關事宜。經查業務執行情形，核有：（一）該府開發彰化縣社頭鄉清水岩溫泉露營區，總面積約11.13公頃，於109年11月20日委託營運，惟營運廠商於履約期間有諸多違約及重大違約，經該府於113年12月終止契約，惟溫泉區因營運廠商未配合點交，致湯屋2間及溫泉池13池，閒置多年未使用，且部分設施遭破壞及棄置廢棄物，允宜研謀善策積極處理；（二）委託經營彰化縣旅遊服務中心賣店，惟110至113年度營運相關資料未依限提送，履約管理未盡落實，亟待檢討改進；（三）持續委外巡檢轄管觀光遊憩地區設施，惟未落實督導廠商執行巡檢查報作業，允宜檢討改善，並強化履約管理；（四）觀光遊憩地區設置公共廁所以提供民眾需求，惟親子及性別友善廁所容有提升空間，允宜考量使用需求研議增設之可行性，以滿足多元族群需求等情事。</w:t>
      </w:r>
      <w:r w:rsidRPr="0042353D">
        <w:rPr>
          <w:rFonts w:hint="eastAsia"/>
          <w:spacing w:val="-2"/>
        </w:rPr>
        <w:t>（詳乙－</w:t>
      </w:r>
      <w:r w:rsidR="00035856" w:rsidRPr="0042353D">
        <w:rPr>
          <w:rFonts w:hint="eastAsia"/>
          <w:spacing w:val="-2"/>
        </w:rPr>
        <w:t>3</w:t>
      </w:r>
      <w:r w:rsidR="00035856" w:rsidRPr="0042353D">
        <w:rPr>
          <w:spacing w:val="-2"/>
        </w:rPr>
        <w:t>3</w:t>
      </w:r>
      <w:r w:rsidRPr="0042353D">
        <w:rPr>
          <w:rFonts w:hint="eastAsia"/>
          <w:spacing w:val="-2"/>
        </w:rPr>
        <w:t>頁）</w:t>
      </w:r>
    </w:p>
    <w:p w14:paraId="291BDE55" w14:textId="5AB2BF57" w:rsidR="002570FD" w:rsidRPr="009929EC" w:rsidRDefault="002570FD" w:rsidP="002570FD">
      <w:pPr>
        <w:pStyle w:val="12"/>
        <w:ind w:firstLine="561"/>
        <w:rPr>
          <w:spacing w:val="-2"/>
        </w:rPr>
      </w:pPr>
      <w:r>
        <w:rPr>
          <w:rFonts w:hint="eastAsia"/>
          <w:b/>
        </w:rPr>
        <w:t>五、</w:t>
      </w:r>
      <w:r w:rsidRPr="00F159D6">
        <w:rPr>
          <w:rFonts w:hint="eastAsia"/>
          <w:b/>
        </w:rPr>
        <w:t>持續建置科技執法設備，以遏止交通違規及防制交通事故，惟部分易肇事路段</w:t>
      </w:r>
      <w:r>
        <w:rPr>
          <w:rFonts w:hint="eastAsia"/>
          <w:b/>
        </w:rPr>
        <w:t>（</w:t>
      </w:r>
      <w:r w:rsidRPr="00F159D6">
        <w:rPr>
          <w:rFonts w:hint="eastAsia"/>
          <w:b/>
        </w:rPr>
        <w:t>口</w:t>
      </w:r>
      <w:r>
        <w:rPr>
          <w:rFonts w:hint="eastAsia"/>
          <w:b/>
        </w:rPr>
        <w:t>）</w:t>
      </w:r>
      <w:r w:rsidRPr="00F159D6">
        <w:rPr>
          <w:rFonts w:hint="eastAsia"/>
          <w:b/>
        </w:rPr>
        <w:t>尚待規劃裝設執法設備之可行性，並有待研析科技執法設備相關數據資料，以掌握舉發案件之精確度，又部分村里道路交通安全設施建置未臻適足，允宜研謀改善，以維護行人及行車安全</w:t>
      </w:r>
      <w:r>
        <w:rPr>
          <w:rFonts w:hint="eastAsia"/>
          <w:b/>
        </w:rPr>
        <w:t>：</w:t>
      </w:r>
      <w:r>
        <w:rPr>
          <w:rFonts w:hint="eastAsia"/>
        </w:rPr>
        <w:t>彰化縣警察</w:t>
      </w:r>
      <w:r w:rsidRPr="00A06909">
        <w:rPr>
          <w:rFonts w:hint="eastAsia"/>
        </w:rPr>
        <w:t>局為遏止交通違規及防制交通事故，112及113年度於「各項設備－設備及投資」科目項下編列相關預算經費6,926萬餘元，於轄內易肇事路段（口）建置科技執法設備。經查其執行情</w:t>
      </w:r>
      <w:r w:rsidRPr="00F159D6">
        <w:rPr>
          <w:rFonts w:hint="eastAsia"/>
        </w:rPr>
        <w:t>形，核有：</w:t>
      </w:r>
      <w:r w:rsidRPr="009929EC">
        <w:rPr>
          <w:rFonts w:hint="eastAsia"/>
        </w:rPr>
        <w:t>（一）</w:t>
      </w:r>
      <w:r w:rsidRPr="00F159D6">
        <w:rPr>
          <w:rFonts w:hint="eastAsia"/>
        </w:rPr>
        <w:t>該局於111年12月、113年10月及114年3月分別啟用轄內科技執法設備12處、25處及19處，共計56處，又近3年度（111至113年度，下同）轄內十大易肇事路段</w:t>
      </w:r>
      <w:r>
        <w:rPr>
          <w:rFonts w:hint="eastAsia"/>
        </w:rPr>
        <w:t>（</w:t>
      </w:r>
      <w:r w:rsidRPr="00F159D6">
        <w:rPr>
          <w:rFonts w:hint="eastAsia"/>
        </w:rPr>
        <w:t>口</w:t>
      </w:r>
      <w:r>
        <w:rPr>
          <w:rFonts w:hint="eastAsia"/>
        </w:rPr>
        <w:t>）</w:t>
      </w:r>
      <w:r w:rsidRPr="00F159D6">
        <w:rPr>
          <w:rFonts w:hint="eastAsia"/>
        </w:rPr>
        <w:t>分別發生交通事故（A1、A2類）265件、220件及239件，造成死傷人數分別為338人、304人及315人，有2年以上經列為轄內十大易肇事路段</w:t>
      </w:r>
      <w:r>
        <w:rPr>
          <w:rFonts w:hint="eastAsia"/>
        </w:rPr>
        <w:t>（</w:t>
      </w:r>
      <w:r w:rsidRPr="00F159D6">
        <w:rPr>
          <w:rFonts w:hint="eastAsia"/>
        </w:rPr>
        <w:t>口</w:t>
      </w:r>
      <w:r>
        <w:rPr>
          <w:rFonts w:hint="eastAsia"/>
        </w:rPr>
        <w:t>）</w:t>
      </w:r>
      <w:r w:rsidRPr="00F159D6">
        <w:rPr>
          <w:rFonts w:hint="eastAsia"/>
        </w:rPr>
        <w:t>者，計有彰化市9處，惟受限於經費因素，尚未規劃裝設科技執法設備，改以加強重大交通違規取締並提高見警率等防制交通事故勤務措施取代，其中112及113年連續2年均為轄內十大易肇事路段</w:t>
      </w:r>
      <w:r>
        <w:rPr>
          <w:rFonts w:hint="eastAsia"/>
        </w:rPr>
        <w:t>（</w:t>
      </w:r>
      <w:r w:rsidRPr="00F159D6">
        <w:rPr>
          <w:rFonts w:hint="eastAsia"/>
        </w:rPr>
        <w:t>口</w:t>
      </w:r>
      <w:r>
        <w:rPr>
          <w:rFonts w:hint="eastAsia"/>
        </w:rPr>
        <w:t>）</w:t>
      </w:r>
      <w:r w:rsidRPr="00F159D6">
        <w:rPr>
          <w:rFonts w:hint="eastAsia"/>
        </w:rPr>
        <w:t>者，計有5處，經統計該5處113年度</w:t>
      </w:r>
      <w:r w:rsidRPr="00F159D6">
        <w:rPr>
          <w:rFonts w:hint="eastAsia"/>
        </w:rPr>
        <w:lastRenderedPageBreak/>
        <w:t>發生交通事故件數計128件，較112年度之116件增加12件，顯示部分路段雖採取其他防制措施，仍未能有效降低事故發生，允宜研謀改善，以維護行人及行車安全；</w:t>
      </w:r>
      <w:r w:rsidRPr="009929EC">
        <w:rPr>
          <w:rFonts w:hint="eastAsia"/>
        </w:rPr>
        <w:t>（</w:t>
      </w:r>
      <w:r>
        <w:rPr>
          <w:rFonts w:hint="eastAsia"/>
        </w:rPr>
        <w:t>二</w:t>
      </w:r>
      <w:r w:rsidRPr="009929EC">
        <w:rPr>
          <w:rFonts w:hint="eastAsia"/>
        </w:rPr>
        <w:t>）</w:t>
      </w:r>
      <w:r w:rsidRPr="00F159D6">
        <w:rPr>
          <w:rFonts w:hint="eastAsia"/>
        </w:rPr>
        <w:t>該局近3年度運用科技執法設備舉發交通違規案件，分別為1,013件、5萬6,260件及4萬7,765件，惟尚未運用科技執法設備傳送之交通違規案件資料，分析各處科技執法設備舉發入案之精確度，以掌握設備之執法效率，允宜適時建立相關資訊研析作業機制，以提升科技執法之效率及效果；</w:t>
      </w:r>
      <w:r w:rsidRPr="009929EC">
        <w:rPr>
          <w:rFonts w:hint="eastAsia"/>
        </w:rPr>
        <w:t>（</w:t>
      </w:r>
      <w:r>
        <w:rPr>
          <w:rFonts w:hint="eastAsia"/>
        </w:rPr>
        <w:t>三</w:t>
      </w:r>
      <w:r w:rsidRPr="009929EC">
        <w:rPr>
          <w:rFonts w:hint="eastAsia"/>
        </w:rPr>
        <w:t>）</w:t>
      </w:r>
      <w:r w:rsidRPr="00F159D6">
        <w:rPr>
          <w:rFonts w:hint="eastAsia"/>
        </w:rPr>
        <w:t>部分無號誌之村里道路為交通事故主要發生地點，惟因車流量未達設置交通號誌條件而未設置，允宜強化跨局處合</w:t>
      </w:r>
      <w:r w:rsidRPr="0042353D">
        <w:rPr>
          <w:rFonts w:hint="eastAsia"/>
        </w:rPr>
        <w:t>作，因地制宜規劃設置合宜交通安全設施之可行性，以防制交通事故發生等情事。</w:t>
      </w:r>
      <w:r w:rsidRPr="0042353D">
        <w:rPr>
          <w:rFonts w:hint="eastAsia"/>
          <w:spacing w:val="-2"/>
        </w:rPr>
        <w:t>（詳乙－</w:t>
      </w:r>
      <w:r w:rsidR="00035856" w:rsidRPr="0042353D">
        <w:rPr>
          <w:rFonts w:hint="eastAsia"/>
          <w:spacing w:val="-2"/>
        </w:rPr>
        <w:t>8</w:t>
      </w:r>
      <w:r w:rsidR="00035856" w:rsidRPr="0042353D">
        <w:rPr>
          <w:spacing w:val="-2"/>
        </w:rPr>
        <w:t>4</w:t>
      </w:r>
      <w:r w:rsidRPr="0042353D">
        <w:rPr>
          <w:rFonts w:hint="eastAsia"/>
          <w:spacing w:val="-2"/>
        </w:rPr>
        <w:t>頁）</w:t>
      </w:r>
    </w:p>
    <w:p w14:paraId="2D2D239E" w14:textId="28886B89" w:rsidR="002570FD" w:rsidRPr="009929EC" w:rsidRDefault="002570FD" w:rsidP="005807FF">
      <w:pPr>
        <w:pStyle w:val="12"/>
        <w:spacing w:beforeLines="20" w:before="48" w:line="510" w:lineRule="exact"/>
        <w:ind w:firstLine="561"/>
        <w:rPr>
          <w:b/>
        </w:rPr>
      </w:pPr>
      <w:r>
        <w:rPr>
          <w:rFonts w:hint="eastAsia"/>
          <w:b/>
        </w:rPr>
        <w:t>六</w:t>
      </w:r>
      <w:r w:rsidRPr="009929EC">
        <w:rPr>
          <w:rFonts w:hint="eastAsia"/>
          <w:b/>
        </w:rPr>
        <w:t>、採購遙控無人機輔助即時監控災害現場影像，協助提升救災效能，惟財產管理及教育訓練未臻周妥，允宜研謀改善，以完善救災整備工作</w:t>
      </w:r>
      <w:r w:rsidRPr="009929EC">
        <w:rPr>
          <w:rFonts w:hint="eastAsia"/>
          <w:b/>
          <w:lang w:eastAsia="zh-HK"/>
        </w:rPr>
        <w:t>：</w:t>
      </w:r>
      <w:r w:rsidRPr="009929EC">
        <w:rPr>
          <w:rFonts w:hint="eastAsia"/>
        </w:rPr>
        <w:t>彰化縣</w:t>
      </w:r>
      <w:r w:rsidRPr="009929EC">
        <w:rPr>
          <w:rFonts w:hint="eastAsia"/>
          <w:noProof/>
        </w:rPr>
        <w:t>消防局為協助執行火災現場、山域或水域搜救等相關救災勤務即時傳輸及災情資訊之取得，訂定「彰化縣消防局遙控無人機執勤作業規範」，辦理災害防救勤務，並列管遙控無人機15架及持有操作證人員35名。經查業務執行情形，核有：（一）運用遙控無人機協助救溺搜救勤務，惟機具因事故失聯未能尋獲，迄未依規定辦理報損，有待注意檢討改進；（二）購置救災用紅外線熱顯像無人機強化救災裝備，惟廠商回饋項目之訓練用無人機漏未納列財產帳管理，允待注意檢討改進，以落實財產管理；（三）辦理訓練用遙控無人機採購及輔導操作人員考照作業，惟尚未編排部分持有操作證人員之訓練，允宜注意檢討依規辦理，以保持人員技術熟稔度，並強化救災效能等情事</w:t>
      </w:r>
      <w:r w:rsidRPr="009929EC">
        <w:rPr>
          <w:rFonts w:hint="eastAsia"/>
        </w:rPr>
        <w:t>。</w:t>
      </w:r>
      <w:r w:rsidRPr="0042353D">
        <w:rPr>
          <w:rFonts w:hint="eastAsia"/>
          <w:spacing w:val="-2"/>
        </w:rPr>
        <w:t>（詳乙－</w:t>
      </w:r>
      <w:r w:rsidR="00035856" w:rsidRPr="0042353D">
        <w:rPr>
          <w:rFonts w:hint="eastAsia"/>
          <w:spacing w:val="-2"/>
        </w:rPr>
        <w:t>5</w:t>
      </w:r>
      <w:r w:rsidR="00035856" w:rsidRPr="0042353D">
        <w:rPr>
          <w:spacing w:val="-2"/>
        </w:rPr>
        <w:t>6</w:t>
      </w:r>
      <w:r w:rsidRPr="0042353D">
        <w:rPr>
          <w:rFonts w:hint="eastAsia"/>
          <w:spacing w:val="-2"/>
        </w:rPr>
        <w:t>頁）</w:t>
      </w:r>
    </w:p>
    <w:p w14:paraId="37BC3BD7" w14:textId="77777777" w:rsidR="002570FD" w:rsidRPr="009929EC" w:rsidRDefault="002570FD" w:rsidP="005807FF">
      <w:pPr>
        <w:pStyle w:val="12"/>
        <w:spacing w:beforeLines="10" w:before="24" w:line="510" w:lineRule="exact"/>
        <w:ind w:firstLine="560"/>
      </w:pPr>
      <w:r w:rsidRPr="009929EC">
        <w:rPr>
          <w:rFonts w:hint="eastAsia"/>
        </w:rPr>
        <w:t>以上，政府資產負債管理之相關缺失，業據函復提出妥善改進措施，本室已列管繼續注意其改善成效。</w:t>
      </w:r>
    </w:p>
    <w:p w14:paraId="2E58585A" w14:textId="77777777" w:rsidR="000A7306" w:rsidRPr="00C614A0" w:rsidRDefault="000A7306" w:rsidP="00035856">
      <w:pPr>
        <w:pStyle w:val="a8"/>
        <w:spacing w:beforeLines="50" w:before="120" w:afterLines="50" w:after="120"/>
        <w:ind w:left="541" w:hanging="541"/>
      </w:pPr>
      <w:bookmarkStart w:id="0" w:name="_Toc164847597"/>
      <w:r w:rsidRPr="00C614A0">
        <w:rPr>
          <w:rFonts w:hint="eastAsia"/>
        </w:rPr>
        <w:t>肆、營業基金決算之審核</w:t>
      </w:r>
    </w:p>
    <w:p w14:paraId="09299A36" w14:textId="77777777" w:rsidR="005807FF" w:rsidRDefault="000A7306" w:rsidP="005807FF">
      <w:pPr>
        <w:pStyle w:val="12"/>
        <w:spacing w:line="510" w:lineRule="exact"/>
        <w:ind w:firstLine="560"/>
      </w:pPr>
      <w:r w:rsidRPr="00C614A0">
        <w:rPr>
          <w:rFonts w:hint="eastAsia"/>
        </w:rPr>
        <w:t>113年度附屬單位決算及綜計表營業部分，計列彰化縣肉品市場股份有限公司附屬單位決算</w:t>
      </w:r>
      <w:r w:rsidRPr="00C614A0">
        <w:t>1個</w:t>
      </w:r>
      <w:r w:rsidRPr="00C614A0">
        <w:rPr>
          <w:rFonts w:hint="eastAsia"/>
        </w:rPr>
        <w:t>單位，其營業收支經本室審定總收入1億9</w:t>
      </w:r>
      <w:r w:rsidRPr="00C614A0">
        <w:t>,468</w:t>
      </w:r>
      <w:r w:rsidRPr="00C614A0">
        <w:rPr>
          <w:rFonts w:hint="eastAsia"/>
        </w:rPr>
        <w:t>萬餘元，總支出1億5,525萬餘元（含所得稅費用985萬餘元），收支相抵，淨利3,</w:t>
      </w:r>
      <w:r w:rsidRPr="00C614A0">
        <w:t>943</w:t>
      </w:r>
      <w:r w:rsidRPr="00C614A0">
        <w:rPr>
          <w:rFonts w:hint="eastAsia"/>
        </w:rPr>
        <w:t>萬餘元（圖1），較預算數增加1</w:t>
      </w:r>
      <w:r w:rsidRPr="00C614A0">
        <w:t>,834</w:t>
      </w:r>
      <w:r w:rsidRPr="00C614A0">
        <w:rPr>
          <w:rFonts w:hint="eastAsia"/>
        </w:rPr>
        <w:t>萬餘元，約</w:t>
      </w:r>
      <w:r w:rsidRPr="00C614A0">
        <w:rPr>
          <w:rFonts w:hint="eastAsia"/>
          <w:noProof/>
        </w:rPr>
        <w:t>86.98</w:t>
      </w:r>
      <w:r w:rsidRPr="00C614A0">
        <w:rPr>
          <w:rFonts w:hint="eastAsia"/>
        </w:rPr>
        <w:t>％，主要</w:t>
      </w:r>
      <w:r w:rsidRPr="00C614A0">
        <w:rPr>
          <w:rFonts w:hint="eastAsia"/>
          <w:snapToGrid w:val="0"/>
        </w:rPr>
        <w:t>係</w:t>
      </w:r>
      <w:r w:rsidRPr="00C614A0">
        <w:rPr>
          <w:rFonts w:hint="eastAsia"/>
        </w:rPr>
        <w:t>不動產、廠房及設備折</w:t>
      </w:r>
    </w:p>
    <w:p w14:paraId="0E4247DE" w14:textId="5DAB214E" w:rsidR="000A7306" w:rsidRPr="00C614A0" w:rsidRDefault="000A7306" w:rsidP="005807FF">
      <w:pPr>
        <w:pStyle w:val="12"/>
        <w:ind w:firstLineChars="0" w:firstLine="0"/>
      </w:pPr>
      <w:r w:rsidRPr="00C614A0">
        <w:rPr>
          <w:rFonts w:hint="eastAsia"/>
        </w:rPr>
        <w:lastRenderedPageBreak/>
        <w:t>舊暨專業服務費較預計減少</w:t>
      </w:r>
      <w:r w:rsidRPr="00C614A0">
        <w:rPr>
          <w:rFonts w:hint="eastAsia"/>
          <w:snapToGrid w:val="0"/>
        </w:rPr>
        <w:t>所致</w:t>
      </w:r>
      <w:r w:rsidRPr="00C614A0">
        <w:rPr>
          <w:rFonts w:hint="eastAsia"/>
        </w:rPr>
        <w:t>。營運計畫計有羊豬電腦拍賣及外包羊豬電宰</w:t>
      </w:r>
      <w:r>
        <w:rPr>
          <w:rFonts w:hint="eastAsia"/>
        </w:rPr>
        <w:t>等</w:t>
      </w:r>
      <w:r w:rsidRPr="00C614A0">
        <w:rPr>
          <w:rFonts w:hint="eastAsia"/>
        </w:rPr>
        <w:t>2項，實施結果，因毛豬飼養量減少及</w:t>
      </w:r>
      <w:r>
        <w:rPr>
          <w:rFonts w:hint="eastAsia"/>
        </w:rPr>
        <w:t>羊肉消費市場萎縮致需求降低</w:t>
      </w:r>
      <w:r w:rsidRPr="00C614A0">
        <w:rPr>
          <w:rFonts w:hint="eastAsia"/>
        </w:rPr>
        <w:t>，致拍賣毛豬及羊隻電宰之數量較預計減少，均未達預</w:t>
      </w:r>
      <w:r>
        <w:rPr>
          <w:rFonts w:hint="eastAsia"/>
        </w:rPr>
        <w:t>計</w:t>
      </w:r>
      <w:r w:rsidRPr="00C614A0">
        <w:rPr>
          <w:rFonts w:hint="eastAsia"/>
        </w:rPr>
        <w:t>目標</w:t>
      </w:r>
      <w:r w:rsidRPr="00C614A0">
        <w:t>。</w:t>
      </w:r>
      <w:r w:rsidRPr="00C614A0">
        <w:rPr>
          <w:rFonts w:hint="eastAsia"/>
        </w:rPr>
        <w:t>1</w:t>
      </w:r>
      <w:r w:rsidRPr="00C614A0">
        <w:t>13</w:t>
      </w:r>
      <w:r w:rsidRPr="00C614A0">
        <w:rPr>
          <w:rFonts w:hint="eastAsia"/>
        </w:rPr>
        <w:t>年度</w:t>
      </w:r>
      <w:r w:rsidRPr="00C614A0">
        <w:rPr>
          <w:rFonts w:cs="New Gulim" w:hint="eastAsia"/>
        </w:rPr>
        <w:t>固定資產建設改良擴充計</w:t>
      </w:r>
      <w:r w:rsidR="00A86B5A" w:rsidRPr="00C614A0">
        <w:rPr>
          <w:noProof/>
        </w:rPr>
        <w:drawing>
          <wp:anchor distT="0" distB="0" distL="114300" distR="114300" simplePos="0" relativeHeight="251694080" behindDoc="0" locked="0" layoutInCell="1" allowOverlap="1" wp14:anchorId="45198B25" wp14:editId="44EB7507">
            <wp:simplePos x="0" y="0"/>
            <wp:positionH relativeFrom="margin">
              <wp:align>right</wp:align>
            </wp:positionH>
            <wp:positionV relativeFrom="paragraph">
              <wp:posOffset>56515</wp:posOffset>
            </wp:positionV>
            <wp:extent cx="4249420" cy="3871595"/>
            <wp:effectExtent l="0" t="0" r="0" b="0"/>
            <wp:wrapSquare wrapText="bothSides"/>
            <wp:docPr id="53" name="圖表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Pr="00C614A0">
        <w:rPr>
          <w:rFonts w:cs="New Gulim" w:hint="eastAsia"/>
        </w:rPr>
        <w:t>畫</w:t>
      </w:r>
      <w:r w:rsidRPr="00C614A0">
        <w:rPr>
          <w:rFonts w:hint="eastAsia"/>
        </w:rPr>
        <w:t>決算支用數</w:t>
      </w:r>
      <w:r w:rsidRPr="00C614A0">
        <w:t>3</w:t>
      </w:r>
      <w:r w:rsidRPr="00C614A0">
        <w:rPr>
          <w:rFonts w:hint="eastAsia"/>
        </w:rPr>
        <w:t>,057萬餘元，較可用預算數8,564萬餘元，減少</w:t>
      </w:r>
      <w:r w:rsidRPr="00C614A0">
        <w:t>5,507</w:t>
      </w:r>
      <w:r w:rsidRPr="00C614A0">
        <w:rPr>
          <w:rFonts w:hint="eastAsia"/>
        </w:rPr>
        <w:t>萬餘元，約64.30％，主要係</w:t>
      </w:r>
      <w:r w:rsidRPr="00C614A0">
        <w:rPr>
          <w:rFonts w:cs="新細明體" w:hint="eastAsia"/>
          <w:kern w:val="0"/>
        </w:rPr>
        <w:t>冷鏈加工廠第</w:t>
      </w:r>
      <w:r w:rsidRPr="00C614A0">
        <w:rPr>
          <w:kern w:val="0"/>
        </w:rPr>
        <w:t>2</w:t>
      </w:r>
      <w:r w:rsidRPr="00C614A0">
        <w:rPr>
          <w:rFonts w:cs="新細明體" w:hint="eastAsia"/>
          <w:kern w:val="0"/>
        </w:rPr>
        <w:t>期工程及</w:t>
      </w:r>
      <w:r w:rsidRPr="00C614A0">
        <w:rPr>
          <w:rFonts w:hint="eastAsia"/>
        </w:rPr>
        <w:t>廢水處理廠擴建工程，尚在執行中所致</w:t>
      </w:r>
      <w:r w:rsidRPr="00C614A0">
        <w:rPr>
          <w:rFonts w:hint="eastAsia"/>
          <w:szCs w:val="32"/>
        </w:rPr>
        <w:t>。</w:t>
      </w:r>
      <w:bookmarkEnd w:id="0"/>
      <w:r w:rsidRPr="00C614A0">
        <w:rPr>
          <w:rFonts w:hint="eastAsia"/>
          <w:spacing w:val="-4"/>
        </w:rPr>
        <w:t>另本室依決算法第23條規定審核事業效能，並提出建議意見，茲摘其要者列述如次：</w:t>
      </w:r>
    </w:p>
    <w:p w14:paraId="1FCBDAF4" w14:textId="4B03BB84" w:rsidR="000A7306" w:rsidRPr="00C614A0" w:rsidRDefault="000A7306" w:rsidP="000A7306">
      <w:pPr>
        <w:pStyle w:val="12"/>
        <w:ind w:firstLine="561"/>
        <w:rPr>
          <w:spacing w:val="2"/>
        </w:rPr>
      </w:pPr>
      <w:r w:rsidRPr="00C614A0">
        <w:rPr>
          <w:rFonts w:hint="eastAsia"/>
          <w:b/>
        </w:rPr>
        <w:t>一、</w:t>
      </w:r>
      <w:r w:rsidRPr="004451C9">
        <w:rPr>
          <w:rFonts w:hint="eastAsia"/>
          <w:b/>
        </w:rPr>
        <w:t>設置廢（污）水處理設備以期改善排放水質，惟廢水處理設施設備發生廢水溢流狀況，未採取維護及防範等措施，又分年編列廢水處理擴建設施改善計畫經費尚未執行，亟待檢討改善，以確保環境品質</w:t>
      </w:r>
      <w:r w:rsidRPr="00C614A0">
        <w:rPr>
          <w:rFonts w:hint="eastAsia"/>
          <w:b/>
        </w:rPr>
        <w:t>：</w:t>
      </w:r>
      <w:r w:rsidRPr="00C614A0">
        <w:rPr>
          <w:rFonts w:hint="eastAsia"/>
          <w:noProof/>
        </w:rPr>
        <w:t>彰化縣肉品市場股份有限公司為防治市場豬羊拍賣及屠宰所產生之廢（污）水污染，於77年設置廢（污）水處理設備，並於87至112年間陸續辦理相關設施設備改善工程，以期改善排放水質。經查其執行情形，核有：（一）</w:t>
      </w:r>
      <w:r w:rsidRPr="00C614A0">
        <w:rPr>
          <w:rFonts w:hint="eastAsia"/>
        </w:rPr>
        <w:t>該</w:t>
      </w:r>
      <w:r w:rsidRPr="00C614A0">
        <w:rPr>
          <w:rFonts w:hint="eastAsia"/>
          <w:noProof/>
        </w:rPr>
        <w:t>公司既有廢水處理設施設備發生廢水溢流至4間副產品處理室等場地，而羊隻屠宰線之廢水管線會溢流至農田水利會灌溉溝渠，顯示該公司廢（污）水處理設備之處理尚有疏漏，且未採取維護及防範等措施，亟待檢討改善；（二）已分年編列廢水處理擴建設施改善計畫經費，惟因改善處理方式未能及早確立，致編列計畫經費仍未執行，允宜積極落實改善計畫，以確保環境品質；（三）部分廢（污）水申報數據核有異常，允宜釐清原委並檢討妥處，俾利完善廢（污）水管制機制</w:t>
      </w:r>
      <w:r w:rsidRPr="00C614A0">
        <w:rPr>
          <w:rFonts w:hint="eastAsia"/>
        </w:rPr>
        <w:t>；</w:t>
      </w:r>
      <w:r w:rsidRPr="00C614A0">
        <w:rPr>
          <w:rFonts w:hint="eastAsia"/>
          <w:noProof/>
        </w:rPr>
        <w:t>（四）113年度交易業者用水度數</w:t>
      </w:r>
      <w:r w:rsidRPr="00C614A0">
        <w:rPr>
          <w:rFonts w:hint="eastAsia"/>
          <w:snapToGrid w:val="0"/>
        </w:rPr>
        <w:t>較112年度增加</w:t>
      </w:r>
      <w:r w:rsidRPr="00C614A0">
        <w:rPr>
          <w:rFonts w:hint="eastAsia"/>
          <w:noProof/>
        </w:rPr>
        <w:t>，且該公司</w:t>
      </w:r>
      <w:r w:rsidRPr="00C614A0">
        <w:rPr>
          <w:rFonts w:hint="eastAsia"/>
          <w:noProof/>
        </w:rPr>
        <w:lastRenderedPageBreak/>
        <w:t>113年度耗水費</w:t>
      </w:r>
      <w:r>
        <w:rPr>
          <w:rFonts w:hint="eastAsia"/>
          <w:noProof/>
        </w:rPr>
        <w:t>亦</w:t>
      </w:r>
      <w:r w:rsidRPr="00C614A0">
        <w:rPr>
          <w:rFonts w:hint="eastAsia"/>
          <w:noProof/>
        </w:rPr>
        <w:t>較</w:t>
      </w:r>
      <w:r w:rsidRPr="00C614A0">
        <w:rPr>
          <w:rFonts w:hint="eastAsia"/>
          <w:snapToGrid w:val="0"/>
        </w:rPr>
        <w:t>112年度</w:t>
      </w:r>
      <w:r w:rsidRPr="00C614A0">
        <w:rPr>
          <w:rFonts w:hint="eastAsia"/>
          <w:noProof/>
        </w:rPr>
        <w:t>增加，允宜加強宣導善用廢（污）水處理設施放流水並落實節約措施，以有效節省水資源</w:t>
      </w:r>
      <w:r w:rsidRPr="00C614A0">
        <w:rPr>
          <w:rFonts w:hint="eastAsia"/>
        </w:rPr>
        <w:t>等情事。</w:t>
      </w:r>
      <w:r w:rsidRPr="0042353D">
        <w:rPr>
          <w:rFonts w:hint="eastAsia"/>
          <w:spacing w:val="2"/>
        </w:rPr>
        <w:t>（詳乙－</w:t>
      </w:r>
      <w:r w:rsidR="00035856" w:rsidRPr="0042353D">
        <w:rPr>
          <w:rFonts w:hint="eastAsia"/>
          <w:spacing w:val="-2"/>
        </w:rPr>
        <w:t>6</w:t>
      </w:r>
      <w:r w:rsidR="00035856" w:rsidRPr="0042353D">
        <w:rPr>
          <w:spacing w:val="-2"/>
        </w:rPr>
        <w:t>7</w:t>
      </w:r>
      <w:r w:rsidRPr="0042353D">
        <w:rPr>
          <w:rFonts w:hint="eastAsia"/>
          <w:spacing w:val="2"/>
        </w:rPr>
        <w:t>頁）</w:t>
      </w:r>
    </w:p>
    <w:p w14:paraId="6A9B8B2B" w14:textId="653BDEB4" w:rsidR="000A7306" w:rsidRPr="00C614A0" w:rsidRDefault="000A7306" w:rsidP="004365DE">
      <w:pPr>
        <w:pStyle w:val="12"/>
        <w:spacing w:beforeLines="20" w:before="48" w:line="506" w:lineRule="exact"/>
        <w:ind w:firstLine="561"/>
        <w:rPr>
          <w:spacing w:val="-2"/>
        </w:rPr>
      </w:pPr>
      <w:r w:rsidRPr="00C614A0">
        <w:rPr>
          <w:rFonts w:hint="eastAsia"/>
          <w:b/>
        </w:rPr>
        <w:t>二、</w:t>
      </w:r>
      <w:r w:rsidRPr="004451C9">
        <w:rPr>
          <w:rFonts w:hint="eastAsia"/>
          <w:b/>
        </w:rPr>
        <w:t>持續進行豬羊電腦拍賣作業，惟間有毛豬及羊隻承銷人逾規定期限仍未付清貨款，或未申請承銷許可者進場交易，允宜加強帳款催收，並積極輔導辦理登記，以落實承銷人管理作業</w:t>
      </w:r>
      <w:r w:rsidRPr="00C614A0">
        <w:rPr>
          <w:rFonts w:hint="eastAsia"/>
          <w:b/>
        </w:rPr>
        <w:t>：</w:t>
      </w:r>
      <w:r w:rsidRPr="00C614A0">
        <w:t>彰化縣肉品市場</w:t>
      </w:r>
      <w:r w:rsidRPr="00C614A0">
        <w:rPr>
          <w:rFonts w:hint="eastAsia"/>
        </w:rPr>
        <w:t>股份有限公司為進行豬羊電腦拍賣作業，113年度編列預算1億7,873萬餘元，辦理豬羊拍賣及豬羊電宰業務</w:t>
      </w:r>
      <w:r w:rsidRPr="00C614A0">
        <w:rPr>
          <w:rFonts w:hint="eastAsia"/>
          <w:spacing w:val="-2"/>
        </w:rPr>
        <w:t>。經查執行情形，核有：</w:t>
      </w:r>
      <w:r w:rsidRPr="00C614A0">
        <w:rPr>
          <w:rFonts w:hint="eastAsia"/>
          <w:noProof/>
          <w:spacing w:val="-2"/>
        </w:rPr>
        <w:t>（一）</w:t>
      </w:r>
      <w:r w:rsidRPr="00C614A0">
        <w:rPr>
          <w:rFonts w:hint="eastAsia"/>
        </w:rPr>
        <w:t>部分承銷人逾帳款繳納期限仍未付清貨款，允宜加強帳款催收，以健全帳務管理</w:t>
      </w:r>
      <w:r w:rsidRPr="00C614A0">
        <w:rPr>
          <w:rFonts w:hint="eastAsia"/>
          <w:spacing w:val="-2"/>
        </w:rPr>
        <w:t>；</w:t>
      </w:r>
      <w:r w:rsidRPr="00C614A0">
        <w:rPr>
          <w:rFonts w:hint="eastAsia"/>
          <w:noProof/>
          <w:spacing w:val="-2"/>
        </w:rPr>
        <w:t>（二）</w:t>
      </w:r>
      <w:r>
        <w:rPr>
          <w:rFonts w:hint="eastAsia"/>
        </w:rPr>
        <w:t>間有</w:t>
      </w:r>
      <w:r w:rsidRPr="00C614A0">
        <w:rPr>
          <w:rFonts w:hint="eastAsia"/>
        </w:rPr>
        <w:t>未申請承銷許可者進場交易，且交易次數比率偏高，允宜確實檢討改善，以維護市場交易秩序</w:t>
      </w:r>
      <w:r w:rsidRPr="00C614A0">
        <w:rPr>
          <w:rFonts w:hint="eastAsia"/>
          <w:spacing w:val="-2"/>
        </w:rPr>
        <w:t>等情事。</w:t>
      </w:r>
      <w:r w:rsidRPr="0042353D">
        <w:rPr>
          <w:rFonts w:hint="eastAsia"/>
          <w:spacing w:val="-2"/>
        </w:rPr>
        <w:t>（詳乙－</w:t>
      </w:r>
      <w:r w:rsidR="00035856" w:rsidRPr="0042353D">
        <w:rPr>
          <w:rFonts w:hint="eastAsia"/>
          <w:spacing w:val="-2"/>
        </w:rPr>
        <w:t>6</w:t>
      </w:r>
      <w:r w:rsidR="00035856" w:rsidRPr="0042353D">
        <w:rPr>
          <w:spacing w:val="-2"/>
        </w:rPr>
        <w:t>8</w:t>
      </w:r>
      <w:r w:rsidRPr="0042353D">
        <w:rPr>
          <w:rFonts w:hint="eastAsia"/>
          <w:spacing w:val="-2"/>
        </w:rPr>
        <w:t>頁）</w:t>
      </w:r>
    </w:p>
    <w:p w14:paraId="6C36EA3A" w14:textId="1009A13E" w:rsidR="000A7306" w:rsidRPr="00C614A0" w:rsidRDefault="000A7306" w:rsidP="004365DE">
      <w:pPr>
        <w:pStyle w:val="12"/>
        <w:spacing w:beforeLines="20" w:before="48" w:line="508" w:lineRule="exact"/>
        <w:ind w:firstLine="561"/>
        <w:rPr>
          <w:spacing w:val="-2"/>
        </w:rPr>
      </w:pPr>
      <w:r w:rsidRPr="00C614A0">
        <w:rPr>
          <w:rFonts w:hint="eastAsia"/>
          <w:b/>
        </w:rPr>
        <w:t>三、</w:t>
      </w:r>
      <w:r w:rsidRPr="00445A37">
        <w:rPr>
          <w:rFonts w:hint="eastAsia"/>
          <w:b/>
        </w:rPr>
        <w:t>配合政府實施機械化屠宰政策</w:t>
      </w:r>
      <w:r>
        <w:rPr>
          <w:rFonts w:hint="eastAsia"/>
          <w:b/>
        </w:rPr>
        <w:t>及</w:t>
      </w:r>
      <w:r w:rsidRPr="00445A37">
        <w:rPr>
          <w:rFonts w:hint="eastAsia"/>
          <w:b/>
        </w:rPr>
        <w:t>強化共同運銷，設置各項場房及設施設</w:t>
      </w:r>
      <w:r>
        <w:rPr>
          <w:rFonts w:hint="eastAsia"/>
          <w:b/>
        </w:rPr>
        <w:t>備</w:t>
      </w:r>
      <w:r w:rsidRPr="00445A37">
        <w:rPr>
          <w:rFonts w:hint="eastAsia"/>
          <w:b/>
        </w:rPr>
        <w:t>，</w:t>
      </w:r>
      <w:r>
        <w:rPr>
          <w:rFonts w:hint="eastAsia"/>
          <w:b/>
        </w:rPr>
        <w:t>惟建置</w:t>
      </w:r>
      <w:r w:rsidRPr="00445A37">
        <w:rPr>
          <w:rFonts w:hint="eastAsia"/>
          <w:b/>
        </w:rPr>
        <w:t>冷鏈</w:t>
      </w:r>
      <w:r>
        <w:rPr>
          <w:rFonts w:hint="eastAsia"/>
          <w:b/>
        </w:rPr>
        <w:t>服務</w:t>
      </w:r>
      <w:r w:rsidRPr="00445A37">
        <w:rPr>
          <w:rFonts w:hint="eastAsia"/>
          <w:b/>
        </w:rPr>
        <w:t>設施（備）</w:t>
      </w:r>
      <w:r>
        <w:rPr>
          <w:rFonts w:hint="eastAsia"/>
          <w:b/>
        </w:rPr>
        <w:t>計畫，</w:t>
      </w:r>
      <w:r w:rsidRPr="00445A37">
        <w:rPr>
          <w:rFonts w:hint="eastAsia"/>
          <w:b/>
        </w:rPr>
        <w:t>仍待加強控管</w:t>
      </w:r>
      <w:r>
        <w:rPr>
          <w:rFonts w:hint="eastAsia"/>
          <w:b/>
        </w:rPr>
        <w:t>執行</w:t>
      </w:r>
      <w:r w:rsidRPr="00445A37">
        <w:rPr>
          <w:rFonts w:hint="eastAsia"/>
          <w:b/>
        </w:rPr>
        <w:t>進度</w:t>
      </w:r>
      <w:r>
        <w:rPr>
          <w:rFonts w:hint="eastAsia"/>
          <w:b/>
        </w:rPr>
        <w:t>，並加強輔導屠宰業者取得</w:t>
      </w:r>
      <w:r w:rsidRPr="00445A37">
        <w:rPr>
          <w:rFonts w:hint="eastAsia"/>
          <w:b/>
        </w:rPr>
        <w:t>HACCP</w:t>
      </w:r>
      <w:r>
        <w:rPr>
          <w:rFonts w:hint="eastAsia"/>
          <w:b/>
        </w:rPr>
        <w:t>驗證</w:t>
      </w:r>
      <w:r w:rsidRPr="00445A37">
        <w:rPr>
          <w:rFonts w:hint="eastAsia"/>
          <w:b/>
        </w:rPr>
        <w:t>，</w:t>
      </w:r>
      <w:r>
        <w:rPr>
          <w:rFonts w:hint="eastAsia"/>
          <w:b/>
        </w:rPr>
        <w:t>以</w:t>
      </w:r>
      <w:r w:rsidRPr="00445A37">
        <w:rPr>
          <w:rFonts w:hint="eastAsia"/>
          <w:b/>
        </w:rPr>
        <w:t>提升肉品品質及衛生安全</w:t>
      </w:r>
      <w:r>
        <w:rPr>
          <w:rFonts w:hint="eastAsia"/>
          <w:b/>
        </w:rPr>
        <w:t>，並</w:t>
      </w:r>
      <w:r w:rsidRPr="00445A37">
        <w:rPr>
          <w:rFonts w:hint="eastAsia"/>
          <w:b/>
        </w:rPr>
        <w:t>發揮設施設置效能</w:t>
      </w:r>
      <w:r w:rsidRPr="00C614A0">
        <w:rPr>
          <w:rFonts w:hint="eastAsia"/>
          <w:b/>
        </w:rPr>
        <w:t>：</w:t>
      </w:r>
      <w:r w:rsidRPr="00C614A0">
        <w:t>彰化縣肉品市場</w:t>
      </w:r>
      <w:r w:rsidRPr="00C614A0">
        <w:rPr>
          <w:rFonts w:hint="eastAsia"/>
        </w:rPr>
        <w:t>股份有限公司為配合政府實施機械化屠宰政策，強化豬羊及肉品現代化共同運銷，經設置各項場房及設施設備，以委外方式辦理屠宰作業，且為積極轉型多角化經營，持續製造銷售肉類食品，以提升經營續效</w:t>
      </w:r>
      <w:r w:rsidRPr="00C614A0">
        <w:rPr>
          <w:rFonts w:hint="eastAsia"/>
          <w:spacing w:val="-2"/>
        </w:rPr>
        <w:t>。經查執行情形，核有：</w:t>
      </w:r>
      <w:r w:rsidRPr="00C614A0">
        <w:rPr>
          <w:rFonts w:hint="eastAsia"/>
          <w:noProof/>
          <w:spacing w:val="-2"/>
        </w:rPr>
        <w:t>（一）</w:t>
      </w:r>
      <w:r w:rsidRPr="00C614A0">
        <w:rPr>
          <w:rFonts w:hint="eastAsia"/>
        </w:rPr>
        <w:t>興設冷鏈設施（備）以推展肉品產銷業務，</w:t>
      </w:r>
      <w:r w:rsidRPr="00C614A0">
        <w:rPr>
          <w:rFonts w:hint="eastAsia"/>
          <w:snapToGrid w:val="0"/>
        </w:rPr>
        <w:t>惟</w:t>
      </w:r>
      <w:r>
        <w:rPr>
          <w:rFonts w:hint="eastAsia"/>
          <w:snapToGrid w:val="0"/>
        </w:rPr>
        <w:t>部分採購案尚待規劃設計或招標中</w:t>
      </w:r>
      <w:r w:rsidRPr="00C614A0">
        <w:rPr>
          <w:rFonts w:hint="eastAsia"/>
        </w:rPr>
        <w:t>，允宜加強控管計畫進度，以期加速冷鏈設施啟用期程，提升計畫執行效益</w:t>
      </w:r>
      <w:r w:rsidRPr="00C614A0">
        <w:rPr>
          <w:rFonts w:hint="eastAsia"/>
          <w:spacing w:val="-2"/>
        </w:rPr>
        <w:t>；</w:t>
      </w:r>
      <w:r w:rsidRPr="00C614A0">
        <w:rPr>
          <w:rFonts w:hint="eastAsia"/>
          <w:noProof/>
          <w:spacing w:val="-2"/>
        </w:rPr>
        <w:t>（二）</w:t>
      </w:r>
      <w:r w:rsidRPr="00C614A0">
        <w:rPr>
          <w:rFonts w:hint="eastAsia"/>
        </w:rPr>
        <w:t>增建鍋爐廠房以供屠宰豬羊後燙脫毛作業使用，惟廠房主體工程完工逾2年餘仍閒置，亟待研謀善策並積極辦理，以發揮設施設置效能</w:t>
      </w:r>
      <w:r w:rsidRPr="00C614A0">
        <w:rPr>
          <w:rFonts w:hint="eastAsia"/>
          <w:spacing w:val="-2"/>
        </w:rPr>
        <w:t>；</w:t>
      </w:r>
      <w:r w:rsidRPr="00C614A0">
        <w:rPr>
          <w:rFonts w:hint="eastAsia"/>
          <w:noProof/>
          <w:spacing w:val="-2"/>
        </w:rPr>
        <w:t>（三）</w:t>
      </w:r>
      <w:r w:rsidRPr="00C614A0">
        <w:rPr>
          <w:rFonts w:hint="eastAsia"/>
        </w:rPr>
        <w:t>持續辦理屠宰場服務業務並建置冷鏈服務設施，惟場內屠宰業者尚未導入屠宰場肉品衛生安全管制系統</w:t>
      </w:r>
      <w:r w:rsidRPr="00445A37">
        <w:rPr>
          <w:rFonts w:hint="eastAsia"/>
        </w:rPr>
        <w:t>（Hazard Analysis and Critical Control Point，</w:t>
      </w:r>
      <w:r>
        <w:rPr>
          <w:rFonts w:hint="eastAsia"/>
        </w:rPr>
        <w:t>簡稱</w:t>
      </w:r>
      <w:r w:rsidRPr="00445A37">
        <w:rPr>
          <w:rFonts w:hint="eastAsia"/>
        </w:rPr>
        <w:t>HACCP</w:t>
      </w:r>
      <w:r w:rsidRPr="00C614A0">
        <w:rPr>
          <w:rFonts w:hint="eastAsia"/>
          <w:spacing w:val="-2"/>
        </w:rPr>
        <w:t>）</w:t>
      </w:r>
      <w:r w:rsidRPr="00C614A0">
        <w:rPr>
          <w:rFonts w:hint="eastAsia"/>
        </w:rPr>
        <w:t>，為提升國產肉品內外銷競爭力，健全畜牧產業發展，允宜積極輔導屠宰業者取得</w:t>
      </w:r>
      <w:r w:rsidRPr="009D6774">
        <w:rPr>
          <w:rFonts w:hint="eastAsia"/>
        </w:rPr>
        <w:t>HACCP</w:t>
      </w:r>
      <w:r w:rsidRPr="00C614A0">
        <w:rPr>
          <w:rFonts w:hint="eastAsia"/>
        </w:rPr>
        <w:t>驗證，以提升肉品品質及衛生安全</w:t>
      </w:r>
      <w:r w:rsidRPr="00C614A0">
        <w:rPr>
          <w:rFonts w:hint="eastAsia"/>
          <w:spacing w:val="-2"/>
        </w:rPr>
        <w:t>等情事。</w:t>
      </w:r>
      <w:r w:rsidRPr="0042353D">
        <w:rPr>
          <w:rFonts w:hint="eastAsia"/>
          <w:spacing w:val="-2"/>
        </w:rPr>
        <w:t>（詳乙－</w:t>
      </w:r>
      <w:r w:rsidR="00035856" w:rsidRPr="0042353D">
        <w:rPr>
          <w:rFonts w:hint="eastAsia"/>
          <w:spacing w:val="-2"/>
        </w:rPr>
        <w:t>6</w:t>
      </w:r>
      <w:r w:rsidR="00035856" w:rsidRPr="0042353D">
        <w:rPr>
          <w:spacing w:val="-2"/>
        </w:rPr>
        <w:t>8</w:t>
      </w:r>
      <w:r w:rsidRPr="0042353D">
        <w:rPr>
          <w:rFonts w:hint="eastAsia"/>
          <w:spacing w:val="-2"/>
        </w:rPr>
        <w:t>頁）</w:t>
      </w:r>
    </w:p>
    <w:p w14:paraId="11C4ABB5" w14:textId="77777777" w:rsidR="000A7306" w:rsidRPr="00C614A0" w:rsidRDefault="000A7306" w:rsidP="004365DE">
      <w:pPr>
        <w:pStyle w:val="12"/>
        <w:spacing w:line="506" w:lineRule="exact"/>
        <w:ind w:firstLine="560"/>
      </w:pPr>
      <w:r w:rsidRPr="00C614A0">
        <w:rPr>
          <w:rFonts w:hint="eastAsia"/>
        </w:rPr>
        <w:t>以上，營業基金經營待改善事項，業據函復提出妥善改進措施，本室已列管繼續注意其改善成效。</w:t>
      </w:r>
    </w:p>
    <w:p w14:paraId="25E3A346" w14:textId="06B20124" w:rsidR="000A7306" w:rsidRDefault="000A7306" w:rsidP="005807FF">
      <w:pPr>
        <w:pStyle w:val="a8"/>
        <w:spacing w:beforeLines="50" w:before="120" w:afterLines="50" w:after="120"/>
        <w:ind w:left="541" w:hanging="541"/>
      </w:pPr>
      <w:r w:rsidRPr="00543CF5">
        <w:rPr>
          <w:rFonts w:hint="eastAsia"/>
        </w:rPr>
        <w:t>伍、非營業特種基金決算之審核</w:t>
      </w:r>
    </w:p>
    <w:p w14:paraId="75E2648B" w14:textId="5E7799AE" w:rsidR="005807FF" w:rsidRPr="00543CF5" w:rsidRDefault="005807FF" w:rsidP="005807FF">
      <w:pPr>
        <w:pStyle w:val="12"/>
        <w:ind w:firstLine="560"/>
      </w:pPr>
      <w:r w:rsidRPr="005807FF">
        <w:rPr>
          <w:rFonts w:hint="eastAsia"/>
        </w:rPr>
        <w:t>113年度附屬單位決算及綜計表非營業部分，計列附屬</w:t>
      </w:r>
      <w:r>
        <w:rPr>
          <w:rFonts w:hint="eastAsia"/>
        </w:rPr>
        <w:t>單位決算1</w:t>
      </w:r>
      <w:r>
        <w:t>4個基金單</w:t>
      </w:r>
    </w:p>
    <w:p w14:paraId="28FB76BE" w14:textId="3613344D" w:rsidR="000A7306" w:rsidRPr="00543CF5" w:rsidRDefault="000A7306" w:rsidP="005807FF">
      <w:pPr>
        <w:pStyle w:val="12"/>
        <w:ind w:firstLineChars="0" w:firstLine="0"/>
      </w:pPr>
      <w:r w:rsidRPr="00543CF5">
        <w:rPr>
          <w:noProof/>
        </w:rPr>
        <w:lastRenderedPageBreak/>
        <mc:AlternateContent>
          <mc:Choice Requires="wps">
            <w:drawing>
              <wp:anchor distT="0" distB="0" distL="114300" distR="114300" simplePos="0" relativeHeight="251680768" behindDoc="1" locked="0" layoutInCell="1" allowOverlap="1" wp14:anchorId="244EC8CC" wp14:editId="0AEB046B">
                <wp:simplePos x="0" y="0"/>
                <wp:positionH relativeFrom="margin">
                  <wp:align>right</wp:align>
                </wp:positionH>
                <wp:positionV relativeFrom="paragraph">
                  <wp:posOffset>147320</wp:posOffset>
                </wp:positionV>
                <wp:extent cx="4074160" cy="3850005"/>
                <wp:effectExtent l="0" t="0" r="2540" b="0"/>
                <wp:wrapSquare wrapText="bothSides"/>
                <wp:docPr id="24" name="匾額 4"/>
                <wp:cNvGraphicFramePr/>
                <a:graphic xmlns:a="http://schemas.openxmlformats.org/drawingml/2006/main">
                  <a:graphicData uri="http://schemas.microsoft.com/office/word/2010/wordprocessingShape">
                    <wps:wsp>
                      <wps:cNvSpPr/>
                      <wps:spPr>
                        <a:xfrm>
                          <a:off x="0" y="0"/>
                          <a:ext cx="4074160" cy="3850005"/>
                        </a:xfrm>
                        <a:prstGeom prst="plaque">
                          <a:avLst>
                            <a:gd name="adj" fmla="val 7128"/>
                          </a:avLst>
                        </a:prstGeom>
                        <a:gradFill>
                          <a:gsLst>
                            <a:gs pos="0">
                              <a:srgbClr val="CCFFFF"/>
                            </a:gs>
                            <a:gs pos="50000">
                              <a:srgbClr val="FFFFFF"/>
                            </a:gs>
                            <a:gs pos="100000">
                              <a:srgbClr val="CCFFFF"/>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FE3" w14:textId="77777777" w:rsidR="000A7306" w:rsidRPr="00F1639C" w:rsidRDefault="000A7306" w:rsidP="000A7306">
                            <w:pPr>
                              <w:spacing w:afterLines="50" w:after="120"/>
                              <w:jc w:val="center"/>
                              <w:rPr>
                                <w:rFonts w:ascii="標楷體" w:hAnsi="標楷體"/>
                                <w:b/>
                                <w:color w:val="000000" w:themeColor="text1"/>
                              </w:rPr>
                            </w:pPr>
                            <w:r w:rsidRPr="00F1639C">
                              <w:rPr>
                                <w:rFonts w:ascii="標楷體" w:hAnsi="標楷體" w:hint="eastAsia"/>
                                <w:b/>
                                <w:color w:val="000000" w:themeColor="text1"/>
                              </w:rPr>
                              <w:t>圖1　作業基金收支暨餘絀預決算及審定數</w:t>
                            </w:r>
                          </w:p>
                          <w:p w14:paraId="0BED7685" w14:textId="77777777" w:rsidR="000A7306" w:rsidRPr="002D49CA" w:rsidRDefault="000A7306" w:rsidP="000A7306">
                            <w:pPr>
                              <w:jc w:val="center"/>
                              <w:rPr>
                                <w:rFonts w:ascii="標楷體" w:hAnsi="標楷體"/>
                                <w:color w:val="000000" w:themeColor="text1"/>
                                <w:sz w:val="22"/>
                                <w:szCs w:val="22"/>
                              </w:rPr>
                            </w:pPr>
                            <w:r w:rsidRPr="002D49CA">
                              <w:rPr>
                                <w:rFonts w:ascii="標楷體" w:hAnsi="標楷體" w:hint="eastAsia"/>
                                <w:color w:val="000000" w:themeColor="text1"/>
                                <w:sz w:val="22"/>
                                <w:szCs w:val="22"/>
                              </w:rPr>
                              <w:t>中華民國</w:t>
                            </w:r>
                            <w:r>
                              <w:rPr>
                                <w:rFonts w:ascii="標楷體" w:hAnsi="標楷體"/>
                                <w:color w:val="000000" w:themeColor="text1"/>
                                <w:sz w:val="22"/>
                                <w:szCs w:val="22"/>
                              </w:rPr>
                              <w:t>113</w:t>
                            </w:r>
                            <w:r w:rsidRPr="002D49CA">
                              <w:rPr>
                                <w:rFonts w:ascii="標楷體" w:hAnsi="標楷體" w:hint="eastAsia"/>
                                <w:color w:val="000000" w:themeColor="text1"/>
                                <w:sz w:val="22"/>
                                <w:szCs w:val="22"/>
                              </w:rPr>
                              <w:t>年度</w:t>
                            </w:r>
                          </w:p>
                          <w:p w14:paraId="2FE888A3" w14:textId="77777777" w:rsidR="000A7306" w:rsidRPr="00512641" w:rsidRDefault="000A7306" w:rsidP="000A7306">
                            <w:pPr>
                              <w:jc w:val="center"/>
                              <w:rPr>
                                <w:rFonts w:ascii="標楷體" w:hAnsi="標楷體"/>
                                <w:color w:val="000000" w:themeColor="text1"/>
                                <w:sz w:val="20"/>
                                <w:szCs w:val="20"/>
                              </w:rPr>
                            </w:pPr>
                            <w:r>
                              <w:rPr>
                                <w:noProof/>
                              </w:rPr>
                              <w:drawing>
                                <wp:inline distT="0" distB="0" distL="0" distR="0" wp14:anchorId="3DA3915C" wp14:editId="470C4A7E">
                                  <wp:extent cx="3718087" cy="3015575"/>
                                  <wp:effectExtent l="0" t="0" r="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6CE9129" w14:textId="77777777" w:rsidR="000A7306" w:rsidRPr="00F1639C" w:rsidRDefault="000A7306" w:rsidP="000A7306">
                            <w:pPr>
                              <w:jc w:val="center"/>
                              <w:rPr>
                                <w:rFonts w:ascii="標楷體" w:hAnsi="標楷體"/>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4EC8CC" id="匾額 4" o:spid="_x0000_s1056" type="#_x0000_t21" style="position:absolute;left:0;text-align:left;margin-left:269.6pt;margin-top:11.6pt;width:320.8pt;height:303.1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" adj="1540" fillcolor="#cff" stroked="f" strokeweight="2pt">
                <v:fill focus="50%" type="gradient"/>
                <v:textbox inset="0,0,0,0">
                  <w:txbxContent>
                    <w:p w14:paraId="3C28FFE3" w14:textId="77777777" w:rsidR="000A7306" w:rsidRPr="00F1639C" w:rsidRDefault="000A7306" w:rsidP="000A7306">
                      <w:pPr>
                        <w:spacing w:afterLines="50" w:after="120"/>
                        <w:jc w:val="center"/>
                        <w:rPr>
                          <w:rFonts w:ascii="標楷體" w:hAnsi="標楷體"/>
                          <w:b/>
                          <w:color w:val="000000" w:themeColor="text1"/>
                        </w:rPr>
                      </w:pPr>
                      <w:r w:rsidRPr="00F1639C">
                        <w:rPr>
                          <w:rFonts w:ascii="標楷體" w:hAnsi="標楷體" w:hint="eastAsia"/>
                          <w:b/>
                          <w:color w:val="000000" w:themeColor="text1"/>
                        </w:rPr>
                        <w:t>圖1　作業基金收支暨餘絀預決算及審定數</w:t>
                      </w:r>
                    </w:p>
                    <w:p w14:paraId="0BED7685" w14:textId="77777777" w:rsidR="000A7306" w:rsidRPr="002D49CA" w:rsidRDefault="000A7306" w:rsidP="000A7306">
                      <w:pPr>
                        <w:jc w:val="center"/>
                        <w:rPr>
                          <w:rFonts w:ascii="標楷體" w:hAnsi="標楷體"/>
                          <w:color w:val="000000" w:themeColor="text1"/>
                          <w:sz w:val="22"/>
                          <w:szCs w:val="22"/>
                        </w:rPr>
                      </w:pPr>
                      <w:r w:rsidRPr="002D49CA">
                        <w:rPr>
                          <w:rFonts w:ascii="標楷體" w:hAnsi="標楷體" w:hint="eastAsia"/>
                          <w:color w:val="000000" w:themeColor="text1"/>
                          <w:sz w:val="22"/>
                          <w:szCs w:val="22"/>
                        </w:rPr>
                        <w:t>中華民國</w:t>
                      </w:r>
                      <w:r>
                        <w:rPr>
                          <w:rFonts w:ascii="標楷體" w:hAnsi="標楷體"/>
                          <w:color w:val="000000" w:themeColor="text1"/>
                          <w:sz w:val="22"/>
                          <w:szCs w:val="22"/>
                        </w:rPr>
                        <w:t>113</w:t>
                      </w:r>
                      <w:r w:rsidRPr="002D49CA">
                        <w:rPr>
                          <w:rFonts w:ascii="標楷體" w:hAnsi="標楷體" w:hint="eastAsia"/>
                          <w:color w:val="000000" w:themeColor="text1"/>
                          <w:sz w:val="22"/>
                          <w:szCs w:val="22"/>
                        </w:rPr>
                        <w:t>年度</w:t>
                      </w:r>
                    </w:p>
                    <w:p w14:paraId="2FE888A3" w14:textId="77777777" w:rsidR="000A7306" w:rsidRPr="00512641" w:rsidRDefault="000A7306" w:rsidP="000A7306">
                      <w:pPr>
                        <w:jc w:val="center"/>
                        <w:rPr>
                          <w:rFonts w:ascii="標楷體" w:hAnsi="標楷體"/>
                          <w:color w:val="000000" w:themeColor="text1"/>
                          <w:sz w:val="20"/>
                          <w:szCs w:val="20"/>
                        </w:rPr>
                      </w:pPr>
                      <w:r>
                        <w:rPr>
                          <w:noProof/>
                        </w:rPr>
                        <w:drawing>
                          <wp:inline distT="0" distB="0" distL="0" distR="0" wp14:anchorId="3DA3915C" wp14:editId="470C4A7E">
                            <wp:extent cx="3718087" cy="3015575"/>
                            <wp:effectExtent l="0" t="0" r="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6CE9129" w14:textId="77777777" w:rsidR="000A7306" w:rsidRPr="00F1639C" w:rsidRDefault="000A7306" w:rsidP="000A7306">
                      <w:pPr>
                        <w:jc w:val="center"/>
                        <w:rPr>
                          <w:rFonts w:ascii="標楷體" w:hAnsi="標楷體"/>
                          <w:color w:val="000000" w:themeColor="text1"/>
                        </w:rPr>
                      </w:pPr>
                    </w:p>
                  </w:txbxContent>
                </v:textbox>
                <w10:wrap type="square" anchorx="margin"/>
              </v:shape>
            </w:pict>
          </mc:Fallback>
        </mc:AlternateContent>
      </w:r>
      <w:r w:rsidRPr="00543CF5">
        <w:rPr>
          <w:rFonts w:hint="eastAsia"/>
        </w:rPr>
        <w:t>位，審核結果，綜計修正淨增列收入（含基金來源）</w:t>
      </w:r>
      <w:r w:rsidRPr="00543CF5">
        <w:t>90</w:t>
      </w:r>
      <w:r w:rsidRPr="00543CF5">
        <w:rPr>
          <w:rFonts w:hint="eastAsia"/>
        </w:rPr>
        <w:t>萬餘元（增列</w:t>
      </w:r>
      <w:r w:rsidRPr="00543CF5">
        <w:t>9,869</w:t>
      </w:r>
      <w:r w:rsidRPr="00543CF5">
        <w:rPr>
          <w:rFonts w:hint="eastAsia"/>
        </w:rPr>
        <w:t>萬餘元，減列</w:t>
      </w:r>
      <w:r w:rsidRPr="00543CF5">
        <w:t>9,778</w:t>
      </w:r>
      <w:r w:rsidRPr="00543CF5">
        <w:rPr>
          <w:rFonts w:hint="eastAsia"/>
        </w:rPr>
        <w:t>萬餘元）、</w:t>
      </w:r>
      <w:r>
        <w:rPr>
          <w:rFonts w:hint="eastAsia"/>
        </w:rPr>
        <w:t>淨</w:t>
      </w:r>
      <w:r w:rsidRPr="00543CF5">
        <w:rPr>
          <w:rFonts w:hint="eastAsia"/>
        </w:rPr>
        <w:t>增列支出</w:t>
      </w:r>
      <w:r w:rsidR="008A5B7F">
        <w:rPr>
          <w:rFonts w:hint="eastAsia"/>
        </w:rPr>
        <w:t>（含基金用途）</w:t>
      </w:r>
      <w:r w:rsidRPr="00543CF5">
        <w:t>682</w:t>
      </w:r>
      <w:r w:rsidRPr="00543CF5">
        <w:rPr>
          <w:rFonts w:hint="eastAsia"/>
        </w:rPr>
        <w:t>萬餘元（增列9</w:t>
      </w:r>
      <w:r w:rsidRPr="00543CF5">
        <w:t>24萬餘元</w:t>
      </w:r>
      <w:r>
        <w:t>，</w:t>
      </w:r>
      <w:r w:rsidRPr="00543CF5">
        <w:t>減列</w:t>
      </w:r>
      <w:r w:rsidRPr="00543CF5">
        <w:rPr>
          <w:rFonts w:hint="eastAsia"/>
        </w:rPr>
        <w:t>2</w:t>
      </w:r>
      <w:r w:rsidRPr="00543CF5">
        <w:t>42萬元）</w:t>
      </w:r>
      <w:r w:rsidRPr="00543CF5">
        <w:rPr>
          <w:rFonts w:hint="eastAsia"/>
        </w:rPr>
        <w:t>，審定總收入（含基金來源）</w:t>
      </w:r>
      <w:r w:rsidRPr="00543CF5">
        <w:t>293</w:t>
      </w:r>
      <w:r w:rsidRPr="00543CF5">
        <w:rPr>
          <w:rFonts w:hint="eastAsia"/>
        </w:rPr>
        <w:t>億</w:t>
      </w:r>
      <w:r w:rsidRPr="00543CF5">
        <w:t>8,496</w:t>
      </w:r>
      <w:r w:rsidRPr="00543CF5">
        <w:rPr>
          <w:rFonts w:hint="eastAsia"/>
        </w:rPr>
        <w:t>萬餘元，總支出（含基金用途）</w:t>
      </w:r>
      <w:r w:rsidRPr="00543CF5">
        <w:t>274</w:t>
      </w:r>
      <w:r w:rsidRPr="00543CF5">
        <w:rPr>
          <w:rFonts w:hint="eastAsia"/>
        </w:rPr>
        <w:t>億</w:t>
      </w:r>
      <w:r w:rsidRPr="00543CF5">
        <w:t>7,141</w:t>
      </w:r>
      <w:r w:rsidRPr="00543CF5">
        <w:rPr>
          <w:rFonts w:hint="eastAsia"/>
        </w:rPr>
        <w:t>萬餘元，賸餘</w:t>
      </w:r>
      <w:r w:rsidRPr="00543CF5">
        <w:t>19</w:t>
      </w:r>
      <w:r w:rsidRPr="00543CF5">
        <w:rPr>
          <w:rFonts w:hint="eastAsia"/>
        </w:rPr>
        <w:t>億1</w:t>
      </w:r>
      <w:r w:rsidRPr="00543CF5">
        <w:t>,355</w:t>
      </w:r>
      <w:r w:rsidRPr="00543CF5">
        <w:rPr>
          <w:rFonts w:hint="eastAsia"/>
        </w:rPr>
        <w:t>萬餘元，與預算短絀</w:t>
      </w:r>
      <w:r w:rsidRPr="00543CF5">
        <w:t>5</w:t>
      </w:r>
      <w:r w:rsidRPr="00543CF5">
        <w:rPr>
          <w:rFonts w:hint="eastAsia"/>
        </w:rPr>
        <w:t>億3</w:t>
      </w:r>
      <w:r w:rsidRPr="00543CF5">
        <w:t>,059</w:t>
      </w:r>
      <w:r w:rsidRPr="00543CF5">
        <w:rPr>
          <w:rFonts w:hint="eastAsia"/>
        </w:rPr>
        <w:t>萬餘元</w:t>
      </w:r>
      <w:r w:rsidRPr="00543CF5">
        <w:rPr>
          <w:rFonts w:cs="新細明體" w:hint="eastAsia"/>
        </w:rPr>
        <w:t>，相距</w:t>
      </w:r>
      <w:r w:rsidRPr="00543CF5">
        <w:t>24</w:t>
      </w:r>
      <w:r w:rsidRPr="00543CF5">
        <w:rPr>
          <w:rFonts w:hint="eastAsia"/>
        </w:rPr>
        <w:t>億4</w:t>
      </w:r>
      <w:r w:rsidRPr="00543CF5">
        <w:t>,415</w:t>
      </w:r>
      <w:r w:rsidRPr="00543CF5">
        <w:rPr>
          <w:rFonts w:hint="eastAsia"/>
        </w:rPr>
        <w:t>萬餘元，其中：</w:t>
      </w:r>
      <w:r w:rsidRPr="00543CF5">
        <w:rPr>
          <w:rFonts w:hint="eastAsia"/>
          <w:b/>
          <w:bCs/>
        </w:rPr>
        <w:t>一、作業基金</w:t>
      </w:r>
      <w:r w:rsidRPr="00543CF5">
        <w:t>6</w:t>
      </w:r>
      <w:r w:rsidRPr="00543CF5">
        <w:rPr>
          <w:rFonts w:hint="eastAsia"/>
        </w:rPr>
        <w:t>個單位，綜計修正增列支出</w:t>
      </w:r>
      <w:r w:rsidRPr="00543CF5">
        <w:t>924</w:t>
      </w:r>
      <w:r w:rsidRPr="00543CF5">
        <w:rPr>
          <w:rFonts w:hint="eastAsia"/>
        </w:rPr>
        <w:t>萬餘元（係增列彰化縣公共停車場作業基金之管理及總務費用），審定總收入</w:t>
      </w:r>
      <w:r w:rsidRPr="00543CF5">
        <w:t>5</w:t>
      </w:r>
      <w:r w:rsidRPr="00543CF5">
        <w:rPr>
          <w:rFonts w:hint="eastAsia"/>
        </w:rPr>
        <w:t>億3</w:t>
      </w:r>
      <w:r w:rsidRPr="00543CF5">
        <w:rPr>
          <w:noProof/>
        </w:rPr>
        <mc:AlternateContent>
          <mc:Choice Requires="wps">
            <w:drawing>
              <wp:anchor distT="0" distB="0" distL="252095" distR="252095" simplePos="0" relativeHeight="251684864" behindDoc="1" locked="1" layoutInCell="1" allowOverlap="0" wp14:anchorId="4D3CDB64" wp14:editId="7029AFAB">
                <wp:simplePos x="0" y="0"/>
                <wp:positionH relativeFrom="margin">
                  <wp:align>right</wp:align>
                </wp:positionH>
                <wp:positionV relativeFrom="paragraph">
                  <wp:posOffset>4992370</wp:posOffset>
                </wp:positionV>
                <wp:extent cx="4074795" cy="3518535"/>
                <wp:effectExtent l="0" t="0" r="1905" b="5715"/>
                <wp:wrapSquare wrapText="bothSides"/>
                <wp:docPr id="59" name="AutoShape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074795" cy="3518535"/>
                        </a:xfrm>
                        <a:prstGeom prst="plaque">
                          <a:avLst>
                            <a:gd name="adj" fmla="val 6347"/>
                          </a:avLst>
                        </a:prstGeom>
                        <a:gradFill rotWithShape="0">
                          <a:gsLst>
                            <a:gs pos="0">
                              <a:srgbClr val="CCFFCC"/>
                            </a:gs>
                            <a:gs pos="50000">
                              <a:srgbClr val="FFFFFF"/>
                            </a:gs>
                            <a:gs pos="100000">
                              <a:srgbClr val="CCFFCC"/>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9295F8" w14:textId="77777777" w:rsidR="000A7306" w:rsidRPr="00EF2AB2" w:rsidRDefault="000A7306" w:rsidP="000A7306">
                            <w:pPr>
                              <w:spacing w:afterLines="50" w:after="120" w:line="280" w:lineRule="exact"/>
                              <w:ind w:left="692" w:hangingChars="288" w:hanging="692"/>
                              <w:jc w:val="center"/>
                              <w:rPr>
                                <w:rFonts w:ascii="標楷體"/>
                                <w:b/>
                                <w:bCs/>
                              </w:rPr>
                            </w:pPr>
                            <w:r w:rsidRPr="00EF2AB2">
                              <w:rPr>
                                <w:rFonts w:hint="eastAsia"/>
                                <w:b/>
                                <w:bCs/>
                              </w:rPr>
                              <w:t>圖</w:t>
                            </w:r>
                            <w:r w:rsidRPr="00EF2AB2">
                              <w:rPr>
                                <w:rFonts w:ascii="標楷體" w:hAnsi="標楷體" w:cs="標楷體"/>
                                <w:b/>
                                <w:bCs/>
                              </w:rPr>
                              <w:t>2</w:t>
                            </w:r>
                            <w:r w:rsidRPr="00EF2AB2">
                              <w:rPr>
                                <w:rFonts w:ascii="標楷體" w:hAnsi="標楷體" w:cs="標楷體" w:hint="eastAsia"/>
                                <w:b/>
                                <w:bCs/>
                              </w:rPr>
                              <w:t xml:space="preserve">　</w:t>
                            </w:r>
                            <w:r w:rsidRPr="004F6BAB">
                              <w:rPr>
                                <w:rFonts w:ascii="標楷體" w:hAnsi="標楷體" w:cs="標楷體" w:hint="eastAsia"/>
                                <w:b/>
                                <w:bCs/>
                                <w:spacing w:val="-10"/>
                              </w:rPr>
                              <w:t>特別收入基金來源用途暨餘絀預決算及審定數</w:t>
                            </w:r>
                          </w:p>
                          <w:p w14:paraId="3B902EE6" w14:textId="77777777" w:rsidR="000A7306" w:rsidRPr="002D49CA" w:rsidRDefault="000A7306" w:rsidP="000A7306">
                            <w:pPr>
                              <w:spacing w:line="240" w:lineRule="exact"/>
                              <w:ind w:left="660" w:rightChars="-50" w:right="-120" w:hangingChars="300" w:hanging="660"/>
                              <w:jc w:val="center"/>
                              <w:rPr>
                                <w:rFonts w:ascii="華康楷書體W7" w:eastAsia="華康楷書體W7"/>
                                <w:b/>
                                <w:sz w:val="22"/>
                                <w:szCs w:val="22"/>
                              </w:rPr>
                            </w:pPr>
                            <w:r w:rsidRPr="002D49CA">
                              <w:rPr>
                                <w:rFonts w:ascii="標楷體" w:hAnsi="標楷體" w:cs="標楷體" w:hint="eastAsia"/>
                                <w:sz w:val="22"/>
                                <w:szCs w:val="22"/>
                              </w:rPr>
                              <w:t>中華民國</w:t>
                            </w:r>
                            <w:r>
                              <w:rPr>
                                <w:rFonts w:ascii="標楷體" w:hAnsi="標楷體" w:cs="標楷體"/>
                                <w:sz w:val="22"/>
                                <w:szCs w:val="22"/>
                              </w:rPr>
                              <w:t>113</w:t>
                            </w:r>
                            <w:r w:rsidRPr="002D49CA">
                              <w:rPr>
                                <w:rFonts w:ascii="標楷體" w:hAnsi="標楷體" w:cs="標楷體" w:hint="eastAsia"/>
                                <w:sz w:val="22"/>
                                <w:szCs w:val="22"/>
                              </w:rPr>
                              <w:t>年度</w:t>
                            </w:r>
                          </w:p>
                          <w:p w14:paraId="2564054C" w14:textId="77777777" w:rsidR="000A7306" w:rsidRDefault="000A7306" w:rsidP="000A7306">
                            <w:r>
                              <w:rPr>
                                <w:noProof/>
                              </w:rPr>
                              <w:drawing>
                                <wp:inline distT="0" distB="0" distL="0" distR="0" wp14:anchorId="092C02FD" wp14:editId="787B573C">
                                  <wp:extent cx="3429000" cy="2736850"/>
                                  <wp:effectExtent l="0" t="0" r="1905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D3CDB64" id="_x0000_s1057" type="#_x0000_t21" style="position:absolute;left:0;text-align:left;margin-left:269.65pt;margin-top:393.1pt;width:320.85pt;height:277.05pt;z-index:-251631616;visibility:visible;mso-wrap-style:square;mso-width-percent:0;mso-height-percent:0;mso-wrap-distance-left:19.85pt;mso-wrap-distance-top:0;mso-wrap-distance-right:19.85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" o:allowoverlap="f" adj="1371" fillcolor="#cfc" stroked="f">
                <v:fill focus="50%" type="gradient"/>
                <o:lock v:ext="edit" aspectratio="t"/>
                <v:textbox inset="0,0,0,0">
                  <w:txbxContent>
                    <w:p w14:paraId="3D9295F8" w14:textId="77777777" w:rsidR="000A7306" w:rsidRPr="00EF2AB2" w:rsidRDefault="000A7306" w:rsidP="000A7306">
                      <w:pPr>
                        <w:spacing w:afterLines="50" w:after="120" w:line="280" w:lineRule="exact"/>
                        <w:ind w:left="692" w:hangingChars="288" w:hanging="692"/>
                        <w:jc w:val="center"/>
                        <w:rPr>
                          <w:rFonts w:ascii="標楷體"/>
                          <w:b/>
                          <w:bCs/>
                        </w:rPr>
                      </w:pPr>
                      <w:r w:rsidRPr="00EF2AB2">
                        <w:rPr>
                          <w:rFonts w:hint="eastAsia"/>
                          <w:b/>
                          <w:bCs/>
                        </w:rPr>
                        <w:t>圖</w:t>
                      </w:r>
                      <w:r w:rsidRPr="00EF2AB2">
                        <w:rPr>
                          <w:rFonts w:ascii="標楷體" w:hAnsi="標楷體" w:cs="標楷體"/>
                          <w:b/>
                          <w:bCs/>
                        </w:rPr>
                        <w:t>2</w:t>
                      </w:r>
                      <w:r w:rsidRPr="00EF2AB2">
                        <w:rPr>
                          <w:rFonts w:ascii="標楷體" w:hAnsi="標楷體" w:cs="標楷體" w:hint="eastAsia"/>
                          <w:b/>
                          <w:bCs/>
                        </w:rPr>
                        <w:t xml:space="preserve">　</w:t>
                      </w:r>
                      <w:r w:rsidRPr="004F6BAB">
                        <w:rPr>
                          <w:rFonts w:ascii="標楷體" w:hAnsi="標楷體" w:cs="標楷體" w:hint="eastAsia"/>
                          <w:b/>
                          <w:bCs/>
                          <w:spacing w:val="-10"/>
                        </w:rPr>
                        <w:t>特別收入基金來源用途暨餘絀預決算及審定數</w:t>
                      </w:r>
                    </w:p>
                    <w:p w14:paraId="3B902EE6" w14:textId="77777777" w:rsidR="000A7306" w:rsidRPr="002D49CA" w:rsidRDefault="000A7306" w:rsidP="000A7306">
                      <w:pPr>
                        <w:spacing w:line="240" w:lineRule="exact"/>
                        <w:ind w:left="660" w:rightChars="-50" w:right="-120" w:hangingChars="300" w:hanging="660"/>
                        <w:jc w:val="center"/>
                        <w:rPr>
                          <w:rFonts w:ascii="華康楷書體W7" w:eastAsia="華康楷書體W7"/>
                          <w:b/>
                          <w:sz w:val="22"/>
                          <w:szCs w:val="22"/>
                        </w:rPr>
                      </w:pPr>
                      <w:r w:rsidRPr="002D49CA">
                        <w:rPr>
                          <w:rFonts w:ascii="標楷體" w:hAnsi="標楷體" w:cs="標楷體" w:hint="eastAsia"/>
                          <w:sz w:val="22"/>
                          <w:szCs w:val="22"/>
                        </w:rPr>
                        <w:t>中華民國</w:t>
                      </w:r>
                      <w:r>
                        <w:rPr>
                          <w:rFonts w:ascii="標楷體" w:hAnsi="標楷體" w:cs="標楷體"/>
                          <w:sz w:val="22"/>
                          <w:szCs w:val="22"/>
                        </w:rPr>
                        <w:t>113</w:t>
                      </w:r>
                      <w:r w:rsidRPr="002D49CA">
                        <w:rPr>
                          <w:rFonts w:ascii="標楷體" w:hAnsi="標楷體" w:cs="標楷體" w:hint="eastAsia"/>
                          <w:sz w:val="22"/>
                          <w:szCs w:val="22"/>
                        </w:rPr>
                        <w:t>年度</w:t>
                      </w:r>
                    </w:p>
                    <w:p w14:paraId="2564054C" w14:textId="77777777" w:rsidR="000A7306" w:rsidRDefault="000A7306" w:rsidP="000A7306">
                      <w:r>
                        <w:rPr>
                          <w:noProof/>
                        </w:rPr>
                        <w:drawing>
                          <wp:inline distT="0" distB="0" distL="0" distR="0" wp14:anchorId="092C02FD" wp14:editId="787B573C">
                            <wp:extent cx="3429000" cy="2736850"/>
                            <wp:effectExtent l="0" t="0" r="1905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xbxContent>
                </v:textbox>
                <w10:wrap type="square" anchorx="margin"/>
                <w10:anchorlock/>
              </v:shape>
            </w:pict>
          </mc:Fallback>
        </mc:AlternateContent>
      </w:r>
      <w:r w:rsidRPr="00543CF5">
        <w:t>,784</w:t>
      </w:r>
      <w:r w:rsidRPr="00543CF5">
        <w:rPr>
          <w:rFonts w:hint="eastAsia"/>
        </w:rPr>
        <w:t>萬餘元，總支出</w:t>
      </w:r>
      <w:r w:rsidRPr="00543CF5">
        <w:t>3</w:t>
      </w:r>
      <w:r w:rsidRPr="00543CF5">
        <w:rPr>
          <w:rFonts w:hint="eastAsia"/>
        </w:rPr>
        <w:t>億8</w:t>
      </w:r>
      <w:r w:rsidRPr="00543CF5">
        <w:t>,004</w:t>
      </w:r>
      <w:r w:rsidRPr="00543CF5">
        <w:rPr>
          <w:rFonts w:hint="eastAsia"/>
        </w:rPr>
        <w:t>萬餘元，賸餘</w:t>
      </w:r>
      <w:r w:rsidRPr="00543CF5">
        <w:t>1</w:t>
      </w:r>
      <w:r w:rsidRPr="00543CF5">
        <w:rPr>
          <w:rFonts w:hint="eastAsia"/>
        </w:rPr>
        <w:t>億5</w:t>
      </w:r>
      <w:r w:rsidRPr="00543CF5">
        <w:t>,780</w:t>
      </w:r>
      <w:r w:rsidRPr="00543CF5">
        <w:rPr>
          <w:rFonts w:hint="eastAsia"/>
        </w:rPr>
        <w:t>萬餘元，較預算賸餘</w:t>
      </w:r>
      <w:r w:rsidRPr="00543CF5">
        <w:t>3</w:t>
      </w:r>
      <w:r w:rsidRPr="00543CF5">
        <w:rPr>
          <w:rFonts w:hint="eastAsia"/>
        </w:rPr>
        <w:t>億6</w:t>
      </w:r>
      <w:r w:rsidRPr="00543CF5">
        <w:t>30</w:t>
      </w:r>
      <w:r w:rsidRPr="00543CF5">
        <w:rPr>
          <w:rFonts w:hint="eastAsia"/>
        </w:rPr>
        <w:t>萬餘元，減少1億4</w:t>
      </w:r>
      <w:r w:rsidRPr="00543CF5">
        <w:t>,849</w:t>
      </w:r>
      <w:r w:rsidRPr="00543CF5">
        <w:rPr>
          <w:rFonts w:hint="eastAsia"/>
        </w:rPr>
        <w:t>萬餘元（圖</w:t>
      </w:r>
      <w:r w:rsidRPr="00543CF5">
        <w:t>1</w:t>
      </w:r>
      <w:r w:rsidRPr="00543CF5">
        <w:rPr>
          <w:rFonts w:hint="eastAsia"/>
        </w:rPr>
        <w:t>），主要係彰化縣平均地權基金高速鐵路彰化車站特定區區段徵收可建築土地未完成標售所致。</w:t>
      </w:r>
      <w:r w:rsidRPr="00543CF5">
        <w:t>113年度</w:t>
      </w:r>
      <w:r w:rsidRPr="00543CF5">
        <w:rPr>
          <w:rFonts w:hint="eastAsia"/>
        </w:rPr>
        <w:t>短絀之基金有</w:t>
      </w:r>
      <w:r w:rsidRPr="00543CF5">
        <w:t>1</w:t>
      </w:r>
      <w:r w:rsidRPr="00543CF5">
        <w:rPr>
          <w:rFonts w:hint="eastAsia"/>
        </w:rPr>
        <w:t>個單位，短絀</w:t>
      </w:r>
      <w:r w:rsidRPr="00543CF5">
        <w:t>1,001</w:t>
      </w:r>
      <w:r w:rsidRPr="00543CF5">
        <w:rPr>
          <w:rFonts w:hint="eastAsia"/>
        </w:rPr>
        <w:t>萬餘元；賸餘之基金有</w:t>
      </w:r>
      <w:r w:rsidRPr="00543CF5">
        <w:t>5</w:t>
      </w:r>
      <w:r w:rsidRPr="00543CF5">
        <w:rPr>
          <w:rFonts w:hint="eastAsia"/>
        </w:rPr>
        <w:t>個單位，共計賸餘</w:t>
      </w:r>
      <w:r w:rsidRPr="00543CF5">
        <w:t>1億</w:t>
      </w:r>
      <w:r>
        <w:t>6,781</w:t>
      </w:r>
      <w:r w:rsidRPr="00543CF5">
        <w:rPr>
          <w:rFonts w:hint="eastAsia"/>
        </w:rPr>
        <w:t>萬餘元。</w:t>
      </w:r>
      <w:r w:rsidRPr="00543CF5">
        <w:rPr>
          <w:rFonts w:hint="eastAsia"/>
          <w:b/>
          <w:bCs/>
        </w:rPr>
        <w:t>二、特別收入基金</w:t>
      </w:r>
      <w:r w:rsidRPr="00543CF5">
        <w:t>8</w:t>
      </w:r>
      <w:r w:rsidRPr="00543CF5">
        <w:rPr>
          <w:rFonts w:hint="eastAsia"/>
        </w:rPr>
        <w:t>個單位，綜計修正</w:t>
      </w:r>
      <w:r>
        <w:rPr>
          <w:rFonts w:hint="eastAsia"/>
        </w:rPr>
        <w:t>淨</w:t>
      </w:r>
      <w:r w:rsidRPr="00543CF5">
        <w:rPr>
          <w:rFonts w:hint="eastAsia"/>
        </w:rPr>
        <w:t>增列來源</w:t>
      </w:r>
      <w:r w:rsidRPr="00543CF5">
        <w:t>90</w:t>
      </w:r>
      <w:r w:rsidRPr="00543CF5">
        <w:rPr>
          <w:rFonts w:hint="eastAsia"/>
        </w:rPr>
        <w:t>萬餘元（</w:t>
      </w:r>
      <w:r>
        <w:rPr>
          <w:rFonts w:hint="eastAsia"/>
        </w:rPr>
        <w:t>增列9</w:t>
      </w:r>
      <w:r>
        <w:t>,869萬</w:t>
      </w:r>
      <w:r>
        <w:lastRenderedPageBreak/>
        <w:t>餘元，減列</w:t>
      </w:r>
      <w:r>
        <w:rPr>
          <w:rFonts w:hint="eastAsia"/>
        </w:rPr>
        <w:t>9,</w:t>
      </w:r>
      <w:r>
        <w:t>778萬餘元</w:t>
      </w:r>
      <w:r>
        <w:rPr>
          <w:rFonts w:hint="eastAsia"/>
        </w:rPr>
        <w:t>，主要</w:t>
      </w:r>
      <w:r w:rsidRPr="00543CF5">
        <w:rPr>
          <w:rFonts w:hint="eastAsia"/>
        </w:rPr>
        <w:t>係增列彰化縣農業發展基金之其他收入）、減列用途2</w:t>
      </w:r>
      <w:r w:rsidRPr="00543CF5">
        <w:t>42萬元（係</w:t>
      </w:r>
      <w:r>
        <w:t>減</w:t>
      </w:r>
      <w:r w:rsidRPr="00543CF5">
        <w:t>列彰化縣</w:t>
      </w:r>
      <w:r w:rsidRPr="00543CF5">
        <w:rPr>
          <w:rFonts w:hint="eastAsia"/>
        </w:rPr>
        <w:t>農業發展基金之農業發展計畫</w:t>
      </w:r>
      <w:r w:rsidRPr="00543CF5">
        <w:t>）</w:t>
      </w:r>
      <w:r w:rsidRPr="00543CF5">
        <w:rPr>
          <w:rFonts w:hint="eastAsia"/>
        </w:rPr>
        <w:t>，審定基金來源</w:t>
      </w:r>
      <w:r w:rsidRPr="00543CF5">
        <w:t>288</w:t>
      </w:r>
      <w:r w:rsidRPr="00543CF5">
        <w:rPr>
          <w:rFonts w:hint="eastAsia"/>
        </w:rPr>
        <w:t>億4</w:t>
      </w:r>
      <w:r w:rsidRPr="00543CF5">
        <w:t>,711</w:t>
      </w:r>
      <w:r w:rsidRPr="00543CF5">
        <w:rPr>
          <w:rFonts w:hint="eastAsia"/>
        </w:rPr>
        <w:t>萬餘元，基金用途</w:t>
      </w:r>
      <w:r w:rsidRPr="00543CF5">
        <w:t>270</w:t>
      </w:r>
      <w:r w:rsidRPr="00543CF5">
        <w:rPr>
          <w:rFonts w:hint="eastAsia"/>
        </w:rPr>
        <w:t>億9</w:t>
      </w:r>
      <w:r w:rsidRPr="00543CF5">
        <w:t>,136</w:t>
      </w:r>
      <w:r w:rsidRPr="00543CF5">
        <w:rPr>
          <w:rFonts w:hint="eastAsia"/>
        </w:rPr>
        <w:t>萬餘元，賸餘</w:t>
      </w:r>
      <w:r w:rsidRPr="00543CF5">
        <w:t>17</w:t>
      </w:r>
      <w:r w:rsidRPr="00543CF5">
        <w:rPr>
          <w:rFonts w:hint="eastAsia"/>
        </w:rPr>
        <w:t>億5</w:t>
      </w:r>
      <w:r w:rsidRPr="00543CF5">
        <w:t>,575</w:t>
      </w:r>
      <w:r w:rsidRPr="00543CF5">
        <w:rPr>
          <w:rFonts w:hint="eastAsia"/>
        </w:rPr>
        <w:t>萬餘元，與預算短絀</w:t>
      </w:r>
      <w:r w:rsidRPr="00543CF5">
        <w:t>8</w:t>
      </w:r>
      <w:r w:rsidRPr="00543CF5">
        <w:rPr>
          <w:rFonts w:hint="eastAsia"/>
        </w:rPr>
        <w:t>億</w:t>
      </w:r>
      <w:r w:rsidRPr="00543CF5">
        <w:t>3,689</w:t>
      </w:r>
      <w:r w:rsidRPr="00543CF5">
        <w:rPr>
          <w:rFonts w:hint="eastAsia"/>
        </w:rPr>
        <w:t>萬餘元</w:t>
      </w:r>
      <w:r w:rsidRPr="00543CF5">
        <w:rPr>
          <w:rFonts w:cs="新細明體" w:hint="eastAsia"/>
        </w:rPr>
        <w:t>，</w:t>
      </w:r>
      <w:r w:rsidRPr="00543CF5">
        <w:rPr>
          <w:rFonts w:hint="eastAsia"/>
        </w:rPr>
        <w:t>相距</w:t>
      </w:r>
      <w:r w:rsidRPr="00543CF5">
        <w:t>25</w:t>
      </w:r>
      <w:r w:rsidRPr="00543CF5">
        <w:rPr>
          <w:rFonts w:hint="eastAsia"/>
        </w:rPr>
        <w:t>億</w:t>
      </w:r>
      <w:r w:rsidRPr="00543CF5">
        <w:t>9,265</w:t>
      </w:r>
      <w:r w:rsidRPr="00543CF5">
        <w:rPr>
          <w:rFonts w:hint="eastAsia"/>
        </w:rPr>
        <w:t>萬餘元（圖</w:t>
      </w:r>
      <w:r w:rsidRPr="00543CF5">
        <w:t>2</w:t>
      </w:r>
      <w:r w:rsidRPr="00543CF5">
        <w:rPr>
          <w:rFonts w:hint="eastAsia"/>
        </w:rPr>
        <w:t>），主要係彰化縣地方教育發展基金一般行政管理計畫項下支付公教人員退休金優惠存款差額利息及退休所得節省經費挹注退撫基金較預計減少所致。</w:t>
      </w:r>
      <w:r w:rsidRPr="00543CF5">
        <w:t>113年度</w:t>
      </w:r>
      <w:r w:rsidRPr="00543CF5">
        <w:rPr>
          <w:rFonts w:hint="eastAsia"/>
        </w:rPr>
        <w:t>短絀之基金有</w:t>
      </w:r>
      <w:r w:rsidRPr="00543CF5">
        <w:t>3</w:t>
      </w:r>
      <w:r w:rsidRPr="00543CF5">
        <w:rPr>
          <w:rFonts w:hint="eastAsia"/>
        </w:rPr>
        <w:t>個單位，共計短絀</w:t>
      </w:r>
      <w:r w:rsidRPr="00543CF5">
        <w:t>6,804</w:t>
      </w:r>
      <w:r w:rsidRPr="00543CF5">
        <w:rPr>
          <w:rFonts w:hint="eastAsia"/>
        </w:rPr>
        <w:t>萬餘元；賸餘之基金有</w:t>
      </w:r>
      <w:r w:rsidRPr="00543CF5">
        <w:t>5</w:t>
      </w:r>
      <w:r w:rsidRPr="00543CF5">
        <w:rPr>
          <w:rFonts w:hint="eastAsia"/>
        </w:rPr>
        <w:t>個單位，共計賸餘</w:t>
      </w:r>
      <w:r>
        <w:t>18</w:t>
      </w:r>
      <w:r w:rsidRPr="00543CF5">
        <w:rPr>
          <w:rFonts w:hint="eastAsia"/>
        </w:rPr>
        <w:t>億</w:t>
      </w:r>
      <w:r>
        <w:rPr>
          <w:rFonts w:hint="eastAsia"/>
        </w:rPr>
        <w:t>2,</w:t>
      </w:r>
      <w:r>
        <w:t>379</w:t>
      </w:r>
      <w:r w:rsidRPr="00543CF5">
        <w:rPr>
          <w:rFonts w:hint="eastAsia"/>
        </w:rPr>
        <w:t>萬餘元。</w:t>
      </w:r>
    </w:p>
    <w:p w14:paraId="52072759" w14:textId="10CF4A17" w:rsidR="000A7306" w:rsidRPr="00543CF5" w:rsidRDefault="004365DE" w:rsidP="004365DE">
      <w:pPr>
        <w:pStyle w:val="12"/>
        <w:ind w:firstLine="560"/>
        <w:rPr>
          <w:spacing w:val="6"/>
        </w:rPr>
      </w:pPr>
      <w:r w:rsidRPr="00543CF5">
        <w:rPr>
          <w:noProof/>
        </w:rPr>
        <mc:AlternateContent>
          <mc:Choice Requires="wps">
            <w:drawing>
              <wp:anchor distT="0" distB="0" distL="114300" distR="114300" simplePos="0" relativeHeight="251683840" behindDoc="1" locked="0" layoutInCell="1" allowOverlap="1" wp14:anchorId="0F1A20E6" wp14:editId="1D842C5D">
                <wp:simplePos x="0" y="0"/>
                <wp:positionH relativeFrom="margin">
                  <wp:align>right</wp:align>
                </wp:positionH>
                <wp:positionV relativeFrom="paragraph">
                  <wp:posOffset>3239770</wp:posOffset>
                </wp:positionV>
                <wp:extent cx="3989705" cy="2631440"/>
                <wp:effectExtent l="0" t="0" r="10795" b="16510"/>
                <wp:wrapSquare wrapText="bothSides"/>
                <wp:docPr id="42" name="文字方塊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89705" cy="2631440"/>
                        </a:xfrm>
                        <a:prstGeom prst="rect">
                          <a:avLst/>
                        </a:prstGeom>
                        <a:noFill/>
                        <a:ln>
                          <a:noFill/>
                        </a:ln>
                      </wps:spPr>
                      <wps:txbx>
                        <w:txbxContent>
                          <w:p w14:paraId="2ECE82E6" w14:textId="77777777" w:rsidR="000A7306" w:rsidRPr="001B3E17" w:rsidRDefault="000A7306" w:rsidP="000A7306">
                            <w:pPr>
                              <w:widowControl/>
                              <w:spacing w:beforeLines="50" w:before="120" w:afterLines="50" w:after="120" w:line="320" w:lineRule="exact"/>
                              <w:ind w:left="769" w:hangingChars="320" w:hanging="769"/>
                              <w:jc w:val="center"/>
                              <w:rPr>
                                <w:rFonts w:ascii="標楷體"/>
                                <w:b/>
                                <w:bCs/>
                              </w:rPr>
                            </w:pPr>
                            <w:r w:rsidRPr="001B3E17">
                              <w:rPr>
                                <w:rFonts w:hint="eastAsia"/>
                                <w:b/>
                                <w:bCs/>
                              </w:rPr>
                              <w:t>表</w:t>
                            </w:r>
                            <w:r>
                              <w:rPr>
                                <w:rFonts w:ascii="標楷體" w:hAnsi="標楷體" w:cs="標楷體"/>
                                <w:b/>
                                <w:bCs/>
                              </w:rPr>
                              <w:t>2</w:t>
                            </w:r>
                            <w:r w:rsidRPr="001B3E17">
                              <w:rPr>
                                <w:rFonts w:ascii="標楷體" w:hAnsi="標楷體" w:cs="標楷體" w:hint="eastAsia"/>
                                <w:b/>
                                <w:bCs/>
                              </w:rPr>
                              <w:t xml:space="preserve">　</w:t>
                            </w:r>
                            <w:r w:rsidRPr="001B3E17">
                              <w:rPr>
                                <w:rFonts w:ascii="標楷體" w:hAnsi="標楷體" w:cs="標楷體"/>
                                <w:b/>
                                <w:bCs/>
                              </w:rPr>
                              <w:t>11</w:t>
                            </w:r>
                            <w:r>
                              <w:rPr>
                                <w:rFonts w:ascii="標楷體" w:hAnsi="標楷體" w:cs="標楷體"/>
                                <w:b/>
                                <w:bCs/>
                              </w:rPr>
                              <w:t>3</w:t>
                            </w:r>
                            <w:r w:rsidRPr="001B3E17">
                              <w:rPr>
                                <w:rFonts w:ascii="標楷體" w:hAnsi="標楷體" w:cs="標楷體" w:hint="eastAsia"/>
                                <w:b/>
                                <w:bCs/>
                              </w:rPr>
                              <w:t>年度彰化縣</w:t>
                            </w:r>
                            <w:r>
                              <w:rPr>
                                <w:rFonts w:ascii="標楷體" w:hAnsi="標楷體" w:cs="標楷體" w:hint="eastAsia"/>
                                <w:b/>
                                <w:bCs/>
                              </w:rPr>
                              <w:t>特別收入</w:t>
                            </w:r>
                            <w:r w:rsidRPr="001B3E17">
                              <w:rPr>
                                <w:rFonts w:ascii="標楷體" w:hAnsi="標楷體" w:cs="標楷體" w:hint="eastAsia"/>
                                <w:b/>
                                <w:bCs/>
                              </w:rPr>
                              <w:t>基金本期餘絀預算執行排名</w:t>
                            </w:r>
                          </w:p>
                          <w:p w14:paraId="43806CD3" w14:textId="77777777" w:rsidR="000A7306" w:rsidRDefault="000A7306" w:rsidP="000A7306">
                            <w:pPr>
                              <w:widowControl/>
                              <w:spacing w:line="240" w:lineRule="exact"/>
                              <w:ind w:rightChars="36" w:right="86" w:firstLineChars="2055" w:firstLine="4110"/>
                              <w:jc w:val="right"/>
                              <w:rPr>
                                <w:rFonts w:ascii="標楷體"/>
                                <w:sz w:val="18"/>
                                <w:szCs w:val="18"/>
                              </w:rPr>
                            </w:pPr>
                            <w:r w:rsidRPr="001A70B4">
                              <w:rPr>
                                <w:rFonts w:ascii="標楷體" w:hAnsi="標楷體" w:cs="標楷體" w:hint="eastAsia"/>
                                <w:sz w:val="20"/>
                                <w:szCs w:val="20"/>
                              </w:rPr>
                              <w:t>單位：新臺幣千元</w:t>
                            </w:r>
                            <w:r>
                              <w:rPr>
                                <w:rFonts w:ascii="標楷體" w:hAnsi="標楷體" w:cs="標楷體" w:hint="eastAsia"/>
                                <w:sz w:val="20"/>
                                <w:szCs w:val="20"/>
                              </w:rPr>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7"/>
                              <w:gridCol w:w="1116"/>
                              <w:gridCol w:w="983"/>
                              <w:gridCol w:w="928"/>
                            </w:tblGrid>
                            <w:tr w:rsidR="000A7306" w:rsidRPr="002F4AC0" w14:paraId="733609D7" w14:textId="77777777" w:rsidTr="00FD519D">
                              <w:trPr>
                                <w:trHeight w:val="438"/>
                                <w:jc w:val="center"/>
                              </w:trPr>
                              <w:tc>
                                <w:tcPr>
                                  <w:tcW w:w="2657" w:type="pct"/>
                                  <w:vMerge w:val="restart"/>
                                  <w:shd w:val="clear" w:color="auto" w:fill="B6DDE8"/>
                                  <w:vAlign w:val="center"/>
                                </w:tcPr>
                                <w:p w14:paraId="30DBA821"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基金名稱</w:t>
                                  </w:r>
                                </w:p>
                              </w:tc>
                              <w:tc>
                                <w:tcPr>
                                  <w:tcW w:w="2343" w:type="pct"/>
                                  <w:gridSpan w:val="3"/>
                                  <w:shd w:val="clear" w:color="auto" w:fill="B6DDE8"/>
                                  <w:vAlign w:val="center"/>
                                </w:tcPr>
                                <w:p w14:paraId="75CDCCC8" w14:textId="77777777" w:rsidR="000A7306" w:rsidRPr="00B5611B" w:rsidRDefault="000A7306" w:rsidP="003902A0">
                                  <w:pPr>
                                    <w:spacing w:line="240" w:lineRule="atLeast"/>
                                    <w:jc w:val="center"/>
                                    <w:rPr>
                                      <w:rFonts w:cs="標楷體"/>
                                      <w:sz w:val="20"/>
                                      <w:szCs w:val="20"/>
                                    </w:rPr>
                                  </w:pPr>
                                  <w:r w:rsidRPr="00B5611B">
                                    <w:rPr>
                                      <w:rFonts w:cs="標楷體" w:hint="eastAsia"/>
                                      <w:sz w:val="20"/>
                                      <w:szCs w:val="20"/>
                                    </w:rPr>
                                    <w:t>基金用途</w:t>
                                  </w:r>
                                </w:p>
                              </w:tc>
                            </w:tr>
                            <w:tr w:rsidR="000A7306" w:rsidRPr="002F4AC0" w14:paraId="262123AD" w14:textId="77777777" w:rsidTr="00FD519D">
                              <w:trPr>
                                <w:trHeight w:val="438"/>
                                <w:jc w:val="center"/>
                              </w:trPr>
                              <w:tc>
                                <w:tcPr>
                                  <w:tcW w:w="2657" w:type="pct"/>
                                  <w:vMerge/>
                                  <w:shd w:val="clear" w:color="auto" w:fill="B6DDE8"/>
                                  <w:vAlign w:val="center"/>
                                </w:tcPr>
                                <w:p w14:paraId="7B24809A" w14:textId="77777777" w:rsidR="000A7306" w:rsidRPr="0041635C" w:rsidRDefault="000A7306" w:rsidP="003902A0">
                                  <w:pPr>
                                    <w:spacing w:line="240" w:lineRule="atLeast"/>
                                    <w:jc w:val="center"/>
                                    <w:rPr>
                                      <w:sz w:val="20"/>
                                      <w:szCs w:val="20"/>
                                    </w:rPr>
                                  </w:pPr>
                                </w:p>
                              </w:tc>
                              <w:tc>
                                <w:tcPr>
                                  <w:tcW w:w="683" w:type="pct"/>
                                  <w:shd w:val="clear" w:color="auto" w:fill="B6DDE8"/>
                                  <w:vAlign w:val="center"/>
                                </w:tcPr>
                                <w:p w14:paraId="42668BC1" w14:textId="77777777" w:rsidR="000A7306" w:rsidRPr="0041635C" w:rsidRDefault="000A7306" w:rsidP="003902A0">
                                  <w:pPr>
                                    <w:spacing w:line="240" w:lineRule="atLeast"/>
                                    <w:jc w:val="center"/>
                                    <w:rPr>
                                      <w:sz w:val="20"/>
                                      <w:szCs w:val="20"/>
                                    </w:rPr>
                                  </w:pPr>
                                  <w:r w:rsidRPr="0041635C">
                                    <w:rPr>
                                      <w:rFonts w:cs="標楷體" w:hint="eastAsia"/>
                                      <w:sz w:val="20"/>
                                      <w:szCs w:val="20"/>
                                    </w:rPr>
                                    <w:t>預算數</w:t>
                                  </w:r>
                                </w:p>
                              </w:tc>
                              <w:tc>
                                <w:tcPr>
                                  <w:tcW w:w="852" w:type="pct"/>
                                  <w:shd w:val="clear" w:color="auto" w:fill="B6DDE8"/>
                                  <w:vAlign w:val="center"/>
                                </w:tcPr>
                                <w:p w14:paraId="730C5608" w14:textId="77777777" w:rsidR="000A7306" w:rsidRPr="0041635C" w:rsidRDefault="000A7306" w:rsidP="003902A0">
                                  <w:pPr>
                                    <w:spacing w:line="240" w:lineRule="atLeast"/>
                                    <w:jc w:val="center"/>
                                    <w:rPr>
                                      <w:sz w:val="20"/>
                                      <w:szCs w:val="20"/>
                                    </w:rPr>
                                  </w:pPr>
                                  <w:r w:rsidRPr="0041635C">
                                    <w:rPr>
                                      <w:rFonts w:cs="標楷體" w:hint="eastAsia"/>
                                      <w:sz w:val="20"/>
                                      <w:szCs w:val="20"/>
                                    </w:rPr>
                                    <w:t>審定數</w:t>
                                  </w:r>
                                </w:p>
                              </w:tc>
                              <w:tc>
                                <w:tcPr>
                                  <w:tcW w:w="808" w:type="pct"/>
                                  <w:shd w:val="clear" w:color="auto" w:fill="B6DDE8"/>
                                  <w:vAlign w:val="center"/>
                                </w:tcPr>
                                <w:p w14:paraId="3B4D78D4" w14:textId="77777777" w:rsidR="000A7306" w:rsidRPr="0041635C" w:rsidRDefault="000A7306" w:rsidP="003902A0">
                                  <w:pPr>
                                    <w:spacing w:line="240" w:lineRule="atLeast"/>
                                    <w:jc w:val="center"/>
                                    <w:rPr>
                                      <w:sz w:val="20"/>
                                      <w:szCs w:val="20"/>
                                    </w:rPr>
                                  </w:pPr>
                                  <w:r>
                                    <w:rPr>
                                      <w:rFonts w:cs="標楷體" w:hint="eastAsia"/>
                                      <w:sz w:val="20"/>
                                      <w:szCs w:val="20"/>
                                    </w:rPr>
                                    <w:t>執行率</w:t>
                                  </w:r>
                                </w:p>
                              </w:tc>
                            </w:tr>
                            <w:tr w:rsidR="000A7306" w:rsidRPr="002F4AC0" w14:paraId="0BFBA9B5" w14:textId="77777777" w:rsidTr="00FD519D">
                              <w:trPr>
                                <w:trHeight w:val="334"/>
                                <w:jc w:val="center"/>
                              </w:trPr>
                              <w:tc>
                                <w:tcPr>
                                  <w:tcW w:w="2657" w:type="pct"/>
                                  <w:shd w:val="clear" w:color="auto" w:fill="DAEEF3"/>
                                  <w:vAlign w:val="center"/>
                                </w:tcPr>
                                <w:p w14:paraId="60626256" w14:textId="77777777" w:rsidR="000A7306" w:rsidRPr="00DF743B" w:rsidRDefault="000A7306" w:rsidP="00181E26">
                                  <w:pPr>
                                    <w:widowControl/>
                                    <w:spacing w:line="240" w:lineRule="atLeast"/>
                                    <w:ind w:left="94" w:hangingChars="47" w:hanging="94"/>
                                    <w:jc w:val="both"/>
                                    <w:rPr>
                                      <w:rFonts w:ascii="標楷體"/>
                                      <w:b/>
                                      <w:bCs/>
                                      <w:sz w:val="20"/>
                                      <w:szCs w:val="20"/>
                                    </w:rPr>
                                  </w:pPr>
                                  <w:r>
                                    <w:rPr>
                                      <w:rFonts w:ascii="標楷體" w:hAnsi="標楷體" w:cs="標楷體" w:hint="eastAsia"/>
                                      <w:b/>
                                      <w:bCs/>
                                      <w:sz w:val="20"/>
                                      <w:szCs w:val="20"/>
                                    </w:rPr>
                                    <w:t>基金用途執行率較高者</w:t>
                                  </w:r>
                                </w:p>
                              </w:tc>
                              <w:tc>
                                <w:tcPr>
                                  <w:tcW w:w="683" w:type="pct"/>
                                  <w:shd w:val="clear" w:color="auto" w:fill="DAEEF3"/>
                                  <w:vAlign w:val="center"/>
                                </w:tcPr>
                                <w:p w14:paraId="396369D0" w14:textId="77777777" w:rsidR="000A7306" w:rsidRPr="0041635C" w:rsidRDefault="000A7306" w:rsidP="003902A0">
                                  <w:pPr>
                                    <w:spacing w:line="240" w:lineRule="atLeast"/>
                                    <w:jc w:val="right"/>
                                    <w:rPr>
                                      <w:rFonts w:ascii="標楷體"/>
                                      <w:sz w:val="20"/>
                                      <w:szCs w:val="20"/>
                                    </w:rPr>
                                  </w:pPr>
                                </w:p>
                              </w:tc>
                              <w:tc>
                                <w:tcPr>
                                  <w:tcW w:w="852" w:type="pct"/>
                                  <w:shd w:val="clear" w:color="auto" w:fill="DAEEF3"/>
                                  <w:vAlign w:val="center"/>
                                </w:tcPr>
                                <w:p w14:paraId="35DF31F8" w14:textId="77777777" w:rsidR="000A7306" w:rsidRPr="0041635C" w:rsidRDefault="000A7306" w:rsidP="003902A0">
                                  <w:pPr>
                                    <w:spacing w:line="240" w:lineRule="atLeast"/>
                                    <w:jc w:val="right"/>
                                    <w:rPr>
                                      <w:rFonts w:ascii="標楷體"/>
                                      <w:sz w:val="20"/>
                                      <w:szCs w:val="20"/>
                                    </w:rPr>
                                  </w:pPr>
                                </w:p>
                              </w:tc>
                              <w:tc>
                                <w:tcPr>
                                  <w:tcW w:w="808" w:type="pct"/>
                                  <w:shd w:val="clear" w:color="auto" w:fill="DAEEF3"/>
                                  <w:vAlign w:val="center"/>
                                </w:tcPr>
                                <w:p w14:paraId="4E8CD607" w14:textId="77777777" w:rsidR="000A7306" w:rsidRPr="006254E4" w:rsidRDefault="000A7306" w:rsidP="003902A0">
                                  <w:pPr>
                                    <w:spacing w:line="240" w:lineRule="atLeast"/>
                                    <w:jc w:val="right"/>
                                    <w:rPr>
                                      <w:rFonts w:ascii="標楷體"/>
                                      <w:sz w:val="20"/>
                                      <w:szCs w:val="20"/>
                                    </w:rPr>
                                  </w:pPr>
                                </w:p>
                              </w:tc>
                            </w:tr>
                            <w:tr w:rsidR="000A7306" w:rsidRPr="002F4AC0" w14:paraId="7303AA16" w14:textId="77777777" w:rsidTr="00FD519D">
                              <w:trPr>
                                <w:trHeight w:val="392"/>
                                <w:jc w:val="center"/>
                              </w:trPr>
                              <w:tc>
                                <w:tcPr>
                                  <w:tcW w:w="2657" w:type="pct"/>
                                  <w:tcBorders>
                                    <w:bottom w:val="single" w:sz="4" w:space="0" w:color="auto"/>
                                  </w:tcBorders>
                                  <w:vAlign w:val="center"/>
                                </w:tcPr>
                                <w:p w14:paraId="50AA2C17" w14:textId="77777777" w:rsidR="000A7306" w:rsidRPr="00F46A20" w:rsidRDefault="000A7306" w:rsidP="00F46A20">
                                  <w:pPr>
                                    <w:widowControl/>
                                    <w:spacing w:line="260" w:lineRule="atLeast"/>
                                    <w:ind w:leftChars="24" w:left="262" w:hangingChars="102" w:hanging="204"/>
                                    <w:jc w:val="both"/>
                                    <w:rPr>
                                      <w:rFonts w:ascii="標楷體" w:hAnsi="標楷體" w:cs="標楷體"/>
                                      <w:sz w:val="20"/>
                                      <w:szCs w:val="20"/>
                                    </w:rPr>
                                  </w:pPr>
                                  <w:r w:rsidRPr="00F46A20">
                                    <w:rPr>
                                      <w:rFonts w:ascii="標楷體" w:hAnsi="標楷體" w:hint="eastAsia"/>
                                      <w:sz w:val="20"/>
                                      <w:szCs w:val="20"/>
                                    </w:rPr>
                                    <w:t>彰化縣</w:t>
                                  </w:r>
                                  <w:r>
                                    <w:rPr>
                                      <w:rFonts w:ascii="標楷體" w:hAnsi="標楷體" w:hint="eastAsia"/>
                                      <w:sz w:val="20"/>
                                      <w:szCs w:val="20"/>
                                    </w:rPr>
                                    <w:t>環境污染防制</w:t>
                                  </w:r>
                                  <w:r w:rsidRPr="00F46A20">
                                    <w:rPr>
                                      <w:rFonts w:ascii="標楷體" w:hAnsi="標楷體" w:hint="eastAsia"/>
                                      <w:sz w:val="20"/>
                                      <w:szCs w:val="20"/>
                                    </w:rPr>
                                    <w:t>基金</w:t>
                                  </w:r>
                                </w:p>
                              </w:tc>
                              <w:tc>
                                <w:tcPr>
                                  <w:tcW w:w="683" w:type="pct"/>
                                  <w:tcBorders>
                                    <w:bottom w:val="single" w:sz="4" w:space="0" w:color="auto"/>
                                  </w:tcBorders>
                                  <w:vAlign w:val="center"/>
                                </w:tcPr>
                                <w:p w14:paraId="2B6A560F" w14:textId="77777777" w:rsidR="000A7306" w:rsidRPr="00FD519D" w:rsidRDefault="000A7306" w:rsidP="00F46A20">
                                  <w:pPr>
                                    <w:spacing w:line="260" w:lineRule="atLeast"/>
                                    <w:jc w:val="right"/>
                                    <w:rPr>
                                      <w:rFonts w:ascii="標楷體" w:hAnsi="標楷體" w:cs="標楷體"/>
                                      <w:sz w:val="20"/>
                                      <w:szCs w:val="20"/>
                                    </w:rPr>
                                  </w:pPr>
                                  <w:r w:rsidRPr="00FD519D">
                                    <w:rPr>
                                      <w:rFonts w:ascii="標楷體" w:hAnsi="標楷體" w:cs="標楷體" w:hint="eastAsia"/>
                                      <w:sz w:val="20"/>
                                      <w:szCs w:val="20"/>
                                    </w:rPr>
                                    <w:t>1</w:t>
                                  </w:r>
                                  <w:r>
                                    <w:rPr>
                                      <w:rFonts w:ascii="標楷體" w:hAnsi="標楷體" w:cs="標楷體"/>
                                      <w:sz w:val="20"/>
                                      <w:szCs w:val="20"/>
                                    </w:rPr>
                                    <w:t>,</w:t>
                                  </w:r>
                                  <w:r w:rsidRPr="00FD519D">
                                    <w:rPr>
                                      <w:rFonts w:ascii="標楷體" w:hAnsi="標楷體" w:cs="標楷體"/>
                                      <w:sz w:val="20"/>
                                      <w:szCs w:val="20"/>
                                    </w:rPr>
                                    <w:t>068</w:t>
                                  </w:r>
                                  <w:r>
                                    <w:rPr>
                                      <w:rFonts w:ascii="標楷體" w:hAnsi="標楷體" w:cs="標楷體"/>
                                      <w:sz w:val="20"/>
                                      <w:szCs w:val="20"/>
                                    </w:rPr>
                                    <w:t>,</w:t>
                                  </w:r>
                                  <w:r w:rsidRPr="00FD519D">
                                    <w:rPr>
                                      <w:rFonts w:ascii="標楷體" w:hAnsi="標楷體" w:cs="標楷體"/>
                                      <w:sz w:val="20"/>
                                      <w:szCs w:val="20"/>
                                    </w:rPr>
                                    <w:t>941</w:t>
                                  </w:r>
                                </w:p>
                              </w:tc>
                              <w:tc>
                                <w:tcPr>
                                  <w:tcW w:w="852" w:type="pct"/>
                                  <w:tcBorders>
                                    <w:bottom w:val="single" w:sz="4" w:space="0" w:color="auto"/>
                                  </w:tcBorders>
                                  <w:vAlign w:val="center"/>
                                </w:tcPr>
                                <w:p w14:paraId="29743FEA" w14:textId="77777777" w:rsidR="000A7306" w:rsidRPr="00FD519D" w:rsidRDefault="000A7306" w:rsidP="00F46A20">
                                  <w:pPr>
                                    <w:spacing w:line="260" w:lineRule="atLeast"/>
                                    <w:jc w:val="right"/>
                                    <w:rPr>
                                      <w:rFonts w:ascii="標楷體" w:hAnsi="標楷體" w:cs="標楷體"/>
                                      <w:sz w:val="20"/>
                                      <w:szCs w:val="20"/>
                                    </w:rPr>
                                  </w:pPr>
                                  <w:r>
                                    <w:rPr>
                                      <w:rFonts w:ascii="標楷體" w:hAnsi="標楷體" w:cs="標楷體" w:hint="eastAsia"/>
                                      <w:sz w:val="20"/>
                                      <w:szCs w:val="20"/>
                                    </w:rPr>
                                    <w:t>9</w:t>
                                  </w:r>
                                  <w:r>
                                    <w:rPr>
                                      <w:rFonts w:ascii="標楷體" w:hAnsi="標楷體" w:cs="標楷體"/>
                                      <w:sz w:val="20"/>
                                      <w:szCs w:val="20"/>
                                    </w:rPr>
                                    <w:t>63,690</w:t>
                                  </w:r>
                                </w:p>
                              </w:tc>
                              <w:tc>
                                <w:tcPr>
                                  <w:tcW w:w="808" w:type="pct"/>
                                  <w:tcBorders>
                                    <w:bottom w:val="single" w:sz="4" w:space="0" w:color="auto"/>
                                  </w:tcBorders>
                                  <w:vAlign w:val="center"/>
                                </w:tcPr>
                                <w:p w14:paraId="6BC4ABE7" w14:textId="77777777" w:rsidR="000A7306" w:rsidRPr="00FD519D" w:rsidRDefault="000A7306" w:rsidP="00F46A20">
                                  <w:pPr>
                                    <w:spacing w:line="260" w:lineRule="atLeast"/>
                                    <w:jc w:val="right"/>
                                    <w:rPr>
                                      <w:rFonts w:ascii="標楷體" w:hAnsi="標楷體" w:cs="標楷體"/>
                                      <w:sz w:val="20"/>
                                      <w:szCs w:val="20"/>
                                    </w:rPr>
                                  </w:pPr>
                                  <w:r>
                                    <w:rPr>
                                      <w:rFonts w:ascii="標楷體" w:hAnsi="標楷體" w:cs="標楷體" w:hint="eastAsia"/>
                                      <w:sz w:val="20"/>
                                      <w:szCs w:val="20"/>
                                    </w:rPr>
                                    <w:t>9</w:t>
                                  </w:r>
                                  <w:r>
                                    <w:rPr>
                                      <w:rFonts w:ascii="標楷體" w:hAnsi="標楷體" w:cs="標楷體"/>
                                      <w:sz w:val="20"/>
                                      <w:szCs w:val="20"/>
                                    </w:rPr>
                                    <w:t>0</w:t>
                                  </w:r>
                                  <w:r>
                                    <w:rPr>
                                      <w:rFonts w:ascii="標楷體" w:hAnsi="標楷體" w:cs="標楷體" w:hint="eastAsia"/>
                                      <w:sz w:val="20"/>
                                      <w:szCs w:val="20"/>
                                    </w:rPr>
                                    <w:t>.</w:t>
                                  </w:r>
                                  <w:r>
                                    <w:rPr>
                                      <w:rFonts w:ascii="標楷體" w:hAnsi="標楷體" w:cs="標楷體"/>
                                      <w:sz w:val="20"/>
                                      <w:szCs w:val="20"/>
                                    </w:rPr>
                                    <w:t>15</w:t>
                                  </w:r>
                                </w:p>
                              </w:tc>
                            </w:tr>
                            <w:tr w:rsidR="000A7306" w:rsidRPr="002F4AC0" w14:paraId="2383FDEF" w14:textId="77777777" w:rsidTr="00FD519D">
                              <w:trPr>
                                <w:trHeight w:val="392"/>
                                <w:jc w:val="center"/>
                              </w:trPr>
                              <w:tc>
                                <w:tcPr>
                                  <w:tcW w:w="2657" w:type="pct"/>
                                  <w:shd w:val="clear" w:color="auto" w:fill="DAEEF3" w:themeFill="accent5" w:themeFillTint="33"/>
                                  <w:vAlign w:val="center"/>
                                </w:tcPr>
                                <w:p w14:paraId="6EA100DB" w14:textId="77777777" w:rsidR="000A7306" w:rsidRPr="00F46A20" w:rsidRDefault="000A7306" w:rsidP="00F936AC">
                                  <w:pPr>
                                    <w:widowControl/>
                                    <w:spacing w:line="240" w:lineRule="atLeast"/>
                                    <w:ind w:left="94" w:hangingChars="47" w:hanging="94"/>
                                    <w:jc w:val="both"/>
                                    <w:rPr>
                                      <w:rFonts w:ascii="標楷體" w:hAnsi="標楷體"/>
                                      <w:sz w:val="20"/>
                                      <w:szCs w:val="20"/>
                                    </w:rPr>
                                  </w:pPr>
                                  <w:r w:rsidRPr="00F936AC">
                                    <w:rPr>
                                      <w:rFonts w:ascii="標楷體" w:hAnsi="標楷體" w:cs="標楷體" w:hint="eastAsia"/>
                                      <w:b/>
                                      <w:bCs/>
                                      <w:sz w:val="20"/>
                                      <w:szCs w:val="20"/>
                                    </w:rPr>
                                    <w:t>基金用途執行率較低前2名</w:t>
                                  </w:r>
                                </w:p>
                              </w:tc>
                              <w:tc>
                                <w:tcPr>
                                  <w:tcW w:w="683" w:type="pct"/>
                                  <w:shd w:val="clear" w:color="auto" w:fill="DAEEF3" w:themeFill="accent5" w:themeFillTint="33"/>
                                  <w:vAlign w:val="center"/>
                                </w:tcPr>
                                <w:p w14:paraId="31AABCEF" w14:textId="77777777" w:rsidR="000A7306" w:rsidRPr="00FD519D" w:rsidRDefault="000A7306" w:rsidP="00F46A20">
                                  <w:pPr>
                                    <w:spacing w:line="260" w:lineRule="atLeast"/>
                                    <w:jc w:val="right"/>
                                    <w:rPr>
                                      <w:rFonts w:ascii="標楷體" w:hAnsi="標楷體"/>
                                      <w:bCs/>
                                      <w:noProof/>
                                      <w:color w:val="000000"/>
                                      <w:kern w:val="0"/>
                                      <w:sz w:val="20"/>
                                      <w:szCs w:val="20"/>
                                    </w:rPr>
                                  </w:pPr>
                                </w:p>
                              </w:tc>
                              <w:tc>
                                <w:tcPr>
                                  <w:tcW w:w="852" w:type="pct"/>
                                  <w:shd w:val="clear" w:color="auto" w:fill="DAEEF3" w:themeFill="accent5" w:themeFillTint="33"/>
                                  <w:vAlign w:val="center"/>
                                </w:tcPr>
                                <w:p w14:paraId="7E1EDB89" w14:textId="77777777" w:rsidR="000A7306" w:rsidRPr="00FD519D" w:rsidRDefault="000A7306" w:rsidP="00F46A20">
                                  <w:pPr>
                                    <w:spacing w:line="260" w:lineRule="atLeast"/>
                                    <w:jc w:val="right"/>
                                    <w:rPr>
                                      <w:rFonts w:ascii="標楷體" w:hAnsi="標楷體"/>
                                      <w:bCs/>
                                      <w:noProof/>
                                      <w:color w:val="000000"/>
                                      <w:kern w:val="0"/>
                                      <w:sz w:val="20"/>
                                      <w:szCs w:val="20"/>
                                    </w:rPr>
                                  </w:pPr>
                                </w:p>
                              </w:tc>
                              <w:tc>
                                <w:tcPr>
                                  <w:tcW w:w="808" w:type="pct"/>
                                  <w:shd w:val="clear" w:color="auto" w:fill="DAEEF3" w:themeFill="accent5" w:themeFillTint="33"/>
                                  <w:vAlign w:val="center"/>
                                </w:tcPr>
                                <w:p w14:paraId="00D91840" w14:textId="77777777" w:rsidR="000A7306" w:rsidRPr="00FD519D" w:rsidRDefault="000A7306" w:rsidP="00F46A20">
                                  <w:pPr>
                                    <w:spacing w:line="260" w:lineRule="atLeast"/>
                                    <w:jc w:val="right"/>
                                    <w:rPr>
                                      <w:rFonts w:ascii="標楷體" w:hAnsi="標楷體"/>
                                      <w:bCs/>
                                      <w:noProof/>
                                      <w:color w:val="000000"/>
                                      <w:kern w:val="0"/>
                                      <w:sz w:val="20"/>
                                      <w:szCs w:val="20"/>
                                    </w:rPr>
                                  </w:pPr>
                                </w:p>
                              </w:tc>
                            </w:tr>
                            <w:tr w:rsidR="000A7306" w:rsidRPr="002F4AC0" w14:paraId="65AF0060" w14:textId="77777777" w:rsidTr="00FD519D">
                              <w:trPr>
                                <w:trHeight w:val="392"/>
                                <w:jc w:val="center"/>
                              </w:trPr>
                              <w:tc>
                                <w:tcPr>
                                  <w:tcW w:w="2657" w:type="pct"/>
                                  <w:vAlign w:val="center"/>
                                </w:tcPr>
                                <w:p w14:paraId="19B17386" w14:textId="77777777" w:rsidR="000A7306" w:rsidRPr="00F46A20" w:rsidRDefault="000A7306" w:rsidP="00F46A20">
                                  <w:pPr>
                                    <w:widowControl/>
                                    <w:spacing w:line="260" w:lineRule="atLeast"/>
                                    <w:ind w:leftChars="24" w:left="262" w:hangingChars="102" w:hanging="204"/>
                                    <w:jc w:val="both"/>
                                    <w:rPr>
                                      <w:rFonts w:ascii="標楷體" w:hAnsi="標楷體"/>
                                      <w:sz w:val="20"/>
                                      <w:szCs w:val="20"/>
                                    </w:rPr>
                                  </w:pPr>
                                  <w:r>
                                    <w:rPr>
                                      <w:rFonts w:ascii="標楷體" w:hAnsi="標楷體" w:hint="eastAsia"/>
                                      <w:sz w:val="20"/>
                                      <w:szCs w:val="20"/>
                                    </w:rPr>
                                    <w:t>1</w:t>
                                  </w:r>
                                  <w:r>
                                    <w:rPr>
                                      <w:rFonts w:ascii="標楷體" w:hAnsi="標楷體"/>
                                      <w:sz w:val="20"/>
                                      <w:szCs w:val="20"/>
                                    </w:rPr>
                                    <w:t>.</w:t>
                                  </w:r>
                                  <w:r>
                                    <w:rPr>
                                      <w:rFonts w:ascii="標楷體" w:hAnsi="標楷體" w:hint="eastAsia"/>
                                      <w:sz w:val="20"/>
                                      <w:szCs w:val="20"/>
                                    </w:rPr>
                                    <w:t>彰化縣公共藝術基金</w:t>
                                  </w:r>
                                </w:p>
                              </w:tc>
                              <w:tc>
                                <w:tcPr>
                                  <w:tcW w:w="683" w:type="pct"/>
                                  <w:vAlign w:val="center"/>
                                </w:tcPr>
                                <w:p w14:paraId="47A99569" w14:textId="77777777" w:rsidR="000A7306" w:rsidRPr="00FD519D" w:rsidRDefault="000A7306" w:rsidP="00F46A20">
                                  <w:pPr>
                                    <w:spacing w:line="260" w:lineRule="atLeast"/>
                                    <w:jc w:val="right"/>
                                    <w:rPr>
                                      <w:rFonts w:ascii="標楷體" w:hAnsi="標楷體"/>
                                      <w:bCs/>
                                      <w:noProof/>
                                      <w:color w:val="000000"/>
                                      <w:kern w:val="0"/>
                                      <w:sz w:val="20"/>
                                      <w:szCs w:val="20"/>
                                    </w:rPr>
                                  </w:pPr>
                                  <w:r>
                                    <w:rPr>
                                      <w:rFonts w:ascii="標楷體" w:hAnsi="標楷體" w:hint="eastAsia"/>
                                      <w:bCs/>
                                      <w:noProof/>
                                      <w:color w:val="000000"/>
                                      <w:kern w:val="0"/>
                                      <w:sz w:val="20"/>
                                      <w:szCs w:val="20"/>
                                    </w:rPr>
                                    <w:t>1</w:t>
                                  </w:r>
                                  <w:r>
                                    <w:rPr>
                                      <w:rFonts w:ascii="標楷體" w:hAnsi="標楷體"/>
                                      <w:bCs/>
                                      <w:noProof/>
                                      <w:color w:val="000000"/>
                                      <w:kern w:val="0"/>
                                      <w:sz w:val="20"/>
                                      <w:szCs w:val="20"/>
                                    </w:rPr>
                                    <w:t>5,939</w:t>
                                  </w:r>
                                </w:p>
                              </w:tc>
                              <w:tc>
                                <w:tcPr>
                                  <w:tcW w:w="852" w:type="pct"/>
                                  <w:vAlign w:val="center"/>
                                </w:tcPr>
                                <w:p w14:paraId="4FD5C867" w14:textId="77777777" w:rsidR="000A7306" w:rsidRPr="00FD519D" w:rsidRDefault="000A7306" w:rsidP="00F46A20">
                                  <w:pPr>
                                    <w:spacing w:line="260" w:lineRule="atLeast"/>
                                    <w:jc w:val="right"/>
                                    <w:rPr>
                                      <w:rFonts w:ascii="標楷體" w:hAnsi="標楷體"/>
                                      <w:bCs/>
                                      <w:noProof/>
                                      <w:color w:val="000000"/>
                                      <w:kern w:val="0"/>
                                      <w:sz w:val="20"/>
                                      <w:szCs w:val="20"/>
                                    </w:rPr>
                                  </w:pPr>
                                  <w:r>
                                    <w:rPr>
                                      <w:rFonts w:ascii="標楷體" w:hAnsi="標楷體" w:hint="eastAsia"/>
                                      <w:bCs/>
                                      <w:noProof/>
                                      <w:color w:val="000000"/>
                                      <w:kern w:val="0"/>
                                      <w:sz w:val="20"/>
                                      <w:szCs w:val="20"/>
                                    </w:rPr>
                                    <w:t>6</w:t>
                                  </w:r>
                                  <w:r>
                                    <w:rPr>
                                      <w:rFonts w:ascii="標楷體" w:hAnsi="標楷體"/>
                                      <w:bCs/>
                                      <w:noProof/>
                                      <w:color w:val="000000"/>
                                      <w:kern w:val="0"/>
                                      <w:sz w:val="20"/>
                                      <w:szCs w:val="20"/>
                                    </w:rPr>
                                    <w:t>,324</w:t>
                                  </w:r>
                                </w:p>
                              </w:tc>
                              <w:tc>
                                <w:tcPr>
                                  <w:tcW w:w="808" w:type="pct"/>
                                  <w:vAlign w:val="center"/>
                                </w:tcPr>
                                <w:p w14:paraId="5776051D" w14:textId="77777777" w:rsidR="000A7306" w:rsidRPr="00FD519D" w:rsidRDefault="000A7306" w:rsidP="00F46A20">
                                  <w:pPr>
                                    <w:spacing w:line="260" w:lineRule="atLeast"/>
                                    <w:jc w:val="right"/>
                                    <w:rPr>
                                      <w:rFonts w:ascii="標楷體" w:hAnsi="標楷體"/>
                                      <w:bCs/>
                                      <w:noProof/>
                                      <w:color w:val="000000"/>
                                      <w:kern w:val="0"/>
                                      <w:sz w:val="20"/>
                                      <w:szCs w:val="20"/>
                                    </w:rPr>
                                  </w:pPr>
                                  <w:r>
                                    <w:rPr>
                                      <w:rFonts w:ascii="標楷體" w:hAnsi="標楷體" w:hint="eastAsia"/>
                                      <w:bCs/>
                                      <w:noProof/>
                                      <w:color w:val="000000"/>
                                      <w:kern w:val="0"/>
                                      <w:sz w:val="20"/>
                                      <w:szCs w:val="20"/>
                                    </w:rPr>
                                    <w:t>3</w:t>
                                  </w:r>
                                  <w:r>
                                    <w:rPr>
                                      <w:rFonts w:ascii="標楷體" w:hAnsi="標楷體"/>
                                      <w:bCs/>
                                      <w:noProof/>
                                      <w:color w:val="000000"/>
                                      <w:kern w:val="0"/>
                                      <w:sz w:val="20"/>
                                      <w:szCs w:val="20"/>
                                    </w:rPr>
                                    <w:t>9.68</w:t>
                                  </w:r>
                                </w:p>
                              </w:tc>
                            </w:tr>
                            <w:tr w:rsidR="000A7306" w:rsidRPr="002F4AC0" w14:paraId="6222209F" w14:textId="77777777" w:rsidTr="00FD519D">
                              <w:trPr>
                                <w:trHeight w:val="398"/>
                                <w:jc w:val="center"/>
                              </w:trPr>
                              <w:tc>
                                <w:tcPr>
                                  <w:tcW w:w="2657" w:type="pct"/>
                                  <w:vAlign w:val="center"/>
                                </w:tcPr>
                                <w:p w14:paraId="05AE50B9" w14:textId="77777777" w:rsidR="000A7306" w:rsidRPr="00F46A20" w:rsidRDefault="000A7306" w:rsidP="00F46A20">
                                  <w:pPr>
                                    <w:widowControl/>
                                    <w:spacing w:line="240" w:lineRule="atLeast"/>
                                    <w:ind w:leftChars="24" w:left="262" w:hangingChars="102" w:hanging="204"/>
                                    <w:jc w:val="both"/>
                                    <w:rPr>
                                      <w:rFonts w:ascii="標楷體" w:hAnsi="標楷體" w:cs="標楷體"/>
                                      <w:spacing w:val="-14"/>
                                      <w:sz w:val="20"/>
                                      <w:szCs w:val="20"/>
                                    </w:rPr>
                                  </w:pPr>
                                  <w:r w:rsidRPr="00F46A20">
                                    <w:rPr>
                                      <w:rFonts w:ascii="標楷體" w:hAnsi="標楷體" w:hint="eastAsia"/>
                                      <w:sz w:val="20"/>
                                      <w:szCs w:val="20"/>
                                    </w:rPr>
                                    <w:t>2.彰化縣</w:t>
                                  </w:r>
                                  <w:r>
                                    <w:rPr>
                                      <w:rFonts w:ascii="標楷體" w:hAnsi="標楷體" w:hint="eastAsia"/>
                                      <w:sz w:val="20"/>
                                      <w:szCs w:val="20"/>
                                    </w:rPr>
                                    <w:t>道路挖掘路修費</w:t>
                                  </w:r>
                                  <w:r w:rsidRPr="00F46A20">
                                    <w:rPr>
                                      <w:rFonts w:ascii="標楷體" w:hAnsi="標楷體" w:hint="eastAsia"/>
                                      <w:sz w:val="20"/>
                                      <w:szCs w:val="20"/>
                                    </w:rPr>
                                    <w:t>基金</w:t>
                                  </w:r>
                                </w:p>
                              </w:tc>
                              <w:tc>
                                <w:tcPr>
                                  <w:tcW w:w="683" w:type="pct"/>
                                  <w:vAlign w:val="center"/>
                                </w:tcPr>
                                <w:p w14:paraId="0B5B87A0" w14:textId="77777777" w:rsidR="000A7306" w:rsidRPr="00FD519D" w:rsidRDefault="000A7306" w:rsidP="00F46A20">
                                  <w:pPr>
                                    <w:spacing w:line="240" w:lineRule="atLeast"/>
                                    <w:jc w:val="right"/>
                                    <w:rPr>
                                      <w:rFonts w:ascii="標楷體" w:hAnsi="標楷體" w:cs="標楷體"/>
                                      <w:sz w:val="20"/>
                                      <w:szCs w:val="20"/>
                                    </w:rPr>
                                  </w:pPr>
                                  <w:r>
                                    <w:rPr>
                                      <w:rFonts w:ascii="標楷體" w:hAnsi="標楷體" w:cs="標楷體" w:hint="eastAsia"/>
                                      <w:sz w:val="20"/>
                                      <w:szCs w:val="20"/>
                                    </w:rPr>
                                    <w:t>3</w:t>
                                  </w:r>
                                  <w:r>
                                    <w:rPr>
                                      <w:rFonts w:ascii="標楷體" w:hAnsi="標楷體" w:cs="標楷體"/>
                                      <w:sz w:val="20"/>
                                      <w:szCs w:val="20"/>
                                    </w:rPr>
                                    <w:t>9,162</w:t>
                                  </w:r>
                                </w:p>
                              </w:tc>
                              <w:tc>
                                <w:tcPr>
                                  <w:tcW w:w="852" w:type="pct"/>
                                  <w:vAlign w:val="center"/>
                                </w:tcPr>
                                <w:p w14:paraId="516EC45D" w14:textId="77777777" w:rsidR="000A7306" w:rsidRPr="00FD519D" w:rsidRDefault="000A7306" w:rsidP="00F46A20">
                                  <w:pPr>
                                    <w:spacing w:line="240" w:lineRule="atLeast"/>
                                    <w:jc w:val="right"/>
                                    <w:rPr>
                                      <w:rFonts w:ascii="標楷體" w:hAnsi="標楷體" w:cs="標楷體"/>
                                      <w:sz w:val="20"/>
                                      <w:szCs w:val="20"/>
                                    </w:rPr>
                                  </w:pPr>
                                  <w:r>
                                    <w:rPr>
                                      <w:rFonts w:ascii="標楷體" w:hAnsi="標楷體" w:cs="標楷體" w:hint="eastAsia"/>
                                      <w:sz w:val="20"/>
                                      <w:szCs w:val="20"/>
                                    </w:rPr>
                                    <w:t>2</w:t>
                                  </w:r>
                                  <w:r>
                                    <w:rPr>
                                      <w:rFonts w:ascii="標楷體" w:hAnsi="標楷體" w:cs="標楷體"/>
                                      <w:sz w:val="20"/>
                                      <w:szCs w:val="20"/>
                                    </w:rPr>
                                    <w:t>3,410</w:t>
                                  </w:r>
                                </w:p>
                              </w:tc>
                              <w:tc>
                                <w:tcPr>
                                  <w:tcW w:w="808" w:type="pct"/>
                                  <w:vAlign w:val="center"/>
                                </w:tcPr>
                                <w:p w14:paraId="21700951" w14:textId="77777777" w:rsidR="000A7306" w:rsidRPr="00FD519D" w:rsidRDefault="000A7306" w:rsidP="00F46A20">
                                  <w:pPr>
                                    <w:spacing w:line="240" w:lineRule="atLeast"/>
                                    <w:jc w:val="right"/>
                                    <w:rPr>
                                      <w:rFonts w:ascii="標楷體" w:hAnsi="標楷體" w:cs="標楷體"/>
                                      <w:sz w:val="20"/>
                                      <w:szCs w:val="20"/>
                                    </w:rPr>
                                  </w:pPr>
                                  <w:r>
                                    <w:rPr>
                                      <w:rFonts w:ascii="標楷體" w:hAnsi="標楷體" w:cs="標楷體" w:hint="eastAsia"/>
                                      <w:sz w:val="20"/>
                                      <w:szCs w:val="20"/>
                                    </w:rPr>
                                    <w:t>5</w:t>
                                  </w:r>
                                  <w:r>
                                    <w:rPr>
                                      <w:rFonts w:ascii="標楷體" w:hAnsi="標楷體" w:cs="標楷體"/>
                                      <w:sz w:val="20"/>
                                      <w:szCs w:val="20"/>
                                    </w:rPr>
                                    <w:t>9.78</w:t>
                                  </w:r>
                                </w:p>
                              </w:tc>
                            </w:tr>
                          </w:tbl>
                          <w:p w14:paraId="524A5671" w14:textId="77777777" w:rsidR="000A7306" w:rsidRPr="00C41464" w:rsidRDefault="000A7306" w:rsidP="000A7306">
                            <w:pPr>
                              <w:widowControl/>
                              <w:overflowPunct w:val="0"/>
                              <w:spacing w:line="200" w:lineRule="exact"/>
                              <w:ind w:leftChars="16" w:left="392" w:rightChars="83" w:right="199" w:hangingChars="201" w:hanging="354"/>
                              <w:jc w:val="both"/>
                              <w:rPr>
                                <w:rFonts w:ascii="標楷體"/>
                                <w:noProof/>
                                <w:color w:val="000000"/>
                                <w:spacing w:val="-2"/>
                                <w:kern w:val="0"/>
                                <w:sz w:val="18"/>
                                <w:szCs w:val="18"/>
                              </w:rPr>
                            </w:pPr>
                            <w:r w:rsidRPr="00486073">
                              <w:rPr>
                                <w:rFonts w:ascii="標楷體" w:hAnsi="標楷體" w:cs="標楷體" w:hint="eastAsia"/>
                                <w:spacing w:val="-2"/>
                                <w:sz w:val="18"/>
                                <w:szCs w:val="18"/>
                              </w:rPr>
                              <w:t>註：</w:t>
                            </w:r>
                            <w:r w:rsidRPr="00F936AC">
                              <w:rPr>
                                <w:rFonts w:ascii="標楷體" w:hAnsi="標楷體" w:cs="標楷體" w:hint="eastAsia"/>
                                <w:spacing w:val="-2"/>
                                <w:sz w:val="18"/>
                                <w:szCs w:val="18"/>
                              </w:rPr>
                              <w:t>表列基金用途執行率較高之基金，其評比標準係以</w:t>
                            </w:r>
                            <w:r>
                              <w:rPr>
                                <w:rFonts w:ascii="標楷體" w:hAnsi="標楷體" w:cs="標楷體"/>
                                <w:spacing w:val="-2"/>
                                <w:sz w:val="18"/>
                                <w:szCs w:val="18"/>
                              </w:rPr>
                              <w:t>113</w:t>
                            </w:r>
                            <w:r w:rsidRPr="00F936AC">
                              <w:rPr>
                                <w:rFonts w:ascii="標楷體" w:hAnsi="標楷體" w:cs="標楷體" w:hint="eastAsia"/>
                                <w:spacing w:val="-2"/>
                                <w:sz w:val="18"/>
                                <w:szCs w:val="18"/>
                              </w:rPr>
                              <w:t>年度審定賸餘、主要業務計畫執行率已達8成以上，且基金用途審定數不超過預算數者為限。</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1A20E6" id="文字方塊 281" o:spid="_x0000_s1058" type="#_x0000_t202" style="position:absolute;left:0;text-align:left;margin-left:262.95pt;margin-top:255.1pt;width:314.15pt;height:207.2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" filled="f" stroked="f">
                <v:textbox inset="0,0,0,0">
                  <w:txbxContent>
                    <w:p w14:paraId="2ECE82E6" w14:textId="77777777" w:rsidR="000A7306" w:rsidRPr="001B3E17" w:rsidRDefault="000A7306" w:rsidP="000A7306">
                      <w:pPr>
                        <w:widowControl/>
                        <w:spacing w:beforeLines="50" w:before="120" w:afterLines="50" w:after="120" w:line="320" w:lineRule="exact"/>
                        <w:ind w:left="769" w:hangingChars="320" w:hanging="769"/>
                        <w:jc w:val="center"/>
                        <w:rPr>
                          <w:rFonts w:ascii="標楷體"/>
                          <w:b/>
                          <w:bCs/>
                        </w:rPr>
                      </w:pPr>
                      <w:r w:rsidRPr="001B3E17">
                        <w:rPr>
                          <w:rFonts w:hint="eastAsia"/>
                          <w:b/>
                          <w:bCs/>
                        </w:rPr>
                        <w:t>表</w:t>
                      </w:r>
                      <w:r>
                        <w:rPr>
                          <w:rFonts w:ascii="標楷體" w:hAnsi="標楷體" w:cs="標楷體"/>
                          <w:b/>
                          <w:bCs/>
                        </w:rPr>
                        <w:t>2</w:t>
                      </w:r>
                      <w:r w:rsidRPr="001B3E17">
                        <w:rPr>
                          <w:rFonts w:ascii="標楷體" w:hAnsi="標楷體" w:cs="標楷體" w:hint="eastAsia"/>
                          <w:b/>
                          <w:bCs/>
                        </w:rPr>
                        <w:t xml:space="preserve">　</w:t>
                      </w:r>
                      <w:r w:rsidRPr="001B3E17">
                        <w:rPr>
                          <w:rFonts w:ascii="標楷體" w:hAnsi="標楷體" w:cs="標楷體"/>
                          <w:b/>
                          <w:bCs/>
                        </w:rPr>
                        <w:t>11</w:t>
                      </w:r>
                      <w:r>
                        <w:rPr>
                          <w:rFonts w:ascii="標楷體" w:hAnsi="標楷體" w:cs="標楷體"/>
                          <w:b/>
                          <w:bCs/>
                        </w:rPr>
                        <w:t>3</w:t>
                      </w:r>
                      <w:r w:rsidRPr="001B3E17">
                        <w:rPr>
                          <w:rFonts w:ascii="標楷體" w:hAnsi="標楷體" w:cs="標楷體" w:hint="eastAsia"/>
                          <w:b/>
                          <w:bCs/>
                        </w:rPr>
                        <w:t>年度彰化縣</w:t>
                      </w:r>
                      <w:r>
                        <w:rPr>
                          <w:rFonts w:ascii="標楷體" w:hAnsi="標楷體" w:cs="標楷體" w:hint="eastAsia"/>
                          <w:b/>
                          <w:bCs/>
                        </w:rPr>
                        <w:t>特別收入</w:t>
                      </w:r>
                      <w:r w:rsidRPr="001B3E17">
                        <w:rPr>
                          <w:rFonts w:ascii="標楷體" w:hAnsi="標楷體" w:cs="標楷體" w:hint="eastAsia"/>
                          <w:b/>
                          <w:bCs/>
                        </w:rPr>
                        <w:t>基金本期餘絀預算執行排名</w:t>
                      </w:r>
                    </w:p>
                    <w:p w14:paraId="43806CD3" w14:textId="77777777" w:rsidR="000A7306" w:rsidRDefault="000A7306" w:rsidP="000A7306">
                      <w:pPr>
                        <w:widowControl/>
                        <w:spacing w:line="240" w:lineRule="exact"/>
                        <w:ind w:rightChars="36" w:right="86" w:firstLineChars="2055" w:firstLine="4110"/>
                        <w:jc w:val="right"/>
                        <w:rPr>
                          <w:rFonts w:ascii="標楷體"/>
                          <w:sz w:val="18"/>
                          <w:szCs w:val="18"/>
                        </w:rPr>
                      </w:pPr>
                      <w:r w:rsidRPr="001A70B4">
                        <w:rPr>
                          <w:rFonts w:ascii="標楷體" w:hAnsi="標楷體" w:cs="標楷體" w:hint="eastAsia"/>
                          <w:sz w:val="20"/>
                          <w:szCs w:val="20"/>
                        </w:rPr>
                        <w:t>單位：新臺幣千元</w:t>
                      </w:r>
                      <w:r>
                        <w:rPr>
                          <w:rFonts w:ascii="標楷體" w:hAnsi="標楷體" w:cs="標楷體" w:hint="eastAsia"/>
                          <w:sz w:val="20"/>
                          <w:szCs w:val="20"/>
                        </w:rPr>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7"/>
                        <w:gridCol w:w="1116"/>
                        <w:gridCol w:w="983"/>
                        <w:gridCol w:w="928"/>
                      </w:tblGrid>
                      <w:tr w:rsidR="000A7306" w:rsidRPr="002F4AC0" w14:paraId="733609D7" w14:textId="77777777" w:rsidTr="00FD519D">
                        <w:trPr>
                          <w:trHeight w:val="438"/>
                          <w:jc w:val="center"/>
                        </w:trPr>
                        <w:tc>
                          <w:tcPr>
                            <w:tcW w:w="2657" w:type="pct"/>
                            <w:vMerge w:val="restart"/>
                            <w:shd w:val="clear" w:color="auto" w:fill="B6DDE8"/>
                            <w:vAlign w:val="center"/>
                          </w:tcPr>
                          <w:p w14:paraId="30DBA821"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基金名稱</w:t>
                            </w:r>
                          </w:p>
                        </w:tc>
                        <w:tc>
                          <w:tcPr>
                            <w:tcW w:w="2343" w:type="pct"/>
                            <w:gridSpan w:val="3"/>
                            <w:shd w:val="clear" w:color="auto" w:fill="B6DDE8"/>
                            <w:vAlign w:val="center"/>
                          </w:tcPr>
                          <w:p w14:paraId="75CDCCC8" w14:textId="77777777" w:rsidR="000A7306" w:rsidRPr="00B5611B" w:rsidRDefault="000A7306" w:rsidP="003902A0">
                            <w:pPr>
                              <w:spacing w:line="240" w:lineRule="atLeast"/>
                              <w:jc w:val="center"/>
                              <w:rPr>
                                <w:rFonts w:cs="標楷體"/>
                                <w:sz w:val="20"/>
                                <w:szCs w:val="20"/>
                              </w:rPr>
                            </w:pPr>
                            <w:r w:rsidRPr="00B5611B">
                              <w:rPr>
                                <w:rFonts w:cs="標楷體" w:hint="eastAsia"/>
                                <w:sz w:val="20"/>
                                <w:szCs w:val="20"/>
                              </w:rPr>
                              <w:t>基金用途</w:t>
                            </w:r>
                          </w:p>
                        </w:tc>
                      </w:tr>
                      <w:tr w:rsidR="000A7306" w:rsidRPr="002F4AC0" w14:paraId="262123AD" w14:textId="77777777" w:rsidTr="00FD519D">
                        <w:trPr>
                          <w:trHeight w:val="438"/>
                          <w:jc w:val="center"/>
                        </w:trPr>
                        <w:tc>
                          <w:tcPr>
                            <w:tcW w:w="2657" w:type="pct"/>
                            <w:vMerge/>
                            <w:shd w:val="clear" w:color="auto" w:fill="B6DDE8"/>
                            <w:vAlign w:val="center"/>
                          </w:tcPr>
                          <w:p w14:paraId="7B24809A" w14:textId="77777777" w:rsidR="000A7306" w:rsidRPr="0041635C" w:rsidRDefault="000A7306" w:rsidP="003902A0">
                            <w:pPr>
                              <w:spacing w:line="240" w:lineRule="atLeast"/>
                              <w:jc w:val="center"/>
                              <w:rPr>
                                <w:sz w:val="20"/>
                                <w:szCs w:val="20"/>
                              </w:rPr>
                            </w:pPr>
                          </w:p>
                        </w:tc>
                        <w:tc>
                          <w:tcPr>
                            <w:tcW w:w="683" w:type="pct"/>
                            <w:shd w:val="clear" w:color="auto" w:fill="B6DDE8"/>
                            <w:vAlign w:val="center"/>
                          </w:tcPr>
                          <w:p w14:paraId="42668BC1" w14:textId="77777777" w:rsidR="000A7306" w:rsidRPr="0041635C" w:rsidRDefault="000A7306" w:rsidP="003902A0">
                            <w:pPr>
                              <w:spacing w:line="240" w:lineRule="atLeast"/>
                              <w:jc w:val="center"/>
                              <w:rPr>
                                <w:sz w:val="20"/>
                                <w:szCs w:val="20"/>
                              </w:rPr>
                            </w:pPr>
                            <w:r w:rsidRPr="0041635C">
                              <w:rPr>
                                <w:rFonts w:cs="標楷體" w:hint="eastAsia"/>
                                <w:sz w:val="20"/>
                                <w:szCs w:val="20"/>
                              </w:rPr>
                              <w:t>預算數</w:t>
                            </w:r>
                          </w:p>
                        </w:tc>
                        <w:tc>
                          <w:tcPr>
                            <w:tcW w:w="852" w:type="pct"/>
                            <w:shd w:val="clear" w:color="auto" w:fill="B6DDE8"/>
                            <w:vAlign w:val="center"/>
                          </w:tcPr>
                          <w:p w14:paraId="730C5608" w14:textId="77777777" w:rsidR="000A7306" w:rsidRPr="0041635C" w:rsidRDefault="000A7306" w:rsidP="003902A0">
                            <w:pPr>
                              <w:spacing w:line="240" w:lineRule="atLeast"/>
                              <w:jc w:val="center"/>
                              <w:rPr>
                                <w:sz w:val="20"/>
                                <w:szCs w:val="20"/>
                              </w:rPr>
                            </w:pPr>
                            <w:r w:rsidRPr="0041635C">
                              <w:rPr>
                                <w:rFonts w:cs="標楷體" w:hint="eastAsia"/>
                                <w:sz w:val="20"/>
                                <w:szCs w:val="20"/>
                              </w:rPr>
                              <w:t>審定數</w:t>
                            </w:r>
                          </w:p>
                        </w:tc>
                        <w:tc>
                          <w:tcPr>
                            <w:tcW w:w="808" w:type="pct"/>
                            <w:shd w:val="clear" w:color="auto" w:fill="B6DDE8"/>
                            <w:vAlign w:val="center"/>
                          </w:tcPr>
                          <w:p w14:paraId="3B4D78D4" w14:textId="77777777" w:rsidR="000A7306" w:rsidRPr="0041635C" w:rsidRDefault="000A7306" w:rsidP="003902A0">
                            <w:pPr>
                              <w:spacing w:line="240" w:lineRule="atLeast"/>
                              <w:jc w:val="center"/>
                              <w:rPr>
                                <w:sz w:val="20"/>
                                <w:szCs w:val="20"/>
                              </w:rPr>
                            </w:pPr>
                            <w:r>
                              <w:rPr>
                                <w:rFonts w:cs="標楷體" w:hint="eastAsia"/>
                                <w:sz w:val="20"/>
                                <w:szCs w:val="20"/>
                              </w:rPr>
                              <w:t>執行率</w:t>
                            </w:r>
                          </w:p>
                        </w:tc>
                      </w:tr>
                      <w:tr w:rsidR="000A7306" w:rsidRPr="002F4AC0" w14:paraId="0BFBA9B5" w14:textId="77777777" w:rsidTr="00FD519D">
                        <w:trPr>
                          <w:trHeight w:val="334"/>
                          <w:jc w:val="center"/>
                        </w:trPr>
                        <w:tc>
                          <w:tcPr>
                            <w:tcW w:w="2657" w:type="pct"/>
                            <w:shd w:val="clear" w:color="auto" w:fill="DAEEF3"/>
                            <w:vAlign w:val="center"/>
                          </w:tcPr>
                          <w:p w14:paraId="60626256" w14:textId="77777777" w:rsidR="000A7306" w:rsidRPr="00DF743B" w:rsidRDefault="000A7306" w:rsidP="00181E26">
                            <w:pPr>
                              <w:widowControl/>
                              <w:spacing w:line="240" w:lineRule="atLeast"/>
                              <w:ind w:left="94" w:hangingChars="47" w:hanging="94"/>
                              <w:jc w:val="both"/>
                              <w:rPr>
                                <w:rFonts w:ascii="標楷體"/>
                                <w:b/>
                                <w:bCs/>
                                <w:sz w:val="20"/>
                                <w:szCs w:val="20"/>
                              </w:rPr>
                            </w:pPr>
                            <w:r>
                              <w:rPr>
                                <w:rFonts w:ascii="標楷體" w:hAnsi="標楷體" w:cs="標楷體" w:hint="eastAsia"/>
                                <w:b/>
                                <w:bCs/>
                                <w:sz w:val="20"/>
                                <w:szCs w:val="20"/>
                              </w:rPr>
                              <w:t>基金用途執行率較高者</w:t>
                            </w:r>
                          </w:p>
                        </w:tc>
                        <w:tc>
                          <w:tcPr>
                            <w:tcW w:w="683" w:type="pct"/>
                            <w:shd w:val="clear" w:color="auto" w:fill="DAEEF3"/>
                            <w:vAlign w:val="center"/>
                          </w:tcPr>
                          <w:p w14:paraId="396369D0" w14:textId="77777777" w:rsidR="000A7306" w:rsidRPr="0041635C" w:rsidRDefault="000A7306" w:rsidP="003902A0">
                            <w:pPr>
                              <w:spacing w:line="240" w:lineRule="atLeast"/>
                              <w:jc w:val="right"/>
                              <w:rPr>
                                <w:rFonts w:ascii="標楷體"/>
                                <w:sz w:val="20"/>
                                <w:szCs w:val="20"/>
                              </w:rPr>
                            </w:pPr>
                          </w:p>
                        </w:tc>
                        <w:tc>
                          <w:tcPr>
                            <w:tcW w:w="852" w:type="pct"/>
                            <w:shd w:val="clear" w:color="auto" w:fill="DAEEF3"/>
                            <w:vAlign w:val="center"/>
                          </w:tcPr>
                          <w:p w14:paraId="35DF31F8" w14:textId="77777777" w:rsidR="000A7306" w:rsidRPr="0041635C" w:rsidRDefault="000A7306" w:rsidP="003902A0">
                            <w:pPr>
                              <w:spacing w:line="240" w:lineRule="atLeast"/>
                              <w:jc w:val="right"/>
                              <w:rPr>
                                <w:rFonts w:ascii="標楷體"/>
                                <w:sz w:val="20"/>
                                <w:szCs w:val="20"/>
                              </w:rPr>
                            </w:pPr>
                          </w:p>
                        </w:tc>
                        <w:tc>
                          <w:tcPr>
                            <w:tcW w:w="808" w:type="pct"/>
                            <w:shd w:val="clear" w:color="auto" w:fill="DAEEF3"/>
                            <w:vAlign w:val="center"/>
                          </w:tcPr>
                          <w:p w14:paraId="4E8CD607" w14:textId="77777777" w:rsidR="000A7306" w:rsidRPr="006254E4" w:rsidRDefault="000A7306" w:rsidP="003902A0">
                            <w:pPr>
                              <w:spacing w:line="240" w:lineRule="atLeast"/>
                              <w:jc w:val="right"/>
                              <w:rPr>
                                <w:rFonts w:ascii="標楷體"/>
                                <w:sz w:val="20"/>
                                <w:szCs w:val="20"/>
                              </w:rPr>
                            </w:pPr>
                          </w:p>
                        </w:tc>
                      </w:tr>
                      <w:tr w:rsidR="000A7306" w:rsidRPr="002F4AC0" w14:paraId="7303AA16" w14:textId="77777777" w:rsidTr="00FD519D">
                        <w:trPr>
                          <w:trHeight w:val="392"/>
                          <w:jc w:val="center"/>
                        </w:trPr>
                        <w:tc>
                          <w:tcPr>
                            <w:tcW w:w="2657" w:type="pct"/>
                            <w:tcBorders>
                              <w:bottom w:val="single" w:sz="4" w:space="0" w:color="auto"/>
                            </w:tcBorders>
                            <w:vAlign w:val="center"/>
                          </w:tcPr>
                          <w:p w14:paraId="50AA2C17" w14:textId="77777777" w:rsidR="000A7306" w:rsidRPr="00F46A20" w:rsidRDefault="000A7306" w:rsidP="00F46A20">
                            <w:pPr>
                              <w:widowControl/>
                              <w:spacing w:line="260" w:lineRule="atLeast"/>
                              <w:ind w:leftChars="24" w:left="262" w:hangingChars="102" w:hanging="204"/>
                              <w:jc w:val="both"/>
                              <w:rPr>
                                <w:rFonts w:ascii="標楷體" w:hAnsi="標楷體" w:cs="標楷體"/>
                                <w:sz w:val="20"/>
                                <w:szCs w:val="20"/>
                              </w:rPr>
                            </w:pPr>
                            <w:r w:rsidRPr="00F46A20">
                              <w:rPr>
                                <w:rFonts w:ascii="標楷體" w:hAnsi="標楷體" w:hint="eastAsia"/>
                                <w:sz w:val="20"/>
                                <w:szCs w:val="20"/>
                              </w:rPr>
                              <w:t>彰化縣</w:t>
                            </w:r>
                            <w:r>
                              <w:rPr>
                                <w:rFonts w:ascii="標楷體" w:hAnsi="標楷體" w:hint="eastAsia"/>
                                <w:sz w:val="20"/>
                                <w:szCs w:val="20"/>
                              </w:rPr>
                              <w:t>環境污染防制</w:t>
                            </w:r>
                            <w:r w:rsidRPr="00F46A20">
                              <w:rPr>
                                <w:rFonts w:ascii="標楷體" w:hAnsi="標楷體" w:hint="eastAsia"/>
                                <w:sz w:val="20"/>
                                <w:szCs w:val="20"/>
                              </w:rPr>
                              <w:t>基金</w:t>
                            </w:r>
                          </w:p>
                        </w:tc>
                        <w:tc>
                          <w:tcPr>
                            <w:tcW w:w="683" w:type="pct"/>
                            <w:tcBorders>
                              <w:bottom w:val="single" w:sz="4" w:space="0" w:color="auto"/>
                            </w:tcBorders>
                            <w:vAlign w:val="center"/>
                          </w:tcPr>
                          <w:p w14:paraId="2B6A560F" w14:textId="77777777" w:rsidR="000A7306" w:rsidRPr="00FD519D" w:rsidRDefault="000A7306" w:rsidP="00F46A20">
                            <w:pPr>
                              <w:spacing w:line="260" w:lineRule="atLeast"/>
                              <w:jc w:val="right"/>
                              <w:rPr>
                                <w:rFonts w:ascii="標楷體" w:hAnsi="標楷體" w:cs="標楷體"/>
                                <w:sz w:val="20"/>
                                <w:szCs w:val="20"/>
                              </w:rPr>
                            </w:pPr>
                            <w:r w:rsidRPr="00FD519D">
                              <w:rPr>
                                <w:rFonts w:ascii="標楷體" w:hAnsi="標楷體" w:cs="標楷體" w:hint="eastAsia"/>
                                <w:sz w:val="20"/>
                                <w:szCs w:val="20"/>
                              </w:rPr>
                              <w:t>1</w:t>
                            </w:r>
                            <w:r>
                              <w:rPr>
                                <w:rFonts w:ascii="標楷體" w:hAnsi="標楷體" w:cs="標楷體"/>
                                <w:sz w:val="20"/>
                                <w:szCs w:val="20"/>
                              </w:rPr>
                              <w:t>,</w:t>
                            </w:r>
                            <w:r w:rsidRPr="00FD519D">
                              <w:rPr>
                                <w:rFonts w:ascii="標楷體" w:hAnsi="標楷體" w:cs="標楷體"/>
                                <w:sz w:val="20"/>
                                <w:szCs w:val="20"/>
                              </w:rPr>
                              <w:t>068</w:t>
                            </w:r>
                            <w:r>
                              <w:rPr>
                                <w:rFonts w:ascii="標楷體" w:hAnsi="標楷體" w:cs="標楷體"/>
                                <w:sz w:val="20"/>
                                <w:szCs w:val="20"/>
                              </w:rPr>
                              <w:t>,</w:t>
                            </w:r>
                            <w:r w:rsidRPr="00FD519D">
                              <w:rPr>
                                <w:rFonts w:ascii="標楷體" w:hAnsi="標楷體" w:cs="標楷體"/>
                                <w:sz w:val="20"/>
                                <w:szCs w:val="20"/>
                              </w:rPr>
                              <w:t>941</w:t>
                            </w:r>
                          </w:p>
                        </w:tc>
                        <w:tc>
                          <w:tcPr>
                            <w:tcW w:w="852" w:type="pct"/>
                            <w:tcBorders>
                              <w:bottom w:val="single" w:sz="4" w:space="0" w:color="auto"/>
                            </w:tcBorders>
                            <w:vAlign w:val="center"/>
                          </w:tcPr>
                          <w:p w14:paraId="29743FEA" w14:textId="77777777" w:rsidR="000A7306" w:rsidRPr="00FD519D" w:rsidRDefault="000A7306" w:rsidP="00F46A20">
                            <w:pPr>
                              <w:spacing w:line="260" w:lineRule="atLeast"/>
                              <w:jc w:val="right"/>
                              <w:rPr>
                                <w:rFonts w:ascii="標楷體" w:hAnsi="標楷體" w:cs="標楷體"/>
                                <w:sz w:val="20"/>
                                <w:szCs w:val="20"/>
                              </w:rPr>
                            </w:pPr>
                            <w:r>
                              <w:rPr>
                                <w:rFonts w:ascii="標楷體" w:hAnsi="標楷體" w:cs="標楷體" w:hint="eastAsia"/>
                                <w:sz w:val="20"/>
                                <w:szCs w:val="20"/>
                              </w:rPr>
                              <w:t>9</w:t>
                            </w:r>
                            <w:r>
                              <w:rPr>
                                <w:rFonts w:ascii="標楷體" w:hAnsi="標楷體" w:cs="標楷體"/>
                                <w:sz w:val="20"/>
                                <w:szCs w:val="20"/>
                              </w:rPr>
                              <w:t>63,690</w:t>
                            </w:r>
                          </w:p>
                        </w:tc>
                        <w:tc>
                          <w:tcPr>
                            <w:tcW w:w="808" w:type="pct"/>
                            <w:tcBorders>
                              <w:bottom w:val="single" w:sz="4" w:space="0" w:color="auto"/>
                            </w:tcBorders>
                            <w:vAlign w:val="center"/>
                          </w:tcPr>
                          <w:p w14:paraId="6BC4ABE7" w14:textId="77777777" w:rsidR="000A7306" w:rsidRPr="00FD519D" w:rsidRDefault="000A7306" w:rsidP="00F46A20">
                            <w:pPr>
                              <w:spacing w:line="260" w:lineRule="atLeast"/>
                              <w:jc w:val="right"/>
                              <w:rPr>
                                <w:rFonts w:ascii="標楷體" w:hAnsi="標楷體" w:cs="標楷體"/>
                                <w:sz w:val="20"/>
                                <w:szCs w:val="20"/>
                              </w:rPr>
                            </w:pPr>
                            <w:r>
                              <w:rPr>
                                <w:rFonts w:ascii="標楷體" w:hAnsi="標楷體" w:cs="標楷體" w:hint="eastAsia"/>
                                <w:sz w:val="20"/>
                                <w:szCs w:val="20"/>
                              </w:rPr>
                              <w:t>9</w:t>
                            </w:r>
                            <w:r>
                              <w:rPr>
                                <w:rFonts w:ascii="標楷體" w:hAnsi="標楷體" w:cs="標楷體"/>
                                <w:sz w:val="20"/>
                                <w:szCs w:val="20"/>
                              </w:rPr>
                              <w:t>0</w:t>
                            </w:r>
                            <w:r>
                              <w:rPr>
                                <w:rFonts w:ascii="標楷體" w:hAnsi="標楷體" w:cs="標楷體" w:hint="eastAsia"/>
                                <w:sz w:val="20"/>
                                <w:szCs w:val="20"/>
                              </w:rPr>
                              <w:t>.</w:t>
                            </w:r>
                            <w:r>
                              <w:rPr>
                                <w:rFonts w:ascii="標楷體" w:hAnsi="標楷體" w:cs="標楷體"/>
                                <w:sz w:val="20"/>
                                <w:szCs w:val="20"/>
                              </w:rPr>
                              <w:t>15</w:t>
                            </w:r>
                          </w:p>
                        </w:tc>
                      </w:tr>
                      <w:tr w:rsidR="000A7306" w:rsidRPr="002F4AC0" w14:paraId="2383FDEF" w14:textId="77777777" w:rsidTr="00FD519D">
                        <w:trPr>
                          <w:trHeight w:val="392"/>
                          <w:jc w:val="center"/>
                        </w:trPr>
                        <w:tc>
                          <w:tcPr>
                            <w:tcW w:w="2657" w:type="pct"/>
                            <w:shd w:val="clear" w:color="auto" w:fill="DAEEF3" w:themeFill="accent5" w:themeFillTint="33"/>
                            <w:vAlign w:val="center"/>
                          </w:tcPr>
                          <w:p w14:paraId="6EA100DB" w14:textId="77777777" w:rsidR="000A7306" w:rsidRPr="00F46A20" w:rsidRDefault="000A7306" w:rsidP="00F936AC">
                            <w:pPr>
                              <w:widowControl/>
                              <w:spacing w:line="240" w:lineRule="atLeast"/>
                              <w:ind w:left="94" w:hangingChars="47" w:hanging="94"/>
                              <w:jc w:val="both"/>
                              <w:rPr>
                                <w:rFonts w:ascii="標楷體" w:hAnsi="標楷體"/>
                                <w:sz w:val="20"/>
                                <w:szCs w:val="20"/>
                              </w:rPr>
                            </w:pPr>
                            <w:r w:rsidRPr="00F936AC">
                              <w:rPr>
                                <w:rFonts w:ascii="標楷體" w:hAnsi="標楷體" w:cs="標楷體" w:hint="eastAsia"/>
                                <w:b/>
                                <w:bCs/>
                                <w:sz w:val="20"/>
                                <w:szCs w:val="20"/>
                              </w:rPr>
                              <w:t>基金用途執行率較低前2名</w:t>
                            </w:r>
                          </w:p>
                        </w:tc>
                        <w:tc>
                          <w:tcPr>
                            <w:tcW w:w="683" w:type="pct"/>
                            <w:shd w:val="clear" w:color="auto" w:fill="DAEEF3" w:themeFill="accent5" w:themeFillTint="33"/>
                            <w:vAlign w:val="center"/>
                          </w:tcPr>
                          <w:p w14:paraId="31AABCEF" w14:textId="77777777" w:rsidR="000A7306" w:rsidRPr="00FD519D" w:rsidRDefault="000A7306" w:rsidP="00F46A20">
                            <w:pPr>
                              <w:spacing w:line="260" w:lineRule="atLeast"/>
                              <w:jc w:val="right"/>
                              <w:rPr>
                                <w:rFonts w:ascii="標楷體" w:hAnsi="標楷體"/>
                                <w:bCs/>
                                <w:noProof/>
                                <w:color w:val="000000"/>
                                <w:kern w:val="0"/>
                                <w:sz w:val="20"/>
                                <w:szCs w:val="20"/>
                              </w:rPr>
                            </w:pPr>
                          </w:p>
                        </w:tc>
                        <w:tc>
                          <w:tcPr>
                            <w:tcW w:w="852" w:type="pct"/>
                            <w:shd w:val="clear" w:color="auto" w:fill="DAEEF3" w:themeFill="accent5" w:themeFillTint="33"/>
                            <w:vAlign w:val="center"/>
                          </w:tcPr>
                          <w:p w14:paraId="7E1EDB89" w14:textId="77777777" w:rsidR="000A7306" w:rsidRPr="00FD519D" w:rsidRDefault="000A7306" w:rsidP="00F46A20">
                            <w:pPr>
                              <w:spacing w:line="260" w:lineRule="atLeast"/>
                              <w:jc w:val="right"/>
                              <w:rPr>
                                <w:rFonts w:ascii="標楷體" w:hAnsi="標楷體"/>
                                <w:bCs/>
                                <w:noProof/>
                                <w:color w:val="000000"/>
                                <w:kern w:val="0"/>
                                <w:sz w:val="20"/>
                                <w:szCs w:val="20"/>
                              </w:rPr>
                            </w:pPr>
                          </w:p>
                        </w:tc>
                        <w:tc>
                          <w:tcPr>
                            <w:tcW w:w="808" w:type="pct"/>
                            <w:shd w:val="clear" w:color="auto" w:fill="DAEEF3" w:themeFill="accent5" w:themeFillTint="33"/>
                            <w:vAlign w:val="center"/>
                          </w:tcPr>
                          <w:p w14:paraId="00D91840" w14:textId="77777777" w:rsidR="000A7306" w:rsidRPr="00FD519D" w:rsidRDefault="000A7306" w:rsidP="00F46A20">
                            <w:pPr>
                              <w:spacing w:line="260" w:lineRule="atLeast"/>
                              <w:jc w:val="right"/>
                              <w:rPr>
                                <w:rFonts w:ascii="標楷體" w:hAnsi="標楷體"/>
                                <w:bCs/>
                                <w:noProof/>
                                <w:color w:val="000000"/>
                                <w:kern w:val="0"/>
                                <w:sz w:val="20"/>
                                <w:szCs w:val="20"/>
                              </w:rPr>
                            </w:pPr>
                          </w:p>
                        </w:tc>
                      </w:tr>
                      <w:tr w:rsidR="000A7306" w:rsidRPr="002F4AC0" w14:paraId="65AF0060" w14:textId="77777777" w:rsidTr="00FD519D">
                        <w:trPr>
                          <w:trHeight w:val="392"/>
                          <w:jc w:val="center"/>
                        </w:trPr>
                        <w:tc>
                          <w:tcPr>
                            <w:tcW w:w="2657" w:type="pct"/>
                            <w:vAlign w:val="center"/>
                          </w:tcPr>
                          <w:p w14:paraId="19B17386" w14:textId="77777777" w:rsidR="000A7306" w:rsidRPr="00F46A20" w:rsidRDefault="000A7306" w:rsidP="00F46A20">
                            <w:pPr>
                              <w:widowControl/>
                              <w:spacing w:line="260" w:lineRule="atLeast"/>
                              <w:ind w:leftChars="24" w:left="262" w:hangingChars="102" w:hanging="204"/>
                              <w:jc w:val="both"/>
                              <w:rPr>
                                <w:rFonts w:ascii="標楷體" w:hAnsi="標楷體"/>
                                <w:sz w:val="20"/>
                                <w:szCs w:val="20"/>
                              </w:rPr>
                            </w:pPr>
                            <w:r>
                              <w:rPr>
                                <w:rFonts w:ascii="標楷體" w:hAnsi="標楷體" w:hint="eastAsia"/>
                                <w:sz w:val="20"/>
                                <w:szCs w:val="20"/>
                              </w:rPr>
                              <w:t>1</w:t>
                            </w:r>
                            <w:r>
                              <w:rPr>
                                <w:rFonts w:ascii="標楷體" w:hAnsi="標楷體"/>
                                <w:sz w:val="20"/>
                                <w:szCs w:val="20"/>
                              </w:rPr>
                              <w:t>.</w:t>
                            </w:r>
                            <w:r>
                              <w:rPr>
                                <w:rFonts w:ascii="標楷體" w:hAnsi="標楷體" w:hint="eastAsia"/>
                                <w:sz w:val="20"/>
                                <w:szCs w:val="20"/>
                              </w:rPr>
                              <w:t>彰化縣公共藝術基金</w:t>
                            </w:r>
                          </w:p>
                        </w:tc>
                        <w:tc>
                          <w:tcPr>
                            <w:tcW w:w="683" w:type="pct"/>
                            <w:vAlign w:val="center"/>
                          </w:tcPr>
                          <w:p w14:paraId="47A99569" w14:textId="77777777" w:rsidR="000A7306" w:rsidRPr="00FD519D" w:rsidRDefault="000A7306" w:rsidP="00F46A20">
                            <w:pPr>
                              <w:spacing w:line="260" w:lineRule="atLeast"/>
                              <w:jc w:val="right"/>
                              <w:rPr>
                                <w:rFonts w:ascii="標楷體" w:hAnsi="標楷體"/>
                                <w:bCs/>
                                <w:noProof/>
                                <w:color w:val="000000"/>
                                <w:kern w:val="0"/>
                                <w:sz w:val="20"/>
                                <w:szCs w:val="20"/>
                              </w:rPr>
                            </w:pPr>
                            <w:r>
                              <w:rPr>
                                <w:rFonts w:ascii="標楷體" w:hAnsi="標楷體" w:hint="eastAsia"/>
                                <w:bCs/>
                                <w:noProof/>
                                <w:color w:val="000000"/>
                                <w:kern w:val="0"/>
                                <w:sz w:val="20"/>
                                <w:szCs w:val="20"/>
                              </w:rPr>
                              <w:t>1</w:t>
                            </w:r>
                            <w:r>
                              <w:rPr>
                                <w:rFonts w:ascii="標楷體" w:hAnsi="標楷體"/>
                                <w:bCs/>
                                <w:noProof/>
                                <w:color w:val="000000"/>
                                <w:kern w:val="0"/>
                                <w:sz w:val="20"/>
                                <w:szCs w:val="20"/>
                              </w:rPr>
                              <w:t>5,939</w:t>
                            </w:r>
                          </w:p>
                        </w:tc>
                        <w:tc>
                          <w:tcPr>
                            <w:tcW w:w="852" w:type="pct"/>
                            <w:vAlign w:val="center"/>
                          </w:tcPr>
                          <w:p w14:paraId="4FD5C867" w14:textId="77777777" w:rsidR="000A7306" w:rsidRPr="00FD519D" w:rsidRDefault="000A7306" w:rsidP="00F46A20">
                            <w:pPr>
                              <w:spacing w:line="260" w:lineRule="atLeast"/>
                              <w:jc w:val="right"/>
                              <w:rPr>
                                <w:rFonts w:ascii="標楷體" w:hAnsi="標楷體"/>
                                <w:bCs/>
                                <w:noProof/>
                                <w:color w:val="000000"/>
                                <w:kern w:val="0"/>
                                <w:sz w:val="20"/>
                                <w:szCs w:val="20"/>
                              </w:rPr>
                            </w:pPr>
                            <w:r>
                              <w:rPr>
                                <w:rFonts w:ascii="標楷體" w:hAnsi="標楷體" w:hint="eastAsia"/>
                                <w:bCs/>
                                <w:noProof/>
                                <w:color w:val="000000"/>
                                <w:kern w:val="0"/>
                                <w:sz w:val="20"/>
                                <w:szCs w:val="20"/>
                              </w:rPr>
                              <w:t>6</w:t>
                            </w:r>
                            <w:r>
                              <w:rPr>
                                <w:rFonts w:ascii="標楷體" w:hAnsi="標楷體"/>
                                <w:bCs/>
                                <w:noProof/>
                                <w:color w:val="000000"/>
                                <w:kern w:val="0"/>
                                <w:sz w:val="20"/>
                                <w:szCs w:val="20"/>
                              </w:rPr>
                              <w:t>,324</w:t>
                            </w:r>
                          </w:p>
                        </w:tc>
                        <w:tc>
                          <w:tcPr>
                            <w:tcW w:w="808" w:type="pct"/>
                            <w:vAlign w:val="center"/>
                          </w:tcPr>
                          <w:p w14:paraId="5776051D" w14:textId="77777777" w:rsidR="000A7306" w:rsidRPr="00FD519D" w:rsidRDefault="000A7306" w:rsidP="00F46A20">
                            <w:pPr>
                              <w:spacing w:line="260" w:lineRule="atLeast"/>
                              <w:jc w:val="right"/>
                              <w:rPr>
                                <w:rFonts w:ascii="標楷體" w:hAnsi="標楷體"/>
                                <w:bCs/>
                                <w:noProof/>
                                <w:color w:val="000000"/>
                                <w:kern w:val="0"/>
                                <w:sz w:val="20"/>
                                <w:szCs w:val="20"/>
                              </w:rPr>
                            </w:pPr>
                            <w:r>
                              <w:rPr>
                                <w:rFonts w:ascii="標楷體" w:hAnsi="標楷體" w:hint="eastAsia"/>
                                <w:bCs/>
                                <w:noProof/>
                                <w:color w:val="000000"/>
                                <w:kern w:val="0"/>
                                <w:sz w:val="20"/>
                                <w:szCs w:val="20"/>
                              </w:rPr>
                              <w:t>3</w:t>
                            </w:r>
                            <w:r>
                              <w:rPr>
                                <w:rFonts w:ascii="標楷體" w:hAnsi="標楷體"/>
                                <w:bCs/>
                                <w:noProof/>
                                <w:color w:val="000000"/>
                                <w:kern w:val="0"/>
                                <w:sz w:val="20"/>
                                <w:szCs w:val="20"/>
                              </w:rPr>
                              <w:t>9.68</w:t>
                            </w:r>
                          </w:p>
                        </w:tc>
                      </w:tr>
                      <w:tr w:rsidR="000A7306" w:rsidRPr="002F4AC0" w14:paraId="6222209F" w14:textId="77777777" w:rsidTr="00FD519D">
                        <w:trPr>
                          <w:trHeight w:val="398"/>
                          <w:jc w:val="center"/>
                        </w:trPr>
                        <w:tc>
                          <w:tcPr>
                            <w:tcW w:w="2657" w:type="pct"/>
                            <w:vAlign w:val="center"/>
                          </w:tcPr>
                          <w:p w14:paraId="05AE50B9" w14:textId="77777777" w:rsidR="000A7306" w:rsidRPr="00F46A20" w:rsidRDefault="000A7306" w:rsidP="00F46A20">
                            <w:pPr>
                              <w:widowControl/>
                              <w:spacing w:line="240" w:lineRule="atLeast"/>
                              <w:ind w:leftChars="24" w:left="262" w:hangingChars="102" w:hanging="204"/>
                              <w:jc w:val="both"/>
                              <w:rPr>
                                <w:rFonts w:ascii="標楷體" w:hAnsi="標楷體" w:cs="標楷體"/>
                                <w:spacing w:val="-14"/>
                                <w:sz w:val="20"/>
                                <w:szCs w:val="20"/>
                              </w:rPr>
                            </w:pPr>
                            <w:r w:rsidRPr="00F46A20">
                              <w:rPr>
                                <w:rFonts w:ascii="標楷體" w:hAnsi="標楷體" w:hint="eastAsia"/>
                                <w:sz w:val="20"/>
                                <w:szCs w:val="20"/>
                              </w:rPr>
                              <w:t>2.彰化縣</w:t>
                            </w:r>
                            <w:r>
                              <w:rPr>
                                <w:rFonts w:ascii="標楷體" w:hAnsi="標楷體" w:hint="eastAsia"/>
                                <w:sz w:val="20"/>
                                <w:szCs w:val="20"/>
                              </w:rPr>
                              <w:t>道路挖掘路修費</w:t>
                            </w:r>
                            <w:r w:rsidRPr="00F46A20">
                              <w:rPr>
                                <w:rFonts w:ascii="標楷體" w:hAnsi="標楷體" w:hint="eastAsia"/>
                                <w:sz w:val="20"/>
                                <w:szCs w:val="20"/>
                              </w:rPr>
                              <w:t>基金</w:t>
                            </w:r>
                          </w:p>
                        </w:tc>
                        <w:tc>
                          <w:tcPr>
                            <w:tcW w:w="683" w:type="pct"/>
                            <w:vAlign w:val="center"/>
                          </w:tcPr>
                          <w:p w14:paraId="0B5B87A0" w14:textId="77777777" w:rsidR="000A7306" w:rsidRPr="00FD519D" w:rsidRDefault="000A7306" w:rsidP="00F46A20">
                            <w:pPr>
                              <w:spacing w:line="240" w:lineRule="atLeast"/>
                              <w:jc w:val="right"/>
                              <w:rPr>
                                <w:rFonts w:ascii="標楷體" w:hAnsi="標楷體" w:cs="標楷體"/>
                                <w:sz w:val="20"/>
                                <w:szCs w:val="20"/>
                              </w:rPr>
                            </w:pPr>
                            <w:r>
                              <w:rPr>
                                <w:rFonts w:ascii="標楷體" w:hAnsi="標楷體" w:cs="標楷體" w:hint="eastAsia"/>
                                <w:sz w:val="20"/>
                                <w:szCs w:val="20"/>
                              </w:rPr>
                              <w:t>3</w:t>
                            </w:r>
                            <w:r>
                              <w:rPr>
                                <w:rFonts w:ascii="標楷體" w:hAnsi="標楷體" w:cs="標楷體"/>
                                <w:sz w:val="20"/>
                                <w:szCs w:val="20"/>
                              </w:rPr>
                              <w:t>9,162</w:t>
                            </w:r>
                          </w:p>
                        </w:tc>
                        <w:tc>
                          <w:tcPr>
                            <w:tcW w:w="852" w:type="pct"/>
                            <w:vAlign w:val="center"/>
                          </w:tcPr>
                          <w:p w14:paraId="516EC45D" w14:textId="77777777" w:rsidR="000A7306" w:rsidRPr="00FD519D" w:rsidRDefault="000A7306" w:rsidP="00F46A20">
                            <w:pPr>
                              <w:spacing w:line="240" w:lineRule="atLeast"/>
                              <w:jc w:val="right"/>
                              <w:rPr>
                                <w:rFonts w:ascii="標楷體" w:hAnsi="標楷體" w:cs="標楷體"/>
                                <w:sz w:val="20"/>
                                <w:szCs w:val="20"/>
                              </w:rPr>
                            </w:pPr>
                            <w:r>
                              <w:rPr>
                                <w:rFonts w:ascii="標楷體" w:hAnsi="標楷體" w:cs="標楷體" w:hint="eastAsia"/>
                                <w:sz w:val="20"/>
                                <w:szCs w:val="20"/>
                              </w:rPr>
                              <w:t>2</w:t>
                            </w:r>
                            <w:r>
                              <w:rPr>
                                <w:rFonts w:ascii="標楷體" w:hAnsi="標楷體" w:cs="標楷體"/>
                                <w:sz w:val="20"/>
                                <w:szCs w:val="20"/>
                              </w:rPr>
                              <w:t>3,410</w:t>
                            </w:r>
                          </w:p>
                        </w:tc>
                        <w:tc>
                          <w:tcPr>
                            <w:tcW w:w="808" w:type="pct"/>
                            <w:vAlign w:val="center"/>
                          </w:tcPr>
                          <w:p w14:paraId="21700951" w14:textId="77777777" w:rsidR="000A7306" w:rsidRPr="00FD519D" w:rsidRDefault="000A7306" w:rsidP="00F46A20">
                            <w:pPr>
                              <w:spacing w:line="240" w:lineRule="atLeast"/>
                              <w:jc w:val="right"/>
                              <w:rPr>
                                <w:rFonts w:ascii="標楷體" w:hAnsi="標楷體" w:cs="標楷體"/>
                                <w:sz w:val="20"/>
                                <w:szCs w:val="20"/>
                              </w:rPr>
                            </w:pPr>
                            <w:r>
                              <w:rPr>
                                <w:rFonts w:ascii="標楷體" w:hAnsi="標楷體" w:cs="標楷體" w:hint="eastAsia"/>
                                <w:sz w:val="20"/>
                                <w:szCs w:val="20"/>
                              </w:rPr>
                              <w:t>5</w:t>
                            </w:r>
                            <w:r>
                              <w:rPr>
                                <w:rFonts w:ascii="標楷體" w:hAnsi="標楷體" w:cs="標楷體"/>
                                <w:sz w:val="20"/>
                                <w:szCs w:val="20"/>
                              </w:rPr>
                              <w:t>9.78</w:t>
                            </w:r>
                          </w:p>
                        </w:tc>
                      </w:tr>
                    </w:tbl>
                    <w:p w14:paraId="524A5671" w14:textId="77777777" w:rsidR="000A7306" w:rsidRPr="00C41464" w:rsidRDefault="000A7306" w:rsidP="000A7306">
                      <w:pPr>
                        <w:widowControl/>
                        <w:overflowPunct w:val="0"/>
                        <w:spacing w:line="200" w:lineRule="exact"/>
                        <w:ind w:leftChars="16" w:left="392" w:rightChars="83" w:right="199" w:hangingChars="201" w:hanging="354"/>
                        <w:jc w:val="both"/>
                        <w:rPr>
                          <w:rFonts w:ascii="標楷體"/>
                          <w:noProof/>
                          <w:color w:val="000000"/>
                          <w:spacing w:val="-2"/>
                          <w:kern w:val="0"/>
                          <w:sz w:val="18"/>
                          <w:szCs w:val="18"/>
                        </w:rPr>
                      </w:pPr>
                      <w:r w:rsidRPr="00486073">
                        <w:rPr>
                          <w:rFonts w:ascii="標楷體" w:hAnsi="標楷體" w:cs="標楷體" w:hint="eastAsia"/>
                          <w:spacing w:val="-2"/>
                          <w:sz w:val="18"/>
                          <w:szCs w:val="18"/>
                        </w:rPr>
                        <w:t>註：</w:t>
                      </w:r>
                      <w:r w:rsidRPr="00F936AC">
                        <w:rPr>
                          <w:rFonts w:ascii="標楷體" w:hAnsi="標楷體" w:cs="標楷體" w:hint="eastAsia"/>
                          <w:spacing w:val="-2"/>
                          <w:sz w:val="18"/>
                          <w:szCs w:val="18"/>
                        </w:rPr>
                        <w:t>表列基金用途執行率較高之基金，其評比標準係以</w:t>
                      </w:r>
                      <w:r>
                        <w:rPr>
                          <w:rFonts w:ascii="標楷體" w:hAnsi="標楷體" w:cs="標楷體"/>
                          <w:spacing w:val="-2"/>
                          <w:sz w:val="18"/>
                          <w:szCs w:val="18"/>
                        </w:rPr>
                        <w:t>113</w:t>
                      </w:r>
                      <w:r w:rsidRPr="00F936AC">
                        <w:rPr>
                          <w:rFonts w:ascii="標楷體" w:hAnsi="標楷體" w:cs="標楷體" w:hint="eastAsia"/>
                          <w:spacing w:val="-2"/>
                          <w:sz w:val="18"/>
                          <w:szCs w:val="18"/>
                        </w:rPr>
                        <w:t>年度審定賸餘、主要業務計畫執行率已達8成以上，且基金用途審定數不超過預算數者為限。</w:t>
                      </w:r>
                    </w:p>
                  </w:txbxContent>
                </v:textbox>
                <w10:wrap type="square" anchorx="margin"/>
              </v:shape>
            </w:pict>
          </mc:Fallback>
        </mc:AlternateContent>
      </w:r>
      <w:r w:rsidRPr="00543CF5">
        <w:rPr>
          <w:noProof/>
        </w:rPr>
        <mc:AlternateContent>
          <mc:Choice Requires="wps">
            <w:drawing>
              <wp:anchor distT="0" distB="0" distL="114300" distR="114300" simplePos="0" relativeHeight="251681792" behindDoc="1" locked="0" layoutInCell="1" allowOverlap="1" wp14:anchorId="7FFDCBDA" wp14:editId="72A6A195">
                <wp:simplePos x="0" y="0"/>
                <wp:positionH relativeFrom="margin">
                  <wp:align>right</wp:align>
                </wp:positionH>
                <wp:positionV relativeFrom="paragraph">
                  <wp:posOffset>42097</wp:posOffset>
                </wp:positionV>
                <wp:extent cx="4567555" cy="2057400"/>
                <wp:effectExtent l="0" t="0" r="4445" b="0"/>
                <wp:wrapSquare wrapText="bothSides"/>
                <wp:docPr id="60" name="文字方塊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67555" cy="2057400"/>
                        </a:xfrm>
                        <a:prstGeom prst="rect">
                          <a:avLst/>
                        </a:prstGeom>
                        <a:noFill/>
                        <a:ln>
                          <a:noFill/>
                        </a:ln>
                      </wps:spPr>
                      <wps:txbx>
                        <w:txbxContent>
                          <w:p w14:paraId="08E30F5C" w14:textId="77777777" w:rsidR="000A7306" w:rsidRPr="001B3E17" w:rsidRDefault="000A7306" w:rsidP="000A7306">
                            <w:pPr>
                              <w:widowControl/>
                              <w:spacing w:beforeLines="50" w:before="120" w:afterLines="50" w:after="120" w:line="320" w:lineRule="exact"/>
                              <w:ind w:left="769" w:hangingChars="320" w:hanging="769"/>
                              <w:jc w:val="center"/>
                              <w:rPr>
                                <w:rFonts w:ascii="標楷體"/>
                                <w:b/>
                                <w:bCs/>
                              </w:rPr>
                            </w:pPr>
                            <w:r w:rsidRPr="001B3E17">
                              <w:rPr>
                                <w:rFonts w:hint="eastAsia"/>
                                <w:b/>
                                <w:bCs/>
                              </w:rPr>
                              <w:t>表</w:t>
                            </w:r>
                            <w:r w:rsidRPr="001B3E17">
                              <w:rPr>
                                <w:rFonts w:ascii="標楷體" w:hAnsi="標楷體" w:cs="標楷體"/>
                                <w:b/>
                                <w:bCs/>
                              </w:rPr>
                              <w:t>1</w:t>
                            </w:r>
                            <w:r w:rsidRPr="001B3E17">
                              <w:rPr>
                                <w:rFonts w:ascii="標楷體" w:hAnsi="標楷體" w:cs="標楷體" w:hint="eastAsia"/>
                                <w:b/>
                                <w:bCs/>
                              </w:rPr>
                              <w:t xml:space="preserve">　</w:t>
                            </w:r>
                            <w:r w:rsidRPr="001B3E17">
                              <w:rPr>
                                <w:rFonts w:ascii="標楷體" w:hAnsi="標楷體" w:cs="標楷體"/>
                                <w:b/>
                                <w:bCs/>
                              </w:rPr>
                              <w:t>11</w:t>
                            </w:r>
                            <w:r>
                              <w:rPr>
                                <w:rFonts w:ascii="標楷體" w:hAnsi="標楷體" w:cs="標楷體"/>
                                <w:b/>
                                <w:bCs/>
                              </w:rPr>
                              <w:t>3</w:t>
                            </w:r>
                            <w:r w:rsidRPr="001B3E17">
                              <w:rPr>
                                <w:rFonts w:ascii="標楷體" w:hAnsi="標楷體" w:cs="標楷體" w:hint="eastAsia"/>
                                <w:b/>
                                <w:bCs/>
                              </w:rPr>
                              <w:t>年度彰化縣作業基金本期餘絀預算執行排名</w:t>
                            </w:r>
                          </w:p>
                          <w:p w14:paraId="09D0FBE4" w14:textId="77777777" w:rsidR="000A7306" w:rsidRDefault="000A7306" w:rsidP="000A7306">
                            <w:pPr>
                              <w:widowControl/>
                              <w:spacing w:line="240" w:lineRule="exact"/>
                              <w:ind w:rightChars="36" w:right="86" w:firstLineChars="2339" w:firstLine="4678"/>
                              <w:jc w:val="right"/>
                              <w:rPr>
                                <w:rFonts w:ascii="標楷體"/>
                                <w:sz w:val="18"/>
                                <w:szCs w:val="18"/>
                              </w:rPr>
                            </w:pPr>
                            <w:r w:rsidRPr="001A70B4">
                              <w:rPr>
                                <w:rFonts w:ascii="標楷體" w:hAnsi="標楷體" w:cs="標楷體" w:hint="eastAsia"/>
                                <w:sz w:val="20"/>
                                <w:szCs w:val="20"/>
                              </w:rPr>
                              <w:t>單位：新臺幣千元</w:t>
                            </w:r>
                            <w:r>
                              <w:rPr>
                                <w:rFonts w:ascii="標楷體" w:hAnsi="標楷體" w:cs="標楷體" w:hint="eastAsia"/>
                                <w:sz w:val="20"/>
                                <w:szCs w:val="20"/>
                              </w:rPr>
                              <w:t>、％</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1"/>
                              <w:gridCol w:w="941"/>
                              <w:gridCol w:w="846"/>
                              <w:gridCol w:w="1147"/>
                              <w:gridCol w:w="1092"/>
                            </w:tblGrid>
                            <w:tr w:rsidR="000A7306" w:rsidRPr="002F4AC0" w14:paraId="1834C5F8" w14:textId="77777777" w:rsidTr="00F936AC">
                              <w:trPr>
                                <w:trHeight w:val="438"/>
                                <w:jc w:val="center"/>
                              </w:trPr>
                              <w:tc>
                                <w:tcPr>
                                  <w:tcW w:w="2168" w:type="pct"/>
                                  <w:vMerge w:val="restart"/>
                                  <w:shd w:val="clear" w:color="auto" w:fill="B6DDE8"/>
                                  <w:vAlign w:val="center"/>
                                </w:tcPr>
                                <w:p w14:paraId="315C0789"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基金名稱</w:t>
                                  </w:r>
                                </w:p>
                              </w:tc>
                              <w:tc>
                                <w:tcPr>
                                  <w:tcW w:w="662" w:type="pct"/>
                                  <w:vMerge w:val="restart"/>
                                  <w:shd w:val="clear" w:color="auto" w:fill="B6DDE8"/>
                                  <w:vAlign w:val="center"/>
                                </w:tcPr>
                                <w:p w14:paraId="3299E4F8"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預算數</w:t>
                                  </w:r>
                                </w:p>
                              </w:tc>
                              <w:tc>
                                <w:tcPr>
                                  <w:tcW w:w="595" w:type="pct"/>
                                  <w:vMerge w:val="restart"/>
                                  <w:shd w:val="clear" w:color="auto" w:fill="B6DDE8"/>
                                  <w:vAlign w:val="center"/>
                                </w:tcPr>
                                <w:p w14:paraId="54F1BB89"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審定數</w:t>
                                  </w:r>
                                </w:p>
                              </w:tc>
                              <w:tc>
                                <w:tcPr>
                                  <w:tcW w:w="1575" w:type="pct"/>
                                  <w:gridSpan w:val="2"/>
                                  <w:shd w:val="clear" w:color="auto" w:fill="B6DDE8"/>
                                  <w:vAlign w:val="center"/>
                                </w:tcPr>
                                <w:p w14:paraId="58B44E82" w14:textId="77777777" w:rsidR="000A7306" w:rsidRPr="0086148D" w:rsidRDefault="000A7306" w:rsidP="0086148D">
                                  <w:pPr>
                                    <w:spacing w:line="240" w:lineRule="atLeast"/>
                                    <w:ind w:leftChars="-20" w:left="-48" w:rightChars="-20" w:right="-48"/>
                                    <w:jc w:val="center"/>
                                    <w:rPr>
                                      <w:rFonts w:cs="標楷體"/>
                                      <w:spacing w:val="-4"/>
                                      <w:sz w:val="20"/>
                                      <w:szCs w:val="20"/>
                                    </w:rPr>
                                  </w:pPr>
                                  <w:r w:rsidRPr="0086148D">
                                    <w:rPr>
                                      <w:rFonts w:cs="標楷體" w:hint="eastAsia"/>
                                      <w:spacing w:val="-4"/>
                                      <w:sz w:val="20"/>
                                      <w:szCs w:val="20"/>
                                    </w:rPr>
                                    <w:t>審</w:t>
                                  </w:r>
                                  <w:r>
                                    <w:rPr>
                                      <w:rFonts w:cs="標楷體" w:hint="eastAsia"/>
                                      <w:spacing w:val="-4"/>
                                      <w:sz w:val="20"/>
                                      <w:szCs w:val="20"/>
                                    </w:rPr>
                                    <w:t>定</w:t>
                                  </w:r>
                                  <w:r w:rsidRPr="0086148D">
                                    <w:rPr>
                                      <w:rFonts w:cs="標楷體" w:hint="eastAsia"/>
                                      <w:spacing w:val="-4"/>
                                      <w:sz w:val="20"/>
                                      <w:szCs w:val="20"/>
                                    </w:rPr>
                                    <w:t>數與預算數比較增減</w:t>
                                  </w:r>
                                </w:p>
                              </w:tc>
                            </w:tr>
                            <w:tr w:rsidR="000A7306" w:rsidRPr="002F4AC0" w14:paraId="59E4045B" w14:textId="77777777" w:rsidTr="00FF5539">
                              <w:trPr>
                                <w:trHeight w:val="295"/>
                                <w:jc w:val="center"/>
                              </w:trPr>
                              <w:tc>
                                <w:tcPr>
                                  <w:tcW w:w="2168" w:type="pct"/>
                                  <w:vMerge/>
                                  <w:shd w:val="clear" w:color="auto" w:fill="B6DDE8"/>
                                  <w:vAlign w:val="center"/>
                                </w:tcPr>
                                <w:p w14:paraId="3B9B6E6C" w14:textId="77777777" w:rsidR="000A7306" w:rsidRPr="0041635C" w:rsidRDefault="000A7306" w:rsidP="003902A0">
                                  <w:pPr>
                                    <w:spacing w:line="240" w:lineRule="atLeast"/>
                                    <w:jc w:val="center"/>
                                    <w:rPr>
                                      <w:sz w:val="20"/>
                                      <w:szCs w:val="20"/>
                                    </w:rPr>
                                  </w:pPr>
                                </w:p>
                              </w:tc>
                              <w:tc>
                                <w:tcPr>
                                  <w:tcW w:w="662" w:type="pct"/>
                                  <w:vMerge/>
                                  <w:shd w:val="clear" w:color="auto" w:fill="B6DDE8"/>
                                  <w:vAlign w:val="center"/>
                                </w:tcPr>
                                <w:p w14:paraId="54E7E8F8" w14:textId="77777777" w:rsidR="000A7306" w:rsidRPr="0041635C" w:rsidRDefault="000A7306" w:rsidP="003902A0">
                                  <w:pPr>
                                    <w:spacing w:line="240" w:lineRule="atLeast"/>
                                    <w:jc w:val="center"/>
                                    <w:rPr>
                                      <w:sz w:val="20"/>
                                      <w:szCs w:val="20"/>
                                    </w:rPr>
                                  </w:pPr>
                                </w:p>
                              </w:tc>
                              <w:tc>
                                <w:tcPr>
                                  <w:tcW w:w="595" w:type="pct"/>
                                  <w:vMerge/>
                                  <w:shd w:val="clear" w:color="auto" w:fill="B6DDE8"/>
                                  <w:vAlign w:val="center"/>
                                </w:tcPr>
                                <w:p w14:paraId="5FE153B9" w14:textId="77777777" w:rsidR="000A7306" w:rsidRPr="0041635C" w:rsidRDefault="000A7306" w:rsidP="003902A0">
                                  <w:pPr>
                                    <w:spacing w:line="240" w:lineRule="atLeast"/>
                                    <w:jc w:val="center"/>
                                    <w:rPr>
                                      <w:sz w:val="20"/>
                                      <w:szCs w:val="20"/>
                                    </w:rPr>
                                  </w:pPr>
                                </w:p>
                              </w:tc>
                              <w:tc>
                                <w:tcPr>
                                  <w:tcW w:w="807" w:type="pct"/>
                                  <w:shd w:val="clear" w:color="auto" w:fill="B6DDE8"/>
                                  <w:vAlign w:val="center"/>
                                </w:tcPr>
                                <w:p w14:paraId="6255D40B" w14:textId="77777777" w:rsidR="000A7306" w:rsidRPr="0041635C" w:rsidRDefault="000A7306" w:rsidP="003902A0">
                                  <w:pPr>
                                    <w:spacing w:line="240" w:lineRule="atLeast"/>
                                    <w:jc w:val="center"/>
                                    <w:rPr>
                                      <w:sz w:val="20"/>
                                      <w:szCs w:val="20"/>
                                    </w:rPr>
                                  </w:pPr>
                                  <w:r>
                                    <w:rPr>
                                      <w:rFonts w:cs="標楷體" w:hint="eastAsia"/>
                                      <w:sz w:val="20"/>
                                      <w:szCs w:val="20"/>
                                    </w:rPr>
                                    <w:t>金額</w:t>
                                  </w:r>
                                </w:p>
                              </w:tc>
                              <w:tc>
                                <w:tcPr>
                                  <w:tcW w:w="768" w:type="pct"/>
                                  <w:shd w:val="clear" w:color="auto" w:fill="B6DDE8"/>
                                  <w:vAlign w:val="center"/>
                                </w:tcPr>
                                <w:p w14:paraId="11B4A329" w14:textId="77777777" w:rsidR="000A7306" w:rsidRPr="00100DDC" w:rsidRDefault="000A7306" w:rsidP="003902A0">
                                  <w:pPr>
                                    <w:spacing w:line="240" w:lineRule="atLeast"/>
                                    <w:jc w:val="center"/>
                                    <w:rPr>
                                      <w:spacing w:val="-12"/>
                                      <w:sz w:val="20"/>
                                      <w:szCs w:val="20"/>
                                    </w:rPr>
                                  </w:pPr>
                                  <w:r>
                                    <w:rPr>
                                      <w:rFonts w:ascii="標楷體" w:hAnsi="標楷體" w:cs="標楷體" w:hint="eastAsia"/>
                                      <w:sz w:val="20"/>
                                      <w:szCs w:val="20"/>
                                    </w:rPr>
                                    <w:t>％</w:t>
                                  </w:r>
                                </w:p>
                              </w:tc>
                            </w:tr>
                            <w:tr w:rsidR="000A7306" w:rsidRPr="002F4AC0" w14:paraId="430661E5" w14:textId="77777777" w:rsidTr="00F936AC">
                              <w:trPr>
                                <w:trHeight w:val="334"/>
                                <w:jc w:val="center"/>
                              </w:trPr>
                              <w:tc>
                                <w:tcPr>
                                  <w:tcW w:w="2168" w:type="pct"/>
                                  <w:shd w:val="clear" w:color="auto" w:fill="DAEEF3"/>
                                  <w:vAlign w:val="center"/>
                                </w:tcPr>
                                <w:p w14:paraId="1B87F432" w14:textId="77777777" w:rsidR="000A7306" w:rsidRPr="00DF743B" w:rsidRDefault="000A7306" w:rsidP="00181E26">
                                  <w:pPr>
                                    <w:widowControl/>
                                    <w:spacing w:line="240" w:lineRule="atLeast"/>
                                    <w:ind w:left="94" w:hangingChars="47" w:hanging="94"/>
                                    <w:jc w:val="both"/>
                                    <w:rPr>
                                      <w:rFonts w:ascii="標楷體"/>
                                      <w:b/>
                                      <w:bCs/>
                                      <w:sz w:val="20"/>
                                      <w:szCs w:val="20"/>
                                    </w:rPr>
                                  </w:pPr>
                                  <w:r w:rsidRPr="00DF743B">
                                    <w:rPr>
                                      <w:rFonts w:ascii="標楷體" w:hAnsi="標楷體" w:cs="標楷體" w:hint="eastAsia"/>
                                      <w:b/>
                                      <w:bCs/>
                                      <w:sz w:val="20"/>
                                      <w:szCs w:val="20"/>
                                    </w:rPr>
                                    <w:t>賸餘較預算數增加</w:t>
                                  </w:r>
                                  <w:r>
                                    <w:rPr>
                                      <w:rFonts w:ascii="標楷體" w:hAnsi="標楷體" w:cs="標楷體" w:hint="eastAsia"/>
                                      <w:b/>
                                      <w:bCs/>
                                      <w:sz w:val="20"/>
                                      <w:szCs w:val="20"/>
                                    </w:rPr>
                                    <w:t>前2名</w:t>
                                  </w:r>
                                </w:p>
                              </w:tc>
                              <w:tc>
                                <w:tcPr>
                                  <w:tcW w:w="662" w:type="pct"/>
                                  <w:shd w:val="clear" w:color="auto" w:fill="DAEEF3"/>
                                  <w:vAlign w:val="center"/>
                                </w:tcPr>
                                <w:p w14:paraId="49AFF389" w14:textId="77777777" w:rsidR="000A7306" w:rsidRPr="0041635C" w:rsidRDefault="000A7306" w:rsidP="003902A0">
                                  <w:pPr>
                                    <w:spacing w:line="240" w:lineRule="atLeast"/>
                                    <w:jc w:val="right"/>
                                    <w:rPr>
                                      <w:rFonts w:ascii="標楷體"/>
                                      <w:sz w:val="20"/>
                                      <w:szCs w:val="20"/>
                                    </w:rPr>
                                  </w:pPr>
                                </w:p>
                              </w:tc>
                              <w:tc>
                                <w:tcPr>
                                  <w:tcW w:w="595" w:type="pct"/>
                                  <w:shd w:val="clear" w:color="auto" w:fill="DAEEF3"/>
                                  <w:vAlign w:val="center"/>
                                </w:tcPr>
                                <w:p w14:paraId="7E1EB2A5" w14:textId="77777777" w:rsidR="000A7306" w:rsidRPr="00FF5539" w:rsidRDefault="000A7306" w:rsidP="003902A0">
                                  <w:pPr>
                                    <w:spacing w:line="240" w:lineRule="atLeast"/>
                                    <w:jc w:val="right"/>
                                    <w:rPr>
                                      <w:rFonts w:ascii="標楷體"/>
                                      <w:sz w:val="20"/>
                                      <w:szCs w:val="20"/>
                                    </w:rPr>
                                  </w:pPr>
                                </w:p>
                              </w:tc>
                              <w:tc>
                                <w:tcPr>
                                  <w:tcW w:w="807" w:type="pct"/>
                                  <w:shd w:val="clear" w:color="auto" w:fill="DAEEF3"/>
                                  <w:vAlign w:val="center"/>
                                </w:tcPr>
                                <w:p w14:paraId="7AB86903" w14:textId="77777777" w:rsidR="000A7306" w:rsidRPr="006254E4" w:rsidRDefault="000A7306" w:rsidP="003902A0">
                                  <w:pPr>
                                    <w:spacing w:line="240" w:lineRule="atLeast"/>
                                    <w:jc w:val="right"/>
                                    <w:rPr>
                                      <w:rFonts w:ascii="標楷體"/>
                                      <w:sz w:val="20"/>
                                      <w:szCs w:val="20"/>
                                    </w:rPr>
                                  </w:pPr>
                                </w:p>
                              </w:tc>
                              <w:tc>
                                <w:tcPr>
                                  <w:tcW w:w="768" w:type="pct"/>
                                  <w:shd w:val="clear" w:color="auto" w:fill="DAEEF3"/>
                                  <w:vAlign w:val="center"/>
                                </w:tcPr>
                                <w:p w14:paraId="0FA188B6" w14:textId="77777777" w:rsidR="000A7306" w:rsidRPr="0041635C" w:rsidRDefault="000A7306" w:rsidP="003902A0">
                                  <w:pPr>
                                    <w:spacing w:line="240" w:lineRule="atLeast"/>
                                    <w:jc w:val="right"/>
                                    <w:rPr>
                                      <w:rFonts w:ascii="標楷體"/>
                                      <w:sz w:val="20"/>
                                      <w:szCs w:val="20"/>
                                    </w:rPr>
                                  </w:pPr>
                                </w:p>
                              </w:tc>
                            </w:tr>
                            <w:tr w:rsidR="000A7306" w:rsidRPr="002F4AC0" w14:paraId="270910B6" w14:textId="77777777" w:rsidTr="00F936AC">
                              <w:trPr>
                                <w:trHeight w:val="392"/>
                                <w:jc w:val="center"/>
                              </w:trPr>
                              <w:tc>
                                <w:tcPr>
                                  <w:tcW w:w="2168" w:type="pct"/>
                                  <w:vAlign w:val="center"/>
                                </w:tcPr>
                                <w:p w14:paraId="66E6555F" w14:textId="77777777" w:rsidR="000A7306" w:rsidRPr="00F46A20" w:rsidRDefault="000A7306" w:rsidP="00F46A20">
                                  <w:pPr>
                                    <w:widowControl/>
                                    <w:spacing w:line="260" w:lineRule="atLeast"/>
                                    <w:ind w:leftChars="24" w:left="262" w:hangingChars="102" w:hanging="204"/>
                                    <w:jc w:val="both"/>
                                    <w:rPr>
                                      <w:rFonts w:ascii="標楷體" w:hAnsi="標楷體" w:cs="標楷體"/>
                                      <w:sz w:val="20"/>
                                      <w:szCs w:val="20"/>
                                    </w:rPr>
                                  </w:pPr>
                                  <w:r w:rsidRPr="00F46A20">
                                    <w:rPr>
                                      <w:rFonts w:ascii="標楷體" w:hAnsi="標楷體" w:hint="eastAsia"/>
                                      <w:sz w:val="20"/>
                                      <w:szCs w:val="20"/>
                                    </w:rPr>
                                    <w:t>1.彰化縣產業園區開發管理基金</w:t>
                                  </w:r>
                                </w:p>
                              </w:tc>
                              <w:tc>
                                <w:tcPr>
                                  <w:tcW w:w="662" w:type="pct"/>
                                  <w:vAlign w:val="center"/>
                                </w:tcPr>
                                <w:p w14:paraId="2D660CC8"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1,648</w:t>
                                  </w:r>
                                </w:p>
                              </w:tc>
                              <w:tc>
                                <w:tcPr>
                                  <w:tcW w:w="595" w:type="pct"/>
                                  <w:vAlign w:val="center"/>
                                </w:tcPr>
                                <w:p w14:paraId="3F052461"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56,123</w:t>
                                  </w:r>
                                </w:p>
                              </w:tc>
                              <w:tc>
                                <w:tcPr>
                                  <w:tcW w:w="807" w:type="pct"/>
                                  <w:vAlign w:val="center"/>
                                </w:tcPr>
                                <w:p w14:paraId="43518145"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54,475</w:t>
                                  </w:r>
                                </w:p>
                              </w:tc>
                              <w:tc>
                                <w:tcPr>
                                  <w:tcW w:w="768" w:type="pct"/>
                                  <w:vAlign w:val="center"/>
                                </w:tcPr>
                                <w:p w14:paraId="28D8FA5A"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3,305.57</w:t>
                                  </w:r>
                                </w:p>
                              </w:tc>
                            </w:tr>
                            <w:tr w:rsidR="000A7306" w:rsidRPr="002F4AC0" w14:paraId="44107C61" w14:textId="77777777" w:rsidTr="00F936AC">
                              <w:trPr>
                                <w:trHeight w:val="398"/>
                                <w:jc w:val="center"/>
                              </w:trPr>
                              <w:tc>
                                <w:tcPr>
                                  <w:tcW w:w="2168" w:type="pct"/>
                                  <w:vAlign w:val="center"/>
                                </w:tcPr>
                                <w:p w14:paraId="21D2CA92" w14:textId="77777777" w:rsidR="000A7306" w:rsidRPr="00F46A20" w:rsidRDefault="000A7306" w:rsidP="00F46A20">
                                  <w:pPr>
                                    <w:widowControl/>
                                    <w:spacing w:line="240" w:lineRule="atLeast"/>
                                    <w:ind w:leftChars="24" w:left="262" w:hangingChars="102" w:hanging="204"/>
                                    <w:jc w:val="both"/>
                                    <w:rPr>
                                      <w:rFonts w:ascii="標楷體" w:hAnsi="標楷體" w:cs="標楷體"/>
                                      <w:spacing w:val="-14"/>
                                      <w:sz w:val="20"/>
                                      <w:szCs w:val="20"/>
                                    </w:rPr>
                                  </w:pPr>
                                  <w:r w:rsidRPr="00F46A20">
                                    <w:rPr>
                                      <w:rFonts w:ascii="標楷體" w:hAnsi="標楷體" w:hint="eastAsia"/>
                                      <w:sz w:val="20"/>
                                      <w:szCs w:val="20"/>
                                    </w:rPr>
                                    <w:t>2.彰化縣公共停車場作業基金</w:t>
                                  </w:r>
                                </w:p>
                              </w:tc>
                              <w:tc>
                                <w:tcPr>
                                  <w:tcW w:w="662" w:type="pct"/>
                                  <w:vAlign w:val="center"/>
                                </w:tcPr>
                                <w:p w14:paraId="2EB1FC36"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4,367</w:t>
                                  </w:r>
                                </w:p>
                              </w:tc>
                              <w:tc>
                                <w:tcPr>
                                  <w:tcW w:w="595" w:type="pct"/>
                                  <w:vAlign w:val="center"/>
                                </w:tcPr>
                                <w:p w14:paraId="7D256DCB"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50,596</w:t>
                                  </w:r>
                                </w:p>
                              </w:tc>
                              <w:tc>
                                <w:tcPr>
                                  <w:tcW w:w="807" w:type="pct"/>
                                  <w:vAlign w:val="center"/>
                                </w:tcPr>
                                <w:p w14:paraId="1FF1FE35"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46,229</w:t>
                                  </w:r>
                                </w:p>
                              </w:tc>
                              <w:tc>
                                <w:tcPr>
                                  <w:tcW w:w="768" w:type="pct"/>
                                  <w:vAlign w:val="center"/>
                                </w:tcPr>
                                <w:p w14:paraId="21B1FBAA"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1,058.60</w:t>
                                  </w:r>
                                </w:p>
                              </w:tc>
                            </w:tr>
                          </w:tbl>
                          <w:p w14:paraId="478063FD" w14:textId="77777777" w:rsidR="000A7306" w:rsidRPr="00C41464" w:rsidRDefault="000A7306" w:rsidP="000A7306">
                            <w:pPr>
                              <w:widowControl/>
                              <w:overflowPunct w:val="0"/>
                              <w:spacing w:line="200" w:lineRule="exact"/>
                              <w:ind w:leftChars="16" w:left="350" w:rightChars="83" w:right="199" w:hangingChars="177" w:hanging="312"/>
                              <w:jc w:val="both"/>
                              <w:rPr>
                                <w:rFonts w:ascii="標楷體"/>
                                <w:noProof/>
                                <w:color w:val="000000"/>
                                <w:spacing w:val="-2"/>
                                <w:kern w:val="0"/>
                                <w:sz w:val="18"/>
                                <w:szCs w:val="18"/>
                              </w:rPr>
                            </w:pPr>
                            <w:r w:rsidRPr="00486073">
                              <w:rPr>
                                <w:rFonts w:ascii="標楷體" w:hAnsi="標楷體" w:cs="標楷體" w:hint="eastAsia"/>
                                <w:spacing w:val="-2"/>
                                <w:sz w:val="18"/>
                                <w:szCs w:val="18"/>
                              </w:rPr>
                              <w:t>註：</w:t>
                            </w:r>
                            <w:r w:rsidRPr="00EF2B47">
                              <w:rPr>
                                <w:rFonts w:ascii="標楷體" w:hAnsi="標楷體" w:cs="標楷體" w:hint="eastAsia"/>
                                <w:spacing w:val="-2"/>
                                <w:sz w:val="18"/>
                                <w:szCs w:val="18"/>
                              </w:rPr>
                              <w:t>表列賸餘較預算數增加</w:t>
                            </w:r>
                            <w:r>
                              <w:rPr>
                                <w:rFonts w:ascii="標楷體" w:hAnsi="標楷體" w:cs="標楷體" w:hint="eastAsia"/>
                                <w:spacing w:val="-2"/>
                                <w:sz w:val="18"/>
                                <w:szCs w:val="18"/>
                              </w:rPr>
                              <w:t>前2名</w:t>
                            </w:r>
                            <w:r w:rsidRPr="00EF2B47">
                              <w:rPr>
                                <w:rFonts w:ascii="標楷體" w:hAnsi="標楷體" w:cs="標楷體" w:hint="eastAsia"/>
                                <w:spacing w:val="-2"/>
                                <w:sz w:val="18"/>
                                <w:szCs w:val="18"/>
                              </w:rPr>
                              <w:t>之基金，其</w:t>
                            </w:r>
                            <w:r w:rsidRPr="00EF2B47">
                              <w:rPr>
                                <w:rFonts w:ascii="標楷體" w:hAnsi="標楷體" w:cs="標楷體" w:hint="eastAsia"/>
                                <w:noProof/>
                                <w:color w:val="000000"/>
                                <w:spacing w:val="-2"/>
                                <w:kern w:val="0"/>
                                <w:sz w:val="18"/>
                                <w:szCs w:val="18"/>
                              </w:rPr>
                              <w:t>評比標準係以主要營運計畫執行率已達</w:t>
                            </w:r>
                            <w:r w:rsidRPr="00EF2B47">
                              <w:rPr>
                                <w:rFonts w:ascii="標楷體" w:hAnsi="標楷體" w:cs="標楷體"/>
                                <w:noProof/>
                                <w:color w:val="000000"/>
                                <w:spacing w:val="-2"/>
                                <w:kern w:val="0"/>
                                <w:sz w:val="18"/>
                                <w:szCs w:val="18"/>
                              </w:rPr>
                              <w:t>8</w:t>
                            </w:r>
                            <w:r w:rsidRPr="00EF2B47">
                              <w:rPr>
                                <w:rFonts w:ascii="標楷體" w:hAnsi="標楷體" w:cs="標楷體" w:hint="eastAsia"/>
                                <w:noProof/>
                                <w:color w:val="000000"/>
                                <w:spacing w:val="-2"/>
                                <w:kern w:val="0"/>
                                <w:sz w:val="18"/>
                                <w:szCs w:val="18"/>
                              </w:rPr>
                              <w:t>成以上者為限，</w:t>
                            </w:r>
                            <w:r w:rsidRPr="00C41464">
                              <w:rPr>
                                <w:rFonts w:ascii="標楷體" w:hAnsi="標楷體" w:cs="標楷體" w:hint="eastAsia"/>
                                <w:spacing w:val="-6"/>
                                <w:sz w:val="18"/>
                                <w:szCs w:val="18"/>
                              </w:rPr>
                              <w:t>俾免納列因</w:t>
                            </w:r>
                            <w:r w:rsidRPr="00C41464">
                              <w:rPr>
                                <w:rFonts w:ascii="標楷體" w:hAnsi="標楷體" w:cs="標楷體" w:hint="eastAsia"/>
                                <w:noProof/>
                                <w:color w:val="000000"/>
                                <w:spacing w:val="-6"/>
                                <w:kern w:val="0"/>
                                <w:sz w:val="18"/>
                                <w:szCs w:val="18"/>
                              </w:rPr>
                              <w:t>營運計畫執行率欠佳致本期賸餘較預算數增加之基金。</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FDCBDA" id="_x0000_s1059" type="#_x0000_t202" style="position:absolute;left:0;text-align:left;margin-left:308.45pt;margin-top:3.3pt;width:359.65pt;height:162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" filled="f" stroked="f">
                <v:textbox inset="0,0,0,0">
                  <w:txbxContent>
                    <w:p w14:paraId="08E30F5C" w14:textId="77777777" w:rsidR="000A7306" w:rsidRPr="001B3E17" w:rsidRDefault="000A7306" w:rsidP="000A7306">
                      <w:pPr>
                        <w:widowControl/>
                        <w:spacing w:beforeLines="50" w:before="120" w:afterLines="50" w:after="120" w:line="320" w:lineRule="exact"/>
                        <w:ind w:left="769" w:hangingChars="320" w:hanging="769"/>
                        <w:jc w:val="center"/>
                        <w:rPr>
                          <w:rFonts w:ascii="標楷體"/>
                          <w:b/>
                          <w:bCs/>
                        </w:rPr>
                      </w:pPr>
                      <w:r w:rsidRPr="001B3E17">
                        <w:rPr>
                          <w:rFonts w:hint="eastAsia"/>
                          <w:b/>
                          <w:bCs/>
                        </w:rPr>
                        <w:t>表</w:t>
                      </w:r>
                      <w:r w:rsidRPr="001B3E17">
                        <w:rPr>
                          <w:rFonts w:ascii="標楷體" w:hAnsi="標楷體" w:cs="標楷體"/>
                          <w:b/>
                          <w:bCs/>
                        </w:rPr>
                        <w:t>1</w:t>
                      </w:r>
                      <w:r w:rsidRPr="001B3E17">
                        <w:rPr>
                          <w:rFonts w:ascii="標楷體" w:hAnsi="標楷體" w:cs="標楷體" w:hint="eastAsia"/>
                          <w:b/>
                          <w:bCs/>
                        </w:rPr>
                        <w:t xml:space="preserve">　</w:t>
                      </w:r>
                      <w:r w:rsidRPr="001B3E17">
                        <w:rPr>
                          <w:rFonts w:ascii="標楷體" w:hAnsi="標楷體" w:cs="標楷體"/>
                          <w:b/>
                          <w:bCs/>
                        </w:rPr>
                        <w:t>11</w:t>
                      </w:r>
                      <w:r>
                        <w:rPr>
                          <w:rFonts w:ascii="標楷體" w:hAnsi="標楷體" w:cs="標楷體"/>
                          <w:b/>
                          <w:bCs/>
                        </w:rPr>
                        <w:t>3</w:t>
                      </w:r>
                      <w:r w:rsidRPr="001B3E17">
                        <w:rPr>
                          <w:rFonts w:ascii="標楷體" w:hAnsi="標楷體" w:cs="標楷體" w:hint="eastAsia"/>
                          <w:b/>
                          <w:bCs/>
                        </w:rPr>
                        <w:t>年度彰化縣作業基金本期餘絀預算執行排名</w:t>
                      </w:r>
                    </w:p>
                    <w:p w14:paraId="09D0FBE4" w14:textId="77777777" w:rsidR="000A7306" w:rsidRDefault="000A7306" w:rsidP="000A7306">
                      <w:pPr>
                        <w:widowControl/>
                        <w:spacing w:line="240" w:lineRule="exact"/>
                        <w:ind w:rightChars="36" w:right="86" w:firstLineChars="2339" w:firstLine="4678"/>
                        <w:jc w:val="right"/>
                        <w:rPr>
                          <w:rFonts w:ascii="標楷體"/>
                          <w:sz w:val="18"/>
                          <w:szCs w:val="18"/>
                        </w:rPr>
                      </w:pPr>
                      <w:r w:rsidRPr="001A70B4">
                        <w:rPr>
                          <w:rFonts w:ascii="標楷體" w:hAnsi="標楷體" w:cs="標楷體" w:hint="eastAsia"/>
                          <w:sz w:val="20"/>
                          <w:szCs w:val="20"/>
                        </w:rPr>
                        <w:t>單位：新臺幣千元</w:t>
                      </w:r>
                      <w:r>
                        <w:rPr>
                          <w:rFonts w:ascii="標楷體" w:hAnsi="標楷體" w:cs="標楷體" w:hint="eastAsia"/>
                          <w:sz w:val="20"/>
                          <w:szCs w:val="20"/>
                        </w:rPr>
                        <w:t>、％</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1"/>
                        <w:gridCol w:w="941"/>
                        <w:gridCol w:w="846"/>
                        <w:gridCol w:w="1147"/>
                        <w:gridCol w:w="1092"/>
                      </w:tblGrid>
                      <w:tr w:rsidR="000A7306" w:rsidRPr="002F4AC0" w14:paraId="1834C5F8" w14:textId="77777777" w:rsidTr="00F936AC">
                        <w:trPr>
                          <w:trHeight w:val="438"/>
                          <w:jc w:val="center"/>
                        </w:trPr>
                        <w:tc>
                          <w:tcPr>
                            <w:tcW w:w="2168" w:type="pct"/>
                            <w:vMerge w:val="restart"/>
                            <w:shd w:val="clear" w:color="auto" w:fill="B6DDE8"/>
                            <w:vAlign w:val="center"/>
                          </w:tcPr>
                          <w:p w14:paraId="315C0789"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基金名稱</w:t>
                            </w:r>
                          </w:p>
                        </w:tc>
                        <w:tc>
                          <w:tcPr>
                            <w:tcW w:w="662" w:type="pct"/>
                            <w:vMerge w:val="restart"/>
                            <w:shd w:val="clear" w:color="auto" w:fill="B6DDE8"/>
                            <w:vAlign w:val="center"/>
                          </w:tcPr>
                          <w:p w14:paraId="3299E4F8"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預算數</w:t>
                            </w:r>
                          </w:p>
                        </w:tc>
                        <w:tc>
                          <w:tcPr>
                            <w:tcW w:w="595" w:type="pct"/>
                            <w:vMerge w:val="restart"/>
                            <w:shd w:val="clear" w:color="auto" w:fill="B6DDE8"/>
                            <w:vAlign w:val="center"/>
                          </w:tcPr>
                          <w:p w14:paraId="54F1BB89" w14:textId="77777777" w:rsidR="000A7306" w:rsidRPr="0041635C" w:rsidRDefault="000A7306" w:rsidP="003902A0">
                            <w:pPr>
                              <w:spacing w:line="240" w:lineRule="atLeast"/>
                              <w:jc w:val="center"/>
                              <w:rPr>
                                <w:rFonts w:cs="標楷體"/>
                                <w:sz w:val="20"/>
                                <w:szCs w:val="20"/>
                              </w:rPr>
                            </w:pPr>
                            <w:r w:rsidRPr="0041635C">
                              <w:rPr>
                                <w:rFonts w:cs="標楷體" w:hint="eastAsia"/>
                                <w:sz w:val="20"/>
                                <w:szCs w:val="20"/>
                              </w:rPr>
                              <w:t>審定數</w:t>
                            </w:r>
                          </w:p>
                        </w:tc>
                        <w:tc>
                          <w:tcPr>
                            <w:tcW w:w="1575" w:type="pct"/>
                            <w:gridSpan w:val="2"/>
                            <w:shd w:val="clear" w:color="auto" w:fill="B6DDE8"/>
                            <w:vAlign w:val="center"/>
                          </w:tcPr>
                          <w:p w14:paraId="58B44E82" w14:textId="77777777" w:rsidR="000A7306" w:rsidRPr="0086148D" w:rsidRDefault="000A7306" w:rsidP="0086148D">
                            <w:pPr>
                              <w:spacing w:line="240" w:lineRule="atLeast"/>
                              <w:ind w:leftChars="-20" w:left="-48" w:rightChars="-20" w:right="-48"/>
                              <w:jc w:val="center"/>
                              <w:rPr>
                                <w:rFonts w:cs="標楷體"/>
                                <w:spacing w:val="-4"/>
                                <w:sz w:val="20"/>
                                <w:szCs w:val="20"/>
                              </w:rPr>
                            </w:pPr>
                            <w:r w:rsidRPr="0086148D">
                              <w:rPr>
                                <w:rFonts w:cs="標楷體" w:hint="eastAsia"/>
                                <w:spacing w:val="-4"/>
                                <w:sz w:val="20"/>
                                <w:szCs w:val="20"/>
                              </w:rPr>
                              <w:t>審</w:t>
                            </w:r>
                            <w:r>
                              <w:rPr>
                                <w:rFonts w:cs="標楷體" w:hint="eastAsia"/>
                                <w:spacing w:val="-4"/>
                                <w:sz w:val="20"/>
                                <w:szCs w:val="20"/>
                              </w:rPr>
                              <w:t>定</w:t>
                            </w:r>
                            <w:r w:rsidRPr="0086148D">
                              <w:rPr>
                                <w:rFonts w:cs="標楷體" w:hint="eastAsia"/>
                                <w:spacing w:val="-4"/>
                                <w:sz w:val="20"/>
                                <w:szCs w:val="20"/>
                              </w:rPr>
                              <w:t>數與預算數比較增減</w:t>
                            </w:r>
                          </w:p>
                        </w:tc>
                      </w:tr>
                      <w:tr w:rsidR="000A7306" w:rsidRPr="002F4AC0" w14:paraId="59E4045B" w14:textId="77777777" w:rsidTr="00FF5539">
                        <w:trPr>
                          <w:trHeight w:val="295"/>
                          <w:jc w:val="center"/>
                        </w:trPr>
                        <w:tc>
                          <w:tcPr>
                            <w:tcW w:w="2168" w:type="pct"/>
                            <w:vMerge/>
                            <w:shd w:val="clear" w:color="auto" w:fill="B6DDE8"/>
                            <w:vAlign w:val="center"/>
                          </w:tcPr>
                          <w:p w14:paraId="3B9B6E6C" w14:textId="77777777" w:rsidR="000A7306" w:rsidRPr="0041635C" w:rsidRDefault="000A7306" w:rsidP="003902A0">
                            <w:pPr>
                              <w:spacing w:line="240" w:lineRule="atLeast"/>
                              <w:jc w:val="center"/>
                              <w:rPr>
                                <w:sz w:val="20"/>
                                <w:szCs w:val="20"/>
                              </w:rPr>
                            </w:pPr>
                          </w:p>
                        </w:tc>
                        <w:tc>
                          <w:tcPr>
                            <w:tcW w:w="662" w:type="pct"/>
                            <w:vMerge/>
                            <w:shd w:val="clear" w:color="auto" w:fill="B6DDE8"/>
                            <w:vAlign w:val="center"/>
                          </w:tcPr>
                          <w:p w14:paraId="54E7E8F8" w14:textId="77777777" w:rsidR="000A7306" w:rsidRPr="0041635C" w:rsidRDefault="000A7306" w:rsidP="003902A0">
                            <w:pPr>
                              <w:spacing w:line="240" w:lineRule="atLeast"/>
                              <w:jc w:val="center"/>
                              <w:rPr>
                                <w:sz w:val="20"/>
                                <w:szCs w:val="20"/>
                              </w:rPr>
                            </w:pPr>
                          </w:p>
                        </w:tc>
                        <w:tc>
                          <w:tcPr>
                            <w:tcW w:w="595" w:type="pct"/>
                            <w:vMerge/>
                            <w:shd w:val="clear" w:color="auto" w:fill="B6DDE8"/>
                            <w:vAlign w:val="center"/>
                          </w:tcPr>
                          <w:p w14:paraId="5FE153B9" w14:textId="77777777" w:rsidR="000A7306" w:rsidRPr="0041635C" w:rsidRDefault="000A7306" w:rsidP="003902A0">
                            <w:pPr>
                              <w:spacing w:line="240" w:lineRule="atLeast"/>
                              <w:jc w:val="center"/>
                              <w:rPr>
                                <w:sz w:val="20"/>
                                <w:szCs w:val="20"/>
                              </w:rPr>
                            </w:pPr>
                          </w:p>
                        </w:tc>
                        <w:tc>
                          <w:tcPr>
                            <w:tcW w:w="807" w:type="pct"/>
                            <w:shd w:val="clear" w:color="auto" w:fill="B6DDE8"/>
                            <w:vAlign w:val="center"/>
                          </w:tcPr>
                          <w:p w14:paraId="6255D40B" w14:textId="77777777" w:rsidR="000A7306" w:rsidRPr="0041635C" w:rsidRDefault="000A7306" w:rsidP="003902A0">
                            <w:pPr>
                              <w:spacing w:line="240" w:lineRule="atLeast"/>
                              <w:jc w:val="center"/>
                              <w:rPr>
                                <w:sz w:val="20"/>
                                <w:szCs w:val="20"/>
                              </w:rPr>
                            </w:pPr>
                            <w:r>
                              <w:rPr>
                                <w:rFonts w:cs="標楷體" w:hint="eastAsia"/>
                                <w:sz w:val="20"/>
                                <w:szCs w:val="20"/>
                              </w:rPr>
                              <w:t>金額</w:t>
                            </w:r>
                          </w:p>
                        </w:tc>
                        <w:tc>
                          <w:tcPr>
                            <w:tcW w:w="768" w:type="pct"/>
                            <w:shd w:val="clear" w:color="auto" w:fill="B6DDE8"/>
                            <w:vAlign w:val="center"/>
                          </w:tcPr>
                          <w:p w14:paraId="11B4A329" w14:textId="77777777" w:rsidR="000A7306" w:rsidRPr="00100DDC" w:rsidRDefault="000A7306" w:rsidP="003902A0">
                            <w:pPr>
                              <w:spacing w:line="240" w:lineRule="atLeast"/>
                              <w:jc w:val="center"/>
                              <w:rPr>
                                <w:spacing w:val="-12"/>
                                <w:sz w:val="20"/>
                                <w:szCs w:val="20"/>
                              </w:rPr>
                            </w:pPr>
                            <w:r>
                              <w:rPr>
                                <w:rFonts w:ascii="標楷體" w:hAnsi="標楷體" w:cs="標楷體" w:hint="eastAsia"/>
                                <w:sz w:val="20"/>
                                <w:szCs w:val="20"/>
                              </w:rPr>
                              <w:t>％</w:t>
                            </w:r>
                          </w:p>
                        </w:tc>
                      </w:tr>
                      <w:tr w:rsidR="000A7306" w:rsidRPr="002F4AC0" w14:paraId="430661E5" w14:textId="77777777" w:rsidTr="00F936AC">
                        <w:trPr>
                          <w:trHeight w:val="334"/>
                          <w:jc w:val="center"/>
                        </w:trPr>
                        <w:tc>
                          <w:tcPr>
                            <w:tcW w:w="2168" w:type="pct"/>
                            <w:shd w:val="clear" w:color="auto" w:fill="DAEEF3"/>
                            <w:vAlign w:val="center"/>
                          </w:tcPr>
                          <w:p w14:paraId="1B87F432" w14:textId="77777777" w:rsidR="000A7306" w:rsidRPr="00DF743B" w:rsidRDefault="000A7306" w:rsidP="00181E26">
                            <w:pPr>
                              <w:widowControl/>
                              <w:spacing w:line="240" w:lineRule="atLeast"/>
                              <w:ind w:left="94" w:hangingChars="47" w:hanging="94"/>
                              <w:jc w:val="both"/>
                              <w:rPr>
                                <w:rFonts w:ascii="標楷體"/>
                                <w:b/>
                                <w:bCs/>
                                <w:sz w:val="20"/>
                                <w:szCs w:val="20"/>
                              </w:rPr>
                            </w:pPr>
                            <w:r w:rsidRPr="00DF743B">
                              <w:rPr>
                                <w:rFonts w:ascii="標楷體" w:hAnsi="標楷體" w:cs="標楷體" w:hint="eastAsia"/>
                                <w:b/>
                                <w:bCs/>
                                <w:sz w:val="20"/>
                                <w:szCs w:val="20"/>
                              </w:rPr>
                              <w:t>賸餘較預算數增加</w:t>
                            </w:r>
                            <w:r>
                              <w:rPr>
                                <w:rFonts w:ascii="標楷體" w:hAnsi="標楷體" w:cs="標楷體" w:hint="eastAsia"/>
                                <w:b/>
                                <w:bCs/>
                                <w:sz w:val="20"/>
                                <w:szCs w:val="20"/>
                              </w:rPr>
                              <w:t>前2名</w:t>
                            </w:r>
                          </w:p>
                        </w:tc>
                        <w:tc>
                          <w:tcPr>
                            <w:tcW w:w="662" w:type="pct"/>
                            <w:shd w:val="clear" w:color="auto" w:fill="DAEEF3"/>
                            <w:vAlign w:val="center"/>
                          </w:tcPr>
                          <w:p w14:paraId="49AFF389" w14:textId="77777777" w:rsidR="000A7306" w:rsidRPr="0041635C" w:rsidRDefault="000A7306" w:rsidP="003902A0">
                            <w:pPr>
                              <w:spacing w:line="240" w:lineRule="atLeast"/>
                              <w:jc w:val="right"/>
                              <w:rPr>
                                <w:rFonts w:ascii="標楷體"/>
                                <w:sz w:val="20"/>
                                <w:szCs w:val="20"/>
                              </w:rPr>
                            </w:pPr>
                          </w:p>
                        </w:tc>
                        <w:tc>
                          <w:tcPr>
                            <w:tcW w:w="595" w:type="pct"/>
                            <w:shd w:val="clear" w:color="auto" w:fill="DAEEF3"/>
                            <w:vAlign w:val="center"/>
                          </w:tcPr>
                          <w:p w14:paraId="7E1EB2A5" w14:textId="77777777" w:rsidR="000A7306" w:rsidRPr="00FF5539" w:rsidRDefault="000A7306" w:rsidP="003902A0">
                            <w:pPr>
                              <w:spacing w:line="240" w:lineRule="atLeast"/>
                              <w:jc w:val="right"/>
                              <w:rPr>
                                <w:rFonts w:ascii="標楷體"/>
                                <w:sz w:val="20"/>
                                <w:szCs w:val="20"/>
                              </w:rPr>
                            </w:pPr>
                          </w:p>
                        </w:tc>
                        <w:tc>
                          <w:tcPr>
                            <w:tcW w:w="807" w:type="pct"/>
                            <w:shd w:val="clear" w:color="auto" w:fill="DAEEF3"/>
                            <w:vAlign w:val="center"/>
                          </w:tcPr>
                          <w:p w14:paraId="7AB86903" w14:textId="77777777" w:rsidR="000A7306" w:rsidRPr="006254E4" w:rsidRDefault="000A7306" w:rsidP="003902A0">
                            <w:pPr>
                              <w:spacing w:line="240" w:lineRule="atLeast"/>
                              <w:jc w:val="right"/>
                              <w:rPr>
                                <w:rFonts w:ascii="標楷體"/>
                                <w:sz w:val="20"/>
                                <w:szCs w:val="20"/>
                              </w:rPr>
                            </w:pPr>
                          </w:p>
                        </w:tc>
                        <w:tc>
                          <w:tcPr>
                            <w:tcW w:w="768" w:type="pct"/>
                            <w:shd w:val="clear" w:color="auto" w:fill="DAEEF3"/>
                            <w:vAlign w:val="center"/>
                          </w:tcPr>
                          <w:p w14:paraId="0FA188B6" w14:textId="77777777" w:rsidR="000A7306" w:rsidRPr="0041635C" w:rsidRDefault="000A7306" w:rsidP="003902A0">
                            <w:pPr>
                              <w:spacing w:line="240" w:lineRule="atLeast"/>
                              <w:jc w:val="right"/>
                              <w:rPr>
                                <w:rFonts w:ascii="標楷體"/>
                                <w:sz w:val="20"/>
                                <w:szCs w:val="20"/>
                              </w:rPr>
                            </w:pPr>
                          </w:p>
                        </w:tc>
                      </w:tr>
                      <w:tr w:rsidR="000A7306" w:rsidRPr="002F4AC0" w14:paraId="270910B6" w14:textId="77777777" w:rsidTr="00F936AC">
                        <w:trPr>
                          <w:trHeight w:val="392"/>
                          <w:jc w:val="center"/>
                        </w:trPr>
                        <w:tc>
                          <w:tcPr>
                            <w:tcW w:w="2168" w:type="pct"/>
                            <w:vAlign w:val="center"/>
                          </w:tcPr>
                          <w:p w14:paraId="66E6555F" w14:textId="77777777" w:rsidR="000A7306" w:rsidRPr="00F46A20" w:rsidRDefault="000A7306" w:rsidP="00F46A20">
                            <w:pPr>
                              <w:widowControl/>
                              <w:spacing w:line="260" w:lineRule="atLeast"/>
                              <w:ind w:leftChars="24" w:left="262" w:hangingChars="102" w:hanging="204"/>
                              <w:jc w:val="both"/>
                              <w:rPr>
                                <w:rFonts w:ascii="標楷體" w:hAnsi="標楷體" w:cs="標楷體"/>
                                <w:sz w:val="20"/>
                                <w:szCs w:val="20"/>
                              </w:rPr>
                            </w:pPr>
                            <w:r w:rsidRPr="00F46A20">
                              <w:rPr>
                                <w:rFonts w:ascii="標楷體" w:hAnsi="標楷體" w:hint="eastAsia"/>
                                <w:sz w:val="20"/>
                                <w:szCs w:val="20"/>
                              </w:rPr>
                              <w:t>1.彰化縣產業園區開發管理基金</w:t>
                            </w:r>
                          </w:p>
                        </w:tc>
                        <w:tc>
                          <w:tcPr>
                            <w:tcW w:w="662" w:type="pct"/>
                            <w:vAlign w:val="center"/>
                          </w:tcPr>
                          <w:p w14:paraId="2D660CC8"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1,648</w:t>
                            </w:r>
                          </w:p>
                        </w:tc>
                        <w:tc>
                          <w:tcPr>
                            <w:tcW w:w="595" w:type="pct"/>
                            <w:vAlign w:val="center"/>
                          </w:tcPr>
                          <w:p w14:paraId="3F052461"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56,123</w:t>
                            </w:r>
                          </w:p>
                        </w:tc>
                        <w:tc>
                          <w:tcPr>
                            <w:tcW w:w="807" w:type="pct"/>
                            <w:vAlign w:val="center"/>
                          </w:tcPr>
                          <w:p w14:paraId="43518145"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54,475</w:t>
                            </w:r>
                          </w:p>
                        </w:tc>
                        <w:tc>
                          <w:tcPr>
                            <w:tcW w:w="768" w:type="pct"/>
                            <w:vAlign w:val="center"/>
                          </w:tcPr>
                          <w:p w14:paraId="28D8FA5A" w14:textId="77777777" w:rsidR="000A7306" w:rsidRPr="00F46A20" w:rsidRDefault="000A7306" w:rsidP="00F46A20">
                            <w:pPr>
                              <w:spacing w:line="26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3,305.57</w:t>
                            </w:r>
                          </w:p>
                        </w:tc>
                      </w:tr>
                      <w:tr w:rsidR="000A7306" w:rsidRPr="002F4AC0" w14:paraId="44107C61" w14:textId="77777777" w:rsidTr="00F936AC">
                        <w:trPr>
                          <w:trHeight w:val="398"/>
                          <w:jc w:val="center"/>
                        </w:trPr>
                        <w:tc>
                          <w:tcPr>
                            <w:tcW w:w="2168" w:type="pct"/>
                            <w:vAlign w:val="center"/>
                          </w:tcPr>
                          <w:p w14:paraId="21D2CA92" w14:textId="77777777" w:rsidR="000A7306" w:rsidRPr="00F46A20" w:rsidRDefault="000A7306" w:rsidP="00F46A20">
                            <w:pPr>
                              <w:widowControl/>
                              <w:spacing w:line="240" w:lineRule="atLeast"/>
                              <w:ind w:leftChars="24" w:left="262" w:hangingChars="102" w:hanging="204"/>
                              <w:jc w:val="both"/>
                              <w:rPr>
                                <w:rFonts w:ascii="標楷體" w:hAnsi="標楷體" w:cs="標楷體"/>
                                <w:spacing w:val="-14"/>
                                <w:sz w:val="20"/>
                                <w:szCs w:val="20"/>
                              </w:rPr>
                            </w:pPr>
                            <w:r w:rsidRPr="00F46A20">
                              <w:rPr>
                                <w:rFonts w:ascii="標楷體" w:hAnsi="標楷體" w:hint="eastAsia"/>
                                <w:sz w:val="20"/>
                                <w:szCs w:val="20"/>
                              </w:rPr>
                              <w:t>2.彰化縣公共停車場作業基金</w:t>
                            </w:r>
                          </w:p>
                        </w:tc>
                        <w:tc>
                          <w:tcPr>
                            <w:tcW w:w="662" w:type="pct"/>
                            <w:vAlign w:val="center"/>
                          </w:tcPr>
                          <w:p w14:paraId="2EB1FC36"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4,367</w:t>
                            </w:r>
                          </w:p>
                        </w:tc>
                        <w:tc>
                          <w:tcPr>
                            <w:tcW w:w="595" w:type="pct"/>
                            <w:vAlign w:val="center"/>
                          </w:tcPr>
                          <w:p w14:paraId="7D256DCB"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50,596</w:t>
                            </w:r>
                          </w:p>
                        </w:tc>
                        <w:tc>
                          <w:tcPr>
                            <w:tcW w:w="807" w:type="pct"/>
                            <w:vAlign w:val="center"/>
                          </w:tcPr>
                          <w:p w14:paraId="1FF1FE35"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46,229</w:t>
                            </w:r>
                          </w:p>
                        </w:tc>
                        <w:tc>
                          <w:tcPr>
                            <w:tcW w:w="768" w:type="pct"/>
                            <w:vAlign w:val="center"/>
                          </w:tcPr>
                          <w:p w14:paraId="21B1FBAA" w14:textId="77777777" w:rsidR="000A7306" w:rsidRPr="00F46A20" w:rsidRDefault="000A7306" w:rsidP="00F46A20">
                            <w:pPr>
                              <w:spacing w:line="240" w:lineRule="atLeast"/>
                              <w:jc w:val="right"/>
                              <w:rPr>
                                <w:rFonts w:ascii="標楷體" w:hAnsi="標楷體" w:cs="標楷體"/>
                                <w:spacing w:val="-10"/>
                                <w:sz w:val="20"/>
                                <w:szCs w:val="20"/>
                              </w:rPr>
                            </w:pPr>
                            <w:r w:rsidRPr="00F46A20">
                              <w:rPr>
                                <w:rFonts w:ascii="標楷體" w:hAnsi="標楷體"/>
                                <w:bCs/>
                                <w:noProof/>
                                <w:color w:val="000000"/>
                                <w:kern w:val="0"/>
                                <w:sz w:val="20"/>
                                <w:szCs w:val="20"/>
                              </w:rPr>
                              <w:t>1,058.60</w:t>
                            </w:r>
                          </w:p>
                        </w:tc>
                      </w:tr>
                    </w:tbl>
                    <w:p w14:paraId="478063FD" w14:textId="77777777" w:rsidR="000A7306" w:rsidRPr="00C41464" w:rsidRDefault="000A7306" w:rsidP="000A7306">
                      <w:pPr>
                        <w:widowControl/>
                        <w:overflowPunct w:val="0"/>
                        <w:spacing w:line="200" w:lineRule="exact"/>
                        <w:ind w:leftChars="16" w:left="350" w:rightChars="83" w:right="199" w:hangingChars="177" w:hanging="312"/>
                        <w:jc w:val="both"/>
                        <w:rPr>
                          <w:rFonts w:ascii="標楷體"/>
                          <w:noProof/>
                          <w:color w:val="000000"/>
                          <w:spacing w:val="-2"/>
                          <w:kern w:val="0"/>
                          <w:sz w:val="18"/>
                          <w:szCs w:val="18"/>
                        </w:rPr>
                      </w:pPr>
                      <w:r w:rsidRPr="00486073">
                        <w:rPr>
                          <w:rFonts w:ascii="標楷體" w:hAnsi="標楷體" w:cs="標楷體" w:hint="eastAsia"/>
                          <w:spacing w:val="-2"/>
                          <w:sz w:val="18"/>
                          <w:szCs w:val="18"/>
                        </w:rPr>
                        <w:t>註：</w:t>
                      </w:r>
                      <w:r w:rsidRPr="00EF2B47">
                        <w:rPr>
                          <w:rFonts w:ascii="標楷體" w:hAnsi="標楷體" w:cs="標楷體" w:hint="eastAsia"/>
                          <w:spacing w:val="-2"/>
                          <w:sz w:val="18"/>
                          <w:szCs w:val="18"/>
                        </w:rPr>
                        <w:t>表列賸餘較預算數增加</w:t>
                      </w:r>
                      <w:r>
                        <w:rPr>
                          <w:rFonts w:ascii="標楷體" w:hAnsi="標楷體" w:cs="標楷體" w:hint="eastAsia"/>
                          <w:spacing w:val="-2"/>
                          <w:sz w:val="18"/>
                          <w:szCs w:val="18"/>
                        </w:rPr>
                        <w:t>前2名</w:t>
                      </w:r>
                      <w:r w:rsidRPr="00EF2B47">
                        <w:rPr>
                          <w:rFonts w:ascii="標楷體" w:hAnsi="標楷體" w:cs="標楷體" w:hint="eastAsia"/>
                          <w:spacing w:val="-2"/>
                          <w:sz w:val="18"/>
                          <w:szCs w:val="18"/>
                        </w:rPr>
                        <w:t>之基金，其</w:t>
                      </w:r>
                      <w:r w:rsidRPr="00EF2B47">
                        <w:rPr>
                          <w:rFonts w:ascii="標楷體" w:hAnsi="標楷體" w:cs="標楷體" w:hint="eastAsia"/>
                          <w:noProof/>
                          <w:color w:val="000000"/>
                          <w:spacing w:val="-2"/>
                          <w:kern w:val="0"/>
                          <w:sz w:val="18"/>
                          <w:szCs w:val="18"/>
                        </w:rPr>
                        <w:t>評比標準係以主要營運計畫執行率已達</w:t>
                      </w:r>
                      <w:r w:rsidRPr="00EF2B47">
                        <w:rPr>
                          <w:rFonts w:ascii="標楷體" w:hAnsi="標楷體" w:cs="標楷體"/>
                          <w:noProof/>
                          <w:color w:val="000000"/>
                          <w:spacing w:val="-2"/>
                          <w:kern w:val="0"/>
                          <w:sz w:val="18"/>
                          <w:szCs w:val="18"/>
                        </w:rPr>
                        <w:t>8</w:t>
                      </w:r>
                      <w:r w:rsidRPr="00EF2B47">
                        <w:rPr>
                          <w:rFonts w:ascii="標楷體" w:hAnsi="標楷體" w:cs="標楷體" w:hint="eastAsia"/>
                          <w:noProof/>
                          <w:color w:val="000000"/>
                          <w:spacing w:val="-2"/>
                          <w:kern w:val="0"/>
                          <w:sz w:val="18"/>
                          <w:szCs w:val="18"/>
                        </w:rPr>
                        <w:t>成以上者為限，</w:t>
                      </w:r>
                      <w:r w:rsidRPr="00C41464">
                        <w:rPr>
                          <w:rFonts w:ascii="標楷體" w:hAnsi="標楷體" w:cs="標楷體" w:hint="eastAsia"/>
                          <w:spacing w:val="-6"/>
                          <w:sz w:val="18"/>
                          <w:szCs w:val="18"/>
                        </w:rPr>
                        <w:t>俾免納列因</w:t>
                      </w:r>
                      <w:r w:rsidRPr="00C41464">
                        <w:rPr>
                          <w:rFonts w:ascii="標楷體" w:hAnsi="標楷體" w:cs="標楷體" w:hint="eastAsia"/>
                          <w:noProof/>
                          <w:color w:val="000000"/>
                          <w:spacing w:val="-6"/>
                          <w:kern w:val="0"/>
                          <w:sz w:val="18"/>
                          <w:szCs w:val="18"/>
                        </w:rPr>
                        <w:t>營運計畫執行率欠佳致本期賸餘較預算數增加之基金。</w:t>
                      </w:r>
                    </w:p>
                  </w:txbxContent>
                </v:textbox>
                <w10:wrap type="square" anchorx="margin"/>
              </v:shape>
            </w:pict>
          </mc:Fallback>
        </mc:AlternateContent>
      </w:r>
      <w:r w:rsidR="000A7306" w:rsidRPr="00543CF5">
        <w:rPr>
          <w:rFonts w:hint="eastAsia"/>
        </w:rPr>
        <w:t>上述</w:t>
      </w:r>
      <w:r w:rsidR="000A7306" w:rsidRPr="00543CF5">
        <w:t>14</w:t>
      </w:r>
      <w:r w:rsidR="000A7306" w:rsidRPr="00543CF5">
        <w:rPr>
          <w:rFonts w:hint="eastAsia"/>
        </w:rPr>
        <w:t>個非營業特種基金</w:t>
      </w:r>
      <w:r w:rsidR="000A7306" w:rsidRPr="00543CF5">
        <w:t>113年度</w:t>
      </w:r>
      <w:r w:rsidR="000A7306" w:rsidRPr="00543CF5">
        <w:rPr>
          <w:rFonts w:hint="eastAsia"/>
        </w:rPr>
        <w:t>總收支（含基金來源、用途）規模達</w:t>
      </w:r>
      <w:r w:rsidR="000A7306" w:rsidRPr="00543CF5">
        <w:t>568</w:t>
      </w:r>
      <w:r w:rsidR="000A7306" w:rsidRPr="00543CF5">
        <w:rPr>
          <w:rFonts w:hint="eastAsia"/>
        </w:rPr>
        <w:t>億</w:t>
      </w:r>
      <w:r w:rsidR="000A7306" w:rsidRPr="00543CF5">
        <w:t>5,637</w:t>
      </w:r>
      <w:r w:rsidR="000A7306" w:rsidRPr="00543CF5">
        <w:rPr>
          <w:rFonts w:hint="eastAsia"/>
        </w:rPr>
        <w:t>萬餘元，考量作業基金與特別收入基金因屬性各有不同，爰分就基金特性擇選不同之評比標準予以評核，其中</w:t>
      </w:r>
      <w:r w:rsidR="000A7306" w:rsidRPr="00543CF5">
        <w:rPr>
          <w:rFonts w:hint="eastAsia"/>
          <w:b/>
        </w:rPr>
        <w:t>作業基金</w:t>
      </w:r>
      <w:r w:rsidR="000A7306" w:rsidRPr="00543CF5">
        <w:rPr>
          <w:rFonts w:hint="eastAsia"/>
        </w:rPr>
        <w:t>係以預算餘絀及主要營運計畫達成情形作為評比標準，經就</w:t>
      </w:r>
      <w:r w:rsidR="000A7306" w:rsidRPr="00543CF5">
        <w:t>6</w:t>
      </w:r>
      <w:r w:rsidR="000A7306" w:rsidRPr="00543CF5">
        <w:rPr>
          <w:rFonts w:hint="eastAsia"/>
        </w:rPr>
        <w:t>個作業基金予以評核結果，主要營運計畫執行率已達</w:t>
      </w:r>
      <w:r w:rsidR="000A7306" w:rsidRPr="00543CF5">
        <w:t>8</w:t>
      </w:r>
      <w:r w:rsidR="000A7306" w:rsidRPr="00543CF5">
        <w:rPr>
          <w:rFonts w:hint="eastAsia"/>
        </w:rPr>
        <w:t>成以上，且賸餘較預算數增加之前</w:t>
      </w:r>
      <w:r w:rsidR="000A7306" w:rsidRPr="00543CF5">
        <w:t>2</w:t>
      </w:r>
      <w:r w:rsidR="000A7306" w:rsidRPr="00543CF5">
        <w:rPr>
          <w:rFonts w:hint="eastAsia"/>
        </w:rPr>
        <w:t>名，分別為彰化縣產業園區開發管理基金、彰化縣公共停車場作業基金（表</w:t>
      </w:r>
      <w:r w:rsidR="000A7306" w:rsidRPr="00543CF5">
        <w:t>1</w:t>
      </w:r>
      <w:r w:rsidR="000A7306" w:rsidRPr="00543CF5">
        <w:rPr>
          <w:rFonts w:hint="eastAsia"/>
        </w:rPr>
        <w:t>）。至</w:t>
      </w:r>
      <w:r w:rsidR="000A7306" w:rsidRPr="00543CF5">
        <w:rPr>
          <w:rFonts w:hint="eastAsia"/>
          <w:b/>
        </w:rPr>
        <w:t>特別收入基金</w:t>
      </w:r>
      <w:r w:rsidR="000A7306" w:rsidRPr="00543CF5">
        <w:rPr>
          <w:rFonts w:hint="eastAsia"/>
        </w:rPr>
        <w:t>係以審定餘絀、主要業務計畫達成情形及基金用途執行率作為評比標準，經就</w:t>
      </w:r>
      <w:r w:rsidR="000A7306" w:rsidRPr="00543CF5">
        <w:t>8</w:t>
      </w:r>
      <w:r w:rsidR="000A7306" w:rsidRPr="00543CF5">
        <w:rPr>
          <w:rFonts w:hint="eastAsia"/>
        </w:rPr>
        <w:t>個特別收入基金予以評核結果，1</w:t>
      </w:r>
      <w:r w:rsidR="000A7306" w:rsidRPr="00543CF5">
        <w:t>13年度審</w:t>
      </w:r>
      <w:r w:rsidR="000A7306">
        <w:t>定</w:t>
      </w:r>
      <w:r w:rsidR="000A7306" w:rsidRPr="00543CF5">
        <w:t>賸餘、主要業務計畫執行率已達</w:t>
      </w:r>
      <w:r w:rsidR="000A7306" w:rsidRPr="00543CF5">
        <w:rPr>
          <w:rFonts w:hint="eastAsia"/>
        </w:rPr>
        <w:t>8</w:t>
      </w:r>
      <w:r w:rsidR="000A7306" w:rsidRPr="00543CF5">
        <w:t>成以上，且基金用途執行率較高者，僅</w:t>
      </w:r>
      <w:r w:rsidR="000A7306" w:rsidRPr="00543CF5">
        <w:rPr>
          <w:rFonts w:hint="eastAsia"/>
        </w:rPr>
        <w:t>彰化縣環境污染防制基金；基金用途執行率較低之前2</w:t>
      </w:r>
      <w:r w:rsidR="000A7306" w:rsidRPr="00543CF5">
        <w:t>名，分別為</w:t>
      </w:r>
      <w:r w:rsidR="000A7306" w:rsidRPr="00543CF5">
        <w:rPr>
          <w:rFonts w:hint="eastAsia"/>
        </w:rPr>
        <w:t>彰化縣公共藝術基金、彰化縣道路挖掘路修費基金（表2</w:t>
      </w:r>
      <w:r w:rsidR="000A7306" w:rsidRPr="00543CF5">
        <w:t>）</w:t>
      </w:r>
      <w:r w:rsidR="000A7306" w:rsidRPr="00543CF5">
        <w:rPr>
          <w:rFonts w:hint="eastAsia"/>
        </w:rPr>
        <w:t>。</w:t>
      </w:r>
    </w:p>
    <w:p w14:paraId="777D5061" w14:textId="77777777" w:rsidR="000A7306" w:rsidRPr="00543CF5" w:rsidRDefault="000A7306" w:rsidP="000A7306">
      <w:pPr>
        <w:pStyle w:val="12"/>
        <w:ind w:firstLine="560"/>
        <w:rPr>
          <w:rFonts w:cs="Arial"/>
        </w:rPr>
      </w:pPr>
      <w:r w:rsidRPr="00543CF5">
        <w:rPr>
          <w:noProof/>
          <w:spacing w:val="-4"/>
        </w:rPr>
        <w:lastRenderedPageBreak/>
        <mc:AlternateContent>
          <mc:Choice Requires="wps">
            <w:drawing>
              <wp:anchor distT="0" distB="0" distL="114300" distR="114300" simplePos="0" relativeHeight="251682816" behindDoc="1" locked="0" layoutInCell="1" allowOverlap="1" wp14:anchorId="13752599" wp14:editId="7D91BB00">
                <wp:simplePos x="0" y="0"/>
                <wp:positionH relativeFrom="margin">
                  <wp:align>right</wp:align>
                </wp:positionH>
                <wp:positionV relativeFrom="paragraph">
                  <wp:posOffset>100330</wp:posOffset>
                </wp:positionV>
                <wp:extent cx="4344670" cy="2664460"/>
                <wp:effectExtent l="0" t="0" r="0" b="2540"/>
                <wp:wrapSquare wrapText="bothSides"/>
                <wp:docPr id="61" name="文字方塊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44670" cy="266466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88B714" w14:textId="77777777" w:rsidR="000A7306" w:rsidRPr="002D579E" w:rsidRDefault="000A7306" w:rsidP="000A7306">
                            <w:pPr>
                              <w:widowControl/>
                              <w:spacing w:afterLines="50" w:after="120" w:line="280" w:lineRule="exact"/>
                              <w:jc w:val="center"/>
                              <w:rPr>
                                <w:rFonts w:ascii="標楷體"/>
                                <w:b/>
                                <w:bCs/>
                                <w:spacing w:val="-4"/>
                              </w:rPr>
                            </w:pPr>
                            <w:r w:rsidRPr="002D579E">
                              <w:rPr>
                                <w:rFonts w:hint="eastAsia"/>
                                <w:b/>
                                <w:bCs/>
                                <w:spacing w:val="-4"/>
                              </w:rPr>
                              <w:t>表</w:t>
                            </w:r>
                            <w:r>
                              <w:rPr>
                                <w:rFonts w:ascii="標楷體" w:hAnsi="標楷體" w:cs="標楷體"/>
                                <w:b/>
                                <w:bCs/>
                                <w:spacing w:val="-4"/>
                              </w:rPr>
                              <w:t>3</w:t>
                            </w:r>
                            <w:r w:rsidRPr="002D579E">
                              <w:rPr>
                                <w:rFonts w:ascii="標楷體" w:hAnsi="標楷體" w:cs="標楷體" w:hint="eastAsia"/>
                                <w:b/>
                                <w:bCs/>
                                <w:spacing w:val="-4"/>
                              </w:rPr>
                              <w:t xml:space="preserve">　</w:t>
                            </w:r>
                            <w:r w:rsidRPr="00860734">
                              <w:rPr>
                                <w:rFonts w:ascii="標楷體" w:hAnsi="標楷體" w:cs="標楷體"/>
                                <w:b/>
                                <w:bCs/>
                                <w:spacing w:val="-4"/>
                              </w:rPr>
                              <w:t>11</w:t>
                            </w:r>
                            <w:r>
                              <w:rPr>
                                <w:rFonts w:ascii="標楷體" w:hAnsi="標楷體" w:cs="標楷體"/>
                                <w:b/>
                                <w:bCs/>
                                <w:spacing w:val="-4"/>
                              </w:rPr>
                              <w:t>3</w:t>
                            </w:r>
                            <w:r w:rsidRPr="002D579E">
                              <w:rPr>
                                <w:rFonts w:ascii="標楷體" w:hAnsi="標楷體" w:cs="標楷體" w:hint="eastAsia"/>
                                <w:b/>
                                <w:bCs/>
                                <w:spacing w:val="-4"/>
                              </w:rPr>
                              <w:t>年度彰化縣非營業特種基金營運（業務）計畫執行</w:t>
                            </w:r>
                            <w:r>
                              <w:rPr>
                                <w:rFonts w:ascii="標楷體" w:hAnsi="標楷體" w:cs="標楷體" w:hint="eastAsia"/>
                                <w:b/>
                                <w:bCs/>
                                <w:spacing w:val="-4"/>
                              </w:rPr>
                              <w:t>情</w:t>
                            </w:r>
                            <w:r>
                              <w:rPr>
                                <w:rFonts w:ascii="標楷體" w:hAnsi="標楷體" w:cs="標楷體"/>
                                <w:b/>
                                <w:bCs/>
                                <w:spacing w:val="-4"/>
                              </w:rPr>
                              <w:t>形</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704"/>
                              <w:gridCol w:w="1055"/>
                              <w:gridCol w:w="1149"/>
                              <w:gridCol w:w="1150"/>
                              <w:gridCol w:w="1066"/>
                            </w:tblGrid>
                            <w:tr w:rsidR="000A7306" w14:paraId="27923B15" w14:textId="77777777" w:rsidTr="004F0B7F">
                              <w:trPr>
                                <w:jc w:val="center"/>
                              </w:trPr>
                              <w:tc>
                                <w:tcPr>
                                  <w:tcW w:w="1559" w:type="dxa"/>
                                  <w:vMerge w:val="restart"/>
                                  <w:shd w:val="clear" w:color="auto" w:fill="B6DDE8"/>
                                  <w:vAlign w:val="center"/>
                                </w:tcPr>
                                <w:p w14:paraId="4EE44FC2" w14:textId="77777777" w:rsidR="000A7306" w:rsidRPr="00AD2C8B" w:rsidRDefault="000A7306" w:rsidP="00E2632F">
                                  <w:pPr>
                                    <w:widowControl/>
                                    <w:jc w:val="distribute"/>
                                    <w:rPr>
                                      <w:rFonts w:ascii="標楷體"/>
                                      <w:sz w:val="20"/>
                                      <w:szCs w:val="20"/>
                                    </w:rPr>
                                  </w:pPr>
                                  <w:r w:rsidRPr="00AD2C8B">
                                    <w:rPr>
                                      <w:rFonts w:ascii="標楷體" w:hAnsi="標楷體" w:cs="標楷體" w:hint="eastAsia"/>
                                      <w:sz w:val="20"/>
                                      <w:szCs w:val="20"/>
                                    </w:rPr>
                                    <w:t>主管機關名稱</w:t>
                                  </w:r>
                                </w:p>
                              </w:tc>
                              <w:tc>
                                <w:tcPr>
                                  <w:tcW w:w="704" w:type="dxa"/>
                                  <w:vMerge w:val="restart"/>
                                  <w:shd w:val="clear" w:color="auto" w:fill="B6DDE8"/>
                                  <w:tcMar>
                                    <w:left w:w="0" w:type="dxa"/>
                                    <w:right w:w="0" w:type="dxa"/>
                                  </w:tcMar>
                                  <w:vAlign w:val="center"/>
                                </w:tcPr>
                                <w:p w14:paraId="27D4A8FC" w14:textId="77777777" w:rsidR="000A7306" w:rsidRPr="00AD2C8B" w:rsidRDefault="000A7306" w:rsidP="00E2632F">
                                  <w:pPr>
                                    <w:widowControl/>
                                    <w:ind w:leftChars="-27" w:left="-65" w:rightChars="-18" w:right="-43"/>
                                    <w:jc w:val="center"/>
                                    <w:rPr>
                                      <w:rFonts w:ascii="標楷體"/>
                                      <w:sz w:val="20"/>
                                      <w:szCs w:val="20"/>
                                    </w:rPr>
                                  </w:pPr>
                                  <w:r w:rsidRPr="00AD2C8B">
                                    <w:rPr>
                                      <w:rFonts w:ascii="標楷體" w:hAnsi="標楷體" w:cs="標楷體" w:hint="eastAsia"/>
                                      <w:sz w:val="20"/>
                                      <w:szCs w:val="20"/>
                                    </w:rPr>
                                    <w:t>基金數</w:t>
                                  </w:r>
                                </w:p>
                              </w:tc>
                              <w:tc>
                                <w:tcPr>
                                  <w:tcW w:w="1055" w:type="dxa"/>
                                  <w:vMerge w:val="restart"/>
                                  <w:shd w:val="clear" w:color="auto" w:fill="B6DDE8"/>
                                  <w:vAlign w:val="center"/>
                                </w:tcPr>
                                <w:p w14:paraId="2463876B" w14:textId="77777777" w:rsidR="000A7306" w:rsidRPr="001A53C3" w:rsidRDefault="000A7306" w:rsidP="001A53C3">
                                  <w:pPr>
                                    <w:widowControl/>
                                    <w:ind w:leftChars="-37" w:left="-89" w:rightChars="-29" w:right="-70"/>
                                    <w:jc w:val="distribute"/>
                                    <w:rPr>
                                      <w:rFonts w:ascii="標楷體"/>
                                      <w:spacing w:val="-2"/>
                                      <w:sz w:val="20"/>
                                      <w:szCs w:val="20"/>
                                    </w:rPr>
                                  </w:pPr>
                                  <w:r w:rsidRPr="001A53C3">
                                    <w:rPr>
                                      <w:rFonts w:ascii="標楷體" w:hAnsi="標楷體" w:cs="標楷體" w:hint="eastAsia"/>
                                      <w:spacing w:val="-2"/>
                                      <w:sz w:val="20"/>
                                      <w:szCs w:val="20"/>
                                    </w:rPr>
                                    <w:t>營運（業務）</w:t>
                                  </w:r>
                                </w:p>
                                <w:p w14:paraId="194ECC5F" w14:textId="77777777" w:rsidR="000A7306" w:rsidRPr="001A53C3" w:rsidRDefault="000A7306" w:rsidP="00E2632F">
                                  <w:pPr>
                                    <w:widowControl/>
                                    <w:ind w:leftChars="-38" w:left="-91" w:rightChars="-29" w:right="-70"/>
                                    <w:jc w:val="distribute"/>
                                    <w:rPr>
                                      <w:rFonts w:ascii="標楷體"/>
                                      <w:spacing w:val="-2"/>
                                      <w:sz w:val="20"/>
                                      <w:szCs w:val="20"/>
                                    </w:rPr>
                                  </w:pPr>
                                  <w:r w:rsidRPr="001A53C3">
                                    <w:rPr>
                                      <w:rFonts w:ascii="標楷體" w:hAnsi="標楷體" w:cs="標楷體" w:hint="eastAsia"/>
                                      <w:spacing w:val="-2"/>
                                      <w:sz w:val="20"/>
                                      <w:szCs w:val="20"/>
                                    </w:rPr>
                                    <w:t>計畫項數</w:t>
                                  </w:r>
                                </w:p>
                              </w:tc>
                              <w:tc>
                                <w:tcPr>
                                  <w:tcW w:w="2299" w:type="dxa"/>
                                  <w:gridSpan w:val="2"/>
                                  <w:shd w:val="clear" w:color="auto" w:fill="B6DDE8"/>
                                  <w:vAlign w:val="center"/>
                                </w:tcPr>
                                <w:p w14:paraId="7F030A56" w14:textId="77777777" w:rsidR="000A7306" w:rsidRPr="00AD2C8B" w:rsidRDefault="000A7306" w:rsidP="004E76AD">
                                  <w:pPr>
                                    <w:widowControl/>
                                    <w:ind w:leftChars="-45" w:left="-108" w:rightChars="-50" w:right="-120"/>
                                    <w:jc w:val="center"/>
                                    <w:rPr>
                                      <w:rFonts w:ascii="標楷體"/>
                                      <w:sz w:val="20"/>
                                      <w:szCs w:val="20"/>
                                    </w:rPr>
                                  </w:pPr>
                                  <w:r w:rsidRPr="00AD2C8B">
                                    <w:rPr>
                                      <w:rFonts w:ascii="標楷體" w:hAnsi="標楷體" w:cs="標楷體" w:hint="eastAsia"/>
                                      <w:sz w:val="20"/>
                                      <w:szCs w:val="20"/>
                                    </w:rPr>
                                    <w:t>未達預計目標</w:t>
                                  </w:r>
                                  <w:r>
                                    <w:rPr>
                                      <w:rFonts w:ascii="標楷體" w:hAnsi="標楷體" w:cs="標楷體" w:hint="eastAsia"/>
                                      <w:sz w:val="20"/>
                                      <w:szCs w:val="20"/>
                                    </w:rPr>
                                    <w:t>項</w:t>
                                  </w:r>
                                  <w:r w:rsidRPr="00AD2C8B">
                                    <w:rPr>
                                      <w:rFonts w:ascii="標楷體" w:hAnsi="標楷體" w:cs="標楷體" w:hint="eastAsia"/>
                                      <w:sz w:val="20"/>
                                      <w:szCs w:val="20"/>
                                    </w:rPr>
                                    <w:t>數</w:t>
                                  </w:r>
                                </w:p>
                              </w:tc>
                              <w:tc>
                                <w:tcPr>
                                  <w:tcW w:w="1066" w:type="dxa"/>
                                  <w:vMerge w:val="restart"/>
                                  <w:shd w:val="clear" w:color="auto" w:fill="B6DDE8"/>
                                  <w:vAlign w:val="center"/>
                                </w:tcPr>
                                <w:p w14:paraId="32B07D6E" w14:textId="77777777" w:rsidR="000A7306" w:rsidRDefault="000A7306" w:rsidP="00E2632F">
                                  <w:pPr>
                                    <w:widowControl/>
                                    <w:ind w:leftChars="-35" w:left="-84" w:rightChars="-29" w:right="-70"/>
                                    <w:jc w:val="distribute"/>
                                    <w:rPr>
                                      <w:rFonts w:ascii="標楷體"/>
                                      <w:sz w:val="20"/>
                                      <w:szCs w:val="20"/>
                                    </w:rPr>
                                  </w:pPr>
                                  <w:r w:rsidRPr="00AD2C8B">
                                    <w:rPr>
                                      <w:rFonts w:ascii="標楷體" w:hAnsi="標楷體" w:cs="標楷體" w:hint="eastAsia"/>
                                      <w:sz w:val="20"/>
                                      <w:szCs w:val="20"/>
                                    </w:rPr>
                                    <w:t>已達預計</w:t>
                                  </w:r>
                                </w:p>
                                <w:p w14:paraId="37C8A5ED" w14:textId="77777777" w:rsidR="000A7306" w:rsidRPr="00AD2C8B" w:rsidRDefault="000A7306" w:rsidP="00E2632F">
                                  <w:pPr>
                                    <w:widowControl/>
                                    <w:ind w:leftChars="-35" w:left="-84" w:rightChars="-29" w:right="-70"/>
                                    <w:jc w:val="distribute"/>
                                    <w:rPr>
                                      <w:rFonts w:ascii="標楷體"/>
                                      <w:sz w:val="20"/>
                                      <w:szCs w:val="20"/>
                                    </w:rPr>
                                  </w:pPr>
                                  <w:r w:rsidRPr="00AD2C8B">
                                    <w:rPr>
                                      <w:rFonts w:ascii="標楷體" w:hAnsi="標楷體" w:cs="標楷體" w:hint="eastAsia"/>
                                      <w:sz w:val="20"/>
                                      <w:szCs w:val="20"/>
                                    </w:rPr>
                                    <w:t>目標項數</w:t>
                                  </w:r>
                                </w:p>
                              </w:tc>
                            </w:tr>
                            <w:tr w:rsidR="000A7306" w14:paraId="4936B607" w14:textId="77777777" w:rsidTr="004F0B7F">
                              <w:trPr>
                                <w:jc w:val="center"/>
                              </w:trPr>
                              <w:tc>
                                <w:tcPr>
                                  <w:tcW w:w="1559" w:type="dxa"/>
                                  <w:vMerge/>
                                  <w:vAlign w:val="center"/>
                                </w:tcPr>
                                <w:p w14:paraId="2FF16122" w14:textId="77777777" w:rsidR="000A7306" w:rsidRPr="00AD2C8B" w:rsidRDefault="000A7306" w:rsidP="004E76AD">
                                  <w:pPr>
                                    <w:widowControl/>
                                    <w:ind w:rightChars="-50" w:right="-120"/>
                                    <w:jc w:val="center"/>
                                    <w:rPr>
                                      <w:rFonts w:ascii="標楷體"/>
                                      <w:sz w:val="20"/>
                                      <w:szCs w:val="20"/>
                                    </w:rPr>
                                  </w:pPr>
                                </w:p>
                              </w:tc>
                              <w:tc>
                                <w:tcPr>
                                  <w:tcW w:w="704" w:type="dxa"/>
                                  <w:vMerge/>
                                  <w:vAlign w:val="center"/>
                                </w:tcPr>
                                <w:p w14:paraId="5A281A49" w14:textId="77777777" w:rsidR="000A7306" w:rsidRPr="00AD2C8B" w:rsidRDefault="000A7306" w:rsidP="004E76AD">
                                  <w:pPr>
                                    <w:widowControl/>
                                    <w:ind w:rightChars="-50" w:right="-120"/>
                                    <w:jc w:val="center"/>
                                    <w:rPr>
                                      <w:rFonts w:ascii="標楷體"/>
                                      <w:sz w:val="20"/>
                                      <w:szCs w:val="20"/>
                                    </w:rPr>
                                  </w:pPr>
                                </w:p>
                              </w:tc>
                              <w:tc>
                                <w:tcPr>
                                  <w:tcW w:w="1055" w:type="dxa"/>
                                  <w:vMerge/>
                                  <w:vAlign w:val="center"/>
                                </w:tcPr>
                                <w:p w14:paraId="4F85408E" w14:textId="77777777" w:rsidR="000A7306" w:rsidRPr="00AD2C8B" w:rsidRDefault="000A7306" w:rsidP="004E76AD">
                                  <w:pPr>
                                    <w:widowControl/>
                                    <w:ind w:leftChars="-41" w:left="-98" w:rightChars="-50" w:right="-120"/>
                                    <w:jc w:val="center"/>
                                    <w:rPr>
                                      <w:rFonts w:ascii="標楷體"/>
                                      <w:sz w:val="20"/>
                                      <w:szCs w:val="20"/>
                                    </w:rPr>
                                  </w:pPr>
                                </w:p>
                              </w:tc>
                              <w:tc>
                                <w:tcPr>
                                  <w:tcW w:w="1149" w:type="dxa"/>
                                  <w:shd w:val="clear" w:color="auto" w:fill="B6DDE8"/>
                                  <w:vAlign w:val="center"/>
                                </w:tcPr>
                                <w:p w14:paraId="460A5FDA" w14:textId="77777777" w:rsidR="000A7306" w:rsidRDefault="000A7306" w:rsidP="004F0B7F">
                                  <w:pPr>
                                    <w:ind w:left="-89" w:rightChars="-28" w:right="-67"/>
                                    <w:jc w:val="distribute"/>
                                    <w:rPr>
                                      <w:rFonts w:ascii="標楷體"/>
                                      <w:color w:val="000000"/>
                                      <w:sz w:val="20"/>
                                      <w:szCs w:val="20"/>
                                    </w:rPr>
                                  </w:pPr>
                                  <w:r w:rsidRPr="00F4475E">
                                    <w:rPr>
                                      <w:rFonts w:ascii="標楷體" w:hAnsi="標楷體" w:cs="標楷體" w:hint="eastAsia"/>
                                      <w:color w:val="000000"/>
                                      <w:sz w:val="20"/>
                                      <w:szCs w:val="20"/>
                                    </w:rPr>
                                    <w:t>未執行</w:t>
                                  </w:r>
                                </w:p>
                                <w:p w14:paraId="170C06FD" w14:textId="77777777" w:rsidR="000A7306" w:rsidRPr="00F4475E" w:rsidRDefault="000A7306" w:rsidP="004F0B7F">
                                  <w:pPr>
                                    <w:ind w:left="-89" w:rightChars="-28" w:right="-67"/>
                                    <w:jc w:val="distribute"/>
                                    <w:rPr>
                                      <w:rFonts w:ascii="標楷體"/>
                                      <w:color w:val="000000"/>
                                      <w:sz w:val="20"/>
                                      <w:szCs w:val="20"/>
                                    </w:rPr>
                                  </w:pPr>
                                  <w:r w:rsidRPr="00F4475E">
                                    <w:rPr>
                                      <w:rFonts w:ascii="標楷體" w:hAnsi="標楷體" w:cs="標楷體" w:hint="eastAsia"/>
                                      <w:color w:val="000000"/>
                                      <w:sz w:val="20"/>
                                      <w:szCs w:val="20"/>
                                    </w:rPr>
                                    <w:t>計畫項數</w:t>
                                  </w:r>
                                </w:p>
                              </w:tc>
                              <w:tc>
                                <w:tcPr>
                                  <w:tcW w:w="1150" w:type="dxa"/>
                                  <w:shd w:val="clear" w:color="auto" w:fill="B6DDE8"/>
                                  <w:tcMar>
                                    <w:left w:w="0" w:type="dxa"/>
                                    <w:right w:w="0" w:type="dxa"/>
                                  </w:tcMar>
                                  <w:vAlign w:val="center"/>
                                </w:tcPr>
                                <w:p w14:paraId="4374D4C1" w14:textId="77777777" w:rsidR="000A7306" w:rsidRPr="00A87938" w:rsidRDefault="000A7306" w:rsidP="00E2632F">
                                  <w:pPr>
                                    <w:ind w:leftChars="4" w:left="48" w:rightChars="12" w:right="29" w:hangingChars="19" w:hanging="38"/>
                                    <w:jc w:val="distribute"/>
                                    <w:rPr>
                                      <w:rFonts w:ascii="標楷體"/>
                                      <w:color w:val="000000"/>
                                      <w:sz w:val="20"/>
                                      <w:szCs w:val="20"/>
                                    </w:rPr>
                                  </w:pPr>
                                  <w:r w:rsidRPr="00A87938">
                                    <w:rPr>
                                      <w:rFonts w:ascii="標楷體" w:hAnsi="標楷體" w:cs="標楷體" w:hint="eastAsia"/>
                                      <w:color w:val="000000"/>
                                      <w:sz w:val="20"/>
                                      <w:szCs w:val="20"/>
                                    </w:rPr>
                                    <w:t>較預計目標</w:t>
                                  </w:r>
                                </w:p>
                                <w:p w14:paraId="7412B678" w14:textId="77777777" w:rsidR="000A7306" w:rsidRPr="00845702" w:rsidRDefault="000A7306" w:rsidP="00E2632F">
                                  <w:pPr>
                                    <w:ind w:rightChars="12" w:right="29" w:firstLineChars="5" w:firstLine="10"/>
                                    <w:jc w:val="distribute"/>
                                    <w:rPr>
                                      <w:rFonts w:ascii="標楷體"/>
                                      <w:color w:val="000000"/>
                                      <w:spacing w:val="32"/>
                                      <w:sz w:val="20"/>
                                      <w:szCs w:val="20"/>
                                    </w:rPr>
                                  </w:pPr>
                                  <w:r w:rsidRPr="00A87938">
                                    <w:rPr>
                                      <w:rFonts w:ascii="標楷體" w:hAnsi="標楷體" w:cs="標楷體" w:hint="eastAsia"/>
                                      <w:color w:val="000000"/>
                                      <w:sz w:val="20"/>
                                      <w:szCs w:val="20"/>
                                    </w:rPr>
                                    <w:t>減少項數</w:t>
                                  </w:r>
                                </w:p>
                              </w:tc>
                              <w:tc>
                                <w:tcPr>
                                  <w:tcW w:w="1066" w:type="dxa"/>
                                  <w:vMerge/>
                                  <w:vAlign w:val="center"/>
                                </w:tcPr>
                                <w:p w14:paraId="0CEF08F1" w14:textId="77777777" w:rsidR="000A7306" w:rsidRPr="00AD2C8B" w:rsidRDefault="000A7306" w:rsidP="004E76AD">
                                  <w:pPr>
                                    <w:widowControl/>
                                    <w:ind w:leftChars="-83" w:left="-199" w:rightChars="-50" w:right="-120"/>
                                    <w:jc w:val="center"/>
                                    <w:rPr>
                                      <w:rFonts w:ascii="標楷體"/>
                                      <w:sz w:val="20"/>
                                      <w:szCs w:val="20"/>
                                    </w:rPr>
                                  </w:pPr>
                                </w:p>
                              </w:tc>
                            </w:tr>
                            <w:tr w:rsidR="000A7306" w14:paraId="26937F0F" w14:textId="77777777" w:rsidTr="004F0B7F">
                              <w:trPr>
                                <w:trHeight w:val="407"/>
                                <w:jc w:val="center"/>
                              </w:trPr>
                              <w:tc>
                                <w:tcPr>
                                  <w:tcW w:w="1559" w:type="dxa"/>
                                  <w:shd w:val="clear" w:color="auto" w:fill="DAEEF3"/>
                                  <w:vAlign w:val="center"/>
                                </w:tcPr>
                                <w:p w14:paraId="52F21863" w14:textId="77777777" w:rsidR="000A7306" w:rsidRPr="00AD2C8B" w:rsidRDefault="000A7306" w:rsidP="00121A5E">
                                  <w:pPr>
                                    <w:widowControl/>
                                    <w:jc w:val="distribute"/>
                                    <w:rPr>
                                      <w:rFonts w:ascii="標楷體"/>
                                      <w:b/>
                                      <w:bCs/>
                                      <w:sz w:val="20"/>
                                      <w:szCs w:val="20"/>
                                    </w:rPr>
                                  </w:pPr>
                                  <w:r w:rsidRPr="00AD2C8B">
                                    <w:rPr>
                                      <w:rFonts w:ascii="標楷體" w:hAnsi="標楷體" w:cs="標楷體" w:hint="eastAsia"/>
                                      <w:b/>
                                      <w:bCs/>
                                      <w:sz w:val="20"/>
                                      <w:szCs w:val="20"/>
                                    </w:rPr>
                                    <w:t>合計</w:t>
                                  </w:r>
                                </w:p>
                              </w:tc>
                              <w:tc>
                                <w:tcPr>
                                  <w:tcW w:w="704" w:type="dxa"/>
                                  <w:shd w:val="clear" w:color="auto" w:fill="DAEEF3"/>
                                  <w:vAlign w:val="center"/>
                                </w:tcPr>
                                <w:p w14:paraId="2C9E72BF" w14:textId="77777777" w:rsidR="000A7306" w:rsidRPr="00860734" w:rsidRDefault="000A7306" w:rsidP="003902A0">
                                  <w:pPr>
                                    <w:widowControl/>
                                    <w:jc w:val="right"/>
                                    <w:rPr>
                                      <w:rFonts w:ascii="標楷體" w:hAnsi="標楷體" w:cs="標楷體"/>
                                      <w:b/>
                                      <w:bCs/>
                                      <w:sz w:val="20"/>
                                      <w:szCs w:val="20"/>
                                    </w:rPr>
                                  </w:pPr>
                                  <w:r>
                                    <w:rPr>
                                      <w:rFonts w:ascii="標楷體" w:hAnsi="標楷體" w:cs="標楷體"/>
                                      <w:b/>
                                      <w:bCs/>
                                      <w:sz w:val="20"/>
                                      <w:szCs w:val="20"/>
                                    </w:rPr>
                                    <w:t>14</w:t>
                                  </w:r>
                                </w:p>
                              </w:tc>
                              <w:tc>
                                <w:tcPr>
                                  <w:tcW w:w="1055" w:type="dxa"/>
                                  <w:shd w:val="clear" w:color="auto" w:fill="DAEEF3"/>
                                  <w:vAlign w:val="center"/>
                                </w:tcPr>
                                <w:p w14:paraId="55A4C8A0" w14:textId="77777777" w:rsidR="000A7306" w:rsidRPr="00860734" w:rsidRDefault="000A7306" w:rsidP="00121A5E">
                                  <w:pPr>
                                    <w:widowControl/>
                                    <w:jc w:val="right"/>
                                    <w:rPr>
                                      <w:rFonts w:ascii="標楷體"/>
                                      <w:b/>
                                      <w:bCs/>
                                      <w:sz w:val="20"/>
                                      <w:szCs w:val="20"/>
                                    </w:rPr>
                                  </w:pPr>
                                  <w:r>
                                    <w:rPr>
                                      <w:rFonts w:ascii="標楷體" w:hint="eastAsia"/>
                                      <w:b/>
                                      <w:bCs/>
                                      <w:sz w:val="20"/>
                                      <w:szCs w:val="20"/>
                                    </w:rPr>
                                    <w:t>3</w:t>
                                  </w:r>
                                  <w:r>
                                    <w:rPr>
                                      <w:rFonts w:ascii="標楷體"/>
                                      <w:b/>
                                      <w:bCs/>
                                      <w:sz w:val="20"/>
                                      <w:szCs w:val="20"/>
                                    </w:rPr>
                                    <w:t>2</w:t>
                                  </w:r>
                                </w:p>
                              </w:tc>
                              <w:tc>
                                <w:tcPr>
                                  <w:tcW w:w="1149" w:type="dxa"/>
                                  <w:shd w:val="clear" w:color="auto" w:fill="DAEEF3"/>
                                  <w:vAlign w:val="center"/>
                                </w:tcPr>
                                <w:p w14:paraId="2DB187A7" w14:textId="77777777" w:rsidR="000A7306" w:rsidRPr="00D70564" w:rsidRDefault="000A7306" w:rsidP="003902A0">
                                  <w:pPr>
                                    <w:widowControl/>
                                    <w:jc w:val="right"/>
                                    <w:rPr>
                                      <w:rFonts w:ascii="標楷體"/>
                                      <w:b/>
                                      <w:bCs/>
                                      <w:sz w:val="20"/>
                                      <w:szCs w:val="20"/>
                                    </w:rPr>
                                  </w:pPr>
                                  <w:r w:rsidRPr="00D70564">
                                    <w:rPr>
                                      <w:rFonts w:ascii="標楷體" w:hAnsi="標楷體" w:cs="標楷體" w:hint="eastAsia"/>
                                      <w:b/>
                                      <w:bCs/>
                                      <w:sz w:val="20"/>
                                      <w:szCs w:val="20"/>
                                    </w:rPr>
                                    <w:t>－</w:t>
                                  </w:r>
                                </w:p>
                              </w:tc>
                              <w:tc>
                                <w:tcPr>
                                  <w:tcW w:w="1150" w:type="dxa"/>
                                  <w:shd w:val="clear" w:color="auto" w:fill="DAEEF3"/>
                                  <w:vAlign w:val="center"/>
                                </w:tcPr>
                                <w:p w14:paraId="0EADF03B" w14:textId="77777777" w:rsidR="000A7306" w:rsidRPr="00860734" w:rsidRDefault="000A7306" w:rsidP="00121A5E">
                                  <w:pPr>
                                    <w:widowControl/>
                                    <w:jc w:val="right"/>
                                    <w:rPr>
                                      <w:rFonts w:ascii="標楷體"/>
                                      <w:b/>
                                      <w:bCs/>
                                      <w:sz w:val="20"/>
                                      <w:szCs w:val="20"/>
                                    </w:rPr>
                                  </w:pPr>
                                  <w:r>
                                    <w:rPr>
                                      <w:rFonts w:ascii="標楷體" w:hAnsi="標楷體" w:cs="標楷體"/>
                                      <w:b/>
                                      <w:bCs/>
                                      <w:sz w:val="20"/>
                                      <w:szCs w:val="20"/>
                                    </w:rPr>
                                    <w:t>27</w:t>
                                  </w:r>
                                </w:p>
                              </w:tc>
                              <w:tc>
                                <w:tcPr>
                                  <w:tcW w:w="1066" w:type="dxa"/>
                                  <w:shd w:val="clear" w:color="auto" w:fill="DAEEF3"/>
                                  <w:vAlign w:val="center"/>
                                </w:tcPr>
                                <w:p w14:paraId="41E5C3C0" w14:textId="77777777" w:rsidR="000A7306" w:rsidRPr="00860734" w:rsidRDefault="000A7306" w:rsidP="00121A5E">
                                  <w:pPr>
                                    <w:widowControl/>
                                    <w:jc w:val="right"/>
                                    <w:rPr>
                                      <w:rFonts w:ascii="標楷體"/>
                                      <w:b/>
                                      <w:bCs/>
                                      <w:sz w:val="20"/>
                                      <w:szCs w:val="20"/>
                                    </w:rPr>
                                  </w:pPr>
                                  <w:r>
                                    <w:rPr>
                                      <w:rFonts w:ascii="標楷體" w:hint="eastAsia"/>
                                      <w:b/>
                                      <w:bCs/>
                                      <w:sz w:val="20"/>
                                      <w:szCs w:val="20"/>
                                    </w:rPr>
                                    <w:t>5</w:t>
                                  </w:r>
                                </w:p>
                              </w:tc>
                            </w:tr>
                            <w:tr w:rsidR="000A7306" w14:paraId="220CD51B" w14:textId="77777777" w:rsidTr="004F0B7F">
                              <w:trPr>
                                <w:trHeight w:val="407"/>
                                <w:jc w:val="center"/>
                              </w:trPr>
                              <w:tc>
                                <w:tcPr>
                                  <w:tcW w:w="1559" w:type="dxa"/>
                                  <w:vAlign w:val="center"/>
                                </w:tcPr>
                                <w:p w14:paraId="037E21EB" w14:textId="77777777" w:rsidR="000A7306" w:rsidRPr="007C2704" w:rsidRDefault="000A7306" w:rsidP="00121A5E">
                                  <w:pPr>
                                    <w:widowControl/>
                                    <w:jc w:val="distribute"/>
                                    <w:rPr>
                                      <w:rFonts w:ascii="標楷體"/>
                                      <w:sz w:val="20"/>
                                      <w:szCs w:val="20"/>
                                    </w:rPr>
                                  </w:pPr>
                                  <w:r w:rsidRPr="007C2704">
                                    <w:rPr>
                                      <w:rFonts w:ascii="標楷體" w:hAnsi="標楷體" w:cs="標楷體" w:hint="eastAsia"/>
                                      <w:sz w:val="20"/>
                                      <w:szCs w:val="20"/>
                                    </w:rPr>
                                    <w:t>縣政府</w:t>
                                  </w:r>
                                </w:p>
                              </w:tc>
                              <w:tc>
                                <w:tcPr>
                                  <w:tcW w:w="704" w:type="dxa"/>
                                  <w:vAlign w:val="center"/>
                                </w:tcPr>
                                <w:p w14:paraId="18E7E214" w14:textId="77777777" w:rsidR="000A7306" w:rsidRPr="00860734" w:rsidRDefault="000A7306" w:rsidP="003902A0">
                                  <w:pPr>
                                    <w:widowControl/>
                                    <w:jc w:val="right"/>
                                    <w:rPr>
                                      <w:rFonts w:ascii="標楷體"/>
                                      <w:sz w:val="20"/>
                                      <w:szCs w:val="20"/>
                                    </w:rPr>
                                  </w:pPr>
                                  <w:r>
                                    <w:rPr>
                                      <w:rFonts w:ascii="標楷體" w:hint="eastAsia"/>
                                      <w:sz w:val="20"/>
                                      <w:szCs w:val="20"/>
                                    </w:rPr>
                                    <w:t>8</w:t>
                                  </w:r>
                                </w:p>
                              </w:tc>
                              <w:tc>
                                <w:tcPr>
                                  <w:tcW w:w="1055" w:type="dxa"/>
                                  <w:vAlign w:val="center"/>
                                </w:tcPr>
                                <w:p w14:paraId="12D8EB77" w14:textId="77777777" w:rsidR="000A7306" w:rsidRPr="00860734" w:rsidRDefault="000A7306" w:rsidP="003902A0">
                                  <w:pPr>
                                    <w:widowControl/>
                                    <w:jc w:val="right"/>
                                    <w:rPr>
                                      <w:rFonts w:ascii="標楷體" w:hAnsi="標楷體" w:cs="標楷體"/>
                                      <w:sz w:val="20"/>
                                      <w:szCs w:val="20"/>
                                    </w:rPr>
                                  </w:pPr>
                                  <w:r>
                                    <w:rPr>
                                      <w:rFonts w:ascii="標楷體" w:hAnsi="標楷體" w:cs="標楷體" w:hint="eastAsia"/>
                                      <w:sz w:val="20"/>
                                      <w:szCs w:val="20"/>
                                    </w:rPr>
                                    <w:t>2</w:t>
                                  </w:r>
                                  <w:r>
                                    <w:rPr>
                                      <w:rFonts w:ascii="標楷體" w:hAnsi="標楷體" w:cs="標楷體"/>
                                      <w:sz w:val="20"/>
                                      <w:szCs w:val="20"/>
                                    </w:rPr>
                                    <w:t>2</w:t>
                                  </w:r>
                                </w:p>
                              </w:tc>
                              <w:tc>
                                <w:tcPr>
                                  <w:tcW w:w="1149" w:type="dxa"/>
                                  <w:vAlign w:val="center"/>
                                </w:tcPr>
                                <w:p w14:paraId="26CDF1AC"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45BD2B3A" w14:textId="77777777" w:rsidR="000A7306" w:rsidRPr="00860734" w:rsidRDefault="000A7306" w:rsidP="004E76AD">
                                  <w:pPr>
                                    <w:widowControl/>
                                    <w:jc w:val="right"/>
                                    <w:rPr>
                                      <w:rFonts w:ascii="標楷體"/>
                                      <w:sz w:val="20"/>
                                      <w:szCs w:val="20"/>
                                    </w:rPr>
                                  </w:pPr>
                                  <w:r>
                                    <w:rPr>
                                      <w:rFonts w:ascii="標楷體"/>
                                      <w:sz w:val="20"/>
                                      <w:szCs w:val="20"/>
                                    </w:rPr>
                                    <w:t>17</w:t>
                                  </w:r>
                                </w:p>
                              </w:tc>
                              <w:tc>
                                <w:tcPr>
                                  <w:tcW w:w="1066" w:type="dxa"/>
                                  <w:vAlign w:val="center"/>
                                </w:tcPr>
                                <w:p w14:paraId="05301E73" w14:textId="77777777" w:rsidR="000A7306" w:rsidRPr="00860734" w:rsidRDefault="000A7306" w:rsidP="003902A0">
                                  <w:pPr>
                                    <w:widowControl/>
                                    <w:jc w:val="right"/>
                                    <w:rPr>
                                      <w:rFonts w:ascii="標楷體"/>
                                      <w:sz w:val="20"/>
                                      <w:szCs w:val="20"/>
                                    </w:rPr>
                                  </w:pPr>
                                  <w:r>
                                    <w:rPr>
                                      <w:rFonts w:ascii="標楷體" w:hint="eastAsia"/>
                                      <w:sz w:val="20"/>
                                      <w:szCs w:val="20"/>
                                    </w:rPr>
                                    <w:t>5</w:t>
                                  </w:r>
                                </w:p>
                              </w:tc>
                            </w:tr>
                            <w:tr w:rsidR="000A7306" w:rsidRPr="007C2704" w14:paraId="0E2D60E5" w14:textId="77777777" w:rsidTr="004F0B7F">
                              <w:trPr>
                                <w:trHeight w:val="407"/>
                                <w:jc w:val="center"/>
                              </w:trPr>
                              <w:tc>
                                <w:tcPr>
                                  <w:tcW w:w="1559" w:type="dxa"/>
                                  <w:vAlign w:val="center"/>
                                </w:tcPr>
                                <w:p w14:paraId="6158308B" w14:textId="77777777" w:rsidR="000A7306" w:rsidRPr="007C2704" w:rsidRDefault="000A7306" w:rsidP="00121A5E">
                                  <w:pPr>
                                    <w:widowControl/>
                                    <w:jc w:val="distribute"/>
                                    <w:rPr>
                                      <w:rFonts w:ascii="標楷體"/>
                                      <w:sz w:val="20"/>
                                      <w:szCs w:val="20"/>
                                    </w:rPr>
                                  </w:pPr>
                                  <w:r w:rsidRPr="007C2704">
                                    <w:rPr>
                                      <w:rFonts w:ascii="標楷體" w:hAnsi="標楷體" w:cs="標楷體" w:hint="eastAsia"/>
                                      <w:sz w:val="20"/>
                                      <w:szCs w:val="20"/>
                                    </w:rPr>
                                    <w:t>地政處</w:t>
                                  </w:r>
                                </w:p>
                              </w:tc>
                              <w:tc>
                                <w:tcPr>
                                  <w:tcW w:w="704" w:type="dxa"/>
                                  <w:vAlign w:val="center"/>
                                </w:tcPr>
                                <w:p w14:paraId="0F4B2622" w14:textId="77777777" w:rsidR="000A7306" w:rsidRPr="00860734" w:rsidRDefault="000A7306" w:rsidP="003902A0">
                                  <w:pPr>
                                    <w:widowControl/>
                                    <w:jc w:val="right"/>
                                    <w:rPr>
                                      <w:rFonts w:ascii="標楷體"/>
                                      <w:sz w:val="20"/>
                                      <w:szCs w:val="20"/>
                                    </w:rPr>
                                  </w:pPr>
                                  <w:r>
                                    <w:rPr>
                                      <w:rFonts w:ascii="標楷體" w:hint="eastAsia"/>
                                      <w:sz w:val="20"/>
                                      <w:szCs w:val="20"/>
                                    </w:rPr>
                                    <w:t>2</w:t>
                                  </w:r>
                                </w:p>
                              </w:tc>
                              <w:tc>
                                <w:tcPr>
                                  <w:tcW w:w="1055" w:type="dxa"/>
                                  <w:vAlign w:val="center"/>
                                </w:tcPr>
                                <w:p w14:paraId="51028D77"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2</w:t>
                                  </w:r>
                                </w:p>
                              </w:tc>
                              <w:tc>
                                <w:tcPr>
                                  <w:tcW w:w="1149" w:type="dxa"/>
                                  <w:vAlign w:val="center"/>
                                </w:tcPr>
                                <w:p w14:paraId="69F9E106"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323A985E" w14:textId="77777777" w:rsidR="000A7306" w:rsidRPr="00860734" w:rsidRDefault="000A7306" w:rsidP="003902A0">
                                  <w:pPr>
                                    <w:widowControl/>
                                    <w:jc w:val="right"/>
                                    <w:rPr>
                                      <w:rFonts w:ascii="標楷體" w:hAnsi="標楷體" w:cs="標楷體"/>
                                      <w:sz w:val="20"/>
                                      <w:szCs w:val="20"/>
                                    </w:rPr>
                                  </w:pPr>
                                  <w:r>
                                    <w:rPr>
                                      <w:rFonts w:ascii="標楷體" w:hAnsi="標楷體" w:cs="標楷體" w:hint="eastAsia"/>
                                      <w:sz w:val="20"/>
                                      <w:szCs w:val="20"/>
                                    </w:rPr>
                                    <w:t>2</w:t>
                                  </w:r>
                                </w:p>
                              </w:tc>
                              <w:tc>
                                <w:tcPr>
                                  <w:tcW w:w="1066" w:type="dxa"/>
                                  <w:vAlign w:val="center"/>
                                </w:tcPr>
                                <w:p w14:paraId="0CF42B4A"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r w:rsidR="000A7306" w14:paraId="4F41E1A4" w14:textId="77777777" w:rsidTr="004F0B7F">
                              <w:trPr>
                                <w:trHeight w:val="407"/>
                                <w:jc w:val="center"/>
                              </w:trPr>
                              <w:tc>
                                <w:tcPr>
                                  <w:tcW w:w="1559" w:type="dxa"/>
                                  <w:vAlign w:val="center"/>
                                </w:tcPr>
                                <w:p w14:paraId="7DEAEEB4" w14:textId="77777777" w:rsidR="000A7306" w:rsidRPr="007C2704" w:rsidRDefault="000A7306" w:rsidP="00121A5E">
                                  <w:pPr>
                                    <w:widowControl/>
                                    <w:jc w:val="distribute"/>
                                    <w:rPr>
                                      <w:rFonts w:ascii="標楷體"/>
                                      <w:sz w:val="20"/>
                                      <w:szCs w:val="20"/>
                                    </w:rPr>
                                  </w:pPr>
                                  <w:r>
                                    <w:rPr>
                                      <w:rFonts w:ascii="標楷體" w:hint="eastAsia"/>
                                      <w:sz w:val="20"/>
                                      <w:szCs w:val="20"/>
                                    </w:rPr>
                                    <w:t>文</w:t>
                                  </w:r>
                                  <w:r>
                                    <w:rPr>
                                      <w:rFonts w:ascii="標楷體"/>
                                      <w:sz w:val="20"/>
                                      <w:szCs w:val="20"/>
                                    </w:rPr>
                                    <w:t>化局</w:t>
                                  </w:r>
                                </w:p>
                              </w:tc>
                              <w:tc>
                                <w:tcPr>
                                  <w:tcW w:w="704" w:type="dxa"/>
                                  <w:vAlign w:val="center"/>
                                </w:tcPr>
                                <w:p w14:paraId="38D47477"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4984C37C"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1</w:t>
                                  </w:r>
                                </w:p>
                              </w:tc>
                              <w:tc>
                                <w:tcPr>
                                  <w:tcW w:w="1149" w:type="dxa"/>
                                  <w:vAlign w:val="center"/>
                                </w:tcPr>
                                <w:p w14:paraId="054C461D"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5A2A86BF" w14:textId="77777777" w:rsidR="000A7306" w:rsidRPr="00860734" w:rsidRDefault="000A7306" w:rsidP="003902A0">
                                  <w:pPr>
                                    <w:jc w:val="right"/>
                                  </w:pPr>
                                  <w:r w:rsidRPr="00D70564">
                                    <w:rPr>
                                      <w:rFonts w:ascii="標楷體" w:hAnsi="標楷體" w:cs="標楷體" w:hint="eastAsia"/>
                                      <w:sz w:val="20"/>
                                      <w:szCs w:val="20"/>
                                    </w:rPr>
                                    <w:t>1</w:t>
                                  </w:r>
                                </w:p>
                              </w:tc>
                              <w:tc>
                                <w:tcPr>
                                  <w:tcW w:w="1066" w:type="dxa"/>
                                  <w:vAlign w:val="center"/>
                                </w:tcPr>
                                <w:p w14:paraId="2C8040C7" w14:textId="77777777" w:rsidR="000A7306" w:rsidRPr="00860734" w:rsidRDefault="000A7306" w:rsidP="004E76AD">
                                  <w:pPr>
                                    <w:widowControl/>
                                    <w:jc w:val="right"/>
                                    <w:rPr>
                                      <w:rFonts w:ascii="標楷體"/>
                                      <w:sz w:val="20"/>
                                      <w:szCs w:val="20"/>
                                    </w:rPr>
                                  </w:pPr>
                                  <w:r w:rsidRPr="00860734">
                                    <w:rPr>
                                      <w:rFonts w:ascii="標楷體" w:hAnsi="標楷體" w:cs="標楷體" w:hint="eastAsia"/>
                                      <w:sz w:val="20"/>
                                      <w:szCs w:val="20"/>
                                    </w:rPr>
                                    <w:t>－</w:t>
                                  </w:r>
                                </w:p>
                              </w:tc>
                            </w:tr>
                            <w:tr w:rsidR="000A7306" w14:paraId="28A48477" w14:textId="77777777" w:rsidTr="004F0B7F">
                              <w:trPr>
                                <w:trHeight w:val="407"/>
                                <w:jc w:val="center"/>
                              </w:trPr>
                              <w:tc>
                                <w:tcPr>
                                  <w:tcW w:w="1559" w:type="dxa"/>
                                  <w:vAlign w:val="center"/>
                                </w:tcPr>
                                <w:p w14:paraId="2D7A3821" w14:textId="77777777" w:rsidR="000A7306" w:rsidRPr="007C2704" w:rsidRDefault="000A7306" w:rsidP="00121A5E">
                                  <w:pPr>
                                    <w:widowControl/>
                                    <w:jc w:val="distribute"/>
                                    <w:rPr>
                                      <w:rFonts w:ascii="標楷體"/>
                                      <w:sz w:val="20"/>
                                      <w:szCs w:val="20"/>
                                    </w:rPr>
                                  </w:pPr>
                                  <w:r>
                                    <w:rPr>
                                      <w:rFonts w:ascii="標楷體" w:hint="eastAsia"/>
                                      <w:sz w:val="20"/>
                                      <w:szCs w:val="20"/>
                                    </w:rPr>
                                    <w:t>農</w:t>
                                  </w:r>
                                  <w:r>
                                    <w:rPr>
                                      <w:rFonts w:ascii="標楷體"/>
                                      <w:sz w:val="20"/>
                                      <w:szCs w:val="20"/>
                                    </w:rPr>
                                    <w:t>業處</w:t>
                                  </w:r>
                                </w:p>
                              </w:tc>
                              <w:tc>
                                <w:tcPr>
                                  <w:tcW w:w="704" w:type="dxa"/>
                                  <w:vAlign w:val="center"/>
                                </w:tcPr>
                                <w:p w14:paraId="44C824E0"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4D3B8BE0"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1</w:t>
                                  </w:r>
                                </w:p>
                              </w:tc>
                              <w:tc>
                                <w:tcPr>
                                  <w:tcW w:w="1149" w:type="dxa"/>
                                  <w:vAlign w:val="center"/>
                                </w:tcPr>
                                <w:p w14:paraId="0071FCCD"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2FFBF195" w14:textId="77777777" w:rsidR="000A7306" w:rsidRPr="00860734" w:rsidRDefault="000A7306" w:rsidP="004E76AD">
                                  <w:pPr>
                                    <w:jc w:val="right"/>
                                  </w:pPr>
                                  <w:r>
                                    <w:rPr>
                                      <w:rFonts w:ascii="標楷體" w:hAnsi="標楷體" w:cs="標楷體" w:hint="eastAsia"/>
                                      <w:sz w:val="20"/>
                                      <w:szCs w:val="20"/>
                                    </w:rPr>
                                    <w:t>1</w:t>
                                  </w:r>
                                </w:p>
                              </w:tc>
                              <w:tc>
                                <w:tcPr>
                                  <w:tcW w:w="1066" w:type="dxa"/>
                                  <w:vAlign w:val="center"/>
                                </w:tcPr>
                                <w:p w14:paraId="6F6FA1F1"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r w:rsidR="000A7306" w14:paraId="078559D8" w14:textId="77777777" w:rsidTr="004F0B7F">
                              <w:trPr>
                                <w:trHeight w:val="407"/>
                                <w:jc w:val="center"/>
                              </w:trPr>
                              <w:tc>
                                <w:tcPr>
                                  <w:tcW w:w="1559" w:type="dxa"/>
                                  <w:vAlign w:val="center"/>
                                </w:tcPr>
                                <w:p w14:paraId="4A7A864C" w14:textId="77777777" w:rsidR="000A7306" w:rsidRPr="007C2704" w:rsidRDefault="000A7306" w:rsidP="00121A5E">
                                  <w:pPr>
                                    <w:widowControl/>
                                    <w:jc w:val="distribute"/>
                                    <w:rPr>
                                      <w:rFonts w:ascii="標楷體"/>
                                      <w:sz w:val="20"/>
                                      <w:szCs w:val="20"/>
                                    </w:rPr>
                                  </w:pPr>
                                  <w:r>
                                    <w:rPr>
                                      <w:rFonts w:ascii="標楷體" w:hint="eastAsia"/>
                                      <w:sz w:val="20"/>
                                      <w:szCs w:val="20"/>
                                    </w:rPr>
                                    <w:t>衛</w:t>
                                  </w:r>
                                  <w:r>
                                    <w:rPr>
                                      <w:rFonts w:ascii="標楷體"/>
                                      <w:sz w:val="20"/>
                                      <w:szCs w:val="20"/>
                                    </w:rPr>
                                    <w:t>生局</w:t>
                                  </w:r>
                                </w:p>
                              </w:tc>
                              <w:tc>
                                <w:tcPr>
                                  <w:tcW w:w="704" w:type="dxa"/>
                                  <w:vAlign w:val="center"/>
                                </w:tcPr>
                                <w:p w14:paraId="597EECDF"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755209FD"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1</w:t>
                                  </w:r>
                                </w:p>
                              </w:tc>
                              <w:tc>
                                <w:tcPr>
                                  <w:tcW w:w="1149" w:type="dxa"/>
                                  <w:vAlign w:val="center"/>
                                </w:tcPr>
                                <w:p w14:paraId="67562D16"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700CA0B2" w14:textId="77777777" w:rsidR="000A7306" w:rsidRPr="00860734" w:rsidRDefault="000A7306" w:rsidP="00181E26">
                                  <w:pPr>
                                    <w:widowControl/>
                                    <w:jc w:val="right"/>
                                    <w:rPr>
                                      <w:rFonts w:ascii="標楷體"/>
                                      <w:sz w:val="20"/>
                                      <w:szCs w:val="20"/>
                                    </w:rPr>
                                  </w:pPr>
                                  <w:r>
                                    <w:rPr>
                                      <w:rFonts w:ascii="標楷體" w:hint="eastAsia"/>
                                      <w:sz w:val="20"/>
                                      <w:szCs w:val="20"/>
                                    </w:rPr>
                                    <w:t>1</w:t>
                                  </w:r>
                                </w:p>
                              </w:tc>
                              <w:tc>
                                <w:tcPr>
                                  <w:tcW w:w="1066" w:type="dxa"/>
                                  <w:vAlign w:val="center"/>
                                </w:tcPr>
                                <w:p w14:paraId="2F7DC899"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r w:rsidR="000A7306" w14:paraId="23E8854E" w14:textId="77777777" w:rsidTr="004F0B7F">
                              <w:trPr>
                                <w:trHeight w:val="407"/>
                                <w:jc w:val="center"/>
                              </w:trPr>
                              <w:tc>
                                <w:tcPr>
                                  <w:tcW w:w="1559" w:type="dxa"/>
                                  <w:vAlign w:val="center"/>
                                </w:tcPr>
                                <w:p w14:paraId="21D47927" w14:textId="77777777" w:rsidR="000A7306" w:rsidRPr="007C2704" w:rsidRDefault="000A7306" w:rsidP="00121A5E">
                                  <w:pPr>
                                    <w:widowControl/>
                                    <w:jc w:val="distribute"/>
                                    <w:rPr>
                                      <w:rFonts w:ascii="標楷體"/>
                                      <w:sz w:val="20"/>
                                      <w:szCs w:val="20"/>
                                    </w:rPr>
                                  </w:pPr>
                                  <w:r>
                                    <w:rPr>
                                      <w:rFonts w:ascii="標楷體" w:hint="eastAsia"/>
                                      <w:sz w:val="20"/>
                                      <w:szCs w:val="20"/>
                                    </w:rPr>
                                    <w:t>環境</w:t>
                                  </w:r>
                                  <w:r>
                                    <w:rPr>
                                      <w:rFonts w:ascii="標楷體"/>
                                      <w:sz w:val="20"/>
                                      <w:szCs w:val="20"/>
                                    </w:rPr>
                                    <w:t>保護局</w:t>
                                  </w:r>
                                </w:p>
                              </w:tc>
                              <w:tc>
                                <w:tcPr>
                                  <w:tcW w:w="704" w:type="dxa"/>
                                  <w:vAlign w:val="center"/>
                                </w:tcPr>
                                <w:p w14:paraId="6F38A428"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6AFE8E4F"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5</w:t>
                                  </w:r>
                                </w:p>
                              </w:tc>
                              <w:tc>
                                <w:tcPr>
                                  <w:tcW w:w="1149" w:type="dxa"/>
                                  <w:vAlign w:val="center"/>
                                </w:tcPr>
                                <w:p w14:paraId="42A66F99"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06142703" w14:textId="77777777" w:rsidR="000A7306" w:rsidRPr="00860734" w:rsidRDefault="000A7306" w:rsidP="003902A0">
                                  <w:pPr>
                                    <w:widowControl/>
                                    <w:jc w:val="right"/>
                                    <w:rPr>
                                      <w:rFonts w:ascii="標楷體"/>
                                      <w:sz w:val="20"/>
                                      <w:szCs w:val="20"/>
                                    </w:rPr>
                                  </w:pPr>
                                  <w:r>
                                    <w:rPr>
                                      <w:rFonts w:ascii="標楷體" w:hint="eastAsia"/>
                                      <w:sz w:val="20"/>
                                      <w:szCs w:val="20"/>
                                    </w:rPr>
                                    <w:t>5</w:t>
                                  </w:r>
                                </w:p>
                              </w:tc>
                              <w:tc>
                                <w:tcPr>
                                  <w:tcW w:w="1066" w:type="dxa"/>
                                  <w:vAlign w:val="center"/>
                                </w:tcPr>
                                <w:p w14:paraId="4E295D2E"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bl>
                          <w:p w14:paraId="2A4EC1C7" w14:textId="77777777" w:rsidR="000A7306" w:rsidRPr="00271F4D" w:rsidRDefault="000A7306" w:rsidP="000A7306">
                            <w:pPr>
                              <w:widowControl/>
                              <w:spacing w:line="260" w:lineRule="exact"/>
                              <w:ind w:leftChars="59" w:left="608" w:rightChars="32" w:right="77" w:hangingChars="194" w:hanging="466"/>
                              <w:jc w:val="both"/>
                            </w:pPr>
                          </w:p>
                        </w:txbxContent>
                      </wps:txbx>
                      <wps:bodyPr rot="0" vert="horz" wrap="square" lIns="3600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752599" id="文字方塊 285" o:spid="_x0000_s1060" type="#_x0000_t202" style="position:absolute;left:0;text-align:left;margin-left:290.9pt;margin-top:7.9pt;width:342.1pt;height:209.8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" stroked="f" strokeweight=".5pt">
                <v:path arrowok="t"/>
                <v:textbox inset="1mm,0,0,0">
                  <w:txbxContent>
                    <w:p w14:paraId="2388B714" w14:textId="77777777" w:rsidR="000A7306" w:rsidRPr="002D579E" w:rsidRDefault="000A7306" w:rsidP="000A7306">
                      <w:pPr>
                        <w:widowControl/>
                        <w:spacing w:afterLines="50" w:after="120" w:line="280" w:lineRule="exact"/>
                        <w:jc w:val="center"/>
                        <w:rPr>
                          <w:rFonts w:ascii="標楷體"/>
                          <w:b/>
                          <w:bCs/>
                          <w:spacing w:val="-4"/>
                        </w:rPr>
                      </w:pPr>
                      <w:r w:rsidRPr="002D579E">
                        <w:rPr>
                          <w:rFonts w:hint="eastAsia"/>
                          <w:b/>
                          <w:bCs/>
                          <w:spacing w:val="-4"/>
                        </w:rPr>
                        <w:t>表</w:t>
                      </w:r>
                      <w:r>
                        <w:rPr>
                          <w:rFonts w:ascii="標楷體" w:hAnsi="標楷體" w:cs="標楷體"/>
                          <w:b/>
                          <w:bCs/>
                          <w:spacing w:val="-4"/>
                        </w:rPr>
                        <w:t>3</w:t>
                      </w:r>
                      <w:r w:rsidRPr="002D579E">
                        <w:rPr>
                          <w:rFonts w:ascii="標楷體" w:hAnsi="標楷體" w:cs="標楷體" w:hint="eastAsia"/>
                          <w:b/>
                          <w:bCs/>
                          <w:spacing w:val="-4"/>
                        </w:rPr>
                        <w:t xml:space="preserve">　</w:t>
                      </w:r>
                      <w:r w:rsidRPr="00860734">
                        <w:rPr>
                          <w:rFonts w:ascii="標楷體" w:hAnsi="標楷體" w:cs="標楷體"/>
                          <w:b/>
                          <w:bCs/>
                          <w:spacing w:val="-4"/>
                        </w:rPr>
                        <w:t>11</w:t>
                      </w:r>
                      <w:r>
                        <w:rPr>
                          <w:rFonts w:ascii="標楷體" w:hAnsi="標楷體" w:cs="標楷體"/>
                          <w:b/>
                          <w:bCs/>
                          <w:spacing w:val="-4"/>
                        </w:rPr>
                        <w:t>3</w:t>
                      </w:r>
                      <w:r w:rsidRPr="002D579E">
                        <w:rPr>
                          <w:rFonts w:ascii="標楷體" w:hAnsi="標楷體" w:cs="標楷體" w:hint="eastAsia"/>
                          <w:b/>
                          <w:bCs/>
                          <w:spacing w:val="-4"/>
                        </w:rPr>
                        <w:t>年度彰化縣非營業特種基金營運（業務）計畫執行</w:t>
                      </w:r>
                      <w:r>
                        <w:rPr>
                          <w:rFonts w:ascii="標楷體" w:hAnsi="標楷體" w:cs="標楷體" w:hint="eastAsia"/>
                          <w:b/>
                          <w:bCs/>
                          <w:spacing w:val="-4"/>
                        </w:rPr>
                        <w:t>情</w:t>
                      </w:r>
                      <w:r>
                        <w:rPr>
                          <w:rFonts w:ascii="標楷體" w:hAnsi="標楷體" w:cs="標楷體"/>
                          <w:b/>
                          <w:bCs/>
                          <w:spacing w:val="-4"/>
                        </w:rPr>
                        <w:t>形</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704"/>
                        <w:gridCol w:w="1055"/>
                        <w:gridCol w:w="1149"/>
                        <w:gridCol w:w="1150"/>
                        <w:gridCol w:w="1066"/>
                      </w:tblGrid>
                      <w:tr w:rsidR="000A7306" w14:paraId="27923B15" w14:textId="77777777" w:rsidTr="004F0B7F">
                        <w:trPr>
                          <w:jc w:val="center"/>
                        </w:trPr>
                        <w:tc>
                          <w:tcPr>
                            <w:tcW w:w="1559" w:type="dxa"/>
                            <w:vMerge w:val="restart"/>
                            <w:shd w:val="clear" w:color="auto" w:fill="B6DDE8"/>
                            <w:vAlign w:val="center"/>
                          </w:tcPr>
                          <w:p w14:paraId="4EE44FC2" w14:textId="77777777" w:rsidR="000A7306" w:rsidRPr="00AD2C8B" w:rsidRDefault="000A7306" w:rsidP="00E2632F">
                            <w:pPr>
                              <w:widowControl/>
                              <w:jc w:val="distribute"/>
                              <w:rPr>
                                <w:rFonts w:ascii="標楷體"/>
                                <w:sz w:val="20"/>
                                <w:szCs w:val="20"/>
                              </w:rPr>
                            </w:pPr>
                            <w:r w:rsidRPr="00AD2C8B">
                              <w:rPr>
                                <w:rFonts w:ascii="標楷體" w:hAnsi="標楷體" w:cs="標楷體" w:hint="eastAsia"/>
                                <w:sz w:val="20"/>
                                <w:szCs w:val="20"/>
                              </w:rPr>
                              <w:t>主管機關名稱</w:t>
                            </w:r>
                          </w:p>
                        </w:tc>
                        <w:tc>
                          <w:tcPr>
                            <w:tcW w:w="704" w:type="dxa"/>
                            <w:vMerge w:val="restart"/>
                            <w:shd w:val="clear" w:color="auto" w:fill="B6DDE8"/>
                            <w:tcMar>
                              <w:left w:w="0" w:type="dxa"/>
                              <w:right w:w="0" w:type="dxa"/>
                            </w:tcMar>
                            <w:vAlign w:val="center"/>
                          </w:tcPr>
                          <w:p w14:paraId="27D4A8FC" w14:textId="77777777" w:rsidR="000A7306" w:rsidRPr="00AD2C8B" w:rsidRDefault="000A7306" w:rsidP="00E2632F">
                            <w:pPr>
                              <w:widowControl/>
                              <w:ind w:leftChars="-27" w:left="-65" w:rightChars="-18" w:right="-43"/>
                              <w:jc w:val="center"/>
                              <w:rPr>
                                <w:rFonts w:ascii="標楷體"/>
                                <w:sz w:val="20"/>
                                <w:szCs w:val="20"/>
                              </w:rPr>
                            </w:pPr>
                            <w:r w:rsidRPr="00AD2C8B">
                              <w:rPr>
                                <w:rFonts w:ascii="標楷體" w:hAnsi="標楷體" w:cs="標楷體" w:hint="eastAsia"/>
                                <w:sz w:val="20"/>
                                <w:szCs w:val="20"/>
                              </w:rPr>
                              <w:t>基金數</w:t>
                            </w:r>
                          </w:p>
                        </w:tc>
                        <w:tc>
                          <w:tcPr>
                            <w:tcW w:w="1055" w:type="dxa"/>
                            <w:vMerge w:val="restart"/>
                            <w:shd w:val="clear" w:color="auto" w:fill="B6DDE8"/>
                            <w:vAlign w:val="center"/>
                          </w:tcPr>
                          <w:p w14:paraId="2463876B" w14:textId="77777777" w:rsidR="000A7306" w:rsidRPr="001A53C3" w:rsidRDefault="000A7306" w:rsidP="001A53C3">
                            <w:pPr>
                              <w:widowControl/>
                              <w:ind w:leftChars="-37" w:left="-89" w:rightChars="-29" w:right="-70"/>
                              <w:jc w:val="distribute"/>
                              <w:rPr>
                                <w:rFonts w:ascii="標楷體"/>
                                <w:spacing w:val="-2"/>
                                <w:sz w:val="20"/>
                                <w:szCs w:val="20"/>
                              </w:rPr>
                            </w:pPr>
                            <w:r w:rsidRPr="001A53C3">
                              <w:rPr>
                                <w:rFonts w:ascii="標楷體" w:hAnsi="標楷體" w:cs="標楷體" w:hint="eastAsia"/>
                                <w:spacing w:val="-2"/>
                                <w:sz w:val="20"/>
                                <w:szCs w:val="20"/>
                              </w:rPr>
                              <w:t>營運（業務）</w:t>
                            </w:r>
                          </w:p>
                          <w:p w14:paraId="194ECC5F" w14:textId="77777777" w:rsidR="000A7306" w:rsidRPr="001A53C3" w:rsidRDefault="000A7306" w:rsidP="00E2632F">
                            <w:pPr>
                              <w:widowControl/>
                              <w:ind w:leftChars="-38" w:left="-91" w:rightChars="-29" w:right="-70"/>
                              <w:jc w:val="distribute"/>
                              <w:rPr>
                                <w:rFonts w:ascii="標楷體"/>
                                <w:spacing w:val="-2"/>
                                <w:sz w:val="20"/>
                                <w:szCs w:val="20"/>
                              </w:rPr>
                            </w:pPr>
                            <w:r w:rsidRPr="001A53C3">
                              <w:rPr>
                                <w:rFonts w:ascii="標楷體" w:hAnsi="標楷體" w:cs="標楷體" w:hint="eastAsia"/>
                                <w:spacing w:val="-2"/>
                                <w:sz w:val="20"/>
                                <w:szCs w:val="20"/>
                              </w:rPr>
                              <w:t>計畫項數</w:t>
                            </w:r>
                          </w:p>
                        </w:tc>
                        <w:tc>
                          <w:tcPr>
                            <w:tcW w:w="2299" w:type="dxa"/>
                            <w:gridSpan w:val="2"/>
                            <w:shd w:val="clear" w:color="auto" w:fill="B6DDE8"/>
                            <w:vAlign w:val="center"/>
                          </w:tcPr>
                          <w:p w14:paraId="7F030A56" w14:textId="77777777" w:rsidR="000A7306" w:rsidRPr="00AD2C8B" w:rsidRDefault="000A7306" w:rsidP="004E76AD">
                            <w:pPr>
                              <w:widowControl/>
                              <w:ind w:leftChars="-45" w:left="-108" w:rightChars="-50" w:right="-120"/>
                              <w:jc w:val="center"/>
                              <w:rPr>
                                <w:rFonts w:ascii="標楷體"/>
                                <w:sz w:val="20"/>
                                <w:szCs w:val="20"/>
                              </w:rPr>
                            </w:pPr>
                            <w:r w:rsidRPr="00AD2C8B">
                              <w:rPr>
                                <w:rFonts w:ascii="標楷體" w:hAnsi="標楷體" w:cs="標楷體" w:hint="eastAsia"/>
                                <w:sz w:val="20"/>
                                <w:szCs w:val="20"/>
                              </w:rPr>
                              <w:t>未達預計目標</w:t>
                            </w:r>
                            <w:r>
                              <w:rPr>
                                <w:rFonts w:ascii="標楷體" w:hAnsi="標楷體" w:cs="標楷體" w:hint="eastAsia"/>
                                <w:sz w:val="20"/>
                                <w:szCs w:val="20"/>
                              </w:rPr>
                              <w:t>項</w:t>
                            </w:r>
                            <w:r w:rsidRPr="00AD2C8B">
                              <w:rPr>
                                <w:rFonts w:ascii="標楷體" w:hAnsi="標楷體" w:cs="標楷體" w:hint="eastAsia"/>
                                <w:sz w:val="20"/>
                                <w:szCs w:val="20"/>
                              </w:rPr>
                              <w:t>數</w:t>
                            </w:r>
                          </w:p>
                        </w:tc>
                        <w:tc>
                          <w:tcPr>
                            <w:tcW w:w="1066" w:type="dxa"/>
                            <w:vMerge w:val="restart"/>
                            <w:shd w:val="clear" w:color="auto" w:fill="B6DDE8"/>
                            <w:vAlign w:val="center"/>
                          </w:tcPr>
                          <w:p w14:paraId="32B07D6E" w14:textId="77777777" w:rsidR="000A7306" w:rsidRDefault="000A7306" w:rsidP="00E2632F">
                            <w:pPr>
                              <w:widowControl/>
                              <w:ind w:leftChars="-35" w:left="-84" w:rightChars="-29" w:right="-70"/>
                              <w:jc w:val="distribute"/>
                              <w:rPr>
                                <w:rFonts w:ascii="標楷體"/>
                                <w:sz w:val="20"/>
                                <w:szCs w:val="20"/>
                              </w:rPr>
                            </w:pPr>
                            <w:r w:rsidRPr="00AD2C8B">
                              <w:rPr>
                                <w:rFonts w:ascii="標楷體" w:hAnsi="標楷體" w:cs="標楷體" w:hint="eastAsia"/>
                                <w:sz w:val="20"/>
                                <w:szCs w:val="20"/>
                              </w:rPr>
                              <w:t>已達預計</w:t>
                            </w:r>
                          </w:p>
                          <w:p w14:paraId="37C8A5ED" w14:textId="77777777" w:rsidR="000A7306" w:rsidRPr="00AD2C8B" w:rsidRDefault="000A7306" w:rsidP="00E2632F">
                            <w:pPr>
                              <w:widowControl/>
                              <w:ind w:leftChars="-35" w:left="-84" w:rightChars="-29" w:right="-70"/>
                              <w:jc w:val="distribute"/>
                              <w:rPr>
                                <w:rFonts w:ascii="標楷體"/>
                                <w:sz w:val="20"/>
                                <w:szCs w:val="20"/>
                              </w:rPr>
                            </w:pPr>
                            <w:r w:rsidRPr="00AD2C8B">
                              <w:rPr>
                                <w:rFonts w:ascii="標楷體" w:hAnsi="標楷體" w:cs="標楷體" w:hint="eastAsia"/>
                                <w:sz w:val="20"/>
                                <w:szCs w:val="20"/>
                              </w:rPr>
                              <w:t>目標項數</w:t>
                            </w:r>
                          </w:p>
                        </w:tc>
                      </w:tr>
                      <w:tr w:rsidR="000A7306" w14:paraId="4936B607" w14:textId="77777777" w:rsidTr="004F0B7F">
                        <w:trPr>
                          <w:jc w:val="center"/>
                        </w:trPr>
                        <w:tc>
                          <w:tcPr>
                            <w:tcW w:w="1559" w:type="dxa"/>
                            <w:vMerge/>
                            <w:vAlign w:val="center"/>
                          </w:tcPr>
                          <w:p w14:paraId="2FF16122" w14:textId="77777777" w:rsidR="000A7306" w:rsidRPr="00AD2C8B" w:rsidRDefault="000A7306" w:rsidP="004E76AD">
                            <w:pPr>
                              <w:widowControl/>
                              <w:ind w:rightChars="-50" w:right="-120"/>
                              <w:jc w:val="center"/>
                              <w:rPr>
                                <w:rFonts w:ascii="標楷體"/>
                                <w:sz w:val="20"/>
                                <w:szCs w:val="20"/>
                              </w:rPr>
                            </w:pPr>
                          </w:p>
                        </w:tc>
                        <w:tc>
                          <w:tcPr>
                            <w:tcW w:w="704" w:type="dxa"/>
                            <w:vMerge/>
                            <w:vAlign w:val="center"/>
                          </w:tcPr>
                          <w:p w14:paraId="5A281A49" w14:textId="77777777" w:rsidR="000A7306" w:rsidRPr="00AD2C8B" w:rsidRDefault="000A7306" w:rsidP="004E76AD">
                            <w:pPr>
                              <w:widowControl/>
                              <w:ind w:rightChars="-50" w:right="-120"/>
                              <w:jc w:val="center"/>
                              <w:rPr>
                                <w:rFonts w:ascii="標楷體"/>
                                <w:sz w:val="20"/>
                                <w:szCs w:val="20"/>
                              </w:rPr>
                            </w:pPr>
                          </w:p>
                        </w:tc>
                        <w:tc>
                          <w:tcPr>
                            <w:tcW w:w="1055" w:type="dxa"/>
                            <w:vMerge/>
                            <w:vAlign w:val="center"/>
                          </w:tcPr>
                          <w:p w14:paraId="4F85408E" w14:textId="77777777" w:rsidR="000A7306" w:rsidRPr="00AD2C8B" w:rsidRDefault="000A7306" w:rsidP="004E76AD">
                            <w:pPr>
                              <w:widowControl/>
                              <w:ind w:leftChars="-41" w:left="-98" w:rightChars="-50" w:right="-120"/>
                              <w:jc w:val="center"/>
                              <w:rPr>
                                <w:rFonts w:ascii="標楷體"/>
                                <w:sz w:val="20"/>
                                <w:szCs w:val="20"/>
                              </w:rPr>
                            </w:pPr>
                          </w:p>
                        </w:tc>
                        <w:tc>
                          <w:tcPr>
                            <w:tcW w:w="1149" w:type="dxa"/>
                            <w:shd w:val="clear" w:color="auto" w:fill="B6DDE8"/>
                            <w:vAlign w:val="center"/>
                          </w:tcPr>
                          <w:p w14:paraId="460A5FDA" w14:textId="77777777" w:rsidR="000A7306" w:rsidRDefault="000A7306" w:rsidP="004F0B7F">
                            <w:pPr>
                              <w:ind w:left="-89" w:rightChars="-28" w:right="-67"/>
                              <w:jc w:val="distribute"/>
                              <w:rPr>
                                <w:rFonts w:ascii="標楷體"/>
                                <w:color w:val="000000"/>
                                <w:sz w:val="20"/>
                                <w:szCs w:val="20"/>
                              </w:rPr>
                            </w:pPr>
                            <w:r w:rsidRPr="00F4475E">
                              <w:rPr>
                                <w:rFonts w:ascii="標楷體" w:hAnsi="標楷體" w:cs="標楷體" w:hint="eastAsia"/>
                                <w:color w:val="000000"/>
                                <w:sz w:val="20"/>
                                <w:szCs w:val="20"/>
                              </w:rPr>
                              <w:t>未執行</w:t>
                            </w:r>
                          </w:p>
                          <w:p w14:paraId="170C06FD" w14:textId="77777777" w:rsidR="000A7306" w:rsidRPr="00F4475E" w:rsidRDefault="000A7306" w:rsidP="004F0B7F">
                            <w:pPr>
                              <w:ind w:left="-89" w:rightChars="-28" w:right="-67"/>
                              <w:jc w:val="distribute"/>
                              <w:rPr>
                                <w:rFonts w:ascii="標楷體"/>
                                <w:color w:val="000000"/>
                                <w:sz w:val="20"/>
                                <w:szCs w:val="20"/>
                              </w:rPr>
                            </w:pPr>
                            <w:r w:rsidRPr="00F4475E">
                              <w:rPr>
                                <w:rFonts w:ascii="標楷體" w:hAnsi="標楷體" w:cs="標楷體" w:hint="eastAsia"/>
                                <w:color w:val="000000"/>
                                <w:sz w:val="20"/>
                                <w:szCs w:val="20"/>
                              </w:rPr>
                              <w:t>計畫項數</w:t>
                            </w:r>
                          </w:p>
                        </w:tc>
                        <w:tc>
                          <w:tcPr>
                            <w:tcW w:w="1150" w:type="dxa"/>
                            <w:shd w:val="clear" w:color="auto" w:fill="B6DDE8"/>
                            <w:tcMar>
                              <w:left w:w="0" w:type="dxa"/>
                              <w:right w:w="0" w:type="dxa"/>
                            </w:tcMar>
                            <w:vAlign w:val="center"/>
                          </w:tcPr>
                          <w:p w14:paraId="4374D4C1" w14:textId="77777777" w:rsidR="000A7306" w:rsidRPr="00A87938" w:rsidRDefault="000A7306" w:rsidP="00E2632F">
                            <w:pPr>
                              <w:ind w:leftChars="4" w:left="48" w:rightChars="12" w:right="29" w:hangingChars="19" w:hanging="38"/>
                              <w:jc w:val="distribute"/>
                              <w:rPr>
                                <w:rFonts w:ascii="標楷體"/>
                                <w:color w:val="000000"/>
                                <w:sz w:val="20"/>
                                <w:szCs w:val="20"/>
                              </w:rPr>
                            </w:pPr>
                            <w:r w:rsidRPr="00A87938">
                              <w:rPr>
                                <w:rFonts w:ascii="標楷體" w:hAnsi="標楷體" w:cs="標楷體" w:hint="eastAsia"/>
                                <w:color w:val="000000"/>
                                <w:sz w:val="20"/>
                                <w:szCs w:val="20"/>
                              </w:rPr>
                              <w:t>較預計目標</w:t>
                            </w:r>
                          </w:p>
                          <w:p w14:paraId="7412B678" w14:textId="77777777" w:rsidR="000A7306" w:rsidRPr="00845702" w:rsidRDefault="000A7306" w:rsidP="00E2632F">
                            <w:pPr>
                              <w:ind w:rightChars="12" w:right="29" w:firstLineChars="5" w:firstLine="10"/>
                              <w:jc w:val="distribute"/>
                              <w:rPr>
                                <w:rFonts w:ascii="標楷體"/>
                                <w:color w:val="000000"/>
                                <w:spacing w:val="32"/>
                                <w:sz w:val="20"/>
                                <w:szCs w:val="20"/>
                              </w:rPr>
                            </w:pPr>
                            <w:r w:rsidRPr="00A87938">
                              <w:rPr>
                                <w:rFonts w:ascii="標楷體" w:hAnsi="標楷體" w:cs="標楷體" w:hint="eastAsia"/>
                                <w:color w:val="000000"/>
                                <w:sz w:val="20"/>
                                <w:szCs w:val="20"/>
                              </w:rPr>
                              <w:t>減少項數</w:t>
                            </w:r>
                          </w:p>
                        </w:tc>
                        <w:tc>
                          <w:tcPr>
                            <w:tcW w:w="1066" w:type="dxa"/>
                            <w:vMerge/>
                            <w:vAlign w:val="center"/>
                          </w:tcPr>
                          <w:p w14:paraId="0CEF08F1" w14:textId="77777777" w:rsidR="000A7306" w:rsidRPr="00AD2C8B" w:rsidRDefault="000A7306" w:rsidP="004E76AD">
                            <w:pPr>
                              <w:widowControl/>
                              <w:ind w:leftChars="-83" w:left="-199" w:rightChars="-50" w:right="-120"/>
                              <w:jc w:val="center"/>
                              <w:rPr>
                                <w:rFonts w:ascii="標楷體"/>
                                <w:sz w:val="20"/>
                                <w:szCs w:val="20"/>
                              </w:rPr>
                            </w:pPr>
                          </w:p>
                        </w:tc>
                      </w:tr>
                      <w:tr w:rsidR="000A7306" w14:paraId="26937F0F" w14:textId="77777777" w:rsidTr="004F0B7F">
                        <w:trPr>
                          <w:trHeight w:val="407"/>
                          <w:jc w:val="center"/>
                        </w:trPr>
                        <w:tc>
                          <w:tcPr>
                            <w:tcW w:w="1559" w:type="dxa"/>
                            <w:shd w:val="clear" w:color="auto" w:fill="DAEEF3"/>
                            <w:vAlign w:val="center"/>
                          </w:tcPr>
                          <w:p w14:paraId="52F21863" w14:textId="77777777" w:rsidR="000A7306" w:rsidRPr="00AD2C8B" w:rsidRDefault="000A7306" w:rsidP="00121A5E">
                            <w:pPr>
                              <w:widowControl/>
                              <w:jc w:val="distribute"/>
                              <w:rPr>
                                <w:rFonts w:ascii="標楷體"/>
                                <w:b/>
                                <w:bCs/>
                                <w:sz w:val="20"/>
                                <w:szCs w:val="20"/>
                              </w:rPr>
                            </w:pPr>
                            <w:r w:rsidRPr="00AD2C8B">
                              <w:rPr>
                                <w:rFonts w:ascii="標楷體" w:hAnsi="標楷體" w:cs="標楷體" w:hint="eastAsia"/>
                                <w:b/>
                                <w:bCs/>
                                <w:sz w:val="20"/>
                                <w:szCs w:val="20"/>
                              </w:rPr>
                              <w:t>合計</w:t>
                            </w:r>
                          </w:p>
                        </w:tc>
                        <w:tc>
                          <w:tcPr>
                            <w:tcW w:w="704" w:type="dxa"/>
                            <w:shd w:val="clear" w:color="auto" w:fill="DAEEF3"/>
                            <w:vAlign w:val="center"/>
                          </w:tcPr>
                          <w:p w14:paraId="2C9E72BF" w14:textId="77777777" w:rsidR="000A7306" w:rsidRPr="00860734" w:rsidRDefault="000A7306" w:rsidP="003902A0">
                            <w:pPr>
                              <w:widowControl/>
                              <w:jc w:val="right"/>
                              <w:rPr>
                                <w:rFonts w:ascii="標楷體" w:hAnsi="標楷體" w:cs="標楷體"/>
                                <w:b/>
                                <w:bCs/>
                                <w:sz w:val="20"/>
                                <w:szCs w:val="20"/>
                              </w:rPr>
                            </w:pPr>
                            <w:r>
                              <w:rPr>
                                <w:rFonts w:ascii="標楷體" w:hAnsi="標楷體" w:cs="標楷體"/>
                                <w:b/>
                                <w:bCs/>
                                <w:sz w:val="20"/>
                                <w:szCs w:val="20"/>
                              </w:rPr>
                              <w:t>14</w:t>
                            </w:r>
                          </w:p>
                        </w:tc>
                        <w:tc>
                          <w:tcPr>
                            <w:tcW w:w="1055" w:type="dxa"/>
                            <w:shd w:val="clear" w:color="auto" w:fill="DAEEF3"/>
                            <w:vAlign w:val="center"/>
                          </w:tcPr>
                          <w:p w14:paraId="55A4C8A0" w14:textId="77777777" w:rsidR="000A7306" w:rsidRPr="00860734" w:rsidRDefault="000A7306" w:rsidP="00121A5E">
                            <w:pPr>
                              <w:widowControl/>
                              <w:jc w:val="right"/>
                              <w:rPr>
                                <w:rFonts w:ascii="標楷體"/>
                                <w:b/>
                                <w:bCs/>
                                <w:sz w:val="20"/>
                                <w:szCs w:val="20"/>
                              </w:rPr>
                            </w:pPr>
                            <w:r>
                              <w:rPr>
                                <w:rFonts w:ascii="標楷體" w:hint="eastAsia"/>
                                <w:b/>
                                <w:bCs/>
                                <w:sz w:val="20"/>
                                <w:szCs w:val="20"/>
                              </w:rPr>
                              <w:t>3</w:t>
                            </w:r>
                            <w:r>
                              <w:rPr>
                                <w:rFonts w:ascii="標楷體"/>
                                <w:b/>
                                <w:bCs/>
                                <w:sz w:val="20"/>
                                <w:szCs w:val="20"/>
                              </w:rPr>
                              <w:t>2</w:t>
                            </w:r>
                          </w:p>
                        </w:tc>
                        <w:tc>
                          <w:tcPr>
                            <w:tcW w:w="1149" w:type="dxa"/>
                            <w:shd w:val="clear" w:color="auto" w:fill="DAEEF3"/>
                            <w:vAlign w:val="center"/>
                          </w:tcPr>
                          <w:p w14:paraId="2DB187A7" w14:textId="77777777" w:rsidR="000A7306" w:rsidRPr="00D70564" w:rsidRDefault="000A7306" w:rsidP="003902A0">
                            <w:pPr>
                              <w:widowControl/>
                              <w:jc w:val="right"/>
                              <w:rPr>
                                <w:rFonts w:ascii="標楷體"/>
                                <w:b/>
                                <w:bCs/>
                                <w:sz w:val="20"/>
                                <w:szCs w:val="20"/>
                              </w:rPr>
                            </w:pPr>
                            <w:r w:rsidRPr="00D70564">
                              <w:rPr>
                                <w:rFonts w:ascii="標楷體" w:hAnsi="標楷體" w:cs="標楷體" w:hint="eastAsia"/>
                                <w:b/>
                                <w:bCs/>
                                <w:sz w:val="20"/>
                                <w:szCs w:val="20"/>
                              </w:rPr>
                              <w:t>－</w:t>
                            </w:r>
                          </w:p>
                        </w:tc>
                        <w:tc>
                          <w:tcPr>
                            <w:tcW w:w="1150" w:type="dxa"/>
                            <w:shd w:val="clear" w:color="auto" w:fill="DAEEF3"/>
                            <w:vAlign w:val="center"/>
                          </w:tcPr>
                          <w:p w14:paraId="0EADF03B" w14:textId="77777777" w:rsidR="000A7306" w:rsidRPr="00860734" w:rsidRDefault="000A7306" w:rsidP="00121A5E">
                            <w:pPr>
                              <w:widowControl/>
                              <w:jc w:val="right"/>
                              <w:rPr>
                                <w:rFonts w:ascii="標楷體"/>
                                <w:b/>
                                <w:bCs/>
                                <w:sz w:val="20"/>
                                <w:szCs w:val="20"/>
                              </w:rPr>
                            </w:pPr>
                            <w:r>
                              <w:rPr>
                                <w:rFonts w:ascii="標楷體" w:hAnsi="標楷體" w:cs="標楷體"/>
                                <w:b/>
                                <w:bCs/>
                                <w:sz w:val="20"/>
                                <w:szCs w:val="20"/>
                              </w:rPr>
                              <w:t>27</w:t>
                            </w:r>
                          </w:p>
                        </w:tc>
                        <w:tc>
                          <w:tcPr>
                            <w:tcW w:w="1066" w:type="dxa"/>
                            <w:shd w:val="clear" w:color="auto" w:fill="DAEEF3"/>
                            <w:vAlign w:val="center"/>
                          </w:tcPr>
                          <w:p w14:paraId="41E5C3C0" w14:textId="77777777" w:rsidR="000A7306" w:rsidRPr="00860734" w:rsidRDefault="000A7306" w:rsidP="00121A5E">
                            <w:pPr>
                              <w:widowControl/>
                              <w:jc w:val="right"/>
                              <w:rPr>
                                <w:rFonts w:ascii="標楷體"/>
                                <w:b/>
                                <w:bCs/>
                                <w:sz w:val="20"/>
                                <w:szCs w:val="20"/>
                              </w:rPr>
                            </w:pPr>
                            <w:r>
                              <w:rPr>
                                <w:rFonts w:ascii="標楷體" w:hint="eastAsia"/>
                                <w:b/>
                                <w:bCs/>
                                <w:sz w:val="20"/>
                                <w:szCs w:val="20"/>
                              </w:rPr>
                              <w:t>5</w:t>
                            </w:r>
                          </w:p>
                        </w:tc>
                      </w:tr>
                      <w:tr w:rsidR="000A7306" w14:paraId="220CD51B" w14:textId="77777777" w:rsidTr="004F0B7F">
                        <w:trPr>
                          <w:trHeight w:val="407"/>
                          <w:jc w:val="center"/>
                        </w:trPr>
                        <w:tc>
                          <w:tcPr>
                            <w:tcW w:w="1559" w:type="dxa"/>
                            <w:vAlign w:val="center"/>
                          </w:tcPr>
                          <w:p w14:paraId="037E21EB" w14:textId="77777777" w:rsidR="000A7306" w:rsidRPr="007C2704" w:rsidRDefault="000A7306" w:rsidP="00121A5E">
                            <w:pPr>
                              <w:widowControl/>
                              <w:jc w:val="distribute"/>
                              <w:rPr>
                                <w:rFonts w:ascii="標楷體"/>
                                <w:sz w:val="20"/>
                                <w:szCs w:val="20"/>
                              </w:rPr>
                            </w:pPr>
                            <w:r w:rsidRPr="007C2704">
                              <w:rPr>
                                <w:rFonts w:ascii="標楷體" w:hAnsi="標楷體" w:cs="標楷體" w:hint="eastAsia"/>
                                <w:sz w:val="20"/>
                                <w:szCs w:val="20"/>
                              </w:rPr>
                              <w:t>縣政府</w:t>
                            </w:r>
                          </w:p>
                        </w:tc>
                        <w:tc>
                          <w:tcPr>
                            <w:tcW w:w="704" w:type="dxa"/>
                            <w:vAlign w:val="center"/>
                          </w:tcPr>
                          <w:p w14:paraId="18E7E214" w14:textId="77777777" w:rsidR="000A7306" w:rsidRPr="00860734" w:rsidRDefault="000A7306" w:rsidP="003902A0">
                            <w:pPr>
                              <w:widowControl/>
                              <w:jc w:val="right"/>
                              <w:rPr>
                                <w:rFonts w:ascii="標楷體"/>
                                <w:sz w:val="20"/>
                                <w:szCs w:val="20"/>
                              </w:rPr>
                            </w:pPr>
                            <w:r>
                              <w:rPr>
                                <w:rFonts w:ascii="標楷體" w:hint="eastAsia"/>
                                <w:sz w:val="20"/>
                                <w:szCs w:val="20"/>
                              </w:rPr>
                              <w:t>8</w:t>
                            </w:r>
                          </w:p>
                        </w:tc>
                        <w:tc>
                          <w:tcPr>
                            <w:tcW w:w="1055" w:type="dxa"/>
                            <w:vAlign w:val="center"/>
                          </w:tcPr>
                          <w:p w14:paraId="12D8EB77" w14:textId="77777777" w:rsidR="000A7306" w:rsidRPr="00860734" w:rsidRDefault="000A7306" w:rsidP="003902A0">
                            <w:pPr>
                              <w:widowControl/>
                              <w:jc w:val="right"/>
                              <w:rPr>
                                <w:rFonts w:ascii="標楷體" w:hAnsi="標楷體" w:cs="標楷體"/>
                                <w:sz w:val="20"/>
                                <w:szCs w:val="20"/>
                              </w:rPr>
                            </w:pPr>
                            <w:r>
                              <w:rPr>
                                <w:rFonts w:ascii="標楷體" w:hAnsi="標楷體" w:cs="標楷體" w:hint="eastAsia"/>
                                <w:sz w:val="20"/>
                                <w:szCs w:val="20"/>
                              </w:rPr>
                              <w:t>2</w:t>
                            </w:r>
                            <w:r>
                              <w:rPr>
                                <w:rFonts w:ascii="標楷體" w:hAnsi="標楷體" w:cs="標楷體"/>
                                <w:sz w:val="20"/>
                                <w:szCs w:val="20"/>
                              </w:rPr>
                              <w:t>2</w:t>
                            </w:r>
                          </w:p>
                        </w:tc>
                        <w:tc>
                          <w:tcPr>
                            <w:tcW w:w="1149" w:type="dxa"/>
                            <w:vAlign w:val="center"/>
                          </w:tcPr>
                          <w:p w14:paraId="26CDF1AC"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45BD2B3A" w14:textId="77777777" w:rsidR="000A7306" w:rsidRPr="00860734" w:rsidRDefault="000A7306" w:rsidP="004E76AD">
                            <w:pPr>
                              <w:widowControl/>
                              <w:jc w:val="right"/>
                              <w:rPr>
                                <w:rFonts w:ascii="標楷體"/>
                                <w:sz w:val="20"/>
                                <w:szCs w:val="20"/>
                              </w:rPr>
                            </w:pPr>
                            <w:r>
                              <w:rPr>
                                <w:rFonts w:ascii="標楷體"/>
                                <w:sz w:val="20"/>
                                <w:szCs w:val="20"/>
                              </w:rPr>
                              <w:t>17</w:t>
                            </w:r>
                          </w:p>
                        </w:tc>
                        <w:tc>
                          <w:tcPr>
                            <w:tcW w:w="1066" w:type="dxa"/>
                            <w:vAlign w:val="center"/>
                          </w:tcPr>
                          <w:p w14:paraId="05301E73" w14:textId="77777777" w:rsidR="000A7306" w:rsidRPr="00860734" w:rsidRDefault="000A7306" w:rsidP="003902A0">
                            <w:pPr>
                              <w:widowControl/>
                              <w:jc w:val="right"/>
                              <w:rPr>
                                <w:rFonts w:ascii="標楷體"/>
                                <w:sz w:val="20"/>
                                <w:szCs w:val="20"/>
                              </w:rPr>
                            </w:pPr>
                            <w:r>
                              <w:rPr>
                                <w:rFonts w:ascii="標楷體" w:hint="eastAsia"/>
                                <w:sz w:val="20"/>
                                <w:szCs w:val="20"/>
                              </w:rPr>
                              <w:t>5</w:t>
                            </w:r>
                          </w:p>
                        </w:tc>
                      </w:tr>
                      <w:tr w:rsidR="000A7306" w:rsidRPr="007C2704" w14:paraId="0E2D60E5" w14:textId="77777777" w:rsidTr="004F0B7F">
                        <w:trPr>
                          <w:trHeight w:val="407"/>
                          <w:jc w:val="center"/>
                        </w:trPr>
                        <w:tc>
                          <w:tcPr>
                            <w:tcW w:w="1559" w:type="dxa"/>
                            <w:vAlign w:val="center"/>
                          </w:tcPr>
                          <w:p w14:paraId="6158308B" w14:textId="77777777" w:rsidR="000A7306" w:rsidRPr="007C2704" w:rsidRDefault="000A7306" w:rsidP="00121A5E">
                            <w:pPr>
                              <w:widowControl/>
                              <w:jc w:val="distribute"/>
                              <w:rPr>
                                <w:rFonts w:ascii="標楷體"/>
                                <w:sz w:val="20"/>
                                <w:szCs w:val="20"/>
                              </w:rPr>
                            </w:pPr>
                            <w:r w:rsidRPr="007C2704">
                              <w:rPr>
                                <w:rFonts w:ascii="標楷體" w:hAnsi="標楷體" w:cs="標楷體" w:hint="eastAsia"/>
                                <w:sz w:val="20"/>
                                <w:szCs w:val="20"/>
                              </w:rPr>
                              <w:t>地政處</w:t>
                            </w:r>
                          </w:p>
                        </w:tc>
                        <w:tc>
                          <w:tcPr>
                            <w:tcW w:w="704" w:type="dxa"/>
                            <w:vAlign w:val="center"/>
                          </w:tcPr>
                          <w:p w14:paraId="0F4B2622" w14:textId="77777777" w:rsidR="000A7306" w:rsidRPr="00860734" w:rsidRDefault="000A7306" w:rsidP="003902A0">
                            <w:pPr>
                              <w:widowControl/>
                              <w:jc w:val="right"/>
                              <w:rPr>
                                <w:rFonts w:ascii="標楷體"/>
                                <w:sz w:val="20"/>
                                <w:szCs w:val="20"/>
                              </w:rPr>
                            </w:pPr>
                            <w:r>
                              <w:rPr>
                                <w:rFonts w:ascii="標楷體" w:hint="eastAsia"/>
                                <w:sz w:val="20"/>
                                <w:szCs w:val="20"/>
                              </w:rPr>
                              <w:t>2</w:t>
                            </w:r>
                          </w:p>
                        </w:tc>
                        <w:tc>
                          <w:tcPr>
                            <w:tcW w:w="1055" w:type="dxa"/>
                            <w:vAlign w:val="center"/>
                          </w:tcPr>
                          <w:p w14:paraId="51028D77"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2</w:t>
                            </w:r>
                          </w:p>
                        </w:tc>
                        <w:tc>
                          <w:tcPr>
                            <w:tcW w:w="1149" w:type="dxa"/>
                            <w:vAlign w:val="center"/>
                          </w:tcPr>
                          <w:p w14:paraId="69F9E106"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323A985E" w14:textId="77777777" w:rsidR="000A7306" w:rsidRPr="00860734" w:rsidRDefault="000A7306" w:rsidP="003902A0">
                            <w:pPr>
                              <w:widowControl/>
                              <w:jc w:val="right"/>
                              <w:rPr>
                                <w:rFonts w:ascii="標楷體" w:hAnsi="標楷體" w:cs="標楷體"/>
                                <w:sz w:val="20"/>
                                <w:szCs w:val="20"/>
                              </w:rPr>
                            </w:pPr>
                            <w:r>
                              <w:rPr>
                                <w:rFonts w:ascii="標楷體" w:hAnsi="標楷體" w:cs="標楷體" w:hint="eastAsia"/>
                                <w:sz w:val="20"/>
                                <w:szCs w:val="20"/>
                              </w:rPr>
                              <w:t>2</w:t>
                            </w:r>
                          </w:p>
                        </w:tc>
                        <w:tc>
                          <w:tcPr>
                            <w:tcW w:w="1066" w:type="dxa"/>
                            <w:vAlign w:val="center"/>
                          </w:tcPr>
                          <w:p w14:paraId="0CF42B4A"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r w:rsidR="000A7306" w14:paraId="4F41E1A4" w14:textId="77777777" w:rsidTr="004F0B7F">
                        <w:trPr>
                          <w:trHeight w:val="407"/>
                          <w:jc w:val="center"/>
                        </w:trPr>
                        <w:tc>
                          <w:tcPr>
                            <w:tcW w:w="1559" w:type="dxa"/>
                            <w:vAlign w:val="center"/>
                          </w:tcPr>
                          <w:p w14:paraId="7DEAEEB4" w14:textId="77777777" w:rsidR="000A7306" w:rsidRPr="007C2704" w:rsidRDefault="000A7306" w:rsidP="00121A5E">
                            <w:pPr>
                              <w:widowControl/>
                              <w:jc w:val="distribute"/>
                              <w:rPr>
                                <w:rFonts w:ascii="標楷體"/>
                                <w:sz w:val="20"/>
                                <w:szCs w:val="20"/>
                              </w:rPr>
                            </w:pPr>
                            <w:r>
                              <w:rPr>
                                <w:rFonts w:ascii="標楷體" w:hint="eastAsia"/>
                                <w:sz w:val="20"/>
                                <w:szCs w:val="20"/>
                              </w:rPr>
                              <w:t>文</w:t>
                            </w:r>
                            <w:r>
                              <w:rPr>
                                <w:rFonts w:ascii="標楷體"/>
                                <w:sz w:val="20"/>
                                <w:szCs w:val="20"/>
                              </w:rPr>
                              <w:t>化局</w:t>
                            </w:r>
                          </w:p>
                        </w:tc>
                        <w:tc>
                          <w:tcPr>
                            <w:tcW w:w="704" w:type="dxa"/>
                            <w:vAlign w:val="center"/>
                          </w:tcPr>
                          <w:p w14:paraId="38D47477"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4984C37C"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1</w:t>
                            </w:r>
                          </w:p>
                        </w:tc>
                        <w:tc>
                          <w:tcPr>
                            <w:tcW w:w="1149" w:type="dxa"/>
                            <w:vAlign w:val="center"/>
                          </w:tcPr>
                          <w:p w14:paraId="054C461D"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5A2A86BF" w14:textId="77777777" w:rsidR="000A7306" w:rsidRPr="00860734" w:rsidRDefault="000A7306" w:rsidP="003902A0">
                            <w:pPr>
                              <w:jc w:val="right"/>
                            </w:pPr>
                            <w:r w:rsidRPr="00D70564">
                              <w:rPr>
                                <w:rFonts w:ascii="標楷體" w:hAnsi="標楷體" w:cs="標楷體" w:hint="eastAsia"/>
                                <w:sz w:val="20"/>
                                <w:szCs w:val="20"/>
                              </w:rPr>
                              <w:t>1</w:t>
                            </w:r>
                          </w:p>
                        </w:tc>
                        <w:tc>
                          <w:tcPr>
                            <w:tcW w:w="1066" w:type="dxa"/>
                            <w:vAlign w:val="center"/>
                          </w:tcPr>
                          <w:p w14:paraId="2C8040C7" w14:textId="77777777" w:rsidR="000A7306" w:rsidRPr="00860734" w:rsidRDefault="000A7306" w:rsidP="004E76AD">
                            <w:pPr>
                              <w:widowControl/>
                              <w:jc w:val="right"/>
                              <w:rPr>
                                <w:rFonts w:ascii="標楷體"/>
                                <w:sz w:val="20"/>
                                <w:szCs w:val="20"/>
                              </w:rPr>
                            </w:pPr>
                            <w:r w:rsidRPr="00860734">
                              <w:rPr>
                                <w:rFonts w:ascii="標楷體" w:hAnsi="標楷體" w:cs="標楷體" w:hint="eastAsia"/>
                                <w:sz w:val="20"/>
                                <w:szCs w:val="20"/>
                              </w:rPr>
                              <w:t>－</w:t>
                            </w:r>
                          </w:p>
                        </w:tc>
                      </w:tr>
                      <w:tr w:rsidR="000A7306" w14:paraId="28A48477" w14:textId="77777777" w:rsidTr="004F0B7F">
                        <w:trPr>
                          <w:trHeight w:val="407"/>
                          <w:jc w:val="center"/>
                        </w:trPr>
                        <w:tc>
                          <w:tcPr>
                            <w:tcW w:w="1559" w:type="dxa"/>
                            <w:vAlign w:val="center"/>
                          </w:tcPr>
                          <w:p w14:paraId="2D7A3821" w14:textId="77777777" w:rsidR="000A7306" w:rsidRPr="007C2704" w:rsidRDefault="000A7306" w:rsidP="00121A5E">
                            <w:pPr>
                              <w:widowControl/>
                              <w:jc w:val="distribute"/>
                              <w:rPr>
                                <w:rFonts w:ascii="標楷體"/>
                                <w:sz w:val="20"/>
                                <w:szCs w:val="20"/>
                              </w:rPr>
                            </w:pPr>
                            <w:r>
                              <w:rPr>
                                <w:rFonts w:ascii="標楷體" w:hint="eastAsia"/>
                                <w:sz w:val="20"/>
                                <w:szCs w:val="20"/>
                              </w:rPr>
                              <w:t>農</w:t>
                            </w:r>
                            <w:r>
                              <w:rPr>
                                <w:rFonts w:ascii="標楷體"/>
                                <w:sz w:val="20"/>
                                <w:szCs w:val="20"/>
                              </w:rPr>
                              <w:t>業處</w:t>
                            </w:r>
                          </w:p>
                        </w:tc>
                        <w:tc>
                          <w:tcPr>
                            <w:tcW w:w="704" w:type="dxa"/>
                            <w:vAlign w:val="center"/>
                          </w:tcPr>
                          <w:p w14:paraId="44C824E0"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4D3B8BE0"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1</w:t>
                            </w:r>
                          </w:p>
                        </w:tc>
                        <w:tc>
                          <w:tcPr>
                            <w:tcW w:w="1149" w:type="dxa"/>
                            <w:vAlign w:val="center"/>
                          </w:tcPr>
                          <w:p w14:paraId="0071FCCD"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2FFBF195" w14:textId="77777777" w:rsidR="000A7306" w:rsidRPr="00860734" w:rsidRDefault="000A7306" w:rsidP="004E76AD">
                            <w:pPr>
                              <w:jc w:val="right"/>
                            </w:pPr>
                            <w:r>
                              <w:rPr>
                                <w:rFonts w:ascii="標楷體" w:hAnsi="標楷體" w:cs="標楷體" w:hint="eastAsia"/>
                                <w:sz w:val="20"/>
                                <w:szCs w:val="20"/>
                              </w:rPr>
                              <w:t>1</w:t>
                            </w:r>
                          </w:p>
                        </w:tc>
                        <w:tc>
                          <w:tcPr>
                            <w:tcW w:w="1066" w:type="dxa"/>
                            <w:vAlign w:val="center"/>
                          </w:tcPr>
                          <w:p w14:paraId="6F6FA1F1"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r w:rsidR="000A7306" w14:paraId="078559D8" w14:textId="77777777" w:rsidTr="004F0B7F">
                        <w:trPr>
                          <w:trHeight w:val="407"/>
                          <w:jc w:val="center"/>
                        </w:trPr>
                        <w:tc>
                          <w:tcPr>
                            <w:tcW w:w="1559" w:type="dxa"/>
                            <w:vAlign w:val="center"/>
                          </w:tcPr>
                          <w:p w14:paraId="4A7A864C" w14:textId="77777777" w:rsidR="000A7306" w:rsidRPr="007C2704" w:rsidRDefault="000A7306" w:rsidP="00121A5E">
                            <w:pPr>
                              <w:widowControl/>
                              <w:jc w:val="distribute"/>
                              <w:rPr>
                                <w:rFonts w:ascii="標楷體"/>
                                <w:sz w:val="20"/>
                                <w:szCs w:val="20"/>
                              </w:rPr>
                            </w:pPr>
                            <w:r>
                              <w:rPr>
                                <w:rFonts w:ascii="標楷體" w:hint="eastAsia"/>
                                <w:sz w:val="20"/>
                                <w:szCs w:val="20"/>
                              </w:rPr>
                              <w:t>衛</w:t>
                            </w:r>
                            <w:r>
                              <w:rPr>
                                <w:rFonts w:ascii="標楷體"/>
                                <w:sz w:val="20"/>
                                <w:szCs w:val="20"/>
                              </w:rPr>
                              <w:t>生局</w:t>
                            </w:r>
                          </w:p>
                        </w:tc>
                        <w:tc>
                          <w:tcPr>
                            <w:tcW w:w="704" w:type="dxa"/>
                            <w:vAlign w:val="center"/>
                          </w:tcPr>
                          <w:p w14:paraId="597EECDF"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755209FD"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1</w:t>
                            </w:r>
                          </w:p>
                        </w:tc>
                        <w:tc>
                          <w:tcPr>
                            <w:tcW w:w="1149" w:type="dxa"/>
                            <w:vAlign w:val="center"/>
                          </w:tcPr>
                          <w:p w14:paraId="67562D16"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700CA0B2" w14:textId="77777777" w:rsidR="000A7306" w:rsidRPr="00860734" w:rsidRDefault="000A7306" w:rsidP="00181E26">
                            <w:pPr>
                              <w:widowControl/>
                              <w:jc w:val="right"/>
                              <w:rPr>
                                <w:rFonts w:ascii="標楷體"/>
                                <w:sz w:val="20"/>
                                <w:szCs w:val="20"/>
                              </w:rPr>
                            </w:pPr>
                            <w:r>
                              <w:rPr>
                                <w:rFonts w:ascii="標楷體" w:hint="eastAsia"/>
                                <w:sz w:val="20"/>
                                <w:szCs w:val="20"/>
                              </w:rPr>
                              <w:t>1</w:t>
                            </w:r>
                          </w:p>
                        </w:tc>
                        <w:tc>
                          <w:tcPr>
                            <w:tcW w:w="1066" w:type="dxa"/>
                            <w:vAlign w:val="center"/>
                          </w:tcPr>
                          <w:p w14:paraId="2F7DC899"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r w:rsidR="000A7306" w14:paraId="23E8854E" w14:textId="77777777" w:rsidTr="004F0B7F">
                        <w:trPr>
                          <w:trHeight w:val="407"/>
                          <w:jc w:val="center"/>
                        </w:trPr>
                        <w:tc>
                          <w:tcPr>
                            <w:tcW w:w="1559" w:type="dxa"/>
                            <w:vAlign w:val="center"/>
                          </w:tcPr>
                          <w:p w14:paraId="21D47927" w14:textId="77777777" w:rsidR="000A7306" w:rsidRPr="007C2704" w:rsidRDefault="000A7306" w:rsidP="00121A5E">
                            <w:pPr>
                              <w:widowControl/>
                              <w:jc w:val="distribute"/>
                              <w:rPr>
                                <w:rFonts w:ascii="標楷體"/>
                                <w:sz w:val="20"/>
                                <w:szCs w:val="20"/>
                              </w:rPr>
                            </w:pPr>
                            <w:r>
                              <w:rPr>
                                <w:rFonts w:ascii="標楷體" w:hint="eastAsia"/>
                                <w:sz w:val="20"/>
                                <w:szCs w:val="20"/>
                              </w:rPr>
                              <w:t>環境</w:t>
                            </w:r>
                            <w:r>
                              <w:rPr>
                                <w:rFonts w:ascii="標楷體"/>
                                <w:sz w:val="20"/>
                                <w:szCs w:val="20"/>
                              </w:rPr>
                              <w:t>保護局</w:t>
                            </w:r>
                          </w:p>
                        </w:tc>
                        <w:tc>
                          <w:tcPr>
                            <w:tcW w:w="704" w:type="dxa"/>
                            <w:vAlign w:val="center"/>
                          </w:tcPr>
                          <w:p w14:paraId="6F38A428" w14:textId="77777777" w:rsidR="000A7306" w:rsidRPr="00860734" w:rsidRDefault="000A7306" w:rsidP="003902A0">
                            <w:pPr>
                              <w:widowControl/>
                              <w:jc w:val="right"/>
                              <w:rPr>
                                <w:rFonts w:ascii="標楷體"/>
                                <w:sz w:val="20"/>
                                <w:szCs w:val="20"/>
                              </w:rPr>
                            </w:pPr>
                            <w:r>
                              <w:rPr>
                                <w:rFonts w:ascii="標楷體" w:hint="eastAsia"/>
                                <w:sz w:val="20"/>
                                <w:szCs w:val="20"/>
                              </w:rPr>
                              <w:t>1</w:t>
                            </w:r>
                          </w:p>
                        </w:tc>
                        <w:tc>
                          <w:tcPr>
                            <w:tcW w:w="1055" w:type="dxa"/>
                            <w:vAlign w:val="center"/>
                          </w:tcPr>
                          <w:p w14:paraId="6AFE8E4F" w14:textId="77777777" w:rsidR="000A7306" w:rsidRPr="00860734" w:rsidRDefault="000A7306" w:rsidP="004E76AD">
                            <w:pPr>
                              <w:widowControl/>
                              <w:ind w:rightChars="13" w:right="31"/>
                              <w:jc w:val="right"/>
                              <w:rPr>
                                <w:rFonts w:ascii="標楷體"/>
                                <w:sz w:val="20"/>
                                <w:szCs w:val="20"/>
                              </w:rPr>
                            </w:pPr>
                            <w:r>
                              <w:rPr>
                                <w:rFonts w:ascii="標楷體" w:hint="eastAsia"/>
                                <w:sz w:val="20"/>
                                <w:szCs w:val="20"/>
                              </w:rPr>
                              <w:t>5</w:t>
                            </w:r>
                          </w:p>
                        </w:tc>
                        <w:tc>
                          <w:tcPr>
                            <w:tcW w:w="1149" w:type="dxa"/>
                            <w:vAlign w:val="center"/>
                          </w:tcPr>
                          <w:p w14:paraId="42A66F99"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c>
                          <w:tcPr>
                            <w:tcW w:w="1150" w:type="dxa"/>
                            <w:vAlign w:val="center"/>
                          </w:tcPr>
                          <w:p w14:paraId="06142703" w14:textId="77777777" w:rsidR="000A7306" w:rsidRPr="00860734" w:rsidRDefault="000A7306" w:rsidP="003902A0">
                            <w:pPr>
                              <w:widowControl/>
                              <w:jc w:val="right"/>
                              <w:rPr>
                                <w:rFonts w:ascii="標楷體"/>
                                <w:sz w:val="20"/>
                                <w:szCs w:val="20"/>
                              </w:rPr>
                            </w:pPr>
                            <w:r>
                              <w:rPr>
                                <w:rFonts w:ascii="標楷體" w:hint="eastAsia"/>
                                <w:sz w:val="20"/>
                                <w:szCs w:val="20"/>
                              </w:rPr>
                              <w:t>5</w:t>
                            </w:r>
                          </w:p>
                        </w:tc>
                        <w:tc>
                          <w:tcPr>
                            <w:tcW w:w="1066" w:type="dxa"/>
                            <w:vAlign w:val="center"/>
                          </w:tcPr>
                          <w:p w14:paraId="4E295D2E" w14:textId="77777777" w:rsidR="000A7306" w:rsidRPr="00860734" w:rsidRDefault="000A7306" w:rsidP="003902A0">
                            <w:pPr>
                              <w:widowControl/>
                              <w:jc w:val="right"/>
                              <w:rPr>
                                <w:rFonts w:ascii="標楷體"/>
                                <w:sz w:val="20"/>
                                <w:szCs w:val="20"/>
                              </w:rPr>
                            </w:pPr>
                            <w:r w:rsidRPr="00860734">
                              <w:rPr>
                                <w:rFonts w:ascii="標楷體" w:hAnsi="標楷體" w:cs="標楷體" w:hint="eastAsia"/>
                                <w:sz w:val="20"/>
                                <w:szCs w:val="20"/>
                              </w:rPr>
                              <w:t>－</w:t>
                            </w:r>
                          </w:p>
                        </w:tc>
                      </w:tr>
                    </w:tbl>
                    <w:p w14:paraId="2A4EC1C7" w14:textId="77777777" w:rsidR="000A7306" w:rsidRPr="00271F4D" w:rsidRDefault="000A7306" w:rsidP="000A7306">
                      <w:pPr>
                        <w:widowControl/>
                        <w:spacing w:line="260" w:lineRule="exact"/>
                        <w:ind w:leftChars="59" w:left="608" w:rightChars="32" w:right="77" w:hangingChars="194" w:hanging="466"/>
                        <w:jc w:val="both"/>
                      </w:pPr>
                    </w:p>
                  </w:txbxContent>
                </v:textbox>
                <w10:wrap type="square" anchorx="margin"/>
              </v:shape>
            </w:pict>
          </mc:Fallback>
        </mc:AlternateContent>
      </w:r>
      <w:r w:rsidRPr="00543CF5">
        <w:rPr>
          <w:rFonts w:hint="eastAsia"/>
        </w:rPr>
        <w:t>另各基金</w:t>
      </w:r>
      <w:r w:rsidRPr="00543CF5">
        <w:t>113年度32</w:t>
      </w:r>
      <w:r w:rsidRPr="00543CF5">
        <w:rPr>
          <w:rFonts w:hint="eastAsia"/>
        </w:rPr>
        <w:t>項主要營運（業務）計畫（表</w:t>
      </w:r>
      <w:r w:rsidRPr="00543CF5">
        <w:t>3</w:t>
      </w:r>
      <w:r w:rsidRPr="00543CF5">
        <w:rPr>
          <w:rFonts w:hint="eastAsia"/>
        </w:rPr>
        <w:t>）執行結果，已達預計目標者</w:t>
      </w:r>
      <w:r>
        <w:t>5</w:t>
      </w:r>
      <w:r w:rsidRPr="00543CF5">
        <w:rPr>
          <w:rFonts w:hint="eastAsia"/>
        </w:rPr>
        <w:t>項，約</w:t>
      </w:r>
      <w:r>
        <w:t>15.63</w:t>
      </w:r>
      <w:r w:rsidRPr="00543CF5">
        <w:rPr>
          <w:rFonts w:hint="eastAsia"/>
        </w:rPr>
        <w:t>％；未達預計目標者</w:t>
      </w:r>
      <w:r w:rsidRPr="00543CF5">
        <w:t>2</w:t>
      </w:r>
      <w:r>
        <w:t>7</w:t>
      </w:r>
      <w:r w:rsidRPr="00543CF5">
        <w:rPr>
          <w:rFonts w:hint="eastAsia"/>
        </w:rPr>
        <w:t>項，約</w:t>
      </w:r>
      <w:r w:rsidRPr="00543CF5">
        <w:t>8</w:t>
      </w:r>
      <w:r>
        <w:t>4.37</w:t>
      </w:r>
      <w:r w:rsidRPr="00543CF5">
        <w:rPr>
          <w:rFonts w:hint="eastAsia"/>
        </w:rPr>
        <w:t>％，其中彰化</w:t>
      </w:r>
      <w:r>
        <w:rPr>
          <w:rFonts w:hint="eastAsia"/>
        </w:rPr>
        <w:t>縣</w:t>
      </w:r>
      <w:r w:rsidRPr="00543CF5">
        <w:rPr>
          <w:rFonts w:hint="eastAsia"/>
        </w:rPr>
        <w:t>市地重劃基金第八期員林都市計畫整體開發單位1－1</w:t>
      </w:r>
      <w:r w:rsidRPr="00543CF5">
        <w:t>0市地重劃之</w:t>
      </w:r>
      <w:r>
        <w:t>因暫緩標售致</w:t>
      </w:r>
      <w:r w:rsidRPr="00543CF5">
        <w:t>執行率未及</w:t>
      </w:r>
      <w:r w:rsidRPr="00543CF5">
        <w:rPr>
          <w:rFonts w:hint="eastAsia"/>
        </w:rPr>
        <w:t>3</w:t>
      </w:r>
      <w:r w:rsidRPr="00543CF5">
        <w:t>成</w:t>
      </w:r>
      <w:r w:rsidRPr="00543CF5">
        <w:rPr>
          <w:rFonts w:hint="eastAsia"/>
        </w:rPr>
        <w:t>。</w:t>
      </w:r>
    </w:p>
    <w:p w14:paraId="1D818B48" w14:textId="77777777" w:rsidR="000A7306" w:rsidRPr="00543CF5" w:rsidRDefault="000A7306" w:rsidP="00DE2F8D">
      <w:pPr>
        <w:pStyle w:val="12"/>
        <w:ind w:firstLine="560"/>
      </w:pPr>
      <w:r w:rsidRPr="00543CF5">
        <w:rPr>
          <w:rFonts w:hint="eastAsia"/>
        </w:rPr>
        <w:t>本室依決算法第</w:t>
      </w:r>
      <w:r w:rsidRPr="00543CF5">
        <w:t>23</w:t>
      </w:r>
      <w:r w:rsidRPr="00543CF5">
        <w:rPr>
          <w:rFonts w:hint="eastAsia"/>
        </w:rPr>
        <w:t>條規定審核各基金之事業效能，並提出建議意見，茲摘其要者列述如次：</w:t>
      </w:r>
    </w:p>
    <w:p w14:paraId="0DC90E52" w14:textId="7208AF93" w:rsidR="000A7306" w:rsidRPr="00DE1D0C" w:rsidRDefault="000A7306" w:rsidP="000A7306">
      <w:pPr>
        <w:pStyle w:val="12"/>
        <w:ind w:firstLine="561"/>
      </w:pPr>
      <w:r w:rsidRPr="00543CF5">
        <w:rPr>
          <w:rFonts w:hint="eastAsia"/>
          <w:b/>
        </w:rPr>
        <w:t>一、</w:t>
      </w:r>
      <w:r w:rsidRPr="00B5611B">
        <w:rPr>
          <w:rFonts w:hint="eastAsia"/>
          <w:b/>
        </w:rPr>
        <w:t>為均衡城鄉教育，持續推動偏遠地區學校教育發展，惟行政人力及教學輔導師資仍未盡適足，且間有偏遠地區學校科技輔助教學載具使用率欠佳，或發生網路障礙問題，亟待研謀改善，以提升偏遠地區教學品質及學習成效</w:t>
      </w:r>
      <w:r w:rsidRPr="00543CF5">
        <w:rPr>
          <w:rFonts w:hint="eastAsia"/>
          <w:b/>
        </w:rPr>
        <w:t>：</w:t>
      </w:r>
      <w:r w:rsidRPr="00543CF5">
        <w:rPr>
          <w:rFonts w:hint="eastAsia"/>
        </w:rPr>
        <w:t>彰化縣政府</w:t>
      </w:r>
      <w:r w:rsidRPr="00B5611B">
        <w:rPr>
          <w:rFonts w:hint="eastAsia"/>
        </w:rPr>
        <w:t>110至112學年度</w:t>
      </w:r>
      <w:r>
        <w:rPr>
          <w:rFonts w:hint="eastAsia"/>
        </w:rPr>
        <w:t>於彰化縣地方教育發展基金</w:t>
      </w:r>
      <w:r w:rsidRPr="00B5611B">
        <w:rPr>
          <w:rFonts w:hint="eastAsia"/>
        </w:rPr>
        <w:t>編列偏遠地區學校教育經費分別計有4,799萬餘元、4,585萬餘元及4,673萬餘元。經查業務執行情形，核有：</w:t>
      </w:r>
      <w:r>
        <w:rPr>
          <w:rFonts w:hint="eastAsia"/>
        </w:rPr>
        <w:t>（一）</w:t>
      </w:r>
      <w:r w:rsidRPr="00B5611B">
        <w:rPr>
          <w:rFonts w:hint="eastAsia"/>
        </w:rPr>
        <w:t>偏遠地區國中小囿於人力有限，逾8成行政人員</w:t>
      </w:r>
      <w:r>
        <w:rPr>
          <w:rFonts w:hint="eastAsia"/>
        </w:rPr>
        <w:t>由正式教師兼任</w:t>
      </w:r>
      <w:r w:rsidRPr="00B5611B">
        <w:rPr>
          <w:rFonts w:hint="eastAsia"/>
        </w:rPr>
        <w:t>，恐影響學生受教品質，又112學年度部分學校接受主管機關評鑑次數較110學年度增加，允宜適時研議簡化行政作業流程，以提升教學人力運用效能；</w:t>
      </w:r>
      <w:r>
        <w:rPr>
          <w:rFonts w:hint="eastAsia"/>
        </w:rPr>
        <w:t>（二）</w:t>
      </w:r>
      <w:r w:rsidRPr="00B5611B">
        <w:rPr>
          <w:rFonts w:hint="eastAsia"/>
        </w:rPr>
        <w:t>部分學校專任員額控留率逾規定上限，且110至112學年度偏遠地區國小導師由代理教師擔任之比率，均較非偏遠地區國小由代理教師擔任導師同項比率高出2倍，又112學年度偏遠地區國小代理教師，無合格教師證之比率為74.60％，亦高於非偏遠地區國小無合格教師證教師同項比率52.59％，易產生無法久任或影響學生受教權益等問題，有待適時提供代理教師相關增能資源，以穩定教學師資；</w:t>
      </w:r>
      <w:r>
        <w:rPr>
          <w:rFonts w:hint="eastAsia"/>
        </w:rPr>
        <w:t>（三）</w:t>
      </w:r>
      <w:r w:rsidRPr="00B5611B">
        <w:rPr>
          <w:rFonts w:hint="eastAsia"/>
        </w:rPr>
        <w:t>持續擴增英語師資量能，惟轄內國中小雙語專長認證師資未及2成，有待強化人才培育，以提升雙語教學質量及效能；</w:t>
      </w:r>
      <w:r>
        <w:rPr>
          <w:rFonts w:hint="eastAsia"/>
        </w:rPr>
        <w:t>（四）</w:t>
      </w:r>
      <w:r w:rsidRPr="00B5611B">
        <w:rPr>
          <w:rFonts w:hint="eastAsia"/>
        </w:rPr>
        <w:t>持續充實學校專業輔導資源，惟輔導人力存有缺口，恐影響輔導業務之推展，允待研謀改善；</w:t>
      </w:r>
      <w:r>
        <w:rPr>
          <w:rFonts w:hint="eastAsia"/>
        </w:rPr>
        <w:t>（五）</w:t>
      </w:r>
      <w:r w:rsidRPr="00B5611B">
        <w:rPr>
          <w:rFonts w:hint="eastAsia"/>
        </w:rPr>
        <w:t>積極推動科技輔助自主學習之教學</w:t>
      </w:r>
      <w:r w:rsidRPr="00B5611B">
        <w:rPr>
          <w:rFonts w:hint="eastAsia"/>
        </w:rPr>
        <w:lastRenderedPageBreak/>
        <w:t>模式，惟間有偏遠地區學校使用率欠佳，或發生網路障礙問題，允宜協助學校辦理改善，以發揮數位資源運用功效等情事</w:t>
      </w:r>
      <w:r>
        <w:rPr>
          <w:rFonts w:hint="eastAsia"/>
        </w:rPr>
        <w:t>。</w:t>
      </w:r>
      <w:r w:rsidRPr="00DE1D0C">
        <w:rPr>
          <w:rFonts w:hint="eastAsia"/>
        </w:rPr>
        <w:t>（詳乙－</w:t>
      </w:r>
      <w:r w:rsidR="00035856" w:rsidRPr="00DE1D0C">
        <w:rPr>
          <w:rFonts w:hint="eastAsia"/>
        </w:rPr>
        <w:t>1</w:t>
      </w:r>
      <w:r w:rsidR="00035856" w:rsidRPr="00DE1D0C">
        <w:t>5</w:t>
      </w:r>
      <w:r w:rsidRPr="00DE1D0C">
        <w:rPr>
          <w:rFonts w:hint="eastAsia"/>
        </w:rPr>
        <w:t>頁）</w:t>
      </w:r>
    </w:p>
    <w:p w14:paraId="75370600" w14:textId="0293EEE8" w:rsidR="000A7306" w:rsidRPr="00DE1D0C" w:rsidRDefault="000A7306" w:rsidP="000A7306">
      <w:pPr>
        <w:pStyle w:val="12"/>
        <w:ind w:firstLine="561"/>
        <w:rPr>
          <w:spacing w:val="4"/>
        </w:rPr>
      </w:pPr>
      <w:r w:rsidRPr="00543CF5">
        <w:rPr>
          <w:rFonts w:hint="eastAsia"/>
          <w:b/>
        </w:rPr>
        <w:t>二、</w:t>
      </w:r>
      <w:r w:rsidRPr="00B5611B">
        <w:rPr>
          <w:rFonts w:hint="eastAsia"/>
          <w:b/>
        </w:rPr>
        <w:t>持續補助轄內庇護工場提供庇護性就業服務，惟庇護性就業人數之比率未能有效提升，又部分庇護工場就服員流動頻繁，或營運狀況未臻理想，允待加強輔導改善，以提升補助計畫執行效能</w:t>
      </w:r>
      <w:r w:rsidRPr="00543CF5">
        <w:rPr>
          <w:rFonts w:hint="eastAsia"/>
          <w:b/>
        </w:rPr>
        <w:t>：</w:t>
      </w:r>
      <w:r w:rsidRPr="00543CF5">
        <w:rPr>
          <w:rFonts w:hint="eastAsia"/>
        </w:rPr>
        <w:t>彰化縣政府</w:t>
      </w:r>
      <w:r w:rsidRPr="00B5611B">
        <w:rPr>
          <w:rFonts w:hint="eastAsia"/>
        </w:rPr>
        <w:t>為促進縣內身心障礙者就業權益，113年度於彰化縣身心障礙者就業基金編列2,093萬餘元，辦理身心障礙者就業計畫，補助轄內庇護工場提供身心障礙者庇護性就業服務等。經查計畫執行情形，核有：</w:t>
      </w:r>
      <w:r>
        <w:rPr>
          <w:rFonts w:hint="eastAsia"/>
        </w:rPr>
        <w:t>（一）</w:t>
      </w:r>
      <w:r w:rsidRPr="00B5611B">
        <w:rPr>
          <w:rFonts w:hint="eastAsia"/>
        </w:rPr>
        <w:t>截至113年8月底止，彰化縣轄內計有愛加倍工場等7家庇護工（農）場，在職庇護員工人數104人，占該府核定可提供庇護性就業人數116人之89.66％，較112年度之92.24％降低，且低於全國平均（92.88％），允宜研謀輔導改善，以利發揮庇護就業功能；</w:t>
      </w:r>
      <w:r>
        <w:rPr>
          <w:rFonts w:hint="eastAsia"/>
        </w:rPr>
        <w:t>（二）</w:t>
      </w:r>
      <w:r w:rsidRPr="00B5611B">
        <w:rPr>
          <w:rFonts w:hint="eastAsia"/>
        </w:rPr>
        <w:t>111至113年截至8月底止，轄內7家庇護工（農）場平均每位就服員須協助庇護員工人數分別為6.20人、6.29人、6.93人，有逐年增加情形，又111及112年度部分就服員於年度中離職，約占在職就服員人數之20.00％及29.41％，且113年截至8月底止，流動率達46.67％，恐影響庇護員工就業適應輔導權益，允待妥謀對策，以提供穩定優質之庇護就業服務；</w:t>
      </w:r>
      <w:r>
        <w:rPr>
          <w:rFonts w:hint="eastAsia"/>
        </w:rPr>
        <w:t>（三）</w:t>
      </w:r>
      <w:r w:rsidRPr="00B5611B">
        <w:rPr>
          <w:rFonts w:hint="eastAsia"/>
        </w:rPr>
        <w:t>部分庇護工（農）場財務報表未揭露政府補助款情形，或營運狀況未臻理想，允宜強化精進輔導策略，以協助達成永續經營目標；</w:t>
      </w:r>
      <w:r>
        <w:rPr>
          <w:rFonts w:hint="eastAsia"/>
        </w:rPr>
        <w:t>（四）</w:t>
      </w:r>
      <w:r w:rsidRPr="00B5611B">
        <w:rPr>
          <w:rFonts w:hint="eastAsia"/>
        </w:rPr>
        <w:t>110至112年該府所屬學校仍有優先採購未達法定比率情形，又部分庇護工場尚未申請加入優先採購廠商，允宜積極督促改善；</w:t>
      </w:r>
      <w:r>
        <w:rPr>
          <w:rFonts w:hint="eastAsia"/>
        </w:rPr>
        <w:t>（五）</w:t>
      </w:r>
      <w:r w:rsidRPr="00B5611B">
        <w:rPr>
          <w:rFonts w:hint="eastAsia"/>
        </w:rPr>
        <w:t>部分庇護工（農）場與庇護員工議定薪資並簽訂勞動契約，惟未依規定報府核備等情事</w:t>
      </w:r>
      <w:r w:rsidRPr="00543CF5">
        <w:rPr>
          <w:rFonts w:hint="eastAsia"/>
          <w:spacing w:val="4"/>
        </w:rPr>
        <w:t>。</w:t>
      </w:r>
      <w:r w:rsidRPr="00DE1D0C">
        <w:rPr>
          <w:rFonts w:hint="eastAsia"/>
          <w:spacing w:val="4"/>
        </w:rPr>
        <w:t>（詳乙－</w:t>
      </w:r>
      <w:r w:rsidR="00035856" w:rsidRPr="00DE1D0C">
        <w:rPr>
          <w:rFonts w:hint="eastAsia"/>
        </w:rPr>
        <w:t>3</w:t>
      </w:r>
      <w:r w:rsidR="00035856" w:rsidRPr="00DE1D0C">
        <w:t>7</w:t>
      </w:r>
      <w:r w:rsidRPr="00DE1D0C">
        <w:rPr>
          <w:rFonts w:hint="eastAsia"/>
          <w:spacing w:val="4"/>
        </w:rPr>
        <w:t>頁）</w:t>
      </w:r>
    </w:p>
    <w:p w14:paraId="5AEE2044" w14:textId="47A1D359" w:rsidR="000A7306" w:rsidRPr="00543CF5" w:rsidRDefault="000A7306" w:rsidP="000A7306">
      <w:pPr>
        <w:pStyle w:val="12"/>
        <w:ind w:firstLine="577"/>
      </w:pPr>
      <w:r w:rsidRPr="00543CF5">
        <w:rPr>
          <w:b/>
          <w:spacing w:val="4"/>
        </w:rPr>
        <w:t>三、</w:t>
      </w:r>
      <w:r w:rsidRPr="00543CF5">
        <w:rPr>
          <w:rFonts w:hint="eastAsia"/>
          <w:b/>
        </w:rPr>
        <w:t>持續管理維護已辦竣區段徵收公共設施及用地，惟部分公共設施用地迄未依原規劃使用，或土地巡查檢核作業未臻周妥，允宜研謀改善：</w:t>
      </w:r>
      <w:r w:rsidRPr="00543CF5">
        <w:rPr>
          <w:rFonts w:hint="eastAsia"/>
          <w:bCs/>
        </w:rPr>
        <w:t>彰化縣政府</w:t>
      </w:r>
      <w:r w:rsidRPr="00543CF5">
        <w:rPr>
          <w:rFonts w:hint="eastAsia"/>
        </w:rPr>
        <w:t>為公共利益及開發建設之需求，依區段徵收實施辦法等規定辦理區段徵收作業，截至113年底止，已辦竣區段徵收計畫，計有伸港（全興地區）及高速鐵路彰化車站特定區等2區段徵收計畫，分別於88年2月26日、99年11月8日辦理徵收公告，徵收面積分別為107.34公頃、183.27公頃，開發總費用分別為17億3,771萬餘元、64億4,774萬餘元，開發後公共設施用地面積分別為44.66公頃、74.01公頃；政府取得配餘地面積分別為18.67公頃、66.34公頃。經查計畫執行情形，核</w:t>
      </w:r>
      <w:r w:rsidRPr="00543CF5">
        <w:rPr>
          <w:rFonts w:hint="eastAsia"/>
        </w:rPr>
        <w:lastRenderedPageBreak/>
        <w:t>有：（一）辦理高速鐵路彰化車站特定區區段徵收計畫，應辦理有償撥用之公共設施用地，未完成有償撥用程序即變更登記管理機關，允宜檢討改善，以健全基金財務；（二）規劃於高速鐵路彰化車站特定區區段徵收配餘地之產業服務專用區土地舉辦「2025台灣設計展」，惟承租單位未依租賃契約規定於簽約後6個月內開工，影響縣府後續規劃活動時程，允宜督促承租單位檢討改進，以發揮土地開發效益；（三）辦理伸港（全興地區）區段徵收計畫，可供建築用地已全數標售完竣，惟仍有公共設施用地，迄未依原規劃使用；（四）設立專戶保管區段徵收未受領補償費，惟部分補償費保管期間已逾15年，允宜注意研謀妥處；（五）</w:t>
      </w:r>
      <w:r>
        <w:rPr>
          <w:rFonts w:hint="eastAsia"/>
        </w:rPr>
        <w:t>彰化縣</w:t>
      </w:r>
      <w:r w:rsidRPr="00543CF5">
        <w:rPr>
          <w:rFonts w:hint="eastAsia"/>
        </w:rPr>
        <w:t>平均地權基金年度賸餘未達預算目標，亟待檢討改善，以強化基金財務控管；（六）未落實土地巡查檢核作業等情事。</w:t>
      </w:r>
      <w:r w:rsidRPr="00DE1D0C">
        <w:rPr>
          <w:rFonts w:hint="eastAsia"/>
        </w:rPr>
        <w:t>（詳乙－</w:t>
      </w:r>
      <w:r w:rsidR="00035856" w:rsidRPr="00DE1D0C">
        <w:rPr>
          <w:rFonts w:hint="eastAsia"/>
          <w:spacing w:val="-2"/>
        </w:rPr>
        <w:t>5</w:t>
      </w:r>
      <w:r w:rsidR="00035856" w:rsidRPr="00DE1D0C">
        <w:rPr>
          <w:spacing w:val="-2"/>
        </w:rPr>
        <w:t>2</w:t>
      </w:r>
      <w:r w:rsidRPr="00DE1D0C">
        <w:rPr>
          <w:rFonts w:hint="eastAsia"/>
        </w:rPr>
        <w:t>頁）</w:t>
      </w:r>
    </w:p>
    <w:p w14:paraId="7C58AAB0" w14:textId="741A2B0D" w:rsidR="000A7306" w:rsidRPr="00543CF5" w:rsidRDefault="000A7306" w:rsidP="009D2351">
      <w:pPr>
        <w:pStyle w:val="12"/>
        <w:spacing w:line="472" w:lineRule="exact"/>
        <w:ind w:firstLine="561"/>
      </w:pPr>
      <w:r w:rsidRPr="00543CF5">
        <w:rPr>
          <w:rFonts w:hint="eastAsia"/>
          <w:b/>
        </w:rPr>
        <w:t>四、</w:t>
      </w:r>
      <w:r w:rsidRPr="00543CF5">
        <w:rPr>
          <w:rFonts w:cs="Arial" w:hint="eastAsia"/>
          <w:b/>
          <w:bCs/>
        </w:rPr>
        <w:t>為完善公共藝術設置及管理維護作業，設置公共藝</w:t>
      </w:r>
      <w:r w:rsidR="00035856">
        <w:rPr>
          <w:rFonts w:cs="Arial" w:hint="eastAsia"/>
          <w:b/>
          <w:bCs/>
        </w:rPr>
        <w:t>術</w:t>
      </w:r>
      <w:r w:rsidRPr="00543CF5">
        <w:rPr>
          <w:rFonts w:cs="Arial" w:hint="eastAsia"/>
          <w:b/>
          <w:bCs/>
        </w:rPr>
        <w:t>基金並訂頒公共藝術自治條例相關規定，惟部分制度規章久未修訂，或與中央主管機關規範有間，又部分公共藝術設置計畫管理未臻周妥，允宜檢討改善，以促進文化藝術在地發展：</w:t>
      </w:r>
      <w:r w:rsidRPr="00543CF5">
        <w:rPr>
          <w:rFonts w:cs="Arial" w:hint="eastAsia"/>
        </w:rPr>
        <w:t>彰化縣文化局</w:t>
      </w:r>
      <w:r w:rsidRPr="00543CF5">
        <w:rPr>
          <w:rFonts w:hint="eastAsia"/>
        </w:rPr>
        <w:t>為落實公眾參與機制，辦理公共藝術相關業務及公共藝術建置暨維護管理工作，113年度於</w:t>
      </w:r>
      <w:r>
        <w:rPr>
          <w:rFonts w:hint="eastAsia"/>
        </w:rPr>
        <w:t>彰化縣</w:t>
      </w:r>
      <w:r w:rsidRPr="00543CF5">
        <w:rPr>
          <w:rFonts w:hint="eastAsia"/>
        </w:rPr>
        <w:t>公共藝術基金編列1,593萬餘元，審議轄內各機關學校公共藝術設置計畫及後續管理維護等項目。經查業務執行情形，核有：（一）現行自治條例未納入重大公共工程設置公共藝術之預算下限，且仍存有5年內不得移置或移除之規定，核與文化藝術獎助及促進條例及公共藝術設置辦法之規定有間；（二）公共藝術審議會設置規章久未修訂，現行審議標準與規定未相配合；（三）持續辦理公共藝術設置稽催作業，惟未追蹤興辦機關後續辦理情形，且重大公共工程尚未納入列管範圍，允宜研謀善策，並落實管考機制，以完善縣內公共藝術設置；（四）部分公共藝術設置進度尚未依預定期程辦理，允宜積極掌握執行進度妥善辦理，以達公共藝術設置目標；（五）部分公共藝術作品已損壞多時未妥善處理，亟待本主管權責督促管理機關研謀改善，以達公共藝術提升環境美學之意旨；（六）經管公共藝術作品檢查紀錄保存作業未盡周延，允宜落實管理維護，以促進文化藝術在地發展等情事。</w:t>
      </w:r>
      <w:r w:rsidRPr="00DE1D0C">
        <w:rPr>
          <w:rFonts w:hint="eastAsia"/>
        </w:rPr>
        <w:t>（詳乙－</w:t>
      </w:r>
      <w:r w:rsidR="00035856" w:rsidRPr="00DE1D0C">
        <w:rPr>
          <w:rFonts w:hint="eastAsia"/>
          <w:spacing w:val="-2"/>
        </w:rPr>
        <w:t>6</w:t>
      </w:r>
      <w:r w:rsidR="00035856" w:rsidRPr="00DE1D0C">
        <w:rPr>
          <w:spacing w:val="-2"/>
        </w:rPr>
        <w:t>3</w:t>
      </w:r>
      <w:r w:rsidRPr="00DE1D0C">
        <w:rPr>
          <w:rFonts w:hint="eastAsia"/>
        </w:rPr>
        <w:t>頁）</w:t>
      </w:r>
    </w:p>
    <w:p w14:paraId="65F7DA73" w14:textId="77777777" w:rsidR="009D2351" w:rsidRDefault="000A7306" w:rsidP="004365DE">
      <w:pPr>
        <w:pStyle w:val="12"/>
        <w:spacing w:line="480" w:lineRule="exact"/>
        <w:ind w:firstLine="561"/>
      </w:pPr>
      <w:r w:rsidRPr="00543CF5">
        <w:rPr>
          <w:rFonts w:hint="eastAsia"/>
          <w:b/>
        </w:rPr>
        <w:t>五、</w:t>
      </w:r>
      <w:r w:rsidRPr="006467FE">
        <w:rPr>
          <w:rFonts w:hint="eastAsia"/>
          <w:b/>
        </w:rPr>
        <w:t>推動轄內強制垃圾分類政策頗具成效，惟部分鄉鎮市公所因應資源回收量增加情形之處理量能仍待提升，或部分工業區參與員工生活垃圾隨袋徵收計畫之參與率偏低，允宜研謀改善，以提升循環經濟效益</w:t>
      </w:r>
      <w:r w:rsidRPr="00543CF5">
        <w:rPr>
          <w:rFonts w:hint="eastAsia"/>
          <w:b/>
        </w:rPr>
        <w:t>：</w:t>
      </w:r>
      <w:r w:rsidRPr="00543CF5">
        <w:rPr>
          <w:rFonts w:hint="eastAsia"/>
          <w:bCs/>
        </w:rPr>
        <w:t>彰化縣</w:t>
      </w:r>
      <w:r w:rsidRPr="00543CF5">
        <w:t>環境保護</w:t>
      </w:r>
      <w:r w:rsidRPr="00543CF5">
        <w:rPr>
          <w:rFonts w:hint="eastAsia"/>
        </w:rPr>
        <w:t>局</w:t>
      </w:r>
      <w:r w:rsidRPr="006467FE">
        <w:rPr>
          <w:rFonts w:hint="eastAsia"/>
        </w:rPr>
        <w:t>為辦理垃圾</w:t>
      </w:r>
    </w:p>
    <w:p w14:paraId="709927E8" w14:textId="1B7A817D" w:rsidR="000A7306" w:rsidRPr="00543CF5" w:rsidRDefault="000A7306" w:rsidP="009D2351">
      <w:pPr>
        <w:pStyle w:val="12"/>
        <w:spacing w:line="488" w:lineRule="exact"/>
        <w:ind w:firstLineChars="0" w:firstLine="0"/>
      </w:pPr>
      <w:r w:rsidRPr="006467FE">
        <w:rPr>
          <w:rFonts w:hint="eastAsia"/>
        </w:rPr>
        <w:lastRenderedPageBreak/>
        <w:t>源頭減量及推動資源回收工作，113年度於</w:t>
      </w:r>
      <w:r>
        <w:rPr>
          <w:rFonts w:hint="eastAsia"/>
        </w:rPr>
        <w:t>彰化縣環境污染防制基金</w:t>
      </w:r>
      <w:r w:rsidRPr="006467FE">
        <w:rPr>
          <w:rFonts w:hint="eastAsia"/>
        </w:rPr>
        <w:t>焚化廠計畫項下編列預算1,542萬元，辦理一般廢棄物源頭減量暨廚餘管理計畫及資源回收綜合管理計畫。經查計畫執行情形，核有：</w:t>
      </w:r>
      <w:r>
        <w:rPr>
          <w:rFonts w:hint="eastAsia"/>
        </w:rPr>
        <w:t>（一）</w:t>
      </w:r>
      <w:r w:rsidRPr="006467FE">
        <w:rPr>
          <w:rFonts w:hint="eastAsia"/>
        </w:rPr>
        <w:t>彰化縣113年度垃圾較111年減量43,678.10公噸，資源回收率（含巨大垃圾回收再利用量）亦自53.17％上升至56.68％，顯示轄內強制垃圾分類政策已初步達成垃圾減量成效，且資源回收率亦已逐年提升，惟部分鄉鎮市公所之資源回收車負載回收量偏高，或存有場區暫置過多回收物或未即時分類情形，允請適時督導及協助公所落實回收場域管理，並完善資源物質去化管道，以提升循環經濟效益；</w:t>
      </w:r>
      <w:r>
        <w:rPr>
          <w:rFonts w:hint="eastAsia"/>
        </w:rPr>
        <w:t>（二）</w:t>
      </w:r>
      <w:r w:rsidRPr="006467FE">
        <w:rPr>
          <w:rFonts w:hint="eastAsia"/>
        </w:rPr>
        <w:t>113年7月1日起辦理轄內四大超商及社頭鄉等6個工業區事業員工生活垃圾隨袋徵收試辦計畫，惟田中、北斗及福興等3個工業區事業單位參與率未及1成，允宜加強輔導，以提升垃圾減量成效等情事</w:t>
      </w:r>
      <w:r w:rsidRPr="00543CF5">
        <w:rPr>
          <w:rFonts w:hint="eastAsia"/>
        </w:rPr>
        <w:t>。</w:t>
      </w:r>
      <w:r w:rsidRPr="00DE1D0C">
        <w:rPr>
          <w:rFonts w:hint="eastAsia"/>
        </w:rPr>
        <w:t>（詳乙－</w:t>
      </w:r>
      <w:r w:rsidR="00035856" w:rsidRPr="00DE1D0C">
        <w:rPr>
          <w:rFonts w:hint="eastAsia"/>
          <w:spacing w:val="-2"/>
        </w:rPr>
        <w:t>8</w:t>
      </w:r>
      <w:r w:rsidR="00035856" w:rsidRPr="00DE1D0C">
        <w:rPr>
          <w:spacing w:val="-2"/>
        </w:rPr>
        <w:t>0</w:t>
      </w:r>
      <w:r w:rsidRPr="00DE1D0C">
        <w:rPr>
          <w:rFonts w:hint="eastAsia"/>
        </w:rPr>
        <w:t>頁）</w:t>
      </w:r>
    </w:p>
    <w:p w14:paraId="3E9CE6CB" w14:textId="77777777" w:rsidR="000A7306" w:rsidRPr="00543CF5" w:rsidRDefault="000A7306" w:rsidP="009D2351">
      <w:pPr>
        <w:pStyle w:val="12"/>
        <w:spacing w:line="484" w:lineRule="exact"/>
        <w:ind w:firstLine="560"/>
      </w:pPr>
      <w:r w:rsidRPr="00543CF5">
        <w:rPr>
          <w:rFonts w:hint="eastAsia"/>
        </w:rPr>
        <w:t>以上，各非營業特種基金營運效能之待改善事項，業據函復提出妥善改進措施，本室已列管繼續注意其改善成效。</w:t>
      </w:r>
    </w:p>
    <w:p w14:paraId="7278AF77" w14:textId="77777777" w:rsidR="00C651E0" w:rsidRPr="00C609EF" w:rsidRDefault="00C651E0" w:rsidP="009D2351">
      <w:pPr>
        <w:pStyle w:val="a8"/>
        <w:spacing w:before="240" w:afterLines="10" w:after="24" w:line="480" w:lineRule="exact"/>
        <w:ind w:left="541" w:hanging="541"/>
      </w:pPr>
      <w:r w:rsidRPr="00C609EF">
        <w:rPr>
          <w:rFonts w:hint="eastAsia"/>
          <w:lang w:eastAsia="zh-HK"/>
        </w:rPr>
        <w:t>陸</w:t>
      </w:r>
      <w:r w:rsidRPr="00C609EF">
        <w:rPr>
          <w:rFonts w:hint="eastAsia"/>
        </w:rPr>
        <w:t>、決算審核綜合成果</w:t>
      </w:r>
    </w:p>
    <w:p w14:paraId="1AF0563A" w14:textId="77777777" w:rsidR="00C651E0" w:rsidRPr="004365DE" w:rsidRDefault="00C651E0" w:rsidP="00C651E0">
      <w:pPr>
        <w:pStyle w:val="12"/>
        <w:ind w:firstLine="544"/>
        <w:rPr>
          <w:spacing w:val="-4"/>
        </w:rPr>
      </w:pPr>
      <w:r w:rsidRPr="004365DE">
        <w:rPr>
          <w:rFonts w:hint="eastAsia"/>
          <w:spacing w:val="-4"/>
        </w:rPr>
        <w:t>1</w:t>
      </w:r>
      <w:r w:rsidRPr="004365DE">
        <w:rPr>
          <w:spacing w:val="-4"/>
        </w:rPr>
        <w:t>13</w:t>
      </w:r>
      <w:r w:rsidRPr="004365DE">
        <w:rPr>
          <w:rFonts w:hint="eastAsia"/>
          <w:spacing w:val="-4"/>
          <w:lang w:eastAsia="zh-HK"/>
        </w:rPr>
        <w:t>年</w:t>
      </w:r>
      <w:r w:rsidRPr="004365DE">
        <w:rPr>
          <w:rFonts w:hint="eastAsia"/>
          <w:spacing w:val="-4"/>
        </w:rPr>
        <w:t>度</w:t>
      </w:r>
      <w:r w:rsidRPr="004365DE">
        <w:rPr>
          <w:rFonts w:hint="eastAsia"/>
          <w:spacing w:val="-4"/>
          <w:lang w:eastAsia="zh-HK"/>
        </w:rPr>
        <w:t>彰化縣總決算</w:t>
      </w:r>
      <w:r w:rsidRPr="004365DE">
        <w:rPr>
          <w:rFonts w:hint="eastAsia"/>
          <w:spacing w:val="-4"/>
        </w:rPr>
        <w:t>暨附屬單位決算及綜計表，</w:t>
      </w:r>
      <w:r w:rsidRPr="004365DE">
        <w:rPr>
          <w:rFonts w:hint="eastAsia"/>
          <w:spacing w:val="-4"/>
          <w:lang w:eastAsia="zh-HK"/>
        </w:rPr>
        <w:t>經本室</w:t>
      </w:r>
      <w:r w:rsidRPr="004365DE">
        <w:rPr>
          <w:rFonts w:hint="eastAsia"/>
          <w:spacing w:val="-4"/>
        </w:rPr>
        <w:t>審核結果，</w:t>
      </w:r>
      <w:r w:rsidRPr="004365DE">
        <w:rPr>
          <w:rFonts w:hint="eastAsia"/>
          <w:spacing w:val="-4"/>
          <w:lang w:eastAsia="zh-HK"/>
        </w:rPr>
        <w:t>已</w:t>
      </w:r>
      <w:r w:rsidRPr="004365DE">
        <w:rPr>
          <w:rFonts w:hint="eastAsia"/>
          <w:spacing w:val="-4"/>
        </w:rPr>
        <w:t>編具總決算審核報告，茲就財務審計、績效審計及稽察違失之成果，摘其要者，綜合分述如次：</w:t>
      </w:r>
    </w:p>
    <w:p w14:paraId="1128BB6D" w14:textId="77777777" w:rsidR="00C651E0" w:rsidRPr="00C609EF" w:rsidRDefault="00C651E0" w:rsidP="00C651E0">
      <w:pPr>
        <w:pStyle w:val="a9"/>
        <w:ind w:firstLineChars="133" w:firstLine="426"/>
      </w:pPr>
      <w:r w:rsidRPr="00C609EF">
        <w:rPr>
          <w:rFonts w:hint="eastAsia"/>
        </w:rPr>
        <w:t>一、財務審計成果</w:t>
      </w:r>
    </w:p>
    <w:p w14:paraId="62AAFB98" w14:textId="77777777" w:rsidR="00C651E0" w:rsidRPr="00C609EF" w:rsidRDefault="00C651E0" w:rsidP="00C651E0">
      <w:pPr>
        <w:pStyle w:val="af2"/>
        <w:ind w:firstLine="280"/>
      </w:pPr>
      <w:r w:rsidRPr="00C609EF">
        <w:rPr>
          <w:rFonts w:hint="eastAsia"/>
        </w:rPr>
        <w:t>（一）審核決算情形</w:t>
      </w:r>
    </w:p>
    <w:p w14:paraId="5482DC7F" w14:textId="77777777" w:rsidR="00C651E0" w:rsidRPr="00C609EF" w:rsidRDefault="00C651E0" w:rsidP="009D2351">
      <w:pPr>
        <w:pStyle w:val="12"/>
        <w:spacing w:line="484" w:lineRule="exact"/>
        <w:ind w:firstLine="560"/>
      </w:pPr>
      <w:r w:rsidRPr="00C609EF">
        <w:rPr>
          <w:rFonts w:hint="eastAsia"/>
        </w:rPr>
        <w:t>1</w:t>
      </w:r>
      <w:r w:rsidRPr="00C609EF">
        <w:t>.彰化</w:t>
      </w:r>
      <w:r w:rsidRPr="00C609EF">
        <w:rPr>
          <w:rFonts w:hint="eastAsia"/>
        </w:rPr>
        <w:t>縣總決算審核結果，歲入決算修正減列13</w:t>
      </w:r>
      <w:r w:rsidRPr="00C609EF">
        <w:t>萬餘元，</w:t>
      </w:r>
      <w:r w:rsidRPr="00C609EF">
        <w:rPr>
          <w:rFonts w:hint="eastAsia"/>
        </w:rPr>
        <w:t>審定為642億9</w:t>
      </w:r>
      <w:r w:rsidRPr="00C609EF">
        <w:t>,</w:t>
      </w:r>
      <w:r w:rsidRPr="00C609EF">
        <w:rPr>
          <w:rFonts w:hint="eastAsia"/>
        </w:rPr>
        <w:t>745萬餘元；歲出決算修正減列</w:t>
      </w:r>
      <w:r w:rsidRPr="00C609EF">
        <w:t>210萬餘元</w:t>
      </w:r>
      <w:r w:rsidRPr="00C609EF">
        <w:rPr>
          <w:rFonts w:hint="eastAsia"/>
        </w:rPr>
        <w:t>，審定為</w:t>
      </w:r>
      <w:r w:rsidRPr="00C609EF">
        <w:t>619</w:t>
      </w:r>
      <w:r w:rsidRPr="00C609EF">
        <w:rPr>
          <w:rFonts w:hint="eastAsia"/>
        </w:rPr>
        <w:t>億2</w:t>
      </w:r>
      <w:r w:rsidRPr="00C609EF">
        <w:t>,715萬餘元</w:t>
      </w:r>
      <w:r w:rsidRPr="00C609EF">
        <w:rPr>
          <w:rFonts w:hint="eastAsia"/>
        </w:rPr>
        <w:t>。</w:t>
      </w:r>
    </w:p>
    <w:p w14:paraId="3B51CBA7" w14:textId="77777777" w:rsidR="00C651E0" w:rsidRPr="00C609EF" w:rsidRDefault="00C651E0" w:rsidP="009D2351">
      <w:pPr>
        <w:pStyle w:val="12"/>
        <w:spacing w:line="484" w:lineRule="exact"/>
        <w:ind w:firstLine="560"/>
      </w:pPr>
      <w:r w:rsidRPr="00C609EF">
        <w:rPr>
          <w:rFonts w:hint="eastAsia"/>
        </w:rPr>
        <w:t>2</w:t>
      </w:r>
      <w:r w:rsidRPr="00C609EF">
        <w:t>.</w:t>
      </w:r>
      <w:r w:rsidRPr="00C609EF">
        <w:rPr>
          <w:rFonts w:hint="eastAsia"/>
        </w:rPr>
        <w:t>非營業特種基金決算審核結果，綜計修正淨增列收入（含基金來源）</w:t>
      </w:r>
      <w:r w:rsidRPr="00C609EF">
        <w:t>90萬</w:t>
      </w:r>
      <w:r w:rsidRPr="00C609EF">
        <w:rPr>
          <w:rFonts w:hint="eastAsia"/>
        </w:rPr>
        <w:t>餘元（增列</w:t>
      </w:r>
      <w:r w:rsidRPr="00C609EF">
        <w:t>9,869</w:t>
      </w:r>
      <w:r w:rsidRPr="00C609EF">
        <w:rPr>
          <w:rFonts w:hint="eastAsia"/>
        </w:rPr>
        <w:t>萬餘元，減列</w:t>
      </w:r>
      <w:r w:rsidRPr="00C609EF">
        <w:t>9,778</w:t>
      </w:r>
      <w:r w:rsidRPr="00C609EF">
        <w:rPr>
          <w:rFonts w:hint="eastAsia"/>
        </w:rPr>
        <w:t>萬餘元），審定總收入（含基金來源）293億8</w:t>
      </w:r>
      <w:r w:rsidRPr="00C609EF">
        <w:t>,496萬餘元</w:t>
      </w:r>
      <w:r w:rsidRPr="00C609EF">
        <w:rPr>
          <w:rFonts w:hint="eastAsia"/>
        </w:rPr>
        <w:t>；淨</w:t>
      </w:r>
      <w:r>
        <w:rPr>
          <w:rFonts w:hint="eastAsia"/>
        </w:rPr>
        <w:t>增</w:t>
      </w:r>
      <w:r w:rsidRPr="00C609EF">
        <w:rPr>
          <w:rFonts w:hint="eastAsia"/>
        </w:rPr>
        <w:t>列支出（含基金用途）682</w:t>
      </w:r>
      <w:r w:rsidRPr="00C609EF">
        <w:t>萬</w:t>
      </w:r>
      <w:r w:rsidRPr="00C609EF">
        <w:rPr>
          <w:rFonts w:hint="eastAsia"/>
        </w:rPr>
        <w:t>餘元（增列</w:t>
      </w:r>
      <w:r w:rsidRPr="00C609EF">
        <w:t>924</w:t>
      </w:r>
      <w:r w:rsidRPr="00C609EF">
        <w:rPr>
          <w:rFonts w:hint="eastAsia"/>
        </w:rPr>
        <w:t>萬餘元，減列</w:t>
      </w:r>
      <w:r w:rsidRPr="00C609EF">
        <w:t>242</w:t>
      </w:r>
      <w:r w:rsidRPr="00C609EF">
        <w:rPr>
          <w:rFonts w:hint="eastAsia"/>
        </w:rPr>
        <w:t>萬元），審定總支出（含基金用途）274億7</w:t>
      </w:r>
      <w:r w:rsidRPr="00C609EF">
        <w:t>,141萬餘元</w:t>
      </w:r>
      <w:r w:rsidRPr="00C609EF">
        <w:rPr>
          <w:rFonts w:hint="eastAsia"/>
        </w:rPr>
        <w:t>。</w:t>
      </w:r>
    </w:p>
    <w:p w14:paraId="4BFEA580" w14:textId="77777777" w:rsidR="00C651E0" w:rsidRPr="00C609EF" w:rsidRDefault="00C651E0" w:rsidP="00C651E0">
      <w:pPr>
        <w:pStyle w:val="af2"/>
        <w:ind w:firstLine="280"/>
      </w:pPr>
      <w:r w:rsidRPr="00C609EF">
        <w:rPr>
          <w:rFonts w:hint="eastAsia"/>
        </w:rPr>
        <w:t>（二）審核稅捐稽徵事務情形</w:t>
      </w:r>
    </w:p>
    <w:p w14:paraId="0320058E" w14:textId="77777777" w:rsidR="00C651E0" w:rsidRPr="00C609EF" w:rsidRDefault="00C651E0" w:rsidP="00C651E0">
      <w:pPr>
        <w:pStyle w:val="12"/>
        <w:ind w:firstLine="560"/>
        <w:rPr>
          <w:spacing w:val="-2"/>
        </w:rPr>
      </w:pPr>
      <w:r w:rsidRPr="00C609EF">
        <w:rPr>
          <w:rFonts w:hint="eastAsia"/>
        </w:rPr>
        <w:t>審核地方稅稽徵機關賦稅捐費徵收納庫業務，經派員查核結果，間有法令適用不當或計算錯誤，通知該管稽徵機關查明依法處理，1</w:t>
      </w:r>
      <w:r w:rsidRPr="00C609EF">
        <w:t>13</w:t>
      </w:r>
      <w:r w:rsidRPr="00C609EF">
        <w:rPr>
          <w:rFonts w:hint="eastAsia"/>
          <w:kern w:val="28"/>
        </w:rPr>
        <w:t>年度補徵稅款</w:t>
      </w:r>
      <w:r w:rsidRPr="00C609EF">
        <w:rPr>
          <w:kern w:val="28"/>
        </w:rPr>
        <w:t>1</w:t>
      </w:r>
      <w:r w:rsidRPr="00C609EF">
        <w:rPr>
          <w:rFonts w:hint="eastAsia"/>
          <w:kern w:val="28"/>
        </w:rPr>
        <w:t>,</w:t>
      </w:r>
      <w:r w:rsidRPr="00C609EF">
        <w:rPr>
          <w:kern w:val="28"/>
        </w:rPr>
        <w:t>256</w:t>
      </w:r>
      <w:r w:rsidRPr="00C609EF">
        <w:rPr>
          <w:rFonts w:hint="eastAsia"/>
          <w:kern w:val="28"/>
        </w:rPr>
        <w:t>件，計</w:t>
      </w:r>
      <w:r w:rsidRPr="00C609EF">
        <w:rPr>
          <w:kern w:val="28"/>
        </w:rPr>
        <w:t>4</w:t>
      </w:r>
      <w:r w:rsidRPr="00C609EF">
        <w:t>,</w:t>
      </w:r>
      <w:r w:rsidRPr="00C609EF">
        <w:rPr>
          <w:kern w:val="28"/>
        </w:rPr>
        <w:t>329</w:t>
      </w:r>
      <w:r w:rsidRPr="00C609EF">
        <w:rPr>
          <w:rFonts w:hint="eastAsia"/>
          <w:kern w:val="28"/>
        </w:rPr>
        <w:t>萬餘元。</w:t>
      </w:r>
    </w:p>
    <w:p w14:paraId="7E81DB32" w14:textId="77777777" w:rsidR="00C651E0" w:rsidRPr="00C609EF" w:rsidRDefault="00C651E0" w:rsidP="00C651E0">
      <w:pPr>
        <w:pStyle w:val="af2"/>
        <w:ind w:firstLine="280"/>
      </w:pPr>
      <w:r w:rsidRPr="00C609EF">
        <w:rPr>
          <w:rFonts w:hint="eastAsia"/>
        </w:rPr>
        <w:lastRenderedPageBreak/>
        <w:t>（三）稽察採購事務情形</w:t>
      </w:r>
    </w:p>
    <w:p w14:paraId="56C2F95D" w14:textId="77777777" w:rsidR="00C651E0" w:rsidRPr="00C609EF" w:rsidRDefault="00C651E0" w:rsidP="00702485">
      <w:pPr>
        <w:pStyle w:val="12"/>
        <w:spacing w:line="516" w:lineRule="exact"/>
        <w:ind w:firstLine="560"/>
      </w:pPr>
      <w:r w:rsidRPr="00C609EF">
        <w:rPr>
          <w:rFonts w:hint="eastAsia"/>
        </w:rPr>
        <w:t>各機關辦理採購案件，經派員稽察結果，間有不符法令或契約規定，或設計疏失、估驗不實、監造不周及施工不符等情形，通知各該機關查明並依法或依約處理，11</w:t>
      </w:r>
      <w:r w:rsidRPr="00C609EF">
        <w:t>3</w:t>
      </w:r>
      <w:r w:rsidRPr="00C609EF">
        <w:rPr>
          <w:rFonts w:hint="eastAsia"/>
        </w:rPr>
        <w:t>年度收回、扣（罰）款、減帳金額，合計</w:t>
      </w:r>
      <w:r w:rsidRPr="00C609EF">
        <w:t>5,430</w:t>
      </w:r>
      <w:r w:rsidRPr="00C609EF">
        <w:rPr>
          <w:rFonts w:hint="eastAsia"/>
        </w:rPr>
        <w:t>萬餘元。</w:t>
      </w:r>
    </w:p>
    <w:p w14:paraId="10E53A6E" w14:textId="77777777" w:rsidR="00C651E0" w:rsidRPr="00C609EF" w:rsidRDefault="00C651E0" w:rsidP="00702485">
      <w:pPr>
        <w:pStyle w:val="a9"/>
        <w:spacing w:beforeLines="50" w:before="120" w:line="510" w:lineRule="exact"/>
        <w:ind w:firstLineChars="133" w:firstLine="426"/>
      </w:pPr>
      <w:r w:rsidRPr="00C609EF">
        <w:rPr>
          <w:rFonts w:hint="eastAsia"/>
        </w:rPr>
        <w:t>二、績效審計成果</w:t>
      </w:r>
    </w:p>
    <w:p w14:paraId="44FF590A" w14:textId="77777777" w:rsidR="00C651E0" w:rsidRPr="00C609EF" w:rsidRDefault="00C651E0" w:rsidP="00702485">
      <w:pPr>
        <w:pStyle w:val="af2"/>
        <w:spacing w:line="510" w:lineRule="exact"/>
        <w:ind w:firstLine="280"/>
      </w:pPr>
      <w:r w:rsidRPr="00C609EF">
        <w:rPr>
          <w:rFonts w:hint="eastAsia"/>
        </w:rPr>
        <w:t>（一）增進財務效能之建議</w:t>
      </w:r>
    </w:p>
    <w:p w14:paraId="1307AEA0" w14:textId="63DE4F30" w:rsidR="00C651E0" w:rsidRPr="00C609EF" w:rsidRDefault="00C651E0" w:rsidP="00702485">
      <w:pPr>
        <w:pStyle w:val="12"/>
        <w:spacing w:line="516" w:lineRule="exact"/>
        <w:ind w:firstLine="560"/>
      </w:pPr>
      <w:r w:rsidRPr="00C609EF">
        <w:rPr>
          <w:rFonts w:hint="eastAsia"/>
        </w:rPr>
        <w:t>依審計法第70條及預算法第28條規定，審計機關於政府編擬下年度概算前，應提供審核以前年度預算執行之有關資料，及對財務上增進效能與減少不經濟支出之建議意見，以作為決定下年度施政方針之參考。1</w:t>
      </w:r>
      <w:r w:rsidRPr="00C609EF">
        <w:t>13</w:t>
      </w:r>
      <w:r w:rsidRPr="00C609EF">
        <w:rPr>
          <w:rFonts w:hint="eastAsia"/>
        </w:rPr>
        <w:t>年度對彰化縣政府所提建議意見計有10項（詳乙－</w:t>
      </w:r>
      <w:r w:rsidR="00035856">
        <w:rPr>
          <w:rFonts w:hint="eastAsia"/>
        </w:rPr>
        <w:t>4</w:t>
      </w:r>
      <w:r w:rsidRPr="00C609EF">
        <w:rPr>
          <w:rFonts w:hint="eastAsia"/>
        </w:rPr>
        <w:t>頁），茲分述如次：</w:t>
      </w:r>
    </w:p>
    <w:p w14:paraId="28C2E95F" w14:textId="77777777" w:rsidR="00C651E0" w:rsidRPr="00C609EF" w:rsidRDefault="00C651E0" w:rsidP="00702485">
      <w:pPr>
        <w:pStyle w:val="12"/>
        <w:spacing w:line="516" w:lineRule="exact"/>
        <w:ind w:firstLine="560"/>
      </w:pPr>
      <w:r w:rsidRPr="00C609EF">
        <w:t>1.</w:t>
      </w:r>
      <w:r w:rsidRPr="00C609EF">
        <w:rPr>
          <w:rFonts w:hint="eastAsia"/>
          <w:szCs w:val="32"/>
        </w:rPr>
        <w:t>賡續推動各項開源節流措施，公共債務餘額逐年遞減，惟自籌財源仍不敷施政推展所需，又因市場利率持續調升，致債務利息支出攀升，允宜滾動檢討</w:t>
      </w:r>
      <w:r w:rsidRPr="00C609EF">
        <w:rPr>
          <w:rFonts w:hint="eastAsia"/>
        </w:rPr>
        <w:t>開源節流</w:t>
      </w:r>
      <w:r w:rsidRPr="00C609EF">
        <w:rPr>
          <w:rFonts w:hint="eastAsia"/>
          <w:szCs w:val="32"/>
        </w:rPr>
        <w:t>執行成效，並持續拓增自治財源，妥善規劃資金運用，以健全地方財政</w:t>
      </w:r>
      <w:r w:rsidRPr="00C609EF">
        <w:rPr>
          <w:rFonts w:hint="eastAsia"/>
        </w:rPr>
        <w:t>。</w:t>
      </w:r>
    </w:p>
    <w:p w14:paraId="587FB2A8" w14:textId="77777777" w:rsidR="00C651E0" w:rsidRPr="00C609EF" w:rsidRDefault="00C651E0" w:rsidP="00702485">
      <w:pPr>
        <w:pStyle w:val="12"/>
        <w:spacing w:line="516" w:lineRule="exact"/>
        <w:ind w:firstLine="560"/>
      </w:pPr>
      <w:r w:rsidRPr="00C609EF">
        <w:t>2.</w:t>
      </w:r>
      <w:r w:rsidRPr="00C609EF">
        <w:rPr>
          <w:rFonts w:hint="eastAsia"/>
          <w:szCs w:val="32"/>
        </w:rPr>
        <w:t>歲入歲出相抵賸餘逐年成長，惟預算編列及執行情形仍未臻周延，允宜強化內部審核，以提升預算執行效能</w:t>
      </w:r>
      <w:r w:rsidRPr="00C609EF">
        <w:rPr>
          <w:rFonts w:hint="eastAsia"/>
        </w:rPr>
        <w:t>。</w:t>
      </w:r>
    </w:p>
    <w:p w14:paraId="35F5CC5F" w14:textId="77777777" w:rsidR="00C651E0" w:rsidRPr="00C609EF" w:rsidRDefault="00C651E0" w:rsidP="00702485">
      <w:pPr>
        <w:pStyle w:val="12"/>
        <w:spacing w:line="516" w:lineRule="exact"/>
        <w:ind w:firstLine="560"/>
      </w:pPr>
      <w:r w:rsidRPr="00C609EF">
        <w:t>3.</w:t>
      </w:r>
      <w:r w:rsidRPr="00C609EF">
        <w:rPr>
          <w:rFonts w:hint="eastAsia"/>
          <w:szCs w:val="32"/>
        </w:rPr>
        <w:t>推動前瞻基礎建設開發在地型產業園區計畫，惟部分園區設置後未追蹤其維護管理及營運成效，或尚未取得設置園區土地，致開發進度落後，允待完備督導考核機制並研謀改善，以發揮計畫預期效益</w:t>
      </w:r>
      <w:r w:rsidRPr="00C609EF">
        <w:rPr>
          <w:rFonts w:hint="eastAsia"/>
        </w:rPr>
        <w:t>。</w:t>
      </w:r>
    </w:p>
    <w:p w14:paraId="31AE1D39" w14:textId="77777777" w:rsidR="00C651E0" w:rsidRPr="00C609EF" w:rsidRDefault="00C651E0" w:rsidP="00702485">
      <w:pPr>
        <w:pStyle w:val="12"/>
        <w:spacing w:line="516" w:lineRule="exact"/>
        <w:ind w:firstLine="560"/>
      </w:pPr>
      <w:r w:rsidRPr="00C609EF">
        <w:t>4.</w:t>
      </w:r>
      <w:r w:rsidRPr="00C609EF">
        <w:rPr>
          <w:rFonts w:hint="eastAsia"/>
          <w:szCs w:val="32"/>
        </w:rPr>
        <w:t>持續辦理殯葬業務管理評鑑，以提升殯葬設施服務品質，惟近年殯儀館治喪漸為趨勢，轄內殯儀館殯殮數高低差異懸殊且無火化場，或環保葬區布建不均，採用環保葬數量與其他縣市相較仍未盡理想，允待審慎評估殯葬設施之適足性，以兼顧民眾福祉並完善地方殯葬服務品質</w:t>
      </w:r>
      <w:r w:rsidRPr="00C609EF">
        <w:rPr>
          <w:rFonts w:hint="eastAsia"/>
        </w:rPr>
        <w:t>。</w:t>
      </w:r>
    </w:p>
    <w:p w14:paraId="7FA3DCD5" w14:textId="77777777" w:rsidR="00C651E0" w:rsidRPr="00C609EF" w:rsidRDefault="00C651E0" w:rsidP="00702485">
      <w:pPr>
        <w:pStyle w:val="12"/>
        <w:spacing w:line="516" w:lineRule="exact"/>
        <w:ind w:firstLine="560"/>
      </w:pPr>
      <w:r w:rsidRPr="00C609EF">
        <w:t>5.</w:t>
      </w:r>
      <w:r w:rsidRPr="00C609EF">
        <w:rPr>
          <w:rFonts w:hint="eastAsia"/>
          <w:szCs w:val="32"/>
          <w:lang w:eastAsia="zh-HK"/>
        </w:rPr>
        <w:t>為改善區域排水通洪能力及降低水患災害風險，持續辦理縣管區域排水治理規劃檢討及治理工程，惟部分區域排水尚未完成治理規劃、用地範圍線圖籍公告等作業，或治理工程計畫進度控管未臻周延，有待檢討改進，以達排水整治目標</w:t>
      </w:r>
      <w:r w:rsidRPr="00C609EF">
        <w:rPr>
          <w:rFonts w:hint="eastAsia"/>
        </w:rPr>
        <w:t>。</w:t>
      </w:r>
    </w:p>
    <w:p w14:paraId="4C5BE25F" w14:textId="77777777" w:rsidR="00C651E0" w:rsidRPr="00C609EF" w:rsidRDefault="00C651E0" w:rsidP="00C651E0">
      <w:pPr>
        <w:pStyle w:val="12"/>
        <w:ind w:firstLine="560"/>
      </w:pPr>
      <w:r w:rsidRPr="00C609EF">
        <w:t>6.</w:t>
      </w:r>
      <w:r w:rsidRPr="00C609EF">
        <w:rPr>
          <w:rFonts w:hint="eastAsia"/>
          <w:szCs w:val="32"/>
        </w:rPr>
        <w:t>積極推展智慧農業並成立專責智慧農業推廣中心，惟尚未建置引導農業智能發展所需雲端資料庫，又未追蹤農民獲補助購（設）置智慧農業設施之運用生產</w:t>
      </w:r>
      <w:r w:rsidRPr="00C609EF">
        <w:rPr>
          <w:rFonts w:hint="eastAsia"/>
          <w:szCs w:val="32"/>
        </w:rPr>
        <w:lastRenderedPageBreak/>
        <w:t>數據，輔導管理作業未臻完善，允宜強化專責單位之任務及功能，以促進智慧農業發展</w:t>
      </w:r>
      <w:r w:rsidRPr="00C609EF">
        <w:rPr>
          <w:rFonts w:hint="eastAsia"/>
          <w:spacing w:val="-2"/>
        </w:rPr>
        <w:t>。</w:t>
      </w:r>
    </w:p>
    <w:p w14:paraId="7C082E40" w14:textId="77777777" w:rsidR="00C651E0" w:rsidRPr="00C609EF" w:rsidRDefault="00C651E0" w:rsidP="00C651E0">
      <w:pPr>
        <w:pStyle w:val="12"/>
        <w:ind w:firstLine="560"/>
      </w:pPr>
      <w:r w:rsidRPr="00C609EF">
        <w:t>7.</w:t>
      </w:r>
      <w:r w:rsidRPr="00C609EF">
        <w:rPr>
          <w:rFonts w:hint="eastAsia"/>
          <w:szCs w:val="32"/>
        </w:rPr>
        <w:t>持續建置網路型路口錄監系統，運用於治安監控及犯罪偵防，惟設置及管理辦法未規範錄監系統基本規格及查核機制，且系統資訊安全控管及維護管理工作之採購策略未臻周延，允宜研議改進，俾利整合連線鄉鎮市公所建置之錄監系統及確保效能，達成資源有效利用</w:t>
      </w:r>
      <w:r w:rsidRPr="00C609EF">
        <w:rPr>
          <w:rFonts w:hint="eastAsia"/>
        </w:rPr>
        <w:t>。</w:t>
      </w:r>
    </w:p>
    <w:p w14:paraId="60E341FD" w14:textId="77777777" w:rsidR="00C651E0" w:rsidRPr="00C609EF" w:rsidRDefault="00C651E0" w:rsidP="00C651E0">
      <w:pPr>
        <w:pStyle w:val="12"/>
        <w:ind w:firstLine="560"/>
      </w:pPr>
      <w:r w:rsidRPr="00C609EF">
        <w:t>8.</w:t>
      </w:r>
      <w:r w:rsidRPr="00C609EF">
        <w:rPr>
          <w:rFonts w:hint="eastAsia"/>
          <w:szCs w:val="32"/>
        </w:rPr>
        <w:t>持續推動水污染防治工作暨管制畜牧場廢棄物再利用流向，惟部分畜牧場尚未落實執行畜牧糞尿資源處理計畫，或飼養規模已達水污染防治法事業定義標準者，尚未徵收水污染防治費，允宜研謀改善，以促進畜牧產業永續發展</w:t>
      </w:r>
      <w:r w:rsidRPr="00C609EF">
        <w:rPr>
          <w:rFonts w:hint="eastAsia"/>
        </w:rPr>
        <w:t>。</w:t>
      </w:r>
    </w:p>
    <w:p w14:paraId="096760C1" w14:textId="77777777" w:rsidR="00C651E0" w:rsidRPr="00C609EF" w:rsidRDefault="00C651E0" w:rsidP="00C651E0">
      <w:pPr>
        <w:pStyle w:val="12"/>
        <w:ind w:firstLine="560"/>
      </w:pPr>
      <w:r w:rsidRPr="00C609EF">
        <w:t>9.</w:t>
      </w:r>
      <w:r w:rsidRPr="00C609EF">
        <w:rPr>
          <w:rFonts w:hint="eastAsia"/>
          <w:szCs w:val="32"/>
        </w:rPr>
        <w:t>持續辦理災害搶救整備工作，惟尚未全面清查及納管各場域電動車充（換）電站，又部分充電站、公共危險物品場所或長期照顧服務機構周邊未設置消防栓，且無替代水源，允宜研謀改善，以提升災害搶救效能</w:t>
      </w:r>
      <w:r w:rsidRPr="00C609EF">
        <w:rPr>
          <w:rFonts w:hint="eastAsia"/>
        </w:rPr>
        <w:t>。</w:t>
      </w:r>
    </w:p>
    <w:p w14:paraId="5DF7776C" w14:textId="77777777" w:rsidR="00C651E0" w:rsidRPr="00C609EF" w:rsidRDefault="00C651E0" w:rsidP="00C651E0">
      <w:pPr>
        <w:pStyle w:val="12"/>
        <w:ind w:firstLine="560"/>
      </w:pPr>
      <w:r w:rsidRPr="00C609EF">
        <w:t>10.</w:t>
      </w:r>
      <w:r w:rsidRPr="00C609EF">
        <w:rPr>
          <w:rFonts w:hint="eastAsia"/>
          <w:szCs w:val="32"/>
        </w:rPr>
        <w:t>積極轉型多角化經營豬羊拍賣業務，以維護產銷平衡並提升經營績效，惟興設冷鏈設施（備）計畫已完工數月未完成驗收，且增建鍋爐廠房主體工程完工後閒置，又承銷人管理作業未臻完善，亟待積極研謀改善，以提升營運效能</w:t>
      </w:r>
      <w:r w:rsidRPr="00C609EF">
        <w:rPr>
          <w:rFonts w:hint="eastAsia"/>
        </w:rPr>
        <w:t>。</w:t>
      </w:r>
    </w:p>
    <w:p w14:paraId="79AD439F" w14:textId="77777777" w:rsidR="00C651E0" w:rsidRPr="00C609EF" w:rsidRDefault="00C651E0" w:rsidP="00C651E0">
      <w:pPr>
        <w:pStyle w:val="af2"/>
        <w:ind w:firstLine="280"/>
      </w:pPr>
      <w:r w:rsidRPr="00C609EF">
        <w:rPr>
          <w:rFonts w:hint="eastAsia"/>
        </w:rPr>
        <w:t>（</w:t>
      </w:r>
      <w:r w:rsidRPr="00C609EF">
        <w:rPr>
          <w:rFonts w:hint="eastAsia"/>
          <w:lang w:eastAsia="zh-HK"/>
        </w:rPr>
        <w:t>二</w:t>
      </w:r>
      <w:r w:rsidRPr="00C609EF">
        <w:rPr>
          <w:rFonts w:hint="eastAsia"/>
        </w:rPr>
        <w:t>）監督預算執行及考核財務效能之重要審核意見</w:t>
      </w:r>
    </w:p>
    <w:p w14:paraId="07081F5B" w14:textId="79FE7705" w:rsidR="00C651E0" w:rsidRPr="00C609EF" w:rsidRDefault="00C651E0" w:rsidP="00C651E0">
      <w:pPr>
        <w:pStyle w:val="12"/>
        <w:ind w:firstLine="544"/>
      </w:pPr>
      <w:r w:rsidRPr="00C92657">
        <w:rPr>
          <w:rFonts w:hint="eastAsia"/>
          <w:spacing w:val="-4"/>
        </w:rPr>
        <w:t>依審計法規定監督各機關、縣營事業及各基金預算執行及考核財務效能結果，提出審核意見於各該機關改進，擇其重要列入本報告有關章節者，共</w:t>
      </w:r>
      <w:r w:rsidRPr="00C92657">
        <w:rPr>
          <w:spacing w:val="-4"/>
        </w:rPr>
        <w:t>6</w:t>
      </w:r>
      <w:r w:rsidRPr="00C92657">
        <w:rPr>
          <w:rFonts w:hint="eastAsia"/>
          <w:spacing w:val="-4"/>
        </w:rPr>
        <w:t>類70項</w:t>
      </w:r>
      <w:r w:rsidRPr="00C609EF">
        <w:rPr>
          <w:rFonts w:hint="eastAsia"/>
        </w:rPr>
        <w:t>（表1，</w:t>
      </w:r>
      <w:r w:rsidRPr="00DE1D0C">
        <w:rPr>
          <w:rFonts w:hint="eastAsia"/>
        </w:rPr>
        <w:t>甲－</w:t>
      </w:r>
      <w:r w:rsidR="00BF7FCE" w:rsidRPr="00DE1D0C">
        <w:rPr>
          <w:rFonts w:hint="eastAsia"/>
        </w:rPr>
        <w:t>4</w:t>
      </w:r>
      <w:r w:rsidR="00BF7FCE" w:rsidRPr="00DE1D0C">
        <w:t>4</w:t>
      </w:r>
      <w:r w:rsidRPr="00DE1D0C">
        <w:rPr>
          <w:rFonts w:hint="eastAsia"/>
        </w:rPr>
        <w:t>頁</w:t>
      </w:r>
      <w:r w:rsidRPr="00C609EF">
        <w:rPr>
          <w:rFonts w:hint="eastAsia"/>
        </w:rPr>
        <w:t>）：</w:t>
      </w:r>
    </w:p>
    <w:p w14:paraId="5DA78B72" w14:textId="77777777" w:rsidR="00C651E0" w:rsidRPr="00992979" w:rsidRDefault="00C651E0" w:rsidP="00C651E0">
      <w:pPr>
        <w:pStyle w:val="12"/>
        <w:ind w:firstLine="561"/>
      </w:pPr>
      <w:r w:rsidRPr="00992979">
        <w:rPr>
          <w:rFonts w:hint="eastAsia"/>
          <w:b/>
        </w:rPr>
        <w:t>1.對於內部稽（審）核之實施提出意見者，</w:t>
      </w:r>
      <w:r w:rsidRPr="00992979">
        <w:rPr>
          <w:rFonts w:hint="eastAsia"/>
        </w:rPr>
        <w:t>計有歲入歲出相抵連年賸餘，且整體歲出預算實現數比率已達8成，惟預算編列及執行情形仍未臻周延，允宜落實管制考核，以提升預算執行效能；持續補助工商發展投資策進會推動投資環境改善及城市行銷業務，惟部分工作項目執行績效未臻理想，允宜研謀改善，以提升補助計畫執行成效；持續辦理應收未收行政罰鍰清理作業，惟部分單位清理比率仍待提升，又未落實案件業務移交，或分期繳納案件管控機制未臻周妥，允宜檢討強化內控機制，以落實債權管理等</w:t>
      </w:r>
      <w:r w:rsidRPr="00992979">
        <w:t>6</w:t>
      </w:r>
      <w:r w:rsidRPr="00992979">
        <w:rPr>
          <w:rFonts w:hint="eastAsia"/>
        </w:rPr>
        <w:t>項。</w:t>
      </w:r>
    </w:p>
    <w:p w14:paraId="7F9D86C0" w14:textId="365CF1D3" w:rsidR="00C651E0" w:rsidRPr="00992979" w:rsidRDefault="00C651E0" w:rsidP="00C651E0">
      <w:pPr>
        <w:pStyle w:val="12"/>
        <w:ind w:firstLine="561"/>
      </w:pPr>
      <w:r w:rsidRPr="00992979">
        <w:rPr>
          <w:b/>
        </w:rPr>
        <w:t>2.</w:t>
      </w:r>
      <w:r w:rsidRPr="00992979">
        <w:rPr>
          <w:rFonts w:hint="eastAsia"/>
          <w:b/>
        </w:rPr>
        <w:t>對於計畫之實施及預算之執行提出意見者</w:t>
      </w:r>
      <w:r w:rsidRPr="00931707">
        <w:rPr>
          <w:rFonts w:hint="eastAsia"/>
          <w:b/>
        </w:rPr>
        <w:t>，</w:t>
      </w:r>
      <w:r w:rsidRPr="00931707">
        <w:rPr>
          <w:rFonts w:hint="eastAsia"/>
        </w:rPr>
        <w:t>計有已訂定彰化縣災害救助金核發標準，並辦理凱米颱風受災救助作業，惟現行災害救助核發標準久未修訂，致</w:t>
      </w:r>
      <w:r w:rsidRPr="00931707">
        <w:rPr>
          <w:rFonts w:hint="eastAsia"/>
        </w:rPr>
        <w:lastRenderedPageBreak/>
        <w:t>部分災害救助種類未配合中央法規更新，又動支災害準備金辦理風災救助之預算執行率偏低，或部分申請案件審查未臻嚴謹，允宜檢討改善，以發揮災害救助效益；為平衡縣內停車供需，實施路邊停車收費管理及爭取前瞻基礎建設計畫補助經費興設路外停車場，惟部分停車場啟用後周邊路邊停車費率</w:t>
      </w:r>
      <w:r>
        <w:rPr>
          <w:rFonts w:hint="eastAsia"/>
        </w:rPr>
        <w:t>尚</w:t>
      </w:r>
      <w:r w:rsidRPr="00931707">
        <w:rPr>
          <w:rFonts w:hint="eastAsia"/>
        </w:rPr>
        <w:t>未檢討調整，或路邊停車費逾期未繳金額日益增加，或建置網站揭露路邊停車收費路段資訊未臻完善，允宜檢討研謀改善，以提升停車管理效能及民眾使用便捷性；提供各類托育服務資源，滿足家長托育需求，惟部分公設民營托嬰中心及育兒親子館開辦計畫執行進度未如預期，且居家托育中心之嬰幼兒媒合托育或家外送托成效尚有提升空間，允宜檢討改善，以建構友善生養環境；導入AI精準消防系統輔助救災，有助掌握轄內災害狀況，惟近年公墓火警致災次數頻仍，允宜研議擴大監視影像範圍或介接林火風險評估資訊之可行性，以強化即時災害預防及縮短防救災反應時間；因應高齡化趨勢，配合長照衛福大樓新建計畫建構住宿式長照大樓，並辦理住宿式服務機構使用者補助方案，惟新建計畫執行進度未如預期，且部分住宿式服務機構環境及服務品質有待提升，允宜加強辦理，並適時提供輔導及協助，以提升長照政策推動成效；持續建置科技執法設備，以遏止交通違規及防制交通事故，惟部分易肇事路段</w:t>
      </w:r>
      <w:r w:rsidR="00CC6518">
        <w:rPr>
          <w:rFonts w:hint="eastAsia"/>
        </w:rPr>
        <w:t>（</w:t>
      </w:r>
      <w:r w:rsidRPr="00931707">
        <w:rPr>
          <w:rFonts w:hint="eastAsia"/>
        </w:rPr>
        <w:t>口</w:t>
      </w:r>
      <w:r w:rsidR="00CC6518">
        <w:rPr>
          <w:rFonts w:hint="eastAsia"/>
        </w:rPr>
        <w:t>）</w:t>
      </w:r>
      <w:r w:rsidRPr="00931707">
        <w:rPr>
          <w:rFonts w:hint="eastAsia"/>
        </w:rPr>
        <w:t>尚待規劃裝設執法設備之可行性，並有待研析科技執法設備相關數據資料，以掌握舉發案件之精確度，又部分村里道路交通安全設施建置未臻適足，允宜研謀改善，以維護行人及行車安全等</w:t>
      </w:r>
      <w:r w:rsidRPr="00931707">
        <w:t>46</w:t>
      </w:r>
      <w:r w:rsidRPr="00931707">
        <w:rPr>
          <w:rFonts w:hint="eastAsia"/>
        </w:rPr>
        <w:t>項。</w:t>
      </w:r>
    </w:p>
    <w:p w14:paraId="59477AFF" w14:textId="77777777" w:rsidR="00C651E0" w:rsidRPr="00992979" w:rsidRDefault="00C651E0" w:rsidP="00C651E0">
      <w:pPr>
        <w:pStyle w:val="12"/>
        <w:ind w:firstLine="561"/>
      </w:pPr>
      <w:r w:rsidRPr="00992979">
        <w:rPr>
          <w:b/>
        </w:rPr>
        <w:t>3.</w:t>
      </w:r>
      <w:r w:rsidRPr="00992979">
        <w:rPr>
          <w:rFonts w:hint="eastAsia"/>
          <w:b/>
        </w:rPr>
        <w:t>對於財務（物）之管理、運用提出意見者，</w:t>
      </w:r>
      <w:r w:rsidRPr="00931707">
        <w:rPr>
          <w:rFonts w:hint="eastAsia"/>
        </w:rPr>
        <w:t>計有委託營運彰北及彰南國民運動中心，惟營運管理績效欠佳，致場館暫停營運或廠商終止服務，亟待研謀改善營運策略，俾保障民眾使用安全與權益；為促進非公用土地之開發利用，訂有標租作業要點，並持續辦理被占用房地清理作業，惟部分非公用土地閒置未用或管理作業未臻周妥，有待檢討改善，以提升公產使用效益；持續辦理各項藝文推廣活動，並建構友善文化服務設施，惟文化場所使用收費標準久未修訂，又部分公有文化場所無障礙友善服務措施未臻周妥，允宜研謀改善，以營造友善公共文化環境等</w:t>
      </w:r>
      <w:r w:rsidRPr="00931707">
        <w:t>10</w:t>
      </w:r>
      <w:r w:rsidRPr="00931707">
        <w:rPr>
          <w:rFonts w:hint="eastAsia"/>
        </w:rPr>
        <w:t>項。</w:t>
      </w:r>
    </w:p>
    <w:p w14:paraId="26465D3C" w14:textId="77777777" w:rsidR="00C651E0" w:rsidRPr="00992979" w:rsidRDefault="00C651E0" w:rsidP="00C651E0">
      <w:pPr>
        <w:pStyle w:val="12"/>
        <w:ind w:firstLine="561"/>
      </w:pPr>
      <w:r w:rsidRPr="00992979">
        <w:rPr>
          <w:b/>
        </w:rPr>
        <w:t>4.</w:t>
      </w:r>
      <w:r w:rsidRPr="00992979">
        <w:rPr>
          <w:rFonts w:hint="eastAsia"/>
          <w:b/>
        </w:rPr>
        <w:t>對於產銷營運管理提出意見者，</w:t>
      </w:r>
      <w:r w:rsidRPr="00992979">
        <w:rPr>
          <w:rFonts w:hint="eastAsia"/>
        </w:rPr>
        <w:t>有持續進行豬羊電腦拍賣作業，惟間有毛豬及羊隻承銷人逾規定期限仍未付清貨款，或未申請承銷許可者進場交易，允宜加強帳款催收，並積極輔導辦理登記，以落實承銷人管理作業</w:t>
      </w:r>
      <w:r w:rsidRPr="00992979">
        <w:rPr>
          <w:rFonts w:hint="eastAsia"/>
          <w:spacing w:val="-4"/>
        </w:rPr>
        <w:t>1項。</w:t>
      </w:r>
    </w:p>
    <w:p w14:paraId="74737D0B" w14:textId="77777777" w:rsidR="00C651E0" w:rsidRPr="00992979" w:rsidRDefault="00C651E0" w:rsidP="00C651E0">
      <w:pPr>
        <w:pStyle w:val="12"/>
        <w:ind w:firstLine="561"/>
      </w:pPr>
      <w:r w:rsidRPr="00992979">
        <w:rPr>
          <w:b/>
        </w:rPr>
        <w:lastRenderedPageBreak/>
        <w:t>5.</w:t>
      </w:r>
      <w:r w:rsidRPr="00992979">
        <w:rPr>
          <w:rFonts w:hint="eastAsia"/>
          <w:b/>
        </w:rPr>
        <w:t>對於採購作業提出意見者，</w:t>
      </w:r>
      <w:r w:rsidRPr="00992979">
        <w:rPr>
          <w:rFonts w:hint="eastAsia"/>
        </w:rPr>
        <w:t>計有推動興建無須候潮之彰化漁港，以改善彰化縣境內漁港及泊地受漂砂及潮差影響漁船筏出海作業情形，惟間有經費籌措、時程控管、工程設計及履約施工情形未臻周延，亟待檢討改進，以達成計畫目標；賡續推動重大公共建設計畫，以厚實彰化縣基礎建設，惟部分計畫因尚未取得計畫用地、未有效控管規劃設計作業時程等情，致計畫進度及執行期程延宕，亟待研議改善，加強管控各項計畫執行，俾發揮公共建設計畫成效；為保障人民生命財產安全，辦理各項災後復建工程，惟部分案件因多次流廢標，致已逾預定完工期程仍未完工，或完工期限超過行政院公共工程委員會規定期限，或工程設計及履約施工情形未臻周妥等情，影響復建成效，亟待研謀改善，俾達動支災害準備金之目的及效益等</w:t>
      </w:r>
      <w:r w:rsidRPr="00992979">
        <w:t>5</w:t>
      </w:r>
      <w:r w:rsidRPr="00992979">
        <w:rPr>
          <w:rFonts w:hint="eastAsia"/>
        </w:rPr>
        <w:t>項。</w:t>
      </w:r>
    </w:p>
    <w:p w14:paraId="0D90FC52" w14:textId="77777777" w:rsidR="00C651E0" w:rsidRPr="00992979" w:rsidRDefault="00C651E0" w:rsidP="00C651E0">
      <w:pPr>
        <w:pStyle w:val="12"/>
        <w:ind w:firstLine="561"/>
      </w:pPr>
      <w:r w:rsidRPr="00992979">
        <w:rPr>
          <w:b/>
        </w:rPr>
        <w:t>6.</w:t>
      </w:r>
      <w:r w:rsidRPr="00992979">
        <w:rPr>
          <w:rFonts w:hint="eastAsia"/>
          <w:b/>
        </w:rPr>
        <w:t>對於事務管理及其他事項提出意見者，</w:t>
      </w:r>
      <w:r w:rsidRPr="00992979">
        <w:rPr>
          <w:rFonts w:hint="eastAsia"/>
        </w:rPr>
        <w:t>計有持續辦理查核不動產交易案件實價登錄業務，惟部分不動產成交案件資訊未盡明確，或預售屋買賣定型化契約備查作業未臻周妥，允宜檢討改善，以健全不動產交易市場；持續受理不動產實價登錄及列管未辦繼承登記案件，惟部分地政事務所受理實價登錄案件部分登錄內容未盡確實，或辦理未辦繼承登記案件之公告作業未臻周妥，允宜檢討改善並完備地政資訊管理，維護民眾權益</w:t>
      </w:r>
      <w:r w:rsidRPr="00992979">
        <w:rPr>
          <w:rFonts w:hint="eastAsia"/>
          <w:lang w:eastAsia="zh-HK"/>
        </w:rPr>
        <w:t>等2</w:t>
      </w:r>
      <w:r w:rsidRPr="00992979">
        <w:rPr>
          <w:rFonts w:hint="eastAsia"/>
        </w:rPr>
        <w:t>項。</w:t>
      </w:r>
    </w:p>
    <w:p w14:paraId="0E2C89DE" w14:textId="77777777" w:rsidR="00C651E0" w:rsidRPr="00C609EF" w:rsidRDefault="00C651E0" w:rsidP="00C651E0">
      <w:pPr>
        <w:pStyle w:val="a9"/>
        <w:ind w:firstLineChars="133" w:firstLine="426"/>
      </w:pPr>
      <w:r w:rsidRPr="00C609EF">
        <w:rPr>
          <w:rFonts w:hint="eastAsia"/>
        </w:rPr>
        <w:t>三、稽察違失之成果</w:t>
      </w:r>
    </w:p>
    <w:p w14:paraId="5DB1C657" w14:textId="77777777" w:rsidR="00C651E0" w:rsidRPr="00C609EF" w:rsidRDefault="00C651E0" w:rsidP="00C651E0">
      <w:pPr>
        <w:pStyle w:val="12"/>
        <w:ind w:firstLine="560"/>
      </w:pPr>
      <w:r w:rsidRPr="00C609EF">
        <w:t>稽察發現各機關人員核有財務上違失，經通知查明處理業經處分，於審核報告審編期間（114年1月1日至6月30日）報請監察院備查者1件，係彰化縣政府</w:t>
      </w:r>
      <w:r w:rsidRPr="00C609EF">
        <w:rPr>
          <w:rFonts w:hint="eastAsia"/>
        </w:rPr>
        <w:t>辦理全國荔枝椿象區域整合防治計畫</w:t>
      </w:r>
      <w:r w:rsidRPr="00C609EF">
        <w:t>內部控制疏失，受處分人員</w:t>
      </w:r>
      <w:r>
        <w:t>共計</w:t>
      </w:r>
      <w:r w:rsidRPr="00C609EF">
        <w:t>4人次</w:t>
      </w:r>
      <w:r>
        <w:t>，均核予申誡處分</w:t>
      </w:r>
      <w:r w:rsidRPr="00C609EF">
        <w:t>。審計機關對於通知各機關查處者，均要求其提出改善措施，並予以列管追蹤查核</w:t>
      </w:r>
      <w:r w:rsidRPr="0001353A">
        <w:t>，以期有效發揮審計功能。</w:t>
      </w:r>
    </w:p>
    <w:p w14:paraId="0812D665" w14:textId="77777777" w:rsidR="00C651E0" w:rsidRPr="00C609EF" w:rsidRDefault="00C651E0" w:rsidP="00D734C5">
      <w:pPr>
        <w:pStyle w:val="a9"/>
        <w:ind w:firstLine="641"/>
      </w:pPr>
      <w:r w:rsidRPr="00C609EF">
        <w:rPr>
          <w:rFonts w:hint="eastAsia"/>
        </w:rPr>
        <w:t>四、</w:t>
      </w:r>
      <w:r w:rsidRPr="00D734C5">
        <w:rPr>
          <w:rFonts w:ascii="標楷體" w:hAnsi="標楷體" w:hint="eastAsia"/>
        </w:rPr>
        <w:t>11</w:t>
      </w:r>
      <w:r w:rsidRPr="00D734C5">
        <w:rPr>
          <w:rFonts w:ascii="標楷體" w:hAnsi="標楷體"/>
        </w:rPr>
        <w:t>2</w:t>
      </w:r>
      <w:r w:rsidRPr="00C609EF">
        <w:rPr>
          <w:rFonts w:hint="eastAsia"/>
        </w:rPr>
        <w:t>年度重要審核意見追蹤查核概述</w:t>
      </w:r>
    </w:p>
    <w:p w14:paraId="55B78B8D" w14:textId="77777777" w:rsidR="00C651E0" w:rsidRPr="00C609EF" w:rsidRDefault="00C651E0" w:rsidP="00C651E0">
      <w:pPr>
        <w:pStyle w:val="12"/>
        <w:ind w:firstLine="560"/>
      </w:pPr>
      <w:r w:rsidRPr="00C609EF">
        <w:rPr>
          <w:rFonts w:hint="eastAsia"/>
        </w:rPr>
        <w:t>本室於</w:t>
      </w:r>
      <w:r w:rsidRPr="00C609EF">
        <w:t>112</w:t>
      </w:r>
      <w:r w:rsidRPr="00C609EF">
        <w:rPr>
          <w:rFonts w:hint="eastAsia"/>
        </w:rPr>
        <w:t>年度審核報告提列之重要審核意見計有70項（表</w:t>
      </w:r>
      <w:r w:rsidRPr="00C609EF">
        <w:t>1</w:t>
      </w:r>
      <w:r w:rsidRPr="00C609EF">
        <w:rPr>
          <w:rFonts w:hint="eastAsia"/>
        </w:rPr>
        <w:t>），為促使各機關確實有效落實辦理所提改善措施，仍賡續追蹤查核實際辦理結果，經核仍待繼續改善者</w:t>
      </w:r>
      <w:r w:rsidRPr="00992979">
        <w:rPr>
          <w:rFonts w:hint="eastAsia"/>
        </w:rPr>
        <w:t>1</w:t>
      </w:r>
      <w:r w:rsidRPr="00992979">
        <w:t>2</w:t>
      </w:r>
      <w:r w:rsidRPr="00992979">
        <w:rPr>
          <w:rFonts w:hint="eastAsia"/>
        </w:rPr>
        <w:t>項、已研謀改善或依改善措施持續辦理者5</w:t>
      </w:r>
      <w:r w:rsidRPr="00992979">
        <w:t>8</w:t>
      </w:r>
      <w:r w:rsidRPr="00992979">
        <w:rPr>
          <w:rFonts w:hint="eastAsia"/>
        </w:rPr>
        <w:t>項，其中仍待繼續改善者，經再綜合研提審核意見</w:t>
      </w:r>
      <w:r w:rsidRPr="00992979">
        <w:t>15</w:t>
      </w:r>
      <w:r w:rsidRPr="00992979">
        <w:rPr>
          <w:rFonts w:hint="eastAsia"/>
        </w:rPr>
        <w:t>項</w:t>
      </w:r>
      <w:r w:rsidRPr="00C609EF">
        <w:rPr>
          <w:rFonts w:hint="eastAsia"/>
        </w:rPr>
        <w:t>（詳乙、決算審核結果），本室均已列管注意追蹤其辦理情形。</w:t>
      </w:r>
      <w:r w:rsidRPr="00C609EF">
        <w:br w:type="page"/>
      </w:r>
    </w:p>
    <w:p w14:paraId="7D717629" w14:textId="77777777" w:rsidR="00C651E0" w:rsidRPr="00B36BDE" w:rsidRDefault="00C651E0" w:rsidP="00C651E0">
      <w:pPr>
        <w:spacing w:line="460" w:lineRule="exact"/>
        <w:ind w:firstLine="561"/>
        <w:jc w:val="center"/>
        <w:rPr>
          <w:rFonts w:ascii="標楷體" w:hAnsi="標楷體"/>
          <w:b/>
          <w:spacing w:val="-20"/>
          <w:sz w:val="28"/>
          <w:szCs w:val="28"/>
        </w:rPr>
      </w:pPr>
      <w:r w:rsidRPr="00B36BDE">
        <w:rPr>
          <w:rFonts w:ascii="標楷體" w:hAnsi="標楷體" w:hint="eastAsia"/>
          <w:b/>
          <w:sz w:val="28"/>
          <w:szCs w:val="28"/>
        </w:rPr>
        <w:lastRenderedPageBreak/>
        <w:t>表</w:t>
      </w:r>
      <w:r>
        <w:rPr>
          <w:rFonts w:ascii="標楷體" w:hAnsi="標楷體"/>
          <w:b/>
          <w:sz w:val="28"/>
          <w:szCs w:val="28"/>
        </w:rPr>
        <w:t>1</w:t>
      </w:r>
      <w:r w:rsidRPr="00B36BDE">
        <w:rPr>
          <w:rFonts w:ascii="標楷體" w:hAnsi="標楷體" w:hint="eastAsia"/>
          <w:b/>
          <w:sz w:val="28"/>
          <w:szCs w:val="28"/>
        </w:rPr>
        <w:t xml:space="preserve">　</w:t>
      </w:r>
      <w:r w:rsidRPr="00B36BDE">
        <w:rPr>
          <w:rFonts w:ascii="標楷體" w:hAnsi="標楷體" w:hint="eastAsia"/>
          <w:b/>
          <w:bCs/>
          <w:sz w:val="28"/>
          <w:szCs w:val="28"/>
        </w:rPr>
        <w:t>審核報告所列重要審核意見分類及覆核辦理情形</w:t>
      </w: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64"/>
        <w:gridCol w:w="672"/>
        <w:gridCol w:w="680"/>
        <w:gridCol w:w="681"/>
        <w:gridCol w:w="681"/>
        <w:gridCol w:w="681"/>
        <w:gridCol w:w="681"/>
        <w:gridCol w:w="681"/>
        <w:gridCol w:w="861"/>
        <w:gridCol w:w="861"/>
        <w:gridCol w:w="861"/>
        <w:gridCol w:w="862"/>
      </w:tblGrid>
      <w:tr w:rsidR="00C651E0" w:rsidRPr="00D4605E" w14:paraId="7FF67A5A" w14:textId="77777777" w:rsidTr="008446EC">
        <w:trPr>
          <w:cantSplit/>
          <w:trHeight w:val="319"/>
        </w:trPr>
        <w:tc>
          <w:tcPr>
            <w:tcW w:w="1764" w:type="dxa"/>
            <w:vMerge w:val="restart"/>
            <w:tcBorders>
              <w:top w:val="single" w:sz="12" w:space="0" w:color="auto"/>
              <w:left w:val="nil"/>
              <w:right w:val="single" w:sz="12" w:space="0" w:color="auto"/>
            </w:tcBorders>
            <w:shd w:val="clear" w:color="auto" w:fill="B6DDE8"/>
            <w:vAlign w:val="center"/>
          </w:tcPr>
          <w:p w14:paraId="04CF1037" w14:textId="77777777" w:rsidR="00C651E0" w:rsidRPr="00D4605E" w:rsidRDefault="00C651E0" w:rsidP="008446EC">
            <w:pPr>
              <w:overflowPunct w:val="0"/>
              <w:snapToGrid w:val="0"/>
              <w:spacing w:line="400" w:lineRule="exact"/>
              <w:jc w:val="center"/>
              <w:rPr>
                <w:rFonts w:ascii="標楷體" w:hAnsi="標楷體"/>
                <w:spacing w:val="-16"/>
                <w:sz w:val="20"/>
                <w:szCs w:val="20"/>
              </w:rPr>
            </w:pPr>
            <w:r w:rsidRPr="00D4605E">
              <w:rPr>
                <w:rFonts w:ascii="標楷體" w:hAnsi="標楷體" w:hint="eastAsia"/>
                <w:spacing w:val="-16"/>
                <w:sz w:val="20"/>
                <w:szCs w:val="20"/>
              </w:rPr>
              <w:t>主管機關（計畫）名稱</w:t>
            </w:r>
          </w:p>
        </w:tc>
        <w:tc>
          <w:tcPr>
            <w:tcW w:w="4757" w:type="dxa"/>
            <w:gridSpan w:val="7"/>
            <w:tcBorders>
              <w:top w:val="single" w:sz="12" w:space="0" w:color="auto"/>
              <w:left w:val="single" w:sz="12" w:space="0" w:color="auto"/>
              <w:bottom w:val="single" w:sz="4" w:space="0" w:color="auto"/>
              <w:right w:val="single" w:sz="12" w:space="0" w:color="auto"/>
            </w:tcBorders>
            <w:shd w:val="clear" w:color="auto" w:fill="B6DDE8"/>
            <w:vAlign w:val="center"/>
          </w:tcPr>
          <w:p w14:paraId="16ADB146" w14:textId="77777777" w:rsidR="00C651E0" w:rsidRPr="00F839BE" w:rsidRDefault="00C651E0" w:rsidP="008446EC">
            <w:pPr>
              <w:overflowPunct w:val="0"/>
              <w:snapToGrid w:val="0"/>
              <w:spacing w:line="240" w:lineRule="atLeast"/>
              <w:jc w:val="center"/>
              <w:rPr>
                <w:rFonts w:ascii="標楷體" w:hAnsi="標楷體"/>
                <w:spacing w:val="16"/>
                <w:sz w:val="20"/>
                <w:szCs w:val="20"/>
              </w:rPr>
            </w:pPr>
            <w:r w:rsidRPr="00F839BE">
              <w:rPr>
                <w:rFonts w:ascii="標楷體" w:hAnsi="標楷體" w:hint="eastAsia"/>
                <w:spacing w:val="16"/>
                <w:sz w:val="20"/>
                <w:szCs w:val="20"/>
              </w:rPr>
              <w:t>1</w:t>
            </w:r>
            <w:r w:rsidRPr="00F839BE">
              <w:rPr>
                <w:rFonts w:ascii="標楷體" w:hAnsi="標楷體"/>
                <w:spacing w:val="16"/>
                <w:sz w:val="20"/>
                <w:szCs w:val="20"/>
              </w:rPr>
              <w:t>13</w:t>
            </w:r>
            <w:r w:rsidRPr="00F839BE">
              <w:rPr>
                <w:rFonts w:ascii="標楷體" w:hAnsi="標楷體" w:hint="eastAsia"/>
                <w:spacing w:val="16"/>
                <w:sz w:val="20"/>
                <w:szCs w:val="20"/>
              </w:rPr>
              <w:t>年度重要審核意見</w:t>
            </w:r>
          </w:p>
        </w:tc>
        <w:tc>
          <w:tcPr>
            <w:tcW w:w="3445" w:type="dxa"/>
            <w:gridSpan w:val="4"/>
            <w:tcBorders>
              <w:top w:val="single" w:sz="12" w:space="0" w:color="auto"/>
              <w:left w:val="single" w:sz="12" w:space="0" w:color="auto"/>
              <w:bottom w:val="single" w:sz="4" w:space="0" w:color="auto"/>
              <w:right w:val="nil"/>
            </w:tcBorders>
            <w:shd w:val="clear" w:color="auto" w:fill="B6DDE8"/>
            <w:vAlign w:val="center"/>
          </w:tcPr>
          <w:p w14:paraId="2076931D" w14:textId="77777777" w:rsidR="00C651E0" w:rsidRPr="00F839BE" w:rsidRDefault="00C651E0" w:rsidP="008446EC">
            <w:pPr>
              <w:overflowPunct w:val="0"/>
              <w:snapToGrid w:val="0"/>
              <w:spacing w:line="240" w:lineRule="atLeast"/>
              <w:ind w:rightChars="6" w:right="14"/>
              <w:jc w:val="distribute"/>
              <w:rPr>
                <w:rFonts w:ascii="標楷體" w:hAnsi="標楷體"/>
                <w:sz w:val="20"/>
                <w:szCs w:val="20"/>
              </w:rPr>
            </w:pPr>
            <w:r w:rsidRPr="00F839BE">
              <w:rPr>
                <w:rFonts w:ascii="標楷體" w:hAnsi="標楷體" w:hint="eastAsia"/>
                <w:sz w:val="20"/>
                <w:szCs w:val="20"/>
              </w:rPr>
              <w:t>1</w:t>
            </w:r>
            <w:r w:rsidRPr="00F839BE">
              <w:rPr>
                <w:rFonts w:ascii="標楷體" w:hAnsi="標楷體"/>
                <w:sz w:val="20"/>
                <w:szCs w:val="20"/>
              </w:rPr>
              <w:t>12</w:t>
            </w:r>
            <w:r w:rsidRPr="00F839BE">
              <w:rPr>
                <w:rFonts w:ascii="標楷體" w:hAnsi="標楷體" w:hint="eastAsia"/>
                <w:sz w:val="20"/>
                <w:szCs w:val="20"/>
              </w:rPr>
              <w:t>年度重要審核意見覆核情形</w:t>
            </w:r>
          </w:p>
        </w:tc>
      </w:tr>
      <w:tr w:rsidR="00C651E0" w:rsidRPr="00D4605E" w14:paraId="1EFAF43F" w14:textId="77777777" w:rsidTr="008446EC">
        <w:trPr>
          <w:cantSplit/>
          <w:trHeight w:val="182"/>
        </w:trPr>
        <w:tc>
          <w:tcPr>
            <w:tcW w:w="1764" w:type="dxa"/>
            <w:vMerge/>
            <w:tcBorders>
              <w:left w:val="nil"/>
              <w:right w:val="single" w:sz="12" w:space="0" w:color="auto"/>
            </w:tcBorders>
            <w:shd w:val="clear" w:color="auto" w:fill="B6DDE8"/>
            <w:vAlign w:val="center"/>
          </w:tcPr>
          <w:p w14:paraId="2DC0BF17" w14:textId="77777777" w:rsidR="00C651E0" w:rsidRPr="00D4605E" w:rsidRDefault="00C651E0" w:rsidP="008446EC">
            <w:pPr>
              <w:overflowPunct w:val="0"/>
              <w:snapToGrid w:val="0"/>
              <w:spacing w:line="600" w:lineRule="exact"/>
              <w:jc w:val="center"/>
              <w:rPr>
                <w:rFonts w:ascii="標楷體" w:hAnsi="標楷體"/>
                <w:sz w:val="20"/>
                <w:szCs w:val="20"/>
              </w:rPr>
            </w:pPr>
          </w:p>
        </w:tc>
        <w:tc>
          <w:tcPr>
            <w:tcW w:w="672" w:type="dxa"/>
            <w:vMerge w:val="restart"/>
            <w:tcBorders>
              <w:top w:val="single" w:sz="4" w:space="0" w:color="auto"/>
              <w:left w:val="single" w:sz="12" w:space="0" w:color="auto"/>
              <w:bottom w:val="single" w:sz="12" w:space="0" w:color="auto"/>
              <w:right w:val="single" w:sz="12" w:space="0" w:color="auto"/>
            </w:tcBorders>
            <w:shd w:val="clear" w:color="auto" w:fill="B6DDE8"/>
            <w:vAlign w:val="center"/>
          </w:tcPr>
          <w:p w14:paraId="566F9A83" w14:textId="77777777" w:rsidR="00C651E0" w:rsidRPr="00F839BE" w:rsidRDefault="00C651E0" w:rsidP="008446EC">
            <w:pPr>
              <w:overflowPunct w:val="0"/>
              <w:snapToGrid w:val="0"/>
              <w:spacing w:line="240" w:lineRule="atLeast"/>
              <w:jc w:val="center"/>
              <w:rPr>
                <w:rFonts w:ascii="標楷體" w:hAnsi="標楷體"/>
                <w:sz w:val="20"/>
                <w:szCs w:val="20"/>
              </w:rPr>
            </w:pPr>
            <w:r w:rsidRPr="00F839BE">
              <w:rPr>
                <w:rFonts w:ascii="標楷體" w:hAnsi="標楷體"/>
                <w:sz w:val="20"/>
                <w:szCs w:val="20"/>
              </w:rPr>
              <w:t>項數</w:t>
            </w:r>
          </w:p>
          <w:p w14:paraId="12878688" w14:textId="77777777" w:rsidR="00C651E0" w:rsidRPr="00F839BE" w:rsidRDefault="00C651E0" w:rsidP="008446EC">
            <w:pPr>
              <w:overflowPunct w:val="0"/>
              <w:snapToGrid w:val="0"/>
              <w:spacing w:line="240" w:lineRule="atLeast"/>
              <w:jc w:val="center"/>
              <w:rPr>
                <w:rFonts w:ascii="標楷體" w:hAnsi="標楷體"/>
                <w:sz w:val="20"/>
                <w:szCs w:val="20"/>
              </w:rPr>
            </w:pPr>
            <w:r w:rsidRPr="00F839BE">
              <w:rPr>
                <w:rFonts w:ascii="標楷體" w:hAnsi="標楷體" w:hint="eastAsia"/>
                <w:sz w:val="20"/>
                <w:szCs w:val="20"/>
              </w:rPr>
              <w:t>合計</w:t>
            </w:r>
          </w:p>
        </w:tc>
        <w:tc>
          <w:tcPr>
            <w:tcW w:w="4085" w:type="dxa"/>
            <w:gridSpan w:val="6"/>
            <w:tcBorders>
              <w:top w:val="single" w:sz="4" w:space="0" w:color="auto"/>
              <w:left w:val="single" w:sz="12" w:space="0" w:color="auto"/>
              <w:bottom w:val="single" w:sz="4" w:space="0" w:color="auto"/>
              <w:right w:val="single" w:sz="12" w:space="0" w:color="auto"/>
            </w:tcBorders>
            <w:shd w:val="clear" w:color="auto" w:fill="B6DDE8"/>
            <w:vAlign w:val="center"/>
          </w:tcPr>
          <w:p w14:paraId="7440DB4E" w14:textId="77777777" w:rsidR="00C651E0" w:rsidRPr="00F839BE" w:rsidRDefault="00C651E0" w:rsidP="008446EC">
            <w:pPr>
              <w:overflowPunct w:val="0"/>
              <w:snapToGrid w:val="0"/>
              <w:spacing w:line="240" w:lineRule="atLeast"/>
              <w:jc w:val="center"/>
              <w:rPr>
                <w:rFonts w:ascii="標楷體" w:hAnsi="標楷體"/>
                <w:sz w:val="20"/>
                <w:szCs w:val="20"/>
              </w:rPr>
            </w:pPr>
            <w:r w:rsidRPr="00F839BE">
              <w:rPr>
                <w:rFonts w:ascii="標楷體" w:hAnsi="標楷體"/>
                <w:sz w:val="20"/>
                <w:szCs w:val="20"/>
              </w:rPr>
              <w:t>分類</w:t>
            </w:r>
            <w:r w:rsidRPr="00F839BE">
              <w:rPr>
                <w:rFonts w:ascii="標楷體" w:hAnsi="標楷體" w:hint="eastAsia"/>
                <w:sz w:val="20"/>
                <w:szCs w:val="20"/>
              </w:rPr>
              <w:t>（註1）</w:t>
            </w:r>
          </w:p>
        </w:tc>
        <w:tc>
          <w:tcPr>
            <w:tcW w:w="861" w:type="dxa"/>
            <w:vMerge w:val="restart"/>
            <w:tcBorders>
              <w:top w:val="single" w:sz="4" w:space="0" w:color="auto"/>
              <w:left w:val="single" w:sz="12" w:space="0" w:color="auto"/>
              <w:right w:val="nil"/>
            </w:tcBorders>
            <w:shd w:val="clear" w:color="auto" w:fill="B6DDE8"/>
            <w:vAlign w:val="center"/>
          </w:tcPr>
          <w:p w14:paraId="772A3F9C" w14:textId="77777777" w:rsidR="00C651E0" w:rsidRPr="00F839BE" w:rsidRDefault="00C651E0" w:rsidP="008446EC">
            <w:pPr>
              <w:overflowPunct w:val="0"/>
              <w:snapToGrid w:val="0"/>
              <w:spacing w:line="240" w:lineRule="atLeast"/>
              <w:jc w:val="distribute"/>
              <w:rPr>
                <w:rFonts w:ascii="標楷體" w:hAnsi="標楷體"/>
                <w:sz w:val="20"/>
                <w:szCs w:val="20"/>
              </w:rPr>
            </w:pPr>
            <w:r w:rsidRPr="00F839BE">
              <w:rPr>
                <w:rFonts w:ascii="標楷體" w:hAnsi="標楷體" w:hint="eastAsia"/>
                <w:sz w:val="20"/>
                <w:szCs w:val="20"/>
              </w:rPr>
              <w:t>項數</w:t>
            </w:r>
          </w:p>
          <w:p w14:paraId="2AD742AD" w14:textId="77777777" w:rsidR="00C651E0" w:rsidRPr="00F839BE" w:rsidRDefault="00C651E0" w:rsidP="008446EC">
            <w:pPr>
              <w:overflowPunct w:val="0"/>
              <w:snapToGrid w:val="0"/>
              <w:spacing w:line="240" w:lineRule="atLeast"/>
              <w:jc w:val="distribute"/>
              <w:rPr>
                <w:rFonts w:ascii="標楷體" w:hAnsi="標楷體"/>
                <w:spacing w:val="-20"/>
                <w:sz w:val="20"/>
                <w:szCs w:val="20"/>
              </w:rPr>
            </w:pPr>
            <w:r w:rsidRPr="00F839BE">
              <w:rPr>
                <w:rFonts w:ascii="標楷體" w:hAnsi="標楷體" w:hint="eastAsia"/>
                <w:sz w:val="20"/>
                <w:szCs w:val="20"/>
              </w:rPr>
              <w:t>合計</w:t>
            </w:r>
          </w:p>
        </w:tc>
        <w:tc>
          <w:tcPr>
            <w:tcW w:w="861" w:type="dxa"/>
            <w:vMerge w:val="restart"/>
            <w:tcBorders>
              <w:top w:val="single" w:sz="4" w:space="0" w:color="auto"/>
              <w:left w:val="single" w:sz="4" w:space="0" w:color="auto"/>
              <w:right w:val="nil"/>
            </w:tcBorders>
            <w:shd w:val="clear" w:color="auto" w:fill="B6DDE8"/>
            <w:vAlign w:val="center"/>
          </w:tcPr>
          <w:p w14:paraId="1F25BC31" w14:textId="77777777" w:rsidR="00C651E0" w:rsidRPr="00F839BE" w:rsidRDefault="00C651E0" w:rsidP="008446EC">
            <w:pPr>
              <w:overflowPunct w:val="0"/>
              <w:snapToGrid w:val="0"/>
              <w:spacing w:line="240" w:lineRule="atLeast"/>
              <w:ind w:rightChars="20" w:right="48"/>
              <w:jc w:val="distribute"/>
              <w:rPr>
                <w:rFonts w:ascii="標楷體" w:hAnsi="標楷體"/>
                <w:spacing w:val="-10"/>
                <w:sz w:val="20"/>
                <w:szCs w:val="20"/>
              </w:rPr>
            </w:pPr>
            <w:r w:rsidRPr="00F839BE">
              <w:rPr>
                <w:rFonts w:ascii="標楷體" w:hAnsi="標楷體" w:hint="eastAsia"/>
                <w:spacing w:val="-10"/>
                <w:sz w:val="20"/>
                <w:szCs w:val="20"/>
              </w:rPr>
              <w:t>仍待繼</w:t>
            </w:r>
          </w:p>
          <w:p w14:paraId="05B1795F" w14:textId="77777777" w:rsidR="00C651E0" w:rsidRPr="00F839BE" w:rsidRDefault="00C651E0" w:rsidP="008446EC">
            <w:pPr>
              <w:overflowPunct w:val="0"/>
              <w:snapToGrid w:val="0"/>
              <w:spacing w:line="240" w:lineRule="atLeast"/>
              <w:ind w:rightChars="20" w:right="48"/>
              <w:jc w:val="distribute"/>
              <w:rPr>
                <w:rFonts w:ascii="標楷體" w:hAnsi="標楷體"/>
                <w:spacing w:val="-10"/>
                <w:sz w:val="20"/>
                <w:szCs w:val="20"/>
              </w:rPr>
            </w:pPr>
            <w:r w:rsidRPr="00F839BE">
              <w:rPr>
                <w:rFonts w:ascii="標楷體" w:hAnsi="標楷體" w:hint="eastAsia"/>
                <w:spacing w:val="-10"/>
                <w:sz w:val="20"/>
                <w:szCs w:val="20"/>
              </w:rPr>
              <w:t>續改善</w:t>
            </w:r>
          </w:p>
        </w:tc>
        <w:tc>
          <w:tcPr>
            <w:tcW w:w="861" w:type="dxa"/>
            <w:vMerge w:val="restart"/>
            <w:tcBorders>
              <w:top w:val="single" w:sz="4" w:space="0" w:color="auto"/>
              <w:left w:val="single" w:sz="4" w:space="0" w:color="auto"/>
              <w:right w:val="nil"/>
            </w:tcBorders>
            <w:shd w:val="clear" w:color="auto" w:fill="B6DDE8"/>
            <w:vAlign w:val="center"/>
          </w:tcPr>
          <w:p w14:paraId="0489F5A0" w14:textId="77777777" w:rsidR="00C651E0" w:rsidRPr="00F839BE" w:rsidRDefault="00C651E0" w:rsidP="008446EC">
            <w:pPr>
              <w:overflowPunct w:val="0"/>
              <w:snapToGrid w:val="0"/>
              <w:spacing w:line="240" w:lineRule="atLeast"/>
              <w:ind w:leftChars="-10" w:left="-24" w:rightChars="13" w:right="31"/>
              <w:jc w:val="distribute"/>
              <w:rPr>
                <w:rFonts w:ascii="標楷體" w:hAnsi="標楷體"/>
                <w:spacing w:val="-14"/>
                <w:sz w:val="20"/>
                <w:szCs w:val="20"/>
              </w:rPr>
            </w:pPr>
            <w:r w:rsidRPr="00F839BE">
              <w:rPr>
                <w:rFonts w:ascii="標楷體" w:hAnsi="標楷體" w:hint="eastAsia"/>
                <w:spacing w:val="-14"/>
                <w:sz w:val="20"/>
                <w:szCs w:val="20"/>
              </w:rPr>
              <w:t>處理中</w:t>
            </w:r>
          </w:p>
        </w:tc>
        <w:tc>
          <w:tcPr>
            <w:tcW w:w="862" w:type="dxa"/>
            <w:vMerge w:val="restart"/>
            <w:tcBorders>
              <w:top w:val="single" w:sz="4" w:space="0" w:color="auto"/>
              <w:left w:val="single" w:sz="4" w:space="0" w:color="auto"/>
              <w:right w:val="nil"/>
            </w:tcBorders>
            <w:shd w:val="clear" w:color="auto" w:fill="B6DDE8"/>
            <w:vAlign w:val="center"/>
          </w:tcPr>
          <w:p w14:paraId="3BA0B2DF" w14:textId="77777777" w:rsidR="00C651E0" w:rsidRPr="00F839BE" w:rsidRDefault="00C651E0" w:rsidP="008446EC">
            <w:pPr>
              <w:overflowPunct w:val="0"/>
              <w:snapToGrid w:val="0"/>
              <w:spacing w:line="240" w:lineRule="atLeast"/>
              <w:ind w:rightChars="20" w:right="48"/>
              <w:jc w:val="distribute"/>
              <w:rPr>
                <w:rFonts w:ascii="標楷體" w:hAnsi="標楷體"/>
                <w:spacing w:val="-10"/>
                <w:sz w:val="20"/>
                <w:szCs w:val="20"/>
              </w:rPr>
            </w:pPr>
            <w:r w:rsidRPr="00F839BE">
              <w:rPr>
                <w:rFonts w:ascii="標楷體" w:hAnsi="標楷體" w:hint="eastAsia"/>
                <w:spacing w:val="-10"/>
                <w:sz w:val="20"/>
                <w:szCs w:val="20"/>
              </w:rPr>
              <w:t>已改善辦理(註2)</w:t>
            </w:r>
          </w:p>
        </w:tc>
      </w:tr>
      <w:tr w:rsidR="00C651E0" w:rsidRPr="00D4605E" w14:paraId="0679DD88" w14:textId="77777777" w:rsidTr="008446EC">
        <w:trPr>
          <w:cantSplit/>
          <w:trHeight w:val="576"/>
        </w:trPr>
        <w:tc>
          <w:tcPr>
            <w:tcW w:w="1764" w:type="dxa"/>
            <w:vMerge/>
            <w:tcBorders>
              <w:left w:val="nil"/>
              <w:right w:val="single" w:sz="12" w:space="0" w:color="auto"/>
            </w:tcBorders>
            <w:shd w:val="clear" w:color="auto" w:fill="B6DDE8"/>
            <w:vAlign w:val="center"/>
          </w:tcPr>
          <w:p w14:paraId="1C78E98F" w14:textId="77777777" w:rsidR="00C651E0" w:rsidRPr="00D4605E" w:rsidRDefault="00C651E0" w:rsidP="008446EC">
            <w:pPr>
              <w:overflowPunct w:val="0"/>
              <w:snapToGrid w:val="0"/>
              <w:spacing w:line="600" w:lineRule="exact"/>
              <w:jc w:val="center"/>
              <w:rPr>
                <w:rFonts w:ascii="標楷體" w:hAnsi="標楷體"/>
                <w:sz w:val="20"/>
                <w:szCs w:val="20"/>
              </w:rPr>
            </w:pPr>
          </w:p>
        </w:tc>
        <w:tc>
          <w:tcPr>
            <w:tcW w:w="672" w:type="dxa"/>
            <w:vMerge/>
            <w:tcBorders>
              <w:top w:val="single" w:sz="12" w:space="0" w:color="auto"/>
              <w:left w:val="single" w:sz="12" w:space="0" w:color="auto"/>
              <w:bottom w:val="single" w:sz="12" w:space="0" w:color="auto"/>
              <w:right w:val="single" w:sz="12" w:space="0" w:color="auto"/>
            </w:tcBorders>
            <w:shd w:val="clear" w:color="auto" w:fill="B6DDE8"/>
            <w:vAlign w:val="center"/>
          </w:tcPr>
          <w:p w14:paraId="65A4D02A" w14:textId="77777777" w:rsidR="00C651E0" w:rsidRPr="00F839BE" w:rsidRDefault="00C651E0" w:rsidP="008446EC">
            <w:pPr>
              <w:overflowPunct w:val="0"/>
              <w:snapToGrid w:val="0"/>
              <w:spacing w:line="240" w:lineRule="atLeast"/>
              <w:jc w:val="center"/>
              <w:rPr>
                <w:rFonts w:ascii="標楷體" w:hAnsi="標楷體"/>
                <w:sz w:val="20"/>
                <w:szCs w:val="20"/>
              </w:rPr>
            </w:pPr>
          </w:p>
        </w:tc>
        <w:tc>
          <w:tcPr>
            <w:tcW w:w="680" w:type="dxa"/>
            <w:tcBorders>
              <w:top w:val="single" w:sz="4" w:space="0" w:color="auto"/>
              <w:left w:val="single" w:sz="12" w:space="0" w:color="auto"/>
              <w:bottom w:val="single" w:sz="12" w:space="0" w:color="auto"/>
              <w:right w:val="single" w:sz="2" w:space="0" w:color="auto"/>
            </w:tcBorders>
            <w:shd w:val="clear" w:color="auto" w:fill="B6DDE8"/>
            <w:vAlign w:val="center"/>
          </w:tcPr>
          <w:p w14:paraId="7ED2C474" w14:textId="77777777" w:rsidR="00C651E0" w:rsidRPr="00F839BE" w:rsidRDefault="00C651E0" w:rsidP="008446EC">
            <w:pPr>
              <w:overflowPunct w:val="0"/>
              <w:snapToGrid w:val="0"/>
              <w:spacing w:line="240" w:lineRule="atLeast"/>
              <w:ind w:leftChars="-20" w:left="-48" w:rightChars="-20" w:right="-48"/>
              <w:jc w:val="center"/>
              <w:rPr>
                <w:rFonts w:ascii="標楷體" w:hAnsi="標楷體"/>
                <w:sz w:val="20"/>
                <w:szCs w:val="20"/>
              </w:rPr>
            </w:pPr>
            <w:r w:rsidRPr="00F839BE">
              <w:rPr>
                <w:rFonts w:ascii="標楷體" w:hAnsi="標楷體"/>
                <w:sz w:val="20"/>
                <w:szCs w:val="20"/>
              </w:rPr>
              <w:t>（1）</w:t>
            </w:r>
          </w:p>
        </w:tc>
        <w:tc>
          <w:tcPr>
            <w:tcW w:w="681" w:type="dxa"/>
            <w:tcBorders>
              <w:top w:val="single" w:sz="4" w:space="0" w:color="auto"/>
              <w:left w:val="single" w:sz="2" w:space="0" w:color="auto"/>
              <w:bottom w:val="single" w:sz="12" w:space="0" w:color="auto"/>
              <w:right w:val="single" w:sz="2" w:space="0" w:color="auto"/>
            </w:tcBorders>
            <w:shd w:val="clear" w:color="auto" w:fill="B6DDE8"/>
            <w:vAlign w:val="center"/>
          </w:tcPr>
          <w:p w14:paraId="76C7973D" w14:textId="77777777" w:rsidR="00C651E0" w:rsidRPr="00F839BE" w:rsidRDefault="00C651E0" w:rsidP="008446EC">
            <w:pPr>
              <w:overflowPunct w:val="0"/>
              <w:snapToGrid w:val="0"/>
              <w:spacing w:line="240" w:lineRule="atLeast"/>
              <w:jc w:val="distribute"/>
              <w:rPr>
                <w:rFonts w:ascii="標楷體" w:hAnsi="標楷體"/>
                <w:sz w:val="20"/>
                <w:szCs w:val="20"/>
              </w:rPr>
            </w:pPr>
            <w:r w:rsidRPr="00F839BE">
              <w:rPr>
                <w:rFonts w:ascii="標楷體" w:hAnsi="標楷體"/>
                <w:sz w:val="20"/>
                <w:szCs w:val="20"/>
              </w:rPr>
              <w:t>（</w:t>
            </w:r>
            <w:r w:rsidRPr="00F839BE">
              <w:rPr>
                <w:rFonts w:ascii="標楷體" w:hAnsi="標楷體" w:hint="eastAsia"/>
                <w:sz w:val="20"/>
                <w:szCs w:val="20"/>
              </w:rPr>
              <w:t>2</w:t>
            </w:r>
            <w:r w:rsidRPr="00F839BE">
              <w:rPr>
                <w:rFonts w:ascii="標楷體" w:hAnsi="標楷體"/>
                <w:sz w:val="20"/>
                <w:szCs w:val="20"/>
              </w:rPr>
              <w:t>）</w:t>
            </w:r>
          </w:p>
        </w:tc>
        <w:tc>
          <w:tcPr>
            <w:tcW w:w="681" w:type="dxa"/>
            <w:tcBorders>
              <w:top w:val="single" w:sz="4" w:space="0" w:color="auto"/>
              <w:left w:val="single" w:sz="2" w:space="0" w:color="auto"/>
              <w:bottom w:val="single" w:sz="12" w:space="0" w:color="auto"/>
              <w:right w:val="single" w:sz="2" w:space="0" w:color="auto"/>
            </w:tcBorders>
            <w:shd w:val="clear" w:color="auto" w:fill="B6DDE8"/>
            <w:vAlign w:val="center"/>
          </w:tcPr>
          <w:p w14:paraId="6201FE29" w14:textId="77777777" w:rsidR="00C651E0" w:rsidRPr="00F839BE" w:rsidRDefault="00C651E0" w:rsidP="008446EC">
            <w:pPr>
              <w:overflowPunct w:val="0"/>
              <w:snapToGrid w:val="0"/>
              <w:spacing w:line="240" w:lineRule="atLeast"/>
              <w:jc w:val="distribute"/>
              <w:rPr>
                <w:rFonts w:ascii="標楷體" w:hAnsi="標楷體"/>
                <w:sz w:val="20"/>
                <w:szCs w:val="20"/>
              </w:rPr>
            </w:pPr>
            <w:r w:rsidRPr="00F839BE">
              <w:rPr>
                <w:rFonts w:ascii="標楷體" w:hAnsi="標楷體"/>
                <w:sz w:val="20"/>
                <w:szCs w:val="20"/>
              </w:rPr>
              <w:t>（</w:t>
            </w:r>
            <w:r w:rsidRPr="00F839BE">
              <w:rPr>
                <w:rFonts w:ascii="標楷體" w:hAnsi="標楷體" w:hint="eastAsia"/>
                <w:sz w:val="20"/>
                <w:szCs w:val="20"/>
              </w:rPr>
              <w:t>3</w:t>
            </w:r>
            <w:r w:rsidRPr="00F839BE">
              <w:rPr>
                <w:rFonts w:ascii="標楷體" w:hAnsi="標楷體"/>
                <w:sz w:val="20"/>
                <w:szCs w:val="20"/>
              </w:rPr>
              <w:t>）</w:t>
            </w:r>
          </w:p>
        </w:tc>
        <w:tc>
          <w:tcPr>
            <w:tcW w:w="681" w:type="dxa"/>
            <w:tcBorders>
              <w:top w:val="single" w:sz="4" w:space="0" w:color="auto"/>
              <w:left w:val="single" w:sz="2" w:space="0" w:color="auto"/>
              <w:bottom w:val="single" w:sz="12" w:space="0" w:color="auto"/>
              <w:right w:val="single" w:sz="2" w:space="0" w:color="auto"/>
            </w:tcBorders>
            <w:shd w:val="clear" w:color="auto" w:fill="B6DDE8"/>
            <w:vAlign w:val="center"/>
          </w:tcPr>
          <w:p w14:paraId="0180669B" w14:textId="77777777" w:rsidR="00C651E0" w:rsidRPr="00F839BE" w:rsidRDefault="00C651E0" w:rsidP="008446EC">
            <w:pPr>
              <w:overflowPunct w:val="0"/>
              <w:snapToGrid w:val="0"/>
              <w:spacing w:line="240" w:lineRule="atLeast"/>
              <w:jc w:val="distribute"/>
              <w:rPr>
                <w:rFonts w:ascii="標楷體" w:hAnsi="標楷體"/>
                <w:sz w:val="20"/>
                <w:szCs w:val="20"/>
              </w:rPr>
            </w:pPr>
            <w:r w:rsidRPr="00F839BE">
              <w:rPr>
                <w:rFonts w:ascii="標楷體" w:hAnsi="標楷體"/>
                <w:sz w:val="20"/>
                <w:szCs w:val="20"/>
              </w:rPr>
              <w:t>（</w:t>
            </w:r>
            <w:r w:rsidRPr="00F839BE">
              <w:rPr>
                <w:rFonts w:ascii="標楷體" w:hAnsi="標楷體" w:hint="eastAsia"/>
                <w:sz w:val="20"/>
                <w:szCs w:val="20"/>
              </w:rPr>
              <w:t>4</w:t>
            </w:r>
            <w:r w:rsidRPr="00F839BE">
              <w:rPr>
                <w:rFonts w:ascii="標楷體" w:hAnsi="標楷體"/>
                <w:sz w:val="20"/>
                <w:szCs w:val="20"/>
              </w:rPr>
              <w:t>）</w:t>
            </w:r>
          </w:p>
        </w:tc>
        <w:tc>
          <w:tcPr>
            <w:tcW w:w="681" w:type="dxa"/>
            <w:tcBorders>
              <w:top w:val="single" w:sz="4" w:space="0" w:color="auto"/>
              <w:left w:val="single" w:sz="2" w:space="0" w:color="auto"/>
              <w:bottom w:val="single" w:sz="12" w:space="0" w:color="auto"/>
              <w:right w:val="single" w:sz="2" w:space="0" w:color="auto"/>
            </w:tcBorders>
            <w:shd w:val="clear" w:color="auto" w:fill="B6DDE8"/>
            <w:vAlign w:val="center"/>
          </w:tcPr>
          <w:p w14:paraId="35ECF784" w14:textId="77777777" w:rsidR="00C651E0" w:rsidRPr="00F839BE" w:rsidRDefault="00C651E0" w:rsidP="008446EC">
            <w:pPr>
              <w:overflowPunct w:val="0"/>
              <w:snapToGrid w:val="0"/>
              <w:spacing w:line="240" w:lineRule="atLeast"/>
              <w:jc w:val="distribute"/>
              <w:rPr>
                <w:rFonts w:ascii="標楷體" w:hAnsi="標楷體"/>
                <w:sz w:val="20"/>
                <w:szCs w:val="20"/>
              </w:rPr>
            </w:pPr>
            <w:r w:rsidRPr="00F839BE">
              <w:rPr>
                <w:rFonts w:ascii="標楷體" w:hAnsi="標楷體"/>
                <w:sz w:val="20"/>
                <w:szCs w:val="20"/>
              </w:rPr>
              <w:t>（</w:t>
            </w:r>
            <w:r w:rsidRPr="00F839BE">
              <w:rPr>
                <w:rFonts w:ascii="標楷體" w:hAnsi="標楷體" w:hint="eastAsia"/>
                <w:sz w:val="20"/>
                <w:szCs w:val="20"/>
              </w:rPr>
              <w:t>5</w:t>
            </w:r>
            <w:r w:rsidRPr="00F839BE">
              <w:rPr>
                <w:rFonts w:ascii="標楷體" w:hAnsi="標楷體"/>
                <w:sz w:val="20"/>
                <w:szCs w:val="20"/>
              </w:rPr>
              <w:t>）</w:t>
            </w:r>
          </w:p>
        </w:tc>
        <w:tc>
          <w:tcPr>
            <w:tcW w:w="681" w:type="dxa"/>
            <w:tcBorders>
              <w:top w:val="single" w:sz="4" w:space="0" w:color="auto"/>
              <w:left w:val="single" w:sz="2" w:space="0" w:color="auto"/>
              <w:bottom w:val="single" w:sz="12" w:space="0" w:color="auto"/>
              <w:right w:val="single" w:sz="12" w:space="0" w:color="auto"/>
            </w:tcBorders>
            <w:shd w:val="clear" w:color="auto" w:fill="B6DDE8"/>
            <w:vAlign w:val="center"/>
          </w:tcPr>
          <w:p w14:paraId="5EE04710" w14:textId="77777777" w:rsidR="00C651E0" w:rsidRPr="00F839BE" w:rsidRDefault="00C651E0" w:rsidP="008446EC">
            <w:pPr>
              <w:overflowPunct w:val="0"/>
              <w:snapToGrid w:val="0"/>
              <w:spacing w:line="240" w:lineRule="atLeast"/>
              <w:jc w:val="center"/>
              <w:rPr>
                <w:rFonts w:ascii="標楷體" w:hAnsi="標楷體"/>
                <w:sz w:val="20"/>
                <w:szCs w:val="20"/>
              </w:rPr>
            </w:pPr>
            <w:r w:rsidRPr="00F839BE">
              <w:rPr>
                <w:rFonts w:ascii="標楷體" w:hAnsi="標楷體"/>
                <w:sz w:val="20"/>
                <w:szCs w:val="20"/>
              </w:rPr>
              <w:t>（</w:t>
            </w:r>
            <w:r w:rsidRPr="00F839BE">
              <w:rPr>
                <w:rFonts w:ascii="標楷體" w:hAnsi="標楷體" w:hint="eastAsia"/>
                <w:sz w:val="20"/>
                <w:szCs w:val="20"/>
              </w:rPr>
              <w:t>6</w:t>
            </w:r>
            <w:r w:rsidRPr="00F839BE">
              <w:rPr>
                <w:rFonts w:ascii="標楷體" w:hAnsi="標楷體"/>
                <w:sz w:val="20"/>
                <w:szCs w:val="20"/>
              </w:rPr>
              <w:t>）</w:t>
            </w:r>
          </w:p>
        </w:tc>
        <w:tc>
          <w:tcPr>
            <w:tcW w:w="861" w:type="dxa"/>
            <w:vMerge/>
            <w:tcBorders>
              <w:left w:val="single" w:sz="12" w:space="0" w:color="auto"/>
              <w:right w:val="nil"/>
            </w:tcBorders>
            <w:shd w:val="clear" w:color="auto" w:fill="B6DDE8"/>
            <w:vAlign w:val="center"/>
          </w:tcPr>
          <w:p w14:paraId="5D131A63" w14:textId="77777777" w:rsidR="00C651E0" w:rsidRPr="00F839BE" w:rsidRDefault="00C651E0" w:rsidP="008446EC">
            <w:pPr>
              <w:overflowPunct w:val="0"/>
              <w:snapToGrid w:val="0"/>
              <w:spacing w:line="240" w:lineRule="atLeast"/>
              <w:jc w:val="distribute"/>
              <w:rPr>
                <w:rFonts w:ascii="標楷體" w:hAnsi="標楷體"/>
                <w:spacing w:val="-20"/>
                <w:sz w:val="20"/>
                <w:szCs w:val="20"/>
              </w:rPr>
            </w:pPr>
          </w:p>
        </w:tc>
        <w:tc>
          <w:tcPr>
            <w:tcW w:w="861" w:type="dxa"/>
            <w:vMerge/>
            <w:tcBorders>
              <w:left w:val="single" w:sz="4" w:space="0" w:color="auto"/>
              <w:right w:val="nil"/>
            </w:tcBorders>
            <w:shd w:val="clear" w:color="auto" w:fill="B6DDE8"/>
            <w:vAlign w:val="center"/>
          </w:tcPr>
          <w:p w14:paraId="40E81F2F" w14:textId="77777777" w:rsidR="00C651E0" w:rsidRPr="00F839BE" w:rsidRDefault="00C651E0" w:rsidP="008446EC">
            <w:pPr>
              <w:overflowPunct w:val="0"/>
              <w:snapToGrid w:val="0"/>
              <w:spacing w:line="240" w:lineRule="atLeast"/>
              <w:jc w:val="distribute"/>
              <w:rPr>
                <w:rFonts w:ascii="標楷體" w:hAnsi="標楷體"/>
                <w:spacing w:val="-20"/>
                <w:sz w:val="20"/>
                <w:szCs w:val="20"/>
              </w:rPr>
            </w:pPr>
          </w:p>
        </w:tc>
        <w:tc>
          <w:tcPr>
            <w:tcW w:w="861" w:type="dxa"/>
            <w:vMerge/>
            <w:tcBorders>
              <w:left w:val="single" w:sz="4" w:space="0" w:color="auto"/>
              <w:right w:val="nil"/>
            </w:tcBorders>
            <w:shd w:val="clear" w:color="auto" w:fill="B6DDE8"/>
            <w:vAlign w:val="center"/>
          </w:tcPr>
          <w:p w14:paraId="24011209" w14:textId="77777777" w:rsidR="00C651E0" w:rsidRPr="00F839BE" w:rsidRDefault="00C651E0" w:rsidP="008446EC">
            <w:pPr>
              <w:overflowPunct w:val="0"/>
              <w:snapToGrid w:val="0"/>
              <w:spacing w:line="240" w:lineRule="atLeast"/>
              <w:ind w:leftChars="-10" w:left="-24" w:rightChars="13" w:right="31"/>
              <w:jc w:val="distribute"/>
              <w:rPr>
                <w:rFonts w:ascii="標楷體" w:hAnsi="標楷體"/>
                <w:spacing w:val="-20"/>
                <w:sz w:val="20"/>
                <w:szCs w:val="20"/>
              </w:rPr>
            </w:pPr>
          </w:p>
        </w:tc>
        <w:tc>
          <w:tcPr>
            <w:tcW w:w="862" w:type="dxa"/>
            <w:vMerge/>
            <w:tcBorders>
              <w:left w:val="single" w:sz="4" w:space="0" w:color="auto"/>
              <w:right w:val="nil"/>
            </w:tcBorders>
            <w:shd w:val="clear" w:color="auto" w:fill="B6DDE8"/>
            <w:vAlign w:val="center"/>
          </w:tcPr>
          <w:p w14:paraId="581DB371" w14:textId="77777777" w:rsidR="00C651E0" w:rsidRPr="00F839BE" w:rsidRDefault="00C651E0" w:rsidP="008446EC">
            <w:pPr>
              <w:overflowPunct w:val="0"/>
              <w:snapToGrid w:val="0"/>
              <w:spacing w:line="240" w:lineRule="atLeast"/>
              <w:jc w:val="center"/>
              <w:rPr>
                <w:rFonts w:ascii="標楷體" w:hAnsi="標楷體"/>
                <w:sz w:val="20"/>
                <w:szCs w:val="20"/>
              </w:rPr>
            </w:pPr>
          </w:p>
        </w:tc>
      </w:tr>
      <w:tr w:rsidR="00C651E0" w:rsidRPr="00D4605E" w14:paraId="568F966C" w14:textId="77777777" w:rsidTr="008446EC">
        <w:trPr>
          <w:cantSplit/>
          <w:trHeight w:val="839"/>
        </w:trPr>
        <w:tc>
          <w:tcPr>
            <w:tcW w:w="1764" w:type="dxa"/>
            <w:tcBorders>
              <w:top w:val="single" w:sz="12" w:space="0" w:color="auto"/>
              <w:left w:val="nil"/>
              <w:bottom w:val="single" w:sz="12" w:space="0" w:color="auto"/>
              <w:right w:val="single" w:sz="12" w:space="0" w:color="auto"/>
            </w:tcBorders>
            <w:vAlign w:val="center"/>
          </w:tcPr>
          <w:p w14:paraId="0C3457F7" w14:textId="77777777" w:rsidR="00C651E0" w:rsidRPr="00D4605E" w:rsidRDefault="00C651E0" w:rsidP="008446EC">
            <w:pPr>
              <w:overflowPunct w:val="0"/>
              <w:ind w:rightChars="20" w:right="48"/>
              <w:jc w:val="distribute"/>
              <w:rPr>
                <w:rFonts w:ascii="標楷體" w:hAnsi="標楷體"/>
                <w:b/>
                <w:noProof/>
                <w:spacing w:val="-20"/>
                <w:sz w:val="20"/>
                <w:szCs w:val="20"/>
              </w:rPr>
            </w:pPr>
            <w:r w:rsidRPr="00D4605E">
              <w:rPr>
                <w:rFonts w:ascii="標楷體" w:hAnsi="標楷體" w:hint="eastAsia"/>
                <w:b/>
                <w:noProof/>
                <w:spacing w:val="-20"/>
                <w:sz w:val="20"/>
                <w:szCs w:val="20"/>
              </w:rPr>
              <w:t>合     計</w:t>
            </w:r>
          </w:p>
        </w:tc>
        <w:tc>
          <w:tcPr>
            <w:tcW w:w="672" w:type="dxa"/>
            <w:tcBorders>
              <w:top w:val="single" w:sz="12" w:space="0" w:color="auto"/>
              <w:left w:val="single" w:sz="12" w:space="0" w:color="auto"/>
              <w:bottom w:val="single" w:sz="12" w:space="0" w:color="auto"/>
              <w:right w:val="single" w:sz="12" w:space="0" w:color="auto"/>
            </w:tcBorders>
            <w:shd w:val="clear" w:color="auto" w:fill="auto"/>
            <w:vAlign w:val="center"/>
          </w:tcPr>
          <w:p w14:paraId="4F1F62FD" w14:textId="77777777" w:rsidR="00C651E0" w:rsidRPr="00F839BE" w:rsidRDefault="00C651E0" w:rsidP="008446EC">
            <w:pPr>
              <w:overflowPunct w:val="0"/>
              <w:snapToGrid w:val="0"/>
              <w:ind w:rightChars="20" w:right="48"/>
              <w:jc w:val="right"/>
              <w:rPr>
                <w:rFonts w:ascii="標楷體" w:hAnsi="標楷體"/>
                <w:b/>
                <w:noProof/>
                <w:sz w:val="20"/>
                <w:szCs w:val="20"/>
              </w:rPr>
            </w:pPr>
            <w:r w:rsidRPr="00F839BE">
              <w:rPr>
                <w:rFonts w:ascii="標楷體" w:hAnsi="標楷體" w:hint="eastAsia"/>
                <w:b/>
                <w:noProof/>
                <w:sz w:val="20"/>
                <w:szCs w:val="20"/>
              </w:rPr>
              <w:t>70</w:t>
            </w:r>
          </w:p>
        </w:tc>
        <w:tc>
          <w:tcPr>
            <w:tcW w:w="680" w:type="dxa"/>
            <w:tcBorders>
              <w:top w:val="single" w:sz="12" w:space="0" w:color="auto"/>
              <w:left w:val="single" w:sz="12" w:space="0" w:color="auto"/>
              <w:bottom w:val="single" w:sz="12" w:space="0" w:color="auto"/>
              <w:right w:val="single" w:sz="2" w:space="0" w:color="auto"/>
            </w:tcBorders>
            <w:shd w:val="clear" w:color="auto" w:fill="auto"/>
            <w:vAlign w:val="center"/>
          </w:tcPr>
          <w:p w14:paraId="02256FF6" w14:textId="77777777" w:rsidR="00C651E0" w:rsidRPr="00F839BE" w:rsidRDefault="00C651E0" w:rsidP="008446EC">
            <w:pPr>
              <w:overflowPunct w:val="0"/>
              <w:snapToGrid w:val="0"/>
              <w:ind w:rightChars="20" w:right="48"/>
              <w:jc w:val="right"/>
              <w:rPr>
                <w:rFonts w:ascii="標楷體" w:hAnsi="標楷體"/>
                <w:b/>
                <w:noProof/>
                <w:sz w:val="20"/>
                <w:szCs w:val="20"/>
              </w:rPr>
            </w:pPr>
            <w:r>
              <w:rPr>
                <w:rFonts w:ascii="標楷體" w:hAnsi="標楷體"/>
                <w:b/>
                <w:noProof/>
                <w:sz w:val="20"/>
                <w:szCs w:val="20"/>
              </w:rPr>
              <w:t>6</w:t>
            </w:r>
          </w:p>
        </w:tc>
        <w:tc>
          <w:tcPr>
            <w:tcW w:w="681" w:type="dxa"/>
            <w:tcBorders>
              <w:top w:val="single" w:sz="12" w:space="0" w:color="auto"/>
              <w:left w:val="single" w:sz="2" w:space="0" w:color="auto"/>
              <w:bottom w:val="single" w:sz="12" w:space="0" w:color="auto"/>
              <w:right w:val="single" w:sz="2" w:space="0" w:color="auto"/>
            </w:tcBorders>
            <w:shd w:val="clear" w:color="auto" w:fill="auto"/>
            <w:vAlign w:val="center"/>
          </w:tcPr>
          <w:p w14:paraId="7144E0FE" w14:textId="77777777" w:rsidR="00C651E0" w:rsidRPr="00F839BE" w:rsidRDefault="00C651E0" w:rsidP="008446EC">
            <w:pPr>
              <w:overflowPunct w:val="0"/>
              <w:snapToGrid w:val="0"/>
              <w:ind w:rightChars="20" w:right="48"/>
              <w:jc w:val="right"/>
              <w:rPr>
                <w:rFonts w:ascii="標楷體" w:hAnsi="標楷體"/>
                <w:b/>
                <w:noProof/>
                <w:sz w:val="20"/>
                <w:szCs w:val="20"/>
              </w:rPr>
            </w:pPr>
            <w:r w:rsidRPr="00F839BE">
              <w:rPr>
                <w:rFonts w:ascii="標楷體" w:hAnsi="標楷體" w:hint="eastAsia"/>
                <w:b/>
                <w:noProof/>
                <w:sz w:val="20"/>
                <w:szCs w:val="20"/>
              </w:rPr>
              <w:t>4</w:t>
            </w:r>
            <w:r>
              <w:rPr>
                <w:rFonts w:ascii="標楷體" w:hAnsi="標楷體" w:hint="eastAsia"/>
                <w:b/>
                <w:noProof/>
                <w:sz w:val="20"/>
                <w:szCs w:val="20"/>
              </w:rPr>
              <w:t>6</w:t>
            </w:r>
          </w:p>
        </w:tc>
        <w:tc>
          <w:tcPr>
            <w:tcW w:w="681" w:type="dxa"/>
            <w:tcBorders>
              <w:top w:val="single" w:sz="12" w:space="0" w:color="auto"/>
              <w:left w:val="single" w:sz="2" w:space="0" w:color="auto"/>
              <w:bottom w:val="single" w:sz="12" w:space="0" w:color="auto"/>
              <w:right w:val="single" w:sz="2" w:space="0" w:color="auto"/>
            </w:tcBorders>
            <w:shd w:val="clear" w:color="auto" w:fill="auto"/>
            <w:vAlign w:val="center"/>
          </w:tcPr>
          <w:p w14:paraId="7A786C0E" w14:textId="77777777" w:rsidR="00C651E0" w:rsidRPr="00F839BE" w:rsidRDefault="00C651E0" w:rsidP="008446EC">
            <w:pPr>
              <w:overflowPunct w:val="0"/>
              <w:snapToGrid w:val="0"/>
              <w:ind w:rightChars="20" w:right="48"/>
              <w:jc w:val="right"/>
              <w:rPr>
                <w:rFonts w:ascii="標楷體" w:hAnsi="標楷體"/>
                <w:b/>
                <w:noProof/>
                <w:sz w:val="20"/>
                <w:szCs w:val="20"/>
              </w:rPr>
            </w:pPr>
            <w:r w:rsidRPr="00F839BE">
              <w:rPr>
                <w:rFonts w:ascii="標楷體" w:hAnsi="標楷體"/>
                <w:b/>
                <w:noProof/>
                <w:sz w:val="20"/>
                <w:szCs w:val="20"/>
              </w:rPr>
              <w:t>10</w:t>
            </w:r>
          </w:p>
        </w:tc>
        <w:tc>
          <w:tcPr>
            <w:tcW w:w="681" w:type="dxa"/>
            <w:tcBorders>
              <w:top w:val="single" w:sz="12" w:space="0" w:color="auto"/>
              <w:left w:val="single" w:sz="2" w:space="0" w:color="auto"/>
              <w:bottom w:val="single" w:sz="12" w:space="0" w:color="auto"/>
              <w:right w:val="single" w:sz="2" w:space="0" w:color="auto"/>
            </w:tcBorders>
            <w:shd w:val="clear" w:color="auto" w:fill="auto"/>
            <w:vAlign w:val="center"/>
          </w:tcPr>
          <w:p w14:paraId="78D648B2" w14:textId="77777777" w:rsidR="00C651E0" w:rsidRPr="00F839BE" w:rsidRDefault="00C651E0" w:rsidP="008446EC">
            <w:pPr>
              <w:overflowPunct w:val="0"/>
              <w:snapToGrid w:val="0"/>
              <w:ind w:rightChars="20" w:right="48"/>
              <w:jc w:val="right"/>
              <w:rPr>
                <w:rFonts w:ascii="標楷體" w:hAnsi="標楷體"/>
                <w:b/>
                <w:noProof/>
                <w:sz w:val="20"/>
                <w:szCs w:val="20"/>
              </w:rPr>
            </w:pPr>
            <w:r w:rsidRPr="00F839BE">
              <w:rPr>
                <w:rFonts w:ascii="標楷體" w:hAnsi="標楷體" w:hint="eastAsia"/>
                <w:b/>
                <w:noProof/>
                <w:sz w:val="20"/>
                <w:szCs w:val="20"/>
              </w:rPr>
              <w:t>1</w:t>
            </w:r>
          </w:p>
        </w:tc>
        <w:tc>
          <w:tcPr>
            <w:tcW w:w="681" w:type="dxa"/>
            <w:tcBorders>
              <w:top w:val="single" w:sz="12" w:space="0" w:color="auto"/>
              <w:left w:val="single" w:sz="2" w:space="0" w:color="auto"/>
              <w:bottom w:val="single" w:sz="12" w:space="0" w:color="auto"/>
              <w:right w:val="single" w:sz="2" w:space="0" w:color="auto"/>
            </w:tcBorders>
            <w:shd w:val="clear" w:color="auto" w:fill="auto"/>
            <w:vAlign w:val="center"/>
          </w:tcPr>
          <w:p w14:paraId="4FAFDF5B" w14:textId="77777777" w:rsidR="00C651E0" w:rsidRPr="00F839BE" w:rsidRDefault="00C651E0" w:rsidP="008446EC">
            <w:pPr>
              <w:overflowPunct w:val="0"/>
              <w:snapToGrid w:val="0"/>
              <w:ind w:rightChars="20" w:right="48"/>
              <w:jc w:val="right"/>
              <w:rPr>
                <w:rFonts w:ascii="標楷體" w:hAnsi="標楷體"/>
                <w:b/>
                <w:noProof/>
                <w:sz w:val="20"/>
                <w:szCs w:val="20"/>
              </w:rPr>
            </w:pPr>
            <w:r w:rsidRPr="00F839BE">
              <w:rPr>
                <w:rFonts w:ascii="標楷體" w:hAnsi="標楷體" w:hint="eastAsia"/>
                <w:b/>
                <w:noProof/>
                <w:sz w:val="20"/>
                <w:szCs w:val="20"/>
              </w:rPr>
              <w:t>5</w:t>
            </w:r>
          </w:p>
        </w:tc>
        <w:tc>
          <w:tcPr>
            <w:tcW w:w="681" w:type="dxa"/>
            <w:tcBorders>
              <w:top w:val="single" w:sz="12" w:space="0" w:color="auto"/>
              <w:left w:val="single" w:sz="2" w:space="0" w:color="auto"/>
              <w:bottom w:val="single" w:sz="12" w:space="0" w:color="auto"/>
              <w:right w:val="single" w:sz="12" w:space="0" w:color="auto"/>
            </w:tcBorders>
            <w:shd w:val="clear" w:color="auto" w:fill="auto"/>
            <w:vAlign w:val="center"/>
          </w:tcPr>
          <w:p w14:paraId="2918884B" w14:textId="77777777" w:rsidR="00C651E0" w:rsidRPr="00F839BE" w:rsidRDefault="00C651E0" w:rsidP="008446EC">
            <w:pPr>
              <w:overflowPunct w:val="0"/>
              <w:snapToGrid w:val="0"/>
              <w:ind w:rightChars="20" w:right="48"/>
              <w:jc w:val="right"/>
              <w:rPr>
                <w:rFonts w:ascii="標楷體" w:hAnsi="標楷體"/>
                <w:b/>
                <w:noProof/>
                <w:sz w:val="20"/>
                <w:szCs w:val="20"/>
              </w:rPr>
            </w:pPr>
            <w:r w:rsidRPr="00F839BE">
              <w:rPr>
                <w:rFonts w:ascii="標楷體" w:hAnsi="標楷體" w:hint="eastAsia"/>
                <w:b/>
                <w:noProof/>
                <w:sz w:val="20"/>
                <w:szCs w:val="20"/>
              </w:rPr>
              <w:t>2</w:t>
            </w:r>
          </w:p>
        </w:tc>
        <w:tc>
          <w:tcPr>
            <w:tcW w:w="861" w:type="dxa"/>
            <w:tcBorders>
              <w:top w:val="single" w:sz="12" w:space="0" w:color="auto"/>
              <w:left w:val="single" w:sz="12" w:space="0" w:color="auto"/>
              <w:bottom w:val="single" w:sz="12" w:space="0" w:color="auto"/>
              <w:right w:val="single" w:sz="4" w:space="0" w:color="auto"/>
            </w:tcBorders>
            <w:vAlign w:val="center"/>
          </w:tcPr>
          <w:p w14:paraId="2D315DBE" w14:textId="77777777" w:rsidR="00C651E0" w:rsidRPr="00F839BE" w:rsidRDefault="00C651E0" w:rsidP="008446EC">
            <w:pPr>
              <w:overflowPunct w:val="0"/>
              <w:snapToGrid w:val="0"/>
              <w:ind w:rightChars="20" w:right="48"/>
              <w:jc w:val="right"/>
              <w:rPr>
                <w:rFonts w:ascii="標楷體" w:hAnsi="標楷體"/>
                <w:b/>
                <w:noProof/>
                <w:sz w:val="20"/>
                <w:szCs w:val="20"/>
              </w:rPr>
            </w:pPr>
            <w:r w:rsidRPr="00F839BE">
              <w:rPr>
                <w:rFonts w:ascii="標楷體" w:hAnsi="標楷體" w:hint="eastAsia"/>
                <w:b/>
                <w:noProof/>
                <w:sz w:val="20"/>
                <w:szCs w:val="20"/>
              </w:rPr>
              <w:t>70</w:t>
            </w:r>
          </w:p>
        </w:tc>
        <w:tc>
          <w:tcPr>
            <w:tcW w:w="861" w:type="dxa"/>
            <w:tcBorders>
              <w:top w:val="single" w:sz="12" w:space="0" w:color="auto"/>
              <w:left w:val="single" w:sz="4" w:space="0" w:color="auto"/>
              <w:bottom w:val="single" w:sz="12" w:space="0" w:color="auto"/>
              <w:right w:val="single" w:sz="4" w:space="0" w:color="auto"/>
            </w:tcBorders>
            <w:vAlign w:val="center"/>
          </w:tcPr>
          <w:p w14:paraId="59E61A36" w14:textId="77777777" w:rsidR="00C651E0" w:rsidRPr="00F839BE" w:rsidRDefault="00C651E0" w:rsidP="008446EC">
            <w:pPr>
              <w:overflowPunct w:val="0"/>
              <w:snapToGrid w:val="0"/>
              <w:spacing w:line="240" w:lineRule="exact"/>
              <w:ind w:rightChars="20" w:right="48"/>
              <w:jc w:val="right"/>
              <w:rPr>
                <w:rFonts w:ascii="標楷體" w:hAnsi="標楷體"/>
                <w:b/>
                <w:spacing w:val="-4"/>
                <w:sz w:val="20"/>
                <w:szCs w:val="20"/>
              </w:rPr>
            </w:pPr>
            <w:r w:rsidRPr="00F839BE">
              <w:rPr>
                <w:rFonts w:ascii="標楷體" w:hAnsi="標楷體"/>
                <w:b/>
                <w:spacing w:val="-4"/>
                <w:sz w:val="20"/>
                <w:szCs w:val="20"/>
              </w:rPr>
              <w:t>1</w:t>
            </w:r>
            <w:r>
              <w:rPr>
                <w:rFonts w:ascii="標楷體" w:hAnsi="標楷體"/>
                <w:b/>
                <w:spacing w:val="-4"/>
                <w:sz w:val="20"/>
                <w:szCs w:val="20"/>
              </w:rPr>
              <w:t>2</w:t>
            </w:r>
          </w:p>
          <w:p w14:paraId="6B8881CD" w14:textId="77777777" w:rsidR="00C651E0" w:rsidRPr="00F839BE" w:rsidRDefault="00C651E0" w:rsidP="008446EC">
            <w:pPr>
              <w:overflowPunct w:val="0"/>
              <w:snapToGrid w:val="0"/>
              <w:spacing w:line="240" w:lineRule="exact"/>
              <w:rPr>
                <w:rFonts w:ascii="標楷體" w:hAnsi="標楷體"/>
                <w:spacing w:val="-28"/>
                <w:sz w:val="20"/>
                <w:szCs w:val="20"/>
              </w:rPr>
            </w:pPr>
            <w:r w:rsidRPr="00F839BE">
              <w:rPr>
                <w:rFonts w:ascii="標楷體" w:hAnsi="標楷體" w:hint="eastAsia"/>
                <w:spacing w:val="-28"/>
                <w:sz w:val="20"/>
                <w:szCs w:val="20"/>
              </w:rPr>
              <w:t>（1</w:t>
            </w:r>
            <w:r>
              <w:rPr>
                <w:rFonts w:ascii="標楷體" w:hAnsi="標楷體"/>
                <w:spacing w:val="-28"/>
                <w:sz w:val="20"/>
                <w:szCs w:val="20"/>
              </w:rPr>
              <w:t>7</w:t>
            </w:r>
            <w:r w:rsidRPr="00F839BE">
              <w:rPr>
                <w:rFonts w:ascii="標楷體" w:hAnsi="標楷體"/>
                <w:spacing w:val="-28"/>
                <w:sz w:val="20"/>
                <w:szCs w:val="20"/>
              </w:rPr>
              <w:t>.</w:t>
            </w:r>
            <w:r>
              <w:rPr>
                <w:rFonts w:ascii="標楷體" w:hAnsi="標楷體"/>
                <w:spacing w:val="-28"/>
                <w:sz w:val="20"/>
                <w:szCs w:val="20"/>
              </w:rPr>
              <w:t>14</w:t>
            </w:r>
            <w:r w:rsidRPr="00F839BE">
              <w:rPr>
                <w:rFonts w:ascii="標楷體" w:hAnsi="標楷體" w:hint="eastAsia"/>
                <w:spacing w:val="-28"/>
                <w:sz w:val="20"/>
                <w:szCs w:val="20"/>
              </w:rPr>
              <w:t>％）</w:t>
            </w:r>
          </w:p>
        </w:tc>
        <w:tc>
          <w:tcPr>
            <w:tcW w:w="861" w:type="dxa"/>
            <w:tcBorders>
              <w:top w:val="single" w:sz="12" w:space="0" w:color="auto"/>
              <w:left w:val="single" w:sz="4" w:space="0" w:color="auto"/>
              <w:bottom w:val="single" w:sz="12" w:space="0" w:color="auto"/>
              <w:right w:val="single" w:sz="4" w:space="0" w:color="auto"/>
            </w:tcBorders>
            <w:vAlign w:val="center"/>
          </w:tcPr>
          <w:p w14:paraId="6EE87CCC" w14:textId="77777777" w:rsidR="00C651E0" w:rsidRPr="00F839BE" w:rsidRDefault="00C651E0" w:rsidP="008446EC">
            <w:pPr>
              <w:overflowPunct w:val="0"/>
              <w:snapToGrid w:val="0"/>
              <w:spacing w:line="340" w:lineRule="exact"/>
              <w:ind w:rightChars="20" w:right="48"/>
              <w:jc w:val="right"/>
              <w:rPr>
                <w:rFonts w:ascii="標楷體" w:hAnsi="標楷體"/>
                <w:spacing w:val="-16"/>
                <w:sz w:val="20"/>
                <w:szCs w:val="20"/>
              </w:rPr>
            </w:pPr>
            <w:r w:rsidRPr="00F839BE">
              <w:rPr>
                <w:rFonts w:ascii="標楷體" w:hAnsi="標楷體" w:hint="eastAsia"/>
                <w:b/>
                <w:noProof/>
                <w:sz w:val="20"/>
                <w:szCs w:val="20"/>
              </w:rPr>
              <w:t>－</w:t>
            </w:r>
          </w:p>
        </w:tc>
        <w:tc>
          <w:tcPr>
            <w:tcW w:w="862" w:type="dxa"/>
            <w:tcBorders>
              <w:top w:val="single" w:sz="12" w:space="0" w:color="auto"/>
              <w:left w:val="single" w:sz="4" w:space="0" w:color="auto"/>
              <w:bottom w:val="single" w:sz="12" w:space="0" w:color="auto"/>
              <w:right w:val="nil"/>
            </w:tcBorders>
            <w:vAlign w:val="center"/>
          </w:tcPr>
          <w:p w14:paraId="68088A87" w14:textId="77777777" w:rsidR="00C651E0" w:rsidRPr="00F839BE" w:rsidRDefault="00C651E0" w:rsidP="008446EC">
            <w:pPr>
              <w:overflowPunct w:val="0"/>
              <w:snapToGrid w:val="0"/>
              <w:spacing w:line="240" w:lineRule="exact"/>
              <w:ind w:rightChars="30" w:right="72"/>
              <w:jc w:val="right"/>
              <w:rPr>
                <w:rFonts w:ascii="標楷體" w:hAnsi="標楷體"/>
                <w:b/>
                <w:spacing w:val="-4"/>
                <w:sz w:val="20"/>
                <w:szCs w:val="20"/>
              </w:rPr>
            </w:pPr>
            <w:r w:rsidRPr="00F839BE">
              <w:rPr>
                <w:rFonts w:ascii="標楷體" w:hAnsi="標楷體"/>
                <w:b/>
                <w:spacing w:val="-4"/>
                <w:sz w:val="20"/>
                <w:szCs w:val="20"/>
              </w:rPr>
              <w:t>5</w:t>
            </w:r>
            <w:r>
              <w:rPr>
                <w:rFonts w:ascii="標楷體" w:hAnsi="標楷體"/>
                <w:b/>
                <w:spacing w:val="-4"/>
                <w:sz w:val="20"/>
                <w:szCs w:val="20"/>
              </w:rPr>
              <w:t>8</w:t>
            </w:r>
          </w:p>
          <w:p w14:paraId="2AB756F4" w14:textId="77777777" w:rsidR="00C651E0" w:rsidRPr="00F839BE" w:rsidRDefault="00C651E0" w:rsidP="008446EC">
            <w:pPr>
              <w:overflowPunct w:val="0"/>
              <w:adjustRightInd w:val="0"/>
              <w:snapToGrid w:val="0"/>
              <w:spacing w:line="240" w:lineRule="exact"/>
              <w:ind w:leftChars="-7" w:left="1" w:rightChars="-12" w:right="-29" w:hangingChars="12" w:hanging="18"/>
              <w:jc w:val="center"/>
              <w:rPr>
                <w:rFonts w:ascii="標楷體" w:hAnsi="標楷體"/>
                <w:spacing w:val="-26"/>
                <w:sz w:val="20"/>
                <w:szCs w:val="20"/>
              </w:rPr>
            </w:pPr>
            <w:r w:rsidRPr="00F839BE">
              <w:rPr>
                <w:rFonts w:ascii="標楷體" w:hAnsi="標楷體" w:hint="eastAsia"/>
                <w:spacing w:val="-26"/>
                <w:sz w:val="20"/>
                <w:szCs w:val="20"/>
              </w:rPr>
              <w:t>（</w:t>
            </w:r>
            <w:r w:rsidRPr="00F839BE">
              <w:rPr>
                <w:rFonts w:ascii="標楷體" w:hAnsi="標楷體"/>
                <w:spacing w:val="-26"/>
                <w:sz w:val="20"/>
                <w:szCs w:val="20"/>
              </w:rPr>
              <w:t>8</w:t>
            </w:r>
            <w:r>
              <w:rPr>
                <w:rFonts w:ascii="標楷體" w:hAnsi="標楷體"/>
                <w:spacing w:val="-26"/>
                <w:sz w:val="20"/>
                <w:szCs w:val="20"/>
              </w:rPr>
              <w:t>2</w:t>
            </w:r>
            <w:r w:rsidRPr="00F839BE">
              <w:rPr>
                <w:rFonts w:ascii="標楷體" w:hAnsi="標楷體"/>
                <w:spacing w:val="-26"/>
                <w:sz w:val="20"/>
                <w:szCs w:val="20"/>
              </w:rPr>
              <w:t>.</w:t>
            </w:r>
            <w:r>
              <w:rPr>
                <w:rFonts w:ascii="標楷體" w:hAnsi="標楷體"/>
                <w:spacing w:val="-26"/>
                <w:sz w:val="20"/>
                <w:szCs w:val="20"/>
              </w:rPr>
              <w:t>86</w:t>
            </w:r>
            <w:r w:rsidRPr="00F839BE">
              <w:rPr>
                <w:rFonts w:ascii="標楷體" w:hAnsi="標楷體" w:hint="eastAsia"/>
                <w:spacing w:val="-26"/>
                <w:sz w:val="20"/>
                <w:szCs w:val="20"/>
              </w:rPr>
              <w:t>％）</w:t>
            </w:r>
          </w:p>
        </w:tc>
      </w:tr>
      <w:tr w:rsidR="00C651E0" w:rsidRPr="00D4605E" w14:paraId="2B8FAFBD"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5D8A8786"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縣議會主管</w:t>
            </w:r>
          </w:p>
        </w:tc>
        <w:tc>
          <w:tcPr>
            <w:tcW w:w="672" w:type="dxa"/>
            <w:tcBorders>
              <w:top w:val="single" w:sz="2" w:space="0" w:color="auto"/>
              <w:left w:val="single" w:sz="12" w:space="0" w:color="auto"/>
              <w:bottom w:val="single" w:sz="4" w:space="0" w:color="auto"/>
              <w:right w:val="single" w:sz="12" w:space="0" w:color="auto"/>
            </w:tcBorders>
            <w:shd w:val="clear" w:color="auto" w:fill="auto"/>
            <w:vAlign w:val="center"/>
          </w:tcPr>
          <w:p w14:paraId="267DF4C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0" w:type="dxa"/>
            <w:tcBorders>
              <w:top w:val="single" w:sz="2" w:space="0" w:color="auto"/>
              <w:left w:val="single" w:sz="12" w:space="0" w:color="auto"/>
              <w:bottom w:val="single" w:sz="4" w:space="0" w:color="auto"/>
              <w:right w:val="single" w:sz="2" w:space="0" w:color="auto"/>
            </w:tcBorders>
            <w:shd w:val="clear" w:color="auto" w:fill="auto"/>
            <w:vAlign w:val="center"/>
          </w:tcPr>
          <w:p w14:paraId="49251D2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2" w:space="0" w:color="auto"/>
              <w:left w:val="single" w:sz="2" w:space="0" w:color="auto"/>
              <w:bottom w:val="single" w:sz="4" w:space="0" w:color="auto"/>
              <w:right w:val="single" w:sz="2" w:space="0" w:color="auto"/>
            </w:tcBorders>
            <w:shd w:val="clear" w:color="auto" w:fill="auto"/>
            <w:vAlign w:val="center"/>
          </w:tcPr>
          <w:p w14:paraId="2FDB9830"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2" w:space="0" w:color="auto"/>
              <w:left w:val="single" w:sz="2" w:space="0" w:color="auto"/>
              <w:bottom w:val="single" w:sz="4" w:space="0" w:color="auto"/>
              <w:right w:val="single" w:sz="2" w:space="0" w:color="auto"/>
            </w:tcBorders>
            <w:shd w:val="clear" w:color="auto" w:fill="auto"/>
            <w:vAlign w:val="center"/>
          </w:tcPr>
          <w:p w14:paraId="166A466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2" w:space="0" w:color="auto"/>
              <w:left w:val="single" w:sz="2" w:space="0" w:color="auto"/>
              <w:bottom w:val="single" w:sz="4" w:space="0" w:color="auto"/>
              <w:right w:val="single" w:sz="2" w:space="0" w:color="auto"/>
            </w:tcBorders>
            <w:shd w:val="clear" w:color="auto" w:fill="auto"/>
            <w:vAlign w:val="center"/>
          </w:tcPr>
          <w:p w14:paraId="061C870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2" w:space="0" w:color="auto"/>
              <w:left w:val="single" w:sz="2" w:space="0" w:color="auto"/>
              <w:bottom w:val="single" w:sz="4" w:space="0" w:color="auto"/>
              <w:right w:val="single" w:sz="2" w:space="0" w:color="auto"/>
            </w:tcBorders>
            <w:shd w:val="clear" w:color="auto" w:fill="auto"/>
            <w:vAlign w:val="center"/>
          </w:tcPr>
          <w:p w14:paraId="0F752A0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2" w:space="0" w:color="auto"/>
              <w:left w:val="single" w:sz="2" w:space="0" w:color="auto"/>
              <w:bottom w:val="single" w:sz="4" w:space="0" w:color="auto"/>
              <w:right w:val="single" w:sz="12" w:space="0" w:color="auto"/>
            </w:tcBorders>
            <w:shd w:val="clear" w:color="auto" w:fill="auto"/>
            <w:vAlign w:val="center"/>
          </w:tcPr>
          <w:p w14:paraId="1CDA2C81"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78EA222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492D5BC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6C27D0AA"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4E7CFA00"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r>
      <w:tr w:rsidR="00C651E0" w:rsidRPr="00D4605E" w14:paraId="67BF8598"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4255A20D"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縣政府主管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6A36B5F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36</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4FF0D95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3</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65CED96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2</w:t>
            </w:r>
            <w:r>
              <w:rPr>
                <w:rFonts w:ascii="標楷體" w:hAnsi="標楷體"/>
                <w:noProof/>
                <w:sz w:val="20"/>
                <w:szCs w:val="20"/>
              </w:rPr>
              <w:t>4</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4B77862F" w14:textId="77777777" w:rsidR="00C651E0" w:rsidRPr="00F839BE" w:rsidRDefault="00C651E0" w:rsidP="008446EC">
            <w:pPr>
              <w:overflowPunct w:val="0"/>
              <w:snapToGrid w:val="0"/>
              <w:ind w:rightChars="20" w:right="48"/>
              <w:jc w:val="right"/>
              <w:rPr>
                <w:rFonts w:ascii="標楷體" w:hAnsi="標楷體"/>
                <w:noProof/>
                <w:sz w:val="20"/>
                <w:szCs w:val="20"/>
              </w:rPr>
            </w:pPr>
            <w:r>
              <w:rPr>
                <w:rFonts w:ascii="標楷體" w:hAnsi="標楷體"/>
                <w:noProof/>
                <w:sz w:val="20"/>
                <w:szCs w:val="20"/>
              </w:rPr>
              <w:t>4</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43638846"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5C6FBF0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4600EC20" w14:textId="77777777" w:rsidR="00C651E0" w:rsidRPr="00F839BE" w:rsidRDefault="00C651E0" w:rsidP="008446EC">
            <w:pPr>
              <w:overflowPunct w:val="0"/>
              <w:snapToGrid w:val="0"/>
              <w:ind w:rightChars="20" w:right="48"/>
              <w:jc w:val="right"/>
              <w:rPr>
                <w:rFonts w:ascii="標楷體" w:hAnsi="標楷體"/>
                <w:noProof/>
                <w:sz w:val="20"/>
                <w:szCs w:val="20"/>
              </w:rPr>
            </w:pPr>
            <w:r>
              <w:rPr>
                <w:rFonts w:ascii="標楷體" w:hAnsi="標楷體"/>
                <w:noProof/>
                <w:sz w:val="20"/>
                <w:szCs w:val="20"/>
              </w:rPr>
              <w:t>1</w:t>
            </w:r>
          </w:p>
        </w:tc>
        <w:tc>
          <w:tcPr>
            <w:tcW w:w="861" w:type="dxa"/>
            <w:tcBorders>
              <w:top w:val="single" w:sz="4" w:space="0" w:color="auto"/>
              <w:left w:val="single" w:sz="12" w:space="0" w:color="auto"/>
              <w:bottom w:val="single" w:sz="4" w:space="0" w:color="auto"/>
              <w:right w:val="single" w:sz="4" w:space="0" w:color="auto"/>
            </w:tcBorders>
            <w:vAlign w:val="center"/>
          </w:tcPr>
          <w:p w14:paraId="2C6F6D61"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4</w:t>
            </w:r>
            <w:r w:rsidRPr="00F839BE">
              <w:rPr>
                <w:rFonts w:ascii="標楷體" w:hAnsi="標楷體"/>
                <w:noProof/>
                <w:sz w:val="20"/>
                <w:szCs w:val="20"/>
              </w:rPr>
              <w:t>2</w:t>
            </w:r>
          </w:p>
        </w:tc>
        <w:tc>
          <w:tcPr>
            <w:tcW w:w="861" w:type="dxa"/>
            <w:tcBorders>
              <w:top w:val="single" w:sz="4" w:space="0" w:color="auto"/>
              <w:left w:val="single" w:sz="4" w:space="0" w:color="auto"/>
              <w:bottom w:val="single" w:sz="4" w:space="0" w:color="auto"/>
              <w:right w:val="single" w:sz="4" w:space="0" w:color="auto"/>
            </w:tcBorders>
            <w:vAlign w:val="center"/>
          </w:tcPr>
          <w:p w14:paraId="49C3EF57" w14:textId="77777777" w:rsidR="00C651E0" w:rsidRPr="00F839BE" w:rsidRDefault="00C651E0" w:rsidP="008446EC">
            <w:pPr>
              <w:overflowPunct w:val="0"/>
              <w:snapToGrid w:val="0"/>
              <w:ind w:rightChars="20" w:right="48"/>
              <w:jc w:val="right"/>
              <w:rPr>
                <w:rFonts w:ascii="標楷體" w:hAnsi="標楷體"/>
                <w:noProof/>
                <w:sz w:val="20"/>
                <w:szCs w:val="20"/>
              </w:rPr>
            </w:pPr>
            <w:r>
              <w:rPr>
                <w:rFonts w:ascii="標楷體" w:hAnsi="標楷體"/>
                <w:noProof/>
                <w:sz w:val="20"/>
                <w:szCs w:val="20"/>
              </w:rPr>
              <w:t>5</w:t>
            </w:r>
          </w:p>
        </w:tc>
        <w:tc>
          <w:tcPr>
            <w:tcW w:w="861" w:type="dxa"/>
            <w:tcBorders>
              <w:top w:val="single" w:sz="4" w:space="0" w:color="auto"/>
              <w:left w:val="single" w:sz="4" w:space="0" w:color="auto"/>
              <w:bottom w:val="single" w:sz="4" w:space="0" w:color="auto"/>
              <w:right w:val="single" w:sz="4" w:space="0" w:color="auto"/>
            </w:tcBorders>
            <w:vAlign w:val="center"/>
          </w:tcPr>
          <w:p w14:paraId="7CC1B2E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2DF9EB2A"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3</w:t>
            </w:r>
            <w:r>
              <w:rPr>
                <w:rFonts w:ascii="標楷體" w:hAnsi="標楷體"/>
                <w:noProof/>
                <w:sz w:val="20"/>
                <w:szCs w:val="20"/>
              </w:rPr>
              <w:t>7</w:t>
            </w:r>
          </w:p>
        </w:tc>
      </w:tr>
      <w:tr w:rsidR="00C651E0" w:rsidRPr="00D4605E" w14:paraId="0C247365"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3975022B"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民政處主管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58E0FF51"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4AAF9C2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4E06097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58A6D647"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137741C7"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61233CE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1FE4E41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2B0FA66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126F2837"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4D66904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72BB07B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r>
      <w:tr w:rsidR="00C651E0" w:rsidRPr="00D4605E" w14:paraId="6A9E97C3"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6D6B90E0"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地政處主管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52A1E180"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2754DCB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7DA443ED" w14:textId="77777777" w:rsidR="00C651E0" w:rsidRPr="00F839BE" w:rsidRDefault="00C651E0" w:rsidP="008446EC">
            <w:pPr>
              <w:overflowPunct w:val="0"/>
              <w:snapToGrid w:val="0"/>
              <w:ind w:rightChars="20" w:right="48"/>
              <w:jc w:val="right"/>
              <w:rPr>
                <w:rFonts w:ascii="標楷體" w:hAnsi="標楷體"/>
                <w:noProof/>
                <w:sz w:val="20"/>
                <w:szCs w:val="20"/>
              </w:rPr>
            </w:pPr>
            <w:r>
              <w:rPr>
                <w:rFonts w:ascii="標楷體" w:hAnsi="標楷體" w:hint="eastAsia"/>
                <w:noProof/>
                <w:sz w:val="20"/>
                <w:szCs w:val="20"/>
              </w:rPr>
              <w:t>3</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21CEC71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14B7CDA4"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6A58C6B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6ACC7F3F" w14:textId="77777777" w:rsidR="00C651E0" w:rsidRPr="00F839BE" w:rsidRDefault="00C651E0" w:rsidP="008446EC">
            <w:pPr>
              <w:overflowPunct w:val="0"/>
              <w:snapToGrid w:val="0"/>
              <w:ind w:rightChars="20" w:right="48"/>
              <w:jc w:val="right"/>
              <w:rPr>
                <w:rFonts w:ascii="標楷體" w:hAnsi="標楷體"/>
                <w:noProof/>
                <w:sz w:val="20"/>
                <w:szCs w:val="20"/>
              </w:rPr>
            </w:pPr>
            <w:r>
              <w:rPr>
                <w:rFonts w:ascii="標楷體" w:hAnsi="標楷體" w:hint="eastAsia"/>
                <w:noProof/>
                <w:sz w:val="20"/>
                <w:szCs w:val="20"/>
              </w:rPr>
              <w:t>1</w:t>
            </w:r>
          </w:p>
        </w:tc>
        <w:tc>
          <w:tcPr>
            <w:tcW w:w="861" w:type="dxa"/>
            <w:tcBorders>
              <w:top w:val="single" w:sz="4" w:space="0" w:color="auto"/>
              <w:left w:val="single" w:sz="12" w:space="0" w:color="auto"/>
              <w:bottom w:val="single" w:sz="4" w:space="0" w:color="auto"/>
              <w:right w:val="single" w:sz="4" w:space="0" w:color="auto"/>
            </w:tcBorders>
            <w:vAlign w:val="center"/>
          </w:tcPr>
          <w:p w14:paraId="423A7E2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1</w:t>
            </w:r>
          </w:p>
        </w:tc>
        <w:tc>
          <w:tcPr>
            <w:tcW w:w="861" w:type="dxa"/>
            <w:tcBorders>
              <w:top w:val="single" w:sz="4" w:space="0" w:color="auto"/>
              <w:left w:val="single" w:sz="4" w:space="0" w:color="auto"/>
              <w:bottom w:val="single" w:sz="4" w:space="0" w:color="auto"/>
              <w:right w:val="single" w:sz="4" w:space="0" w:color="auto"/>
            </w:tcBorders>
            <w:vAlign w:val="center"/>
          </w:tcPr>
          <w:p w14:paraId="5905CE1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4EBF5BB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1E2E206C"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1</w:t>
            </w:r>
          </w:p>
        </w:tc>
      </w:tr>
      <w:tr w:rsidR="00C651E0" w:rsidRPr="00D4605E" w14:paraId="0C2A730B"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61310D72"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消防局主管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31DDC70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242A022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7AA0A5F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3</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000C1036"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69D6977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687EBF9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61893D9A"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690D21CC"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3</w:t>
            </w:r>
          </w:p>
        </w:tc>
        <w:tc>
          <w:tcPr>
            <w:tcW w:w="861" w:type="dxa"/>
            <w:tcBorders>
              <w:top w:val="single" w:sz="4" w:space="0" w:color="auto"/>
              <w:left w:val="single" w:sz="4" w:space="0" w:color="auto"/>
              <w:bottom w:val="single" w:sz="4" w:space="0" w:color="auto"/>
              <w:right w:val="single" w:sz="4" w:space="0" w:color="auto"/>
            </w:tcBorders>
            <w:vAlign w:val="center"/>
          </w:tcPr>
          <w:p w14:paraId="37D67BA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3A53A39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35B8C35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3</w:t>
            </w:r>
          </w:p>
        </w:tc>
      </w:tr>
      <w:tr w:rsidR="00C651E0" w:rsidRPr="00D4605E" w14:paraId="1C7C9BA4"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538C1455"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地方稅務局主管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3FF4E894"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318B5E97"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4AB8A51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28A336B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18768A2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169FEB0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1008C0C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3AD8DD46"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861" w:type="dxa"/>
            <w:tcBorders>
              <w:top w:val="single" w:sz="4" w:space="0" w:color="auto"/>
              <w:left w:val="single" w:sz="4" w:space="0" w:color="auto"/>
              <w:bottom w:val="single" w:sz="4" w:space="0" w:color="auto"/>
              <w:right w:val="single" w:sz="4" w:space="0" w:color="auto"/>
            </w:tcBorders>
            <w:vAlign w:val="center"/>
          </w:tcPr>
          <w:p w14:paraId="2CADA2B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861" w:type="dxa"/>
            <w:tcBorders>
              <w:top w:val="single" w:sz="4" w:space="0" w:color="auto"/>
              <w:left w:val="single" w:sz="4" w:space="0" w:color="auto"/>
              <w:bottom w:val="single" w:sz="4" w:space="0" w:color="auto"/>
              <w:right w:val="single" w:sz="4" w:space="0" w:color="auto"/>
            </w:tcBorders>
            <w:vAlign w:val="center"/>
          </w:tcPr>
          <w:p w14:paraId="1C49247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3D08FA71"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r>
      <w:tr w:rsidR="00C651E0" w:rsidRPr="00D4605E" w14:paraId="7ABCDEC9"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736BAD34"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文化局主管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04E0A0C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4</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3885842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752BC86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2BB3D10A" w14:textId="77777777" w:rsidR="00C651E0" w:rsidRPr="00F839BE" w:rsidRDefault="00C651E0" w:rsidP="008446EC">
            <w:pPr>
              <w:overflowPunct w:val="0"/>
              <w:snapToGrid w:val="0"/>
              <w:ind w:rightChars="20" w:right="48"/>
              <w:jc w:val="right"/>
              <w:rPr>
                <w:rFonts w:ascii="標楷體" w:hAnsi="標楷體"/>
                <w:noProof/>
                <w:sz w:val="20"/>
                <w:szCs w:val="20"/>
              </w:rPr>
            </w:pPr>
            <w:r>
              <w:rPr>
                <w:rFonts w:ascii="標楷體" w:hAnsi="標楷體" w:hint="eastAsia"/>
                <w:noProof/>
                <w:sz w:val="20"/>
                <w:szCs w:val="20"/>
              </w:rPr>
              <w:t>2</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2C673A56"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0F35B69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1AAA349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0EB0631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861" w:type="dxa"/>
            <w:tcBorders>
              <w:top w:val="single" w:sz="4" w:space="0" w:color="auto"/>
              <w:left w:val="single" w:sz="4" w:space="0" w:color="auto"/>
              <w:bottom w:val="single" w:sz="4" w:space="0" w:color="auto"/>
              <w:right w:val="single" w:sz="4" w:space="0" w:color="auto"/>
            </w:tcBorders>
            <w:vAlign w:val="center"/>
          </w:tcPr>
          <w:p w14:paraId="1FD73CB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1F40B82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10E6A10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r>
      <w:tr w:rsidR="00C651E0" w:rsidRPr="00D4605E" w14:paraId="7E4CB55D"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3ABBC346"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農業處主管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503F30D1"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4</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23409A5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006DE256"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1290B1D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5403729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234F653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37EA5E5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353249BC"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861" w:type="dxa"/>
            <w:tcBorders>
              <w:top w:val="single" w:sz="4" w:space="0" w:color="auto"/>
              <w:left w:val="single" w:sz="4" w:space="0" w:color="auto"/>
              <w:bottom w:val="single" w:sz="4" w:space="0" w:color="auto"/>
              <w:right w:val="single" w:sz="4" w:space="0" w:color="auto"/>
            </w:tcBorders>
            <w:vAlign w:val="center"/>
          </w:tcPr>
          <w:p w14:paraId="65437D1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861" w:type="dxa"/>
            <w:tcBorders>
              <w:top w:val="single" w:sz="4" w:space="0" w:color="auto"/>
              <w:left w:val="single" w:sz="4" w:space="0" w:color="auto"/>
              <w:bottom w:val="single" w:sz="4" w:space="0" w:color="auto"/>
              <w:right w:val="single" w:sz="4" w:space="0" w:color="auto"/>
            </w:tcBorders>
            <w:vAlign w:val="center"/>
          </w:tcPr>
          <w:p w14:paraId="6924079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264348C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2</w:t>
            </w:r>
          </w:p>
        </w:tc>
      </w:tr>
      <w:tr w:rsidR="00C651E0" w:rsidRPr="00D4605E" w14:paraId="29A1D8FA"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5FD6A945"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衛生局主管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492898E7"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4</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357EB1C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587713A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6B39F13D"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28E8AFD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01AF911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475F11F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2540804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861" w:type="dxa"/>
            <w:tcBorders>
              <w:top w:val="single" w:sz="4" w:space="0" w:color="auto"/>
              <w:left w:val="single" w:sz="4" w:space="0" w:color="auto"/>
              <w:bottom w:val="single" w:sz="4" w:space="0" w:color="auto"/>
              <w:right w:val="single" w:sz="4" w:space="0" w:color="auto"/>
            </w:tcBorders>
            <w:vAlign w:val="center"/>
          </w:tcPr>
          <w:p w14:paraId="36851A7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2B5489A4"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65312694"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r>
      <w:tr w:rsidR="00C651E0" w:rsidRPr="00D4605E" w14:paraId="79603482"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410DC729"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環境保護局主管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489E4FA7"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6</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7C6298C0"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6D8AEAD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5</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05604C4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5A5B9B68"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0765CD8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678AB1B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4ECFEAF4"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6</w:t>
            </w:r>
          </w:p>
        </w:tc>
        <w:tc>
          <w:tcPr>
            <w:tcW w:w="861" w:type="dxa"/>
            <w:tcBorders>
              <w:top w:val="single" w:sz="4" w:space="0" w:color="auto"/>
              <w:left w:val="single" w:sz="4" w:space="0" w:color="auto"/>
              <w:bottom w:val="single" w:sz="4" w:space="0" w:color="auto"/>
              <w:right w:val="single" w:sz="4" w:space="0" w:color="auto"/>
            </w:tcBorders>
            <w:vAlign w:val="center"/>
          </w:tcPr>
          <w:p w14:paraId="1975850F"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2</w:t>
            </w:r>
          </w:p>
        </w:tc>
        <w:tc>
          <w:tcPr>
            <w:tcW w:w="861" w:type="dxa"/>
            <w:tcBorders>
              <w:top w:val="single" w:sz="4" w:space="0" w:color="auto"/>
              <w:left w:val="single" w:sz="4" w:space="0" w:color="auto"/>
              <w:bottom w:val="single" w:sz="4" w:space="0" w:color="auto"/>
              <w:right w:val="single" w:sz="4" w:space="0" w:color="auto"/>
            </w:tcBorders>
            <w:vAlign w:val="center"/>
          </w:tcPr>
          <w:p w14:paraId="4C7E51F0"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251A3496"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r>
      <w:tr w:rsidR="00C651E0" w:rsidRPr="00D4605E" w14:paraId="07C5E110" w14:textId="77777777" w:rsidTr="008446EC">
        <w:trPr>
          <w:cantSplit/>
          <w:trHeight w:val="839"/>
        </w:trPr>
        <w:tc>
          <w:tcPr>
            <w:tcW w:w="1764" w:type="dxa"/>
            <w:tcBorders>
              <w:top w:val="single" w:sz="4" w:space="0" w:color="auto"/>
              <w:left w:val="nil"/>
              <w:bottom w:val="single" w:sz="4" w:space="0" w:color="auto"/>
              <w:right w:val="single" w:sz="12" w:space="0" w:color="auto"/>
            </w:tcBorders>
            <w:vAlign w:val="center"/>
          </w:tcPr>
          <w:p w14:paraId="7ACB4D25"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警察局主管</w:t>
            </w:r>
          </w:p>
        </w:tc>
        <w:tc>
          <w:tcPr>
            <w:tcW w:w="672" w:type="dxa"/>
            <w:tcBorders>
              <w:top w:val="single" w:sz="4" w:space="0" w:color="auto"/>
              <w:left w:val="single" w:sz="12" w:space="0" w:color="auto"/>
              <w:bottom w:val="single" w:sz="4" w:space="0" w:color="auto"/>
              <w:right w:val="single" w:sz="12" w:space="0" w:color="auto"/>
            </w:tcBorders>
            <w:shd w:val="clear" w:color="auto" w:fill="auto"/>
            <w:vAlign w:val="center"/>
          </w:tcPr>
          <w:p w14:paraId="645B704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4</w:t>
            </w:r>
          </w:p>
        </w:tc>
        <w:tc>
          <w:tcPr>
            <w:tcW w:w="680" w:type="dxa"/>
            <w:tcBorders>
              <w:top w:val="single" w:sz="4" w:space="0" w:color="auto"/>
              <w:left w:val="single" w:sz="12" w:space="0" w:color="auto"/>
              <w:bottom w:val="single" w:sz="4" w:space="0" w:color="auto"/>
              <w:right w:val="single" w:sz="2" w:space="0" w:color="auto"/>
            </w:tcBorders>
            <w:shd w:val="clear" w:color="auto" w:fill="auto"/>
            <w:vAlign w:val="center"/>
          </w:tcPr>
          <w:p w14:paraId="22EEA2D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37EAE10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3</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48C7ED90"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38F1783E"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2" w:space="0" w:color="auto"/>
            </w:tcBorders>
            <w:shd w:val="clear" w:color="auto" w:fill="auto"/>
            <w:vAlign w:val="center"/>
          </w:tcPr>
          <w:p w14:paraId="229EAE94"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4" w:space="0" w:color="auto"/>
              <w:right w:val="single" w:sz="12" w:space="0" w:color="auto"/>
            </w:tcBorders>
            <w:shd w:val="clear" w:color="auto" w:fill="auto"/>
            <w:vAlign w:val="center"/>
          </w:tcPr>
          <w:p w14:paraId="3C9C2541"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4" w:space="0" w:color="auto"/>
              <w:right w:val="single" w:sz="4" w:space="0" w:color="auto"/>
            </w:tcBorders>
            <w:vAlign w:val="center"/>
          </w:tcPr>
          <w:p w14:paraId="4D4DFF0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3</w:t>
            </w:r>
          </w:p>
        </w:tc>
        <w:tc>
          <w:tcPr>
            <w:tcW w:w="861" w:type="dxa"/>
            <w:tcBorders>
              <w:top w:val="single" w:sz="4" w:space="0" w:color="auto"/>
              <w:left w:val="single" w:sz="4" w:space="0" w:color="auto"/>
              <w:bottom w:val="single" w:sz="4" w:space="0" w:color="auto"/>
              <w:right w:val="single" w:sz="4" w:space="0" w:color="auto"/>
            </w:tcBorders>
            <w:vAlign w:val="center"/>
          </w:tcPr>
          <w:p w14:paraId="443CEC1C"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4" w:space="0" w:color="auto"/>
              <w:bottom w:val="single" w:sz="4" w:space="0" w:color="auto"/>
              <w:right w:val="single" w:sz="4" w:space="0" w:color="auto"/>
            </w:tcBorders>
            <w:vAlign w:val="center"/>
          </w:tcPr>
          <w:p w14:paraId="703AB5BA"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4" w:space="0" w:color="auto"/>
              <w:right w:val="nil"/>
            </w:tcBorders>
            <w:vAlign w:val="center"/>
          </w:tcPr>
          <w:p w14:paraId="175A8C5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noProof/>
                <w:sz w:val="20"/>
                <w:szCs w:val="20"/>
              </w:rPr>
              <w:t>3</w:t>
            </w:r>
          </w:p>
        </w:tc>
      </w:tr>
      <w:tr w:rsidR="00C651E0" w:rsidRPr="00D4605E" w14:paraId="3D7137D3" w14:textId="77777777" w:rsidTr="008446EC">
        <w:trPr>
          <w:cantSplit/>
          <w:trHeight w:val="839"/>
        </w:trPr>
        <w:tc>
          <w:tcPr>
            <w:tcW w:w="1764" w:type="dxa"/>
            <w:tcBorders>
              <w:top w:val="single" w:sz="4" w:space="0" w:color="auto"/>
              <w:left w:val="nil"/>
              <w:bottom w:val="single" w:sz="12" w:space="0" w:color="auto"/>
              <w:right w:val="single" w:sz="12" w:space="0" w:color="auto"/>
            </w:tcBorders>
            <w:shd w:val="clear" w:color="auto" w:fill="auto"/>
            <w:vAlign w:val="center"/>
          </w:tcPr>
          <w:p w14:paraId="4D57C9ED" w14:textId="77777777" w:rsidR="00C651E0" w:rsidRPr="00D4605E" w:rsidRDefault="00C651E0" w:rsidP="008446EC">
            <w:pPr>
              <w:overflowPunct w:val="0"/>
              <w:ind w:rightChars="20" w:right="48"/>
              <w:jc w:val="distribute"/>
              <w:rPr>
                <w:rFonts w:ascii="標楷體" w:hAnsi="標楷體"/>
                <w:noProof/>
                <w:spacing w:val="-20"/>
                <w:sz w:val="20"/>
                <w:szCs w:val="20"/>
              </w:rPr>
            </w:pPr>
            <w:r w:rsidRPr="00D4605E">
              <w:rPr>
                <w:rFonts w:ascii="標楷體" w:hAnsi="標楷體" w:hint="eastAsia"/>
                <w:noProof/>
                <w:spacing w:val="-20"/>
                <w:sz w:val="20"/>
                <w:szCs w:val="20"/>
              </w:rPr>
              <w:t>第二預備金</w:t>
            </w:r>
          </w:p>
        </w:tc>
        <w:tc>
          <w:tcPr>
            <w:tcW w:w="672" w:type="dxa"/>
            <w:tcBorders>
              <w:top w:val="single" w:sz="4" w:space="0" w:color="auto"/>
              <w:left w:val="single" w:sz="12" w:space="0" w:color="auto"/>
              <w:bottom w:val="single" w:sz="12" w:space="0" w:color="auto"/>
              <w:right w:val="single" w:sz="12" w:space="0" w:color="auto"/>
            </w:tcBorders>
            <w:shd w:val="clear" w:color="auto" w:fill="auto"/>
            <w:vAlign w:val="center"/>
          </w:tcPr>
          <w:p w14:paraId="3BEA5BE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0" w:type="dxa"/>
            <w:tcBorders>
              <w:top w:val="single" w:sz="4" w:space="0" w:color="auto"/>
              <w:left w:val="single" w:sz="12" w:space="0" w:color="auto"/>
              <w:bottom w:val="single" w:sz="12" w:space="0" w:color="auto"/>
              <w:right w:val="single" w:sz="2" w:space="0" w:color="auto"/>
            </w:tcBorders>
            <w:shd w:val="clear" w:color="auto" w:fill="auto"/>
            <w:vAlign w:val="center"/>
          </w:tcPr>
          <w:p w14:paraId="28D42F05"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681" w:type="dxa"/>
            <w:tcBorders>
              <w:top w:val="single" w:sz="4" w:space="0" w:color="auto"/>
              <w:left w:val="single" w:sz="2" w:space="0" w:color="auto"/>
              <w:bottom w:val="single" w:sz="12" w:space="0" w:color="auto"/>
              <w:right w:val="single" w:sz="2" w:space="0" w:color="auto"/>
            </w:tcBorders>
            <w:shd w:val="clear" w:color="auto" w:fill="auto"/>
            <w:vAlign w:val="center"/>
          </w:tcPr>
          <w:p w14:paraId="6F1C8996"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12" w:space="0" w:color="auto"/>
              <w:right w:val="single" w:sz="2" w:space="0" w:color="auto"/>
            </w:tcBorders>
            <w:shd w:val="clear" w:color="auto" w:fill="auto"/>
            <w:vAlign w:val="center"/>
          </w:tcPr>
          <w:p w14:paraId="34D7373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12" w:space="0" w:color="auto"/>
              <w:right w:val="single" w:sz="2" w:space="0" w:color="auto"/>
            </w:tcBorders>
            <w:shd w:val="clear" w:color="auto" w:fill="auto"/>
            <w:vAlign w:val="center"/>
          </w:tcPr>
          <w:p w14:paraId="3F6E901A"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12" w:space="0" w:color="auto"/>
              <w:right w:val="single" w:sz="2" w:space="0" w:color="auto"/>
            </w:tcBorders>
            <w:shd w:val="clear" w:color="auto" w:fill="auto"/>
            <w:vAlign w:val="center"/>
          </w:tcPr>
          <w:p w14:paraId="0F9AFBBB"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681" w:type="dxa"/>
            <w:tcBorders>
              <w:top w:val="single" w:sz="4" w:space="0" w:color="auto"/>
              <w:left w:val="single" w:sz="2" w:space="0" w:color="auto"/>
              <w:bottom w:val="single" w:sz="12" w:space="0" w:color="auto"/>
              <w:right w:val="single" w:sz="12" w:space="0" w:color="auto"/>
            </w:tcBorders>
            <w:shd w:val="clear" w:color="auto" w:fill="auto"/>
            <w:vAlign w:val="center"/>
          </w:tcPr>
          <w:p w14:paraId="47B7F6F2"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1" w:type="dxa"/>
            <w:tcBorders>
              <w:top w:val="single" w:sz="4" w:space="0" w:color="auto"/>
              <w:left w:val="single" w:sz="12" w:space="0" w:color="auto"/>
              <w:bottom w:val="single" w:sz="12" w:space="0" w:color="auto"/>
              <w:right w:val="single" w:sz="4" w:space="0" w:color="auto"/>
            </w:tcBorders>
            <w:shd w:val="clear" w:color="auto" w:fill="auto"/>
            <w:vAlign w:val="center"/>
          </w:tcPr>
          <w:p w14:paraId="77897CB9"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861" w:type="dxa"/>
            <w:tcBorders>
              <w:top w:val="single" w:sz="4" w:space="0" w:color="auto"/>
              <w:left w:val="single" w:sz="4" w:space="0" w:color="auto"/>
              <w:bottom w:val="single" w:sz="12" w:space="0" w:color="auto"/>
              <w:right w:val="single" w:sz="4" w:space="0" w:color="auto"/>
            </w:tcBorders>
            <w:shd w:val="clear" w:color="auto" w:fill="auto"/>
            <w:vAlign w:val="center"/>
          </w:tcPr>
          <w:p w14:paraId="7082CB1A"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1</w:t>
            </w:r>
          </w:p>
        </w:tc>
        <w:tc>
          <w:tcPr>
            <w:tcW w:w="861" w:type="dxa"/>
            <w:tcBorders>
              <w:top w:val="single" w:sz="4" w:space="0" w:color="auto"/>
              <w:left w:val="single" w:sz="4" w:space="0" w:color="auto"/>
              <w:bottom w:val="single" w:sz="12" w:space="0" w:color="auto"/>
              <w:right w:val="single" w:sz="4" w:space="0" w:color="auto"/>
            </w:tcBorders>
            <w:shd w:val="clear" w:color="auto" w:fill="auto"/>
            <w:vAlign w:val="center"/>
          </w:tcPr>
          <w:p w14:paraId="64B69510"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c>
          <w:tcPr>
            <w:tcW w:w="862" w:type="dxa"/>
            <w:tcBorders>
              <w:top w:val="single" w:sz="4" w:space="0" w:color="auto"/>
              <w:left w:val="single" w:sz="4" w:space="0" w:color="auto"/>
              <w:bottom w:val="single" w:sz="12" w:space="0" w:color="auto"/>
              <w:right w:val="nil"/>
            </w:tcBorders>
            <w:shd w:val="clear" w:color="auto" w:fill="auto"/>
            <w:vAlign w:val="center"/>
          </w:tcPr>
          <w:p w14:paraId="4B8160F3" w14:textId="77777777" w:rsidR="00C651E0" w:rsidRPr="00F839BE" w:rsidRDefault="00C651E0" w:rsidP="008446EC">
            <w:pPr>
              <w:overflowPunct w:val="0"/>
              <w:snapToGrid w:val="0"/>
              <w:ind w:rightChars="20" w:right="48"/>
              <w:jc w:val="right"/>
              <w:rPr>
                <w:rFonts w:ascii="標楷體" w:hAnsi="標楷體"/>
                <w:noProof/>
                <w:sz w:val="20"/>
                <w:szCs w:val="20"/>
              </w:rPr>
            </w:pPr>
            <w:r w:rsidRPr="00F839BE">
              <w:rPr>
                <w:rFonts w:ascii="標楷體" w:hAnsi="標楷體" w:hint="eastAsia"/>
                <w:noProof/>
                <w:sz w:val="20"/>
                <w:szCs w:val="20"/>
              </w:rPr>
              <w:t>－</w:t>
            </w:r>
          </w:p>
        </w:tc>
      </w:tr>
    </w:tbl>
    <w:p w14:paraId="3B77628F" w14:textId="77777777" w:rsidR="00C651E0" w:rsidRPr="00D4605E" w:rsidRDefault="00C651E0" w:rsidP="00C651E0">
      <w:pPr>
        <w:tabs>
          <w:tab w:val="left" w:pos="284"/>
        </w:tabs>
        <w:kinsoku w:val="0"/>
        <w:overflowPunct w:val="0"/>
        <w:spacing w:beforeLines="20" w:before="48" w:line="280" w:lineRule="exact"/>
        <w:ind w:left="600" w:hangingChars="300" w:hanging="600"/>
        <w:jc w:val="both"/>
        <w:rPr>
          <w:rFonts w:ascii="標楷體" w:hAnsi="標楷體"/>
          <w:sz w:val="20"/>
        </w:rPr>
      </w:pPr>
      <w:r w:rsidRPr="00D4605E">
        <w:rPr>
          <w:rFonts w:ascii="標楷體" w:hAnsi="標楷體" w:hint="eastAsia"/>
          <w:sz w:val="20"/>
        </w:rPr>
        <w:t>註：1.分</w:t>
      </w:r>
      <w:r w:rsidRPr="00D4605E">
        <w:rPr>
          <w:rFonts w:ascii="標楷體" w:hAnsi="標楷體" w:hint="eastAsia"/>
          <w:spacing w:val="-2"/>
          <w:sz w:val="20"/>
        </w:rPr>
        <w:t>類：（1）對於內部稽（審）核之實施提出意見者；（2）對於計畫之實施及預算之執行提出意見者；（3）</w:t>
      </w:r>
      <w:r w:rsidRPr="00D4605E">
        <w:rPr>
          <w:rFonts w:ascii="標楷體" w:hAnsi="標楷體" w:hint="eastAsia"/>
          <w:sz w:val="20"/>
        </w:rPr>
        <w:t>對於財務（物）之管理、運用提出意見者；（4）對於產銷營運管理提出意見者；（5）對於採購作業提出意見者；（6）對於事務管理及其他事項提出意見者。</w:t>
      </w:r>
    </w:p>
    <w:p w14:paraId="4F2C52FE" w14:textId="79D915EA" w:rsidR="00C651E0" w:rsidRPr="00DE2F8D" w:rsidRDefault="00C651E0" w:rsidP="00DE2F8D">
      <w:pPr>
        <w:tabs>
          <w:tab w:val="left" w:pos="284"/>
          <w:tab w:val="left" w:pos="993"/>
        </w:tabs>
        <w:overflowPunct w:val="0"/>
        <w:spacing w:line="280" w:lineRule="exact"/>
        <w:ind w:leftChars="160" w:left="600" w:hangingChars="108" w:hanging="216"/>
        <w:jc w:val="both"/>
        <w:rPr>
          <w:rFonts w:ascii="標楷體" w:hAnsi="標楷體"/>
          <w:b/>
          <w:spacing w:val="-2"/>
        </w:rPr>
      </w:pPr>
      <w:r w:rsidRPr="00D4605E">
        <w:rPr>
          <w:rFonts w:ascii="標楷體" w:hAnsi="標楷體" w:hint="eastAsia"/>
          <w:sz w:val="20"/>
        </w:rPr>
        <w:t>2.</w:t>
      </w:r>
      <w:r w:rsidRPr="00D4605E">
        <w:rPr>
          <w:rFonts w:ascii="標楷體" w:hAnsi="標楷體" w:cs="標楷體" w:hint="eastAsia"/>
          <w:sz w:val="20"/>
          <w:szCs w:val="28"/>
        </w:rPr>
        <w:t>係機關已研謀改善或依改善措施持續辦理。</w:t>
      </w:r>
    </w:p>
    <w:sectPr w:rsidR="00C651E0" w:rsidRPr="00DE2F8D" w:rsidSect="00C17255">
      <w:footerReference w:type="default" r:id="rId20"/>
      <w:pgSz w:w="11906" w:h="16838" w:code="9"/>
      <w:pgMar w:top="1418" w:right="992" w:bottom="1418" w:left="992" w:header="737"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1364" w14:textId="77777777" w:rsidR="00C64D17" w:rsidRDefault="00C64D17" w:rsidP="00DF0B44">
      <w:r>
        <w:separator/>
      </w:r>
    </w:p>
  </w:endnote>
  <w:endnote w:type="continuationSeparator" w:id="0">
    <w:p w14:paraId="3634869F" w14:textId="77777777" w:rsidR="00C64D17" w:rsidRDefault="00C64D17" w:rsidP="00DF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楷書體W7">
    <w:altName w:val="Microsoft JhengHei UI Light"/>
    <w:charset w:val="88"/>
    <w:family w:val="script"/>
    <w:pitch w:val="fixed"/>
    <w:sig w:usb0="00000000"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新細明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New Gulim">
    <w:charset w:val="81"/>
    <w:family w:val="roman"/>
    <w:pitch w:val="variable"/>
    <w:sig w:usb0="B00002AF" w:usb1="7B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99126"/>
      <w:docPartObj>
        <w:docPartGallery w:val="Page Numbers (Bottom of Page)"/>
        <w:docPartUnique/>
      </w:docPartObj>
    </w:sdtPr>
    <w:sdtEndPr>
      <w:rPr>
        <w:rFonts w:ascii="標楷體" w:hAnsi="標楷體"/>
        <w:sz w:val="24"/>
        <w:szCs w:val="24"/>
      </w:rPr>
    </w:sdtEndPr>
    <w:sdtContent>
      <w:p w14:paraId="2DAAD63A" w14:textId="77777777" w:rsidR="0034648C" w:rsidRPr="00DF0B44" w:rsidRDefault="0034648C" w:rsidP="00833F0E">
        <w:pPr>
          <w:pStyle w:val="ac"/>
          <w:jc w:val="center"/>
          <w:rPr>
            <w:rFonts w:ascii="標楷體" w:hAnsi="標楷體"/>
            <w:sz w:val="24"/>
            <w:szCs w:val="24"/>
          </w:rPr>
        </w:pPr>
        <w:r w:rsidRPr="00833F0E">
          <w:rPr>
            <w:rFonts w:ascii="標楷體" w:hAnsi="標楷體"/>
            <w:sz w:val="24"/>
            <w:szCs w:val="24"/>
          </w:rPr>
          <w:t>甲－</w:t>
        </w:r>
        <w:r w:rsidRPr="00833F0E">
          <w:rPr>
            <w:rFonts w:ascii="標楷體" w:hAnsi="標楷體"/>
            <w:sz w:val="24"/>
            <w:szCs w:val="24"/>
          </w:rPr>
          <w:fldChar w:fldCharType="begin"/>
        </w:r>
        <w:r w:rsidRPr="00833F0E">
          <w:rPr>
            <w:rFonts w:ascii="標楷體" w:hAnsi="標楷體"/>
            <w:sz w:val="24"/>
            <w:szCs w:val="24"/>
          </w:rPr>
          <w:instrText>PAGE   \* MERGEFORMAT</w:instrText>
        </w:r>
        <w:r w:rsidRPr="00833F0E">
          <w:rPr>
            <w:rFonts w:ascii="標楷體" w:hAnsi="標楷體"/>
            <w:sz w:val="24"/>
            <w:szCs w:val="24"/>
          </w:rPr>
          <w:fldChar w:fldCharType="separate"/>
        </w:r>
        <w:r w:rsidR="00206707" w:rsidRPr="00206707">
          <w:rPr>
            <w:rFonts w:ascii="標楷體" w:hAnsi="標楷體"/>
            <w:noProof/>
            <w:sz w:val="24"/>
            <w:szCs w:val="24"/>
            <w:lang w:val="zh-TW"/>
          </w:rPr>
          <w:t>21</w:t>
        </w:r>
        <w:r w:rsidRPr="00833F0E">
          <w:rPr>
            <w:rFonts w:ascii="標楷體" w:hAnsi="標楷體"/>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CCD0" w14:textId="77777777" w:rsidR="00C64D17" w:rsidRDefault="00C64D17" w:rsidP="00DF0B44">
      <w:r>
        <w:separator/>
      </w:r>
    </w:p>
  </w:footnote>
  <w:footnote w:type="continuationSeparator" w:id="0">
    <w:p w14:paraId="7E01C2BE" w14:textId="77777777" w:rsidR="00C64D17" w:rsidRDefault="00C64D17" w:rsidP="00DF0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456"/>
    <w:multiLevelType w:val="hybridMultilevel"/>
    <w:tmpl w:val="552E5014"/>
    <w:lvl w:ilvl="0" w:tplc="0409000F">
      <w:start w:val="1"/>
      <w:numFmt w:val="decimal"/>
      <w:lvlText w:val="%1."/>
      <w:lvlJc w:val="left"/>
      <w:pPr>
        <w:ind w:left="427" w:hanging="480"/>
      </w:pPr>
    </w:lvl>
    <w:lvl w:ilvl="1" w:tplc="04090019" w:tentative="1">
      <w:start w:val="1"/>
      <w:numFmt w:val="ideographTraditional"/>
      <w:lvlText w:val="%2、"/>
      <w:lvlJc w:val="left"/>
      <w:pPr>
        <w:ind w:left="907" w:hanging="480"/>
      </w:pPr>
    </w:lvl>
    <w:lvl w:ilvl="2" w:tplc="0409001B" w:tentative="1">
      <w:start w:val="1"/>
      <w:numFmt w:val="lowerRoman"/>
      <w:lvlText w:val="%3."/>
      <w:lvlJc w:val="right"/>
      <w:pPr>
        <w:ind w:left="1387" w:hanging="480"/>
      </w:pPr>
    </w:lvl>
    <w:lvl w:ilvl="3" w:tplc="0409000F" w:tentative="1">
      <w:start w:val="1"/>
      <w:numFmt w:val="decimal"/>
      <w:lvlText w:val="%4."/>
      <w:lvlJc w:val="left"/>
      <w:pPr>
        <w:ind w:left="1867" w:hanging="480"/>
      </w:pPr>
    </w:lvl>
    <w:lvl w:ilvl="4" w:tplc="04090019" w:tentative="1">
      <w:start w:val="1"/>
      <w:numFmt w:val="ideographTraditional"/>
      <w:lvlText w:val="%5、"/>
      <w:lvlJc w:val="left"/>
      <w:pPr>
        <w:ind w:left="2347" w:hanging="480"/>
      </w:pPr>
    </w:lvl>
    <w:lvl w:ilvl="5" w:tplc="0409001B" w:tentative="1">
      <w:start w:val="1"/>
      <w:numFmt w:val="lowerRoman"/>
      <w:lvlText w:val="%6."/>
      <w:lvlJc w:val="right"/>
      <w:pPr>
        <w:ind w:left="2827" w:hanging="480"/>
      </w:pPr>
    </w:lvl>
    <w:lvl w:ilvl="6" w:tplc="0409000F" w:tentative="1">
      <w:start w:val="1"/>
      <w:numFmt w:val="decimal"/>
      <w:lvlText w:val="%7."/>
      <w:lvlJc w:val="left"/>
      <w:pPr>
        <w:ind w:left="3307" w:hanging="480"/>
      </w:pPr>
    </w:lvl>
    <w:lvl w:ilvl="7" w:tplc="04090019" w:tentative="1">
      <w:start w:val="1"/>
      <w:numFmt w:val="ideographTraditional"/>
      <w:lvlText w:val="%8、"/>
      <w:lvlJc w:val="left"/>
      <w:pPr>
        <w:ind w:left="3787" w:hanging="480"/>
      </w:pPr>
    </w:lvl>
    <w:lvl w:ilvl="8" w:tplc="0409001B" w:tentative="1">
      <w:start w:val="1"/>
      <w:numFmt w:val="lowerRoman"/>
      <w:lvlText w:val="%9."/>
      <w:lvlJc w:val="right"/>
      <w:pPr>
        <w:ind w:left="4267" w:hanging="480"/>
      </w:pPr>
    </w:lvl>
  </w:abstractNum>
  <w:abstractNum w:abstractNumId="1" w15:restartNumberingAfterBreak="0">
    <w:nsid w:val="01DF69C4"/>
    <w:multiLevelType w:val="hybridMultilevel"/>
    <w:tmpl w:val="4E7AEE62"/>
    <w:lvl w:ilvl="0" w:tplc="6A3C1AB8">
      <w:start w:val="1"/>
      <w:numFmt w:val="taiwaneseCountingThousand"/>
      <w:lvlText w:val="（%1）"/>
      <w:lvlJc w:val="left"/>
      <w:pPr>
        <w:ind w:left="764" w:hanging="480"/>
      </w:pPr>
      <w:rPr>
        <w:rFonts w:ascii="標楷體" w:eastAsia="標楷體" w:hint="eastAsia"/>
        <w:sz w:val="20"/>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50F32D0"/>
    <w:multiLevelType w:val="hybridMultilevel"/>
    <w:tmpl w:val="8F542170"/>
    <w:lvl w:ilvl="0" w:tplc="3F0E8B5A">
      <w:start w:val="1"/>
      <w:numFmt w:val="taiwaneseCountingThousand"/>
      <w:lvlText w:val="（%1）"/>
      <w:lvlJc w:val="left"/>
      <w:pPr>
        <w:ind w:left="7376" w:hanging="855"/>
      </w:pPr>
      <w:rPr>
        <w:rFonts w:ascii="華康楷書體W7" w:eastAsia="華康楷書體W7"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 w15:restartNumberingAfterBreak="0">
    <w:nsid w:val="16E87457"/>
    <w:multiLevelType w:val="hybridMultilevel"/>
    <w:tmpl w:val="552E5014"/>
    <w:lvl w:ilvl="0" w:tplc="0409000F">
      <w:start w:val="1"/>
      <w:numFmt w:val="decimal"/>
      <w:lvlText w:val="%1."/>
      <w:lvlJc w:val="left"/>
      <w:pPr>
        <w:ind w:left="427" w:hanging="480"/>
      </w:pPr>
    </w:lvl>
    <w:lvl w:ilvl="1" w:tplc="04090019" w:tentative="1">
      <w:start w:val="1"/>
      <w:numFmt w:val="ideographTraditional"/>
      <w:lvlText w:val="%2、"/>
      <w:lvlJc w:val="left"/>
      <w:pPr>
        <w:ind w:left="907" w:hanging="480"/>
      </w:pPr>
    </w:lvl>
    <w:lvl w:ilvl="2" w:tplc="0409001B" w:tentative="1">
      <w:start w:val="1"/>
      <w:numFmt w:val="lowerRoman"/>
      <w:lvlText w:val="%3."/>
      <w:lvlJc w:val="right"/>
      <w:pPr>
        <w:ind w:left="1387" w:hanging="480"/>
      </w:pPr>
    </w:lvl>
    <w:lvl w:ilvl="3" w:tplc="0409000F" w:tentative="1">
      <w:start w:val="1"/>
      <w:numFmt w:val="decimal"/>
      <w:lvlText w:val="%4."/>
      <w:lvlJc w:val="left"/>
      <w:pPr>
        <w:ind w:left="1867" w:hanging="480"/>
      </w:pPr>
    </w:lvl>
    <w:lvl w:ilvl="4" w:tplc="04090019" w:tentative="1">
      <w:start w:val="1"/>
      <w:numFmt w:val="ideographTraditional"/>
      <w:lvlText w:val="%5、"/>
      <w:lvlJc w:val="left"/>
      <w:pPr>
        <w:ind w:left="2347" w:hanging="480"/>
      </w:pPr>
    </w:lvl>
    <w:lvl w:ilvl="5" w:tplc="0409001B" w:tentative="1">
      <w:start w:val="1"/>
      <w:numFmt w:val="lowerRoman"/>
      <w:lvlText w:val="%6."/>
      <w:lvlJc w:val="right"/>
      <w:pPr>
        <w:ind w:left="2827" w:hanging="480"/>
      </w:pPr>
    </w:lvl>
    <w:lvl w:ilvl="6" w:tplc="0409000F" w:tentative="1">
      <w:start w:val="1"/>
      <w:numFmt w:val="decimal"/>
      <w:lvlText w:val="%7."/>
      <w:lvlJc w:val="left"/>
      <w:pPr>
        <w:ind w:left="3307" w:hanging="480"/>
      </w:pPr>
    </w:lvl>
    <w:lvl w:ilvl="7" w:tplc="04090019" w:tentative="1">
      <w:start w:val="1"/>
      <w:numFmt w:val="ideographTraditional"/>
      <w:lvlText w:val="%8、"/>
      <w:lvlJc w:val="left"/>
      <w:pPr>
        <w:ind w:left="3787" w:hanging="480"/>
      </w:pPr>
    </w:lvl>
    <w:lvl w:ilvl="8" w:tplc="0409001B" w:tentative="1">
      <w:start w:val="1"/>
      <w:numFmt w:val="lowerRoman"/>
      <w:lvlText w:val="%9."/>
      <w:lvlJc w:val="right"/>
      <w:pPr>
        <w:ind w:left="4267" w:hanging="480"/>
      </w:pPr>
    </w:lvl>
  </w:abstractNum>
  <w:abstractNum w:abstractNumId="4" w15:restartNumberingAfterBreak="0">
    <w:nsid w:val="21CC4650"/>
    <w:multiLevelType w:val="hybridMultilevel"/>
    <w:tmpl w:val="552E5014"/>
    <w:lvl w:ilvl="0" w:tplc="0409000F">
      <w:start w:val="1"/>
      <w:numFmt w:val="decimal"/>
      <w:lvlText w:val="%1."/>
      <w:lvlJc w:val="left"/>
      <w:pPr>
        <w:ind w:left="427" w:hanging="480"/>
      </w:pPr>
    </w:lvl>
    <w:lvl w:ilvl="1" w:tplc="04090019" w:tentative="1">
      <w:start w:val="1"/>
      <w:numFmt w:val="ideographTraditional"/>
      <w:lvlText w:val="%2、"/>
      <w:lvlJc w:val="left"/>
      <w:pPr>
        <w:ind w:left="907" w:hanging="480"/>
      </w:pPr>
    </w:lvl>
    <w:lvl w:ilvl="2" w:tplc="0409001B" w:tentative="1">
      <w:start w:val="1"/>
      <w:numFmt w:val="lowerRoman"/>
      <w:lvlText w:val="%3."/>
      <w:lvlJc w:val="right"/>
      <w:pPr>
        <w:ind w:left="1387" w:hanging="480"/>
      </w:pPr>
    </w:lvl>
    <w:lvl w:ilvl="3" w:tplc="0409000F" w:tentative="1">
      <w:start w:val="1"/>
      <w:numFmt w:val="decimal"/>
      <w:lvlText w:val="%4."/>
      <w:lvlJc w:val="left"/>
      <w:pPr>
        <w:ind w:left="1867" w:hanging="480"/>
      </w:pPr>
    </w:lvl>
    <w:lvl w:ilvl="4" w:tplc="04090019" w:tentative="1">
      <w:start w:val="1"/>
      <w:numFmt w:val="ideographTraditional"/>
      <w:lvlText w:val="%5、"/>
      <w:lvlJc w:val="left"/>
      <w:pPr>
        <w:ind w:left="2347" w:hanging="480"/>
      </w:pPr>
    </w:lvl>
    <w:lvl w:ilvl="5" w:tplc="0409001B" w:tentative="1">
      <w:start w:val="1"/>
      <w:numFmt w:val="lowerRoman"/>
      <w:lvlText w:val="%6."/>
      <w:lvlJc w:val="right"/>
      <w:pPr>
        <w:ind w:left="2827" w:hanging="480"/>
      </w:pPr>
    </w:lvl>
    <w:lvl w:ilvl="6" w:tplc="0409000F" w:tentative="1">
      <w:start w:val="1"/>
      <w:numFmt w:val="decimal"/>
      <w:lvlText w:val="%7."/>
      <w:lvlJc w:val="left"/>
      <w:pPr>
        <w:ind w:left="3307" w:hanging="480"/>
      </w:pPr>
    </w:lvl>
    <w:lvl w:ilvl="7" w:tplc="04090019" w:tentative="1">
      <w:start w:val="1"/>
      <w:numFmt w:val="ideographTraditional"/>
      <w:lvlText w:val="%8、"/>
      <w:lvlJc w:val="left"/>
      <w:pPr>
        <w:ind w:left="3787" w:hanging="480"/>
      </w:pPr>
    </w:lvl>
    <w:lvl w:ilvl="8" w:tplc="0409001B" w:tentative="1">
      <w:start w:val="1"/>
      <w:numFmt w:val="lowerRoman"/>
      <w:lvlText w:val="%9."/>
      <w:lvlJc w:val="right"/>
      <w:pPr>
        <w:ind w:left="4267" w:hanging="480"/>
      </w:pPr>
    </w:lvl>
  </w:abstractNum>
  <w:abstractNum w:abstractNumId="5" w15:restartNumberingAfterBreak="0">
    <w:nsid w:val="2DC63085"/>
    <w:multiLevelType w:val="hybridMultilevel"/>
    <w:tmpl w:val="47026E40"/>
    <w:lvl w:ilvl="0" w:tplc="BBDEC4F4">
      <w:start w:val="1"/>
      <w:numFmt w:val="taiwaneseCountingThousand"/>
      <w:lvlText w:val="%1、"/>
      <w:lvlJc w:val="left"/>
      <w:pPr>
        <w:ind w:left="1104" w:hanging="720"/>
      </w:pPr>
      <w:rPr>
        <w:rFonts w:cs="新細明體"/>
        <w:b/>
        <w:color w:val="000000"/>
      </w:rPr>
    </w:lvl>
    <w:lvl w:ilvl="1" w:tplc="04090019">
      <w:start w:val="1"/>
      <w:numFmt w:val="ideographTraditional"/>
      <w:lvlText w:val="%2、"/>
      <w:lvlJc w:val="left"/>
      <w:pPr>
        <w:ind w:left="1344" w:hanging="480"/>
      </w:pPr>
    </w:lvl>
    <w:lvl w:ilvl="2" w:tplc="0409001B">
      <w:start w:val="1"/>
      <w:numFmt w:val="lowerRoman"/>
      <w:lvlText w:val="%3."/>
      <w:lvlJc w:val="right"/>
      <w:pPr>
        <w:ind w:left="1824" w:hanging="480"/>
      </w:pPr>
    </w:lvl>
    <w:lvl w:ilvl="3" w:tplc="0409000F">
      <w:start w:val="1"/>
      <w:numFmt w:val="decimal"/>
      <w:lvlText w:val="%4."/>
      <w:lvlJc w:val="left"/>
      <w:pPr>
        <w:ind w:left="2304" w:hanging="480"/>
      </w:pPr>
    </w:lvl>
    <w:lvl w:ilvl="4" w:tplc="04090019">
      <w:start w:val="1"/>
      <w:numFmt w:val="ideographTraditional"/>
      <w:lvlText w:val="%5、"/>
      <w:lvlJc w:val="left"/>
      <w:pPr>
        <w:ind w:left="2784" w:hanging="480"/>
      </w:pPr>
    </w:lvl>
    <w:lvl w:ilvl="5" w:tplc="0409001B">
      <w:start w:val="1"/>
      <w:numFmt w:val="lowerRoman"/>
      <w:lvlText w:val="%6."/>
      <w:lvlJc w:val="right"/>
      <w:pPr>
        <w:ind w:left="3264" w:hanging="480"/>
      </w:pPr>
    </w:lvl>
    <w:lvl w:ilvl="6" w:tplc="0409000F">
      <w:start w:val="1"/>
      <w:numFmt w:val="decimal"/>
      <w:lvlText w:val="%7."/>
      <w:lvlJc w:val="left"/>
      <w:pPr>
        <w:ind w:left="3744" w:hanging="480"/>
      </w:pPr>
    </w:lvl>
    <w:lvl w:ilvl="7" w:tplc="04090019">
      <w:start w:val="1"/>
      <w:numFmt w:val="ideographTraditional"/>
      <w:lvlText w:val="%8、"/>
      <w:lvlJc w:val="left"/>
      <w:pPr>
        <w:ind w:left="4224" w:hanging="480"/>
      </w:pPr>
    </w:lvl>
    <w:lvl w:ilvl="8" w:tplc="0409001B">
      <w:start w:val="1"/>
      <w:numFmt w:val="lowerRoman"/>
      <w:lvlText w:val="%9."/>
      <w:lvlJc w:val="right"/>
      <w:pPr>
        <w:ind w:left="4704" w:hanging="480"/>
      </w:pPr>
    </w:lvl>
  </w:abstractNum>
  <w:abstractNum w:abstractNumId="6" w15:restartNumberingAfterBreak="0">
    <w:nsid w:val="2E971542"/>
    <w:multiLevelType w:val="hybridMultilevel"/>
    <w:tmpl w:val="8564C130"/>
    <w:lvl w:ilvl="0" w:tplc="8BEEB5BC">
      <w:start w:val="1"/>
      <w:numFmt w:val="taiwaneseCountingThousand"/>
      <w:lvlText w:val="%1、"/>
      <w:lvlJc w:val="left"/>
      <w:pPr>
        <w:ind w:left="960" w:hanging="720"/>
      </w:pPr>
      <w:rPr>
        <w:rFonts w:ascii="Arial" w:hAnsi="Arial" w:hint="default"/>
        <w:b/>
        <w:color w:val="auto"/>
        <w:sz w:val="24"/>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61204ECA"/>
    <w:multiLevelType w:val="hybridMultilevel"/>
    <w:tmpl w:val="88E8B320"/>
    <w:lvl w:ilvl="0" w:tplc="520CED34">
      <w:start w:val="1"/>
      <w:numFmt w:val="taiwaneseCountingThousand"/>
      <w:lvlText w:val="(%1)"/>
      <w:lvlJc w:val="left"/>
      <w:pPr>
        <w:ind w:left="1047" w:hanging="480"/>
      </w:pPr>
      <w:rPr>
        <w:rFonts w:ascii="華康楷書體W7" w:eastAsia="華康楷書體W7" w:hint="eastAsia"/>
        <w:b w:val="0"/>
        <w:i w:val="0"/>
        <w:color w:val="000000"/>
        <w:sz w:val="28"/>
        <w:szCs w:val="28"/>
      </w:rPr>
    </w:lvl>
    <w:lvl w:ilvl="1" w:tplc="04090019" w:tentative="1">
      <w:start w:val="1"/>
      <w:numFmt w:val="ideographTraditional"/>
      <w:lvlText w:val="%2、"/>
      <w:lvlJc w:val="left"/>
      <w:pPr>
        <w:ind w:left="1527" w:hanging="480"/>
      </w:pPr>
      <w:rPr>
        <w:rFonts w:cs="Times New Roman"/>
      </w:rPr>
    </w:lvl>
    <w:lvl w:ilvl="2" w:tplc="0409001B" w:tentative="1">
      <w:start w:val="1"/>
      <w:numFmt w:val="lowerRoman"/>
      <w:lvlText w:val="%3."/>
      <w:lvlJc w:val="right"/>
      <w:pPr>
        <w:ind w:left="2007" w:hanging="480"/>
      </w:pPr>
      <w:rPr>
        <w:rFonts w:cs="Times New Roman"/>
      </w:rPr>
    </w:lvl>
    <w:lvl w:ilvl="3" w:tplc="0409000F" w:tentative="1">
      <w:start w:val="1"/>
      <w:numFmt w:val="decimal"/>
      <w:lvlText w:val="%4."/>
      <w:lvlJc w:val="left"/>
      <w:pPr>
        <w:ind w:left="2487" w:hanging="480"/>
      </w:pPr>
      <w:rPr>
        <w:rFonts w:cs="Times New Roman"/>
      </w:rPr>
    </w:lvl>
    <w:lvl w:ilvl="4" w:tplc="04090019" w:tentative="1">
      <w:start w:val="1"/>
      <w:numFmt w:val="ideographTraditional"/>
      <w:lvlText w:val="%5、"/>
      <w:lvlJc w:val="left"/>
      <w:pPr>
        <w:ind w:left="2967" w:hanging="480"/>
      </w:pPr>
      <w:rPr>
        <w:rFonts w:cs="Times New Roman"/>
      </w:rPr>
    </w:lvl>
    <w:lvl w:ilvl="5" w:tplc="0409001B" w:tentative="1">
      <w:start w:val="1"/>
      <w:numFmt w:val="lowerRoman"/>
      <w:lvlText w:val="%6."/>
      <w:lvlJc w:val="right"/>
      <w:pPr>
        <w:ind w:left="3447" w:hanging="480"/>
      </w:pPr>
      <w:rPr>
        <w:rFonts w:cs="Times New Roman"/>
      </w:rPr>
    </w:lvl>
    <w:lvl w:ilvl="6" w:tplc="0409000F" w:tentative="1">
      <w:start w:val="1"/>
      <w:numFmt w:val="decimal"/>
      <w:lvlText w:val="%7."/>
      <w:lvlJc w:val="left"/>
      <w:pPr>
        <w:ind w:left="3927" w:hanging="480"/>
      </w:pPr>
      <w:rPr>
        <w:rFonts w:cs="Times New Roman"/>
      </w:rPr>
    </w:lvl>
    <w:lvl w:ilvl="7" w:tplc="04090019" w:tentative="1">
      <w:start w:val="1"/>
      <w:numFmt w:val="ideographTraditional"/>
      <w:lvlText w:val="%8、"/>
      <w:lvlJc w:val="left"/>
      <w:pPr>
        <w:ind w:left="4407" w:hanging="480"/>
      </w:pPr>
      <w:rPr>
        <w:rFonts w:cs="Times New Roman"/>
      </w:rPr>
    </w:lvl>
    <w:lvl w:ilvl="8" w:tplc="0409001B" w:tentative="1">
      <w:start w:val="1"/>
      <w:numFmt w:val="lowerRoman"/>
      <w:lvlText w:val="%9."/>
      <w:lvlJc w:val="right"/>
      <w:pPr>
        <w:ind w:left="4887" w:hanging="480"/>
      </w:pPr>
      <w:rPr>
        <w:rFonts w:cs="Times New Roman"/>
      </w:rPr>
    </w:lvl>
  </w:abstractNum>
  <w:abstractNum w:abstractNumId="8" w15:restartNumberingAfterBreak="0">
    <w:nsid w:val="65030118"/>
    <w:multiLevelType w:val="hybridMultilevel"/>
    <w:tmpl w:val="D9ECE64E"/>
    <w:lvl w:ilvl="0" w:tplc="CB40DCE8">
      <w:start w:val="1"/>
      <w:numFmt w:val="taiwaneseCountingThousand"/>
      <w:lvlText w:val="（%1）"/>
      <w:lvlJc w:val="left"/>
      <w:pPr>
        <w:ind w:left="1415" w:hanging="855"/>
      </w:pPr>
      <w:rPr>
        <w:rFonts w:hint="default"/>
        <w:b/>
        <w:color w:val="auto"/>
        <w:lang w:val="en-US"/>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9" w15:restartNumberingAfterBreak="0">
    <w:nsid w:val="77152EA0"/>
    <w:multiLevelType w:val="hybridMultilevel"/>
    <w:tmpl w:val="A7A63844"/>
    <w:lvl w:ilvl="0" w:tplc="03180A90">
      <w:start w:val="6"/>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9"/>
  </w:num>
  <w:num w:numId="3">
    <w:abstractNumId w:val="7"/>
  </w:num>
  <w:num w:numId="4">
    <w:abstractNumId w:val="8"/>
  </w:num>
  <w:num w:numId="5">
    <w:abstractNumId w:val="4"/>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29A"/>
    <w:rsid w:val="000009F1"/>
    <w:rsid w:val="0000128D"/>
    <w:rsid w:val="0000162B"/>
    <w:rsid w:val="00003253"/>
    <w:rsid w:val="00003C3E"/>
    <w:rsid w:val="000050C9"/>
    <w:rsid w:val="00005481"/>
    <w:rsid w:val="00010A3A"/>
    <w:rsid w:val="000111EA"/>
    <w:rsid w:val="000123E7"/>
    <w:rsid w:val="0001254E"/>
    <w:rsid w:val="000143B8"/>
    <w:rsid w:val="00014CE9"/>
    <w:rsid w:val="00014EDF"/>
    <w:rsid w:val="00015C38"/>
    <w:rsid w:val="00017515"/>
    <w:rsid w:val="00017FF9"/>
    <w:rsid w:val="00022A3D"/>
    <w:rsid w:val="00022ABC"/>
    <w:rsid w:val="00022B0D"/>
    <w:rsid w:val="00022F7D"/>
    <w:rsid w:val="00026497"/>
    <w:rsid w:val="0003361C"/>
    <w:rsid w:val="00034DF3"/>
    <w:rsid w:val="000350C2"/>
    <w:rsid w:val="00035856"/>
    <w:rsid w:val="00036DB9"/>
    <w:rsid w:val="00037D85"/>
    <w:rsid w:val="0004004E"/>
    <w:rsid w:val="00041225"/>
    <w:rsid w:val="00041353"/>
    <w:rsid w:val="0004164F"/>
    <w:rsid w:val="000417B7"/>
    <w:rsid w:val="00042A12"/>
    <w:rsid w:val="000435FF"/>
    <w:rsid w:val="00044AC9"/>
    <w:rsid w:val="00045149"/>
    <w:rsid w:val="0004645D"/>
    <w:rsid w:val="0004745B"/>
    <w:rsid w:val="000505CD"/>
    <w:rsid w:val="00051470"/>
    <w:rsid w:val="00053610"/>
    <w:rsid w:val="0005426C"/>
    <w:rsid w:val="000548D0"/>
    <w:rsid w:val="00054B63"/>
    <w:rsid w:val="0005581F"/>
    <w:rsid w:val="0005681E"/>
    <w:rsid w:val="00057078"/>
    <w:rsid w:val="000570FD"/>
    <w:rsid w:val="000576EA"/>
    <w:rsid w:val="00060527"/>
    <w:rsid w:val="00061C32"/>
    <w:rsid w:val="00062195"/>
    <w:rsid w:val="00062523"/>
    <w:rsid w:val="000672FD"/>
    <w:rsid w:val="0006747A"/>
    <w:rsid w:val="0007019C"/>
    <w:rsid w:val="000727E8"/>
    <w:rsid w:val="00075F34"/>
    <w:rsid w:val="0007684E"/>
    <w:rsid w:val="0007689E"/>
    <w:rsid w:val="00076DB0"/>
    <w:rsid w:val="000778B6"/>
    <w:rsid w:val="000817AD"/>
    <w:rsid w:val="000833C4"/>
    <w:rsid w:val="000846AB"/>
    <w:rsid w:val="0008479B"/>
    <w:rsid w:val="00085C6B"/>
    <w:rsid w:val="00090283"/>
    <w:rsid w:val="000909D7"/>
    <w:rsid w:val="00090A81"/>
    <w:rsid w:val="0009180A"/>
    <w:rsid w:val="00092005"/>
    <w:rsid w:val="00093396"/>
    <w:rsid w:val="00093910"/>
    <w:rsid w:val="0009423E"/>
    <w:rsid w:val="00095ED7"/>
    <w:rsid w:val="000965F8"/>
    <w:rsid w:val="00096B68"/>
    <w:rsid w:val="000A0C47"/>
    <w:rsid w:val="000A137E"/>
    <w:rsid w:val="000A15C7"/>
    <w:rsid w:val="000A1DCB"/>
    <w:rsid w:val="000A25A9"/>
    <w:rsid w:val="000A27A1"/>
    <w:rsid w:val="000A30F3"/>
    <w:rsid w:val="000A559A"/>
    <w:rsid w:val="000A5D19"/>
    <w:rsid w:val="000A617D"/>
    <w:rsid w:val="000A6466"/>
    <w:rsid w:val="000A6BDE"/>
    <w:rsid w:val="000A7306"/>
    <w:rsid w:val="000B1267"/>
    <w:rsid w:val="000B4F63"/>
    <w:rsid w:val="000B542B"/>
    <w:rsid w:val="000B79CC"/>
    <w:rsid w:val="000C1108"/>
    <w:rsid w:val="000C1A43"/>
    <w:rsid w:val="000C40AD"/>
    <w:rsid w:val="000C4C1F"/>
    <w:rsid w:val="000C516B"/>
    <w:rsid w:val="000C566C"/>
    <w:rsid w:val="000C74B9"/>
    <w:rsid w:val="000D0639"/>
    <w:rsid w:val="000D094E"/>
    <w:rsid w:val="000D1165"/>
    <w:rsid w:val="000D7595"/>
    <w:rsid w:val="000E026F"/>
    <w:rsid w:val="000E08D9"/>
    <w:rsid w:val="000E342D"/>
    <w:rsid w:val="000E5202"/>
    <w:rsid w:val="000E590C"/>
    <w:rsid w:val="000E7F93"/>
    <w:rsid w:val="000F2047"/>
    <w:rsid w:val="000F2EAA"/>
    <w:rsid w:val="000F4710"/>
    <w:rsid w:val="000F51CD"/>
    <w:rsid w:val="000F6181"/>
    <w:rsid w:val="001014CA"/>
    <w:rsid w:val="001018EB"/>
    <w:rsid w:val="0010279B"/>
    <w:rsid w:val="001048C5"/>
    <w:rsid w:val="00105DD1"/>
    <w:rsid w:val="0010743C"/>
    <w:rsid w:val="00107CE4"/>
    <w:rsid w:val="00107F22"/>
    <w:rsid w:val="001115C1"/>
    <w:rsid w:val="00111FDB"/>
    <w:rsid w:val="00114898"/>
    <w:rsid w:val="00116A77"/>
    <w:rsid w:val="001174C0"/>
    <w:rsid w:val="001208A6"/>
    <w:rsid w:val="00120A8B"/>
    <w:rsid w:val="00121714"/>
    <w:rsid w:val="00121A5E"/>
    <w:rsid w:val="0012285A"/>
    <w:rsid w:val="00122AEB"/>
    <w:rsid w:val="001236DE"/>
    <w:rsid w:val="00123ECA"/>
    <w:rsid w:val="00125CD9"/>
    <w:rsid w:val="00125F73"/>
    <w:rsid w:val="001277F8"/>
    <w:rsid w:val="00127CEB"/>
    <w:rsid w:val="00131853"/>
    <w:rsid w:val="00131D6B"/>
    <w:rsid w:val="00132AC6"/>
    <w:rsid w:val="00132B81"/>
    <w:rsid w:val="001348EB"/>
    <w:rsid w:val="0013492B"/>
    <w:rsid w:val="00134CAD"/>
    <w:rsid w:val="00135683"/>
    <w:rsid w:val="00136D2A"/>
    <w:rsid w:val="00136E15"/>
    <w:rsid w:val="0013762E"/>
    <w:rsid w:val="0014029C"/>
    <w:rsid w:val="0014053D"/>
    <w:rsid w:val="001418EB"/>
    <w:rsid w:val="001430F6"/>
    <w:rsid w:val="00145369"/>
    <w:rsid w:val="00145941"/>
    <w:rsid w:val="001460BA"/>
    <w:rsid w:val="0015027C"/>
    <w:rsid w:val="001507ED"/>
    <w:rsid w:val="00151BE3"/>
    <w:rsid w:val="00153D26"/>
    <w:rsid w:val="00153E23"/>
    <w:rsid w:val="001568BD"/>
    <w:rsid w:val="00156A8D"/>
    <w:rsid w:val="0015722A"/>
    <w:rsid w:val="00157E63"/>
    <w:rsid w:val="00160103"/>
    <w:rsid w:val="00163028"/>
    <w:rsid w:val="00165847"/>
    <w:rsid w:val="00165D8A"/>
    <w:rsid w:val="001660E7"/>
    <w:rsid w:val="001668D5"/>
    <w:rsid w:val="00173BB0"/>
    <w:rsid w:val="001749D2"/>
    <w:rsid w:val="00181E26"/>
    <w:rsid w:val="00182703"/>
    <w:rsid w:val="00183240"/>
    <w:rsid w:val="001840FD"/>
    <w:rsid w:val="00184469"/>
    <w:rsid w:val="00184F52"/>
    <w:rsid w:val="00185216"/>
    <w:rsid w:val="00185B2E"/>
    <w:rsid w:val="00186F58"/>
    <w:rsid w:val="0018704B"/>
    <w:rsid w:val="00187ED7"/>
    <w:rsid w:val="00190842"/>
    <w:rsid w:val="00191BE7"/>
    <w:rsid w:val="001924C0"/>
    <w:rsid w:val="001938C9"/>
    <w:rsid w:val="00195051"/>
    <w:rsid w:val="001958A2"/>
    <w:rsid w:val="00195E64"/>
    <w:rsid w:val="00196C68"/>
    <w:rsid w:val="001973A4"/>
    <w:rsid w:val="001A0273"/>
    <w:rsid w:val="001A0D91"/>
    <w:rsid w:val="001B06E8"/>
    <w:rsid w:val="001B0F4D"/>
    <w:rsid w:val="001B15D0"/>
    <w:rsid w:val="001B2404"/>
    <w:rsid w:val="001B3066"/>
    <w:rsid w:val="001B4B73"/>
    <w:rsid w:val="001B6FD5"/>
    <w:rsid w:val="001C0E50"/>
    <w:rsid w:val="001C1382"/>
    <w:rsid w:val="001C17A0"/>
    <w:rsid w:val="001C319C"/>
    <w:rsid w:val="001C342F"/>
    <w:rsid w:val="001C473E"/>
    <w:rsid w:val="001C47BC"/>
    <w:rsid w:val="001C4F7F"/>
    <w:rsid w:val="001C64F1"/>
    <w:rsid w:val="001D084B"/>
    <w:rsid w:val="001D196E"/>
    <w:rsid w:val="001D27F3"/>
    <w:rsid w:val="001D4B65"/>
    <w:rsid w:val="001D4DC8"/>
    <w:rsid w:val="001D62D5"/>
    <w:rsid w:val="001D700E"/>
    <w:rsid w:val="001D76DD"/>
    <w:rsid w:val="001D77ED"/>
    <w:rsid w:val="001D78B7"/>
    <w:rsid w:val="001E0E27"/>
    <w:rsid w:val="001E198A"/>
    <w:rsid w:val="001E2CC0"/>
    <w:rsid w:val="001E2E08"/>
    <w:rsid w:val="001E4D53"/>
    <w:rsid w:val="001E56E4"/>
    <w:rsid w:val="001E619F"/>
    <w:rsid w:val="001E7F40"/>
    <w:rsid w:val="001F1101"/>
    <w:rsid w:val="001F173C"/>
    <w:rsid w:val="001F2F5B"/>
    <w:rsid w:val="001F4585"/>
    <w:rsid w:val="001F59E8"/>
    <w:rsid w:val="001F6994"/>
    <w:rsid w:val="001F6C8D"/>
    <w:rsid w:val="001F7973"/>
    <w:rsid w:val="00200C3E"/>
    <w:rsid w:val="002020CA"/>
    <w:rsid w:val="00202506"/>
    <w:rsid w:val="00203E46"/>
    <w:rsid w:val="00204D9A"/>
    <w:rsid w:val="00205345"/>
    <w:rsid w:val="002060BA"/>
    <w:rsid w:val="002063B8"/>
    <w:rsid w:val="00206694"/>
    <w:rsid w:val="00206707"/>
    <w:rsid w:val="0020744C"/>
    <w:rsid w:val="00210F78"/>
    <w:rsid w:val="002116F7"/>
    <w:rsid w:val="00212051"/>
    <w:rsid w:val="00212747"/>
    <w:rsid w:val="00215630"/>
    <w:rsid w:val="00220584"/>
    <w:rsid w:val="00220B79"/>
    <w:rsid w:val="0022145B"/>
    <w:rsid w:val="00221BAE"/>
    <w:rsid w:val="0022356F"/>
    <w:rsid w:val="00226BDA"/>
    <w:rsid w:val="00227625"/>
    <w:rsid w:val="00230B0E"/>
    <w:rsid w:val="00231CC8"/>
    <w:rsid w:val="00231D0C"/>
    <w:rsid w:val="00232A98"/>
    <w:rsid w:val="002342BB"/>
    <w:rsid w:val="002348DE"/>
    <w:rsid w:val="00235759"/>
    <w:rsid w:val="00235804"/>
    <w:rsid w:val="0023783D"/>
    <w:rsid w:val="00237E0A"/>
    <w:rsid w:val="00240354"/>
    <w:rsid w:val="00241799"/>
    <w:rsid w:val="00242367"/>
    <w:rsid w:val="00243270"/>
    <w:rsid w:val="00244425"/>
    <w:rsid w:val="00247505"/>
    <w:rsid w:val="00247CAB"/>
    <w:rsid w:val="00250294"/>
    <w:rsid w:val="00250A51"/>
    <w:rsid w:val="00254DDA"/>
    <w:rsid w:val="002562C7"/>
    <w:rsid w:val="002570FD"/>
    <w:rsid w:val="00263A7C"/>
    <w:rsid w:val="00265837"/>
    <w:rsid w:val="00266BD5"/>
    <w:rsid w:val="0026765A"/>
    <w:rsid w:val="002679E8"/>
    <w:rsid w:val="002706EB"/>
    <w:rsid w:val="0027250A"/>
    <w:rsid w:val="0027271A"/>
    <w:rsid w:val="002732F1"/>
    <w:rsid w:val="002741BA"/>
    <w:rsid w:val="0027571F"/>
    <w:rsid w:val="00275B16"/>
    <w:rsid w:val="0027600F"/>
    <w:rsid w:val="002761EF"/>
    <w:rsid w:val="0028008A"/>
    <w:rsid w:val="002805A4"/>
    <w:rsid w:val="00281928"/>
    <w:rsid w:val="002823B9"/>
    <w:rsid w:val="0028476F"/>
    <w:rsid w:val="00284862"/>
    <w:rsid w:val="00286B3B"/>
    <w:rsid w:val="002902E4"/>
    <w:rsid w:val="00291DE5"/>
    <w:rsid w:val="00291E6A"/>
    <w:rsid w:val="00293122"/>
    <w:rsid w:val="0029363E"/>
    <w:rsid w:val="002940F3"/>
    <w:rsid w:val="0029484E"/>
    <w:rsid w:val="00295648"/>
    <w:rsid w:val="00296002"/>
    <w:rsid w:val="002960A1"/>
    <w:rsid w:val="0029618C"/>
    <w:rsid w:val="002966DA"/>
    <w:rsid w:val="0029731E"/>
    <w:rsid w:val="00297E60"/>
    <w:rsid w:val="002A1A0E"/>
    <w:rsid w:val="002A2DAF"/>
    <w:rsid w:val="002A3217"/>
    <w:rsid w:val="002A452D"/>
    <w:rsid w:val="002A4971"/>
    <w:rsid w:val="002A4AC7"/>
    <w:rsid w:val="002A5D17"/>
    <w:rsid w:val="002A694B"/>
    <w:rsid w:val="002A79B6"/>
    <w:rsid w:val="002B0CFB"/>
    <w:rsid w:val="002B22C2"/>
    <w:rsid w:val="002B2C70"/>
    <w:rsid w:val="002B661C"/>
    <w:rsid w:val="002C21B1"/>
    <w:rsid w:val="002C3C75"/>
    <w:rsid w:val="002C62BB"/>
    <w:rsid w:val="002C7E94"/>
    <w:rsid w:val="002D26EC"/>
    <w:rsid w:val="002D2B47"/>
    <w:rsid w:val="002D2D98"/>
    <w:rsid w:val="002D49CA"/>
    <w:rsid w:val="002D4EDE"/>
    <w:rsid w:val="002D579E"/>
    <w:rsid w:val="002D7721"/>
    <w:rsid w:val="002D7DA0"/>
    <w:rsid w:val="002D7DEE"/>
    <w:rsid w:val="002E0240"/>
    <w:rsid w:val="002E0E7B"/>
    <w:rsid w:val="002E1695"/>
    <w:rsid w:val="002E478C"/>
    <w:rsid w:val="002E7677"/>
    <w:rsid w:val="002F17DD"/>
    <w:rsid w:val="002F1B2E"/>
    <w:rsid w:val="002F2201"/>
    <w:rsid w:val="002F2AAD"/>
    <w:rsid w:val="002F3B92"/>
    <w:rsid w:val="002F4668"/>
    <w:rsid w:val="002F491D"/>
    <w:rsid w:val="002F553D"/>
    <w:rsid w:val="002F6B2B"/>
    <w:rsid w:val="002F7906"/>
    <w:rsid w:val="0030328E"/>
    <w:rsid w:val="0030333E"/>
    <w:rsid w:val="00303B56"/>
    <w:rsid w:val="00305D5B"/>
    <w:rsid w:val="00305E30"/>
    <w:rsid w:val="00310A36"/>
    <w:rsid w:val="00310E0F"/>
    <w:rsid w:val="0031151D"/>
    <w:rsid w:val="00314314"/>
    <w:rsid w:val="00314C64"/>
    <w:rsid w:val="003154BF"/>
    <w:rsid w:val="00317173"/>
    <w:rsid w:val="0032104D"/>
    <w:rsid w:val="00321DE8"/>
    <w:rsid w:val="00325327"/>
    <w:rsid w:val="00325559"/>
    <w:rsid w:val="00326744"/>
    <w:rsid w:val="00326E2A"/>
    <w:rsid w:val="003274B8"/>
    <w:rsid w:val="00331251"/>
    <w:rsid w:val="00331729"/>
    <w:rsid w:val="00332461"/>
    <w:rsid w:val="003324E5"/>
    <w:rsid w:val="00333016"/>
    <w:rsid w:val="00333E44"/>
    <w:rsid w:val="003345A6"/>
    <w:rsid w:val="00334CCA"/>
    <w:rsid w:val="003353CD"/>
    <w:rsid w:val="0033634D"/>
    <w:rsid w:val="00337362"/>
    <w:rsid w:val="00337540"/>
    <w:rsid w:val="0034019C"/>
    <w:rsid w:val="00340D41"/>
    <w:rsid w:val="00340EC4"/>
    <w:rsid w:val="003417EE"/>
    <w:rsid w:val="00341FB3"/>
    <w:rsid w:val="0034420A"/>
    <w:rsid w:val="003453B7"/>
    <w:rsid w:val="0034564C"/>
    <w:rsid w:val="00345A32"/>
    <w:rsid w:val="0034607B"/>
    <w:rsid w:val="0034648C"/>
    <w:rsid w:val="0035004C"/>
    <w:rsid w:val="003506EA"/>
    <w:rsid w:val="00352660"/>
    <w:rsid w:val="00352D76"/>
    <w:rsid w:val="00354359"/>
    <w:rsid w:val="0035470D"/>
    <w:rsid w:val="00355E8B"/>
    <w:rsid w:val="003563C6"/>
    <w:rsid w:val="00356751"/>
    <w:rsid w:val="003621F8"/>
    <w:rsid w:val="0036296A"/>
    <w:rsid w:val="00362A8C"/>
    <w:rsid w:val="00365A4A"/>
    <w:rsid w:val="00365BFE"/>
    <w:rsid w:val="00365CAB"/>
    <w:rsid w:val="00366B8F"/>
    <w:rsid w:val="00366C5A"/>
    <w:rsid w:val="00366D78"/>
    <w:rsid w:val="00370352"/>
    <w:rsid w:val="00370AE9"/>
    <w:rsid w:val="00371AC2"/>
    <w:rsid w:val="00371B02"/>
    <w:rsid w:val="00372708"/>
    <w:rsid w:val="0037391C"/>
    <w:rsid w:val="00373BFB"/>
    <w:rsid w:val="003743EE"/>
    <w:rsid w:val="00376421"/>
    <w:rsid w:val="00376789"/>
    <w:rsid w:val="00376E11"/>
    <w:rsid w:val="00377A5B"/>
    <w:rsid w:val="003803CD"/>
    <w:rsid w:val="00380CE4"/>
    <w:rsid w:val="00382114"/>
    <w:rsid w:val="003821CD"/>
    <w:rsid w:val="00383784"/>
    <w:rsid w:val="00383C4A"/>
    <w:rsid w:val="00385FB5"/>
    <w:rsid w:val="003902A0"/>
    <w:rsid w:val="003928BA"/>
    <w:rsid w:val="00393CF8"/>
    <w:rsid w:val="00394C6C"/>
    <w:rsid w:val="00394D1C"/>
    <w:rsid w:val="00394D98"/>
    <w:rsid w:val="003963F1"/>
    <w:rsid w:val="00397F58"/>
    <w:rsid w:val="003A18CC"/>
    <w:rsid w:val="003A4938"/>
    <w:rsid w:val="003A58A1"/>
    <w:rsid w:val="003A6543"/>
    <w:rsid w:val="003A6A78"/>
    <w:rsid w:val="003A6D86"/>
    <w:rsid w:val="003A6F38"/>
    <w:rsid w:val="003B017D"/>
    <w:rsid w:val="003B0B0B"/>
    <w:rsid w:val="003B3F70"/>
    <w:rsid w:val="003B4F41"/>
    <w:rsid w:val="003B62BF"/>
    <w:rsid w:val="003B6877"/>
    <w:rsid w:val="003B77FA"/>
    <w:rsid w:val="003C1FE9"/>
    <w:rsid w:val="003C2137"/>
    <w:rsid w:val="003C457A"/>
    <w:rsid w:val="003C47FD"/>
    <w:rsid w:val="003C4832"/>
    <w:rsid w:val="003C6510"/>
    <w:rsid w:val="003C7624"/>
    <w:rsid w:val="003D029B"/>
    <w:rsid w:val="003D0767"/>
    <w:rsid w:val="003D1262"/>
    <w:rsid w:val="003D18F1"/>
    <w:rsid w:val="003D1B8B"/>
    <w:rsid w:val="003D28A6"/>
    <w:rsid w:val="003D3783"/>
    <w:rsid w:val="003D43A1"/>
    <w:rsid w:val="003D4E18"/>
    <w:rsid w:val="003E0A9B"/>
    <w:rsid w:val="003E0B48"/>
    <w:rsid w:val="003E19C9"/>
    <w:rsid w:val="003E3934"/>
    <w:rsid w:val="003E4441"/>
    <w:rsid w:val="003E4759"/>
    <w:rsid w:val="003E4DC8"/>
    <w:rsid w:val="003E515E"/>
    <w:rsid w:val="003E7F28"/>
    <w:rsid w:val="003F3E38"/>
    <w:rsid w:val="003F4EB6"/>
    <w:rsid w:val="003F5FD9"/>
    <w:rsid w:val="003F79EB"/>
    <w:rsid w:val="00400794"/>
    <w:rsid w:val="0040275A"/>
    <w:rsid w:val="00403227"/>
    <w:rsid w:val="00403D05"/>
    <w:rsid w:val="00404BBC"/>
    <w:rsid w:val="00406909"/>
    <w:rsid w:val="0040696E"/>
    <w:rsid w:val="00407399"/>
    <w:rsid w:val="00410E9D"/>
    <w:rsid w:val="0041200B"/>
    <w:rsid w:val="00412F01"/>
    <w:rsid w:val="004136DC"/>
    <w:rsid w:val="0041463E"/>
    <w:rsid w:val="00414C69"/>
    <w:rsid w:val="004161DE"/>
    <w:rsid w:val="00416E42"/>
    <w:rsid w:val="0041743B"/>
    <w:rsid w:val="00420160"/>
    <w:rsid w:val="00421924"/>
    <w:rsid w:val="004226BA"/>
    <w:rsid w:val="00422CC6"/>
    <w:rsid w:val="0042353D"/>
    <w:rsid w:val="00430975"/>
    <w:rsid w:val="00431532"/>
    <w:rsid w:val="00431E04"/>
    <w:rsid w:val="00431EE0"/>
    <w:rsid w:val="00434DD8"/>
    <w:rsid w:val="00435A29"/>
    <w:rsid w:val="004365DE"/>
    <w:rsid w:val="00436E14"/>
    <w:rsid w:val="00436F5C"/>
    <w:rsid w:val="00441E3D"/>
    <w:rsid w:val="00441EB7"/>
    <w:rsid w:val="00442164"/>
    <w:rsid w:val="0044380F"/>
    <w:rsid w:val="004450F1"/>
    <w:rsid w:val="004459E7"/>
    <w:rsid w:val="00447163"/>
    <w:rsid w:val="004473E0"/>
    <w:rsid w:val="00450BC1"/>
    <w:rsid w:val="004530AC"/>
    <w:rsid w:val="00454034"/>
    <w:rsid w:val="00454A2D"/>
    <w:rsid w:val="0045552D"/>
    <w:rsid w:val="004564F5"/>
    <w:rsid w:val="00457043"/>
    <w:rsid w:val="00457C93"/>
    <w:rsid w:val="00457CB7"/>
    <w:rsid w:val="00460072"/>
    <w:rsid w:val="004614AE"/>
    <w:rsid w:val="004640FA"/>
    <w:rsid w:val="00464F74"/>
    <w:rsid w:val="00465259"/>
    <w:rsid w:val="004717EE"/>
    <w:rsid w:val="00472616"/>
    <w:rsid w:val="00472D54"/>
    <w:rsid w:val="00475C65"/>
    <w:rsid w:val="0047631D"/>
    <w:rsid w:val="00477036"/>
    <w:rsid w:val="00477718"/>
    <w:rsid w:val="004806BC"/>
    <w:rsid w:val="00484C24"/>
    <w:rsid w:val="004869DB"/>
    <w:rsid w:val="00486AE9"/>
    <w:rsid w:val="00487692"/>
    <w:rsid w:val="00487B6E"/>
    <w:rsid w:val="00487E63"/>
    <w:rsid w:val="00487F11"/>
    <w:rsid w:val="00490248"/>
    <w:rsid w:val="00490E8E"/>
    <w:rsid w:val="00491952"/>
    <w:rsid w:val="004937C7"/>
    <w:rsid w:val="00494D26"/>
    <w:rsid w:val="00494E02"/>
    <w:rsid w:val="00495920"/>
    <w:rsid w:val="00495BED"/>
    <w:rsid w:val="004964F8"/>
    <w:rsid w:val="004A144A"/>
    <w:rsid w:val="004A18F2"/>
    <w:rsid w:val="004A1D58"/>
    <w:rsid w:val="004A1FBC"/>
    <w:rsid w:val="004A2298"/>
    <w:rsid w:val="004A7A62"/>
    <w:rsid w:val="004A7F19"/>
    <w:rsid w:val="004B0A8C"/>
    <w:rsid w:val="004B1FD6"/>
    <w:rsid w:val="004B25B0"/>
    <w:rsid w:val="004B3881"/>
    <w:rsid w:val="004B5639"/>
    <w:rsid w:val="004B694B"/>
    <w:rsid w:val="004B7342"/>
    <w:rsid w:val="004B774D"/>
    <w:rsid w:val="004C060F"/>
    <w:rsid w:val="004C0A6A"/>
    <w:rsid w:val="004C0B09"/>
    <w:rsid w:val="004C0F3C"/>
    <w:rsid w:val="004C1AD7"/>
    <w:rsid w:val="004C1E13"/>
    <w:rsid w:val="004C2BEF"/>
    <w:rsid w:val="004C43FF"/>
    <w:rsid w:val="004C605D"/>
    <w:rsid w:val="004C6DFF"/>
    <w:rsid w:val="004D10F5"/>
    <w:rsid w:val="004D24C6"/>
    <w:rsid w:val="004D349E"/>
    <w:rsid w:val="004D3E3B"/>
    <w:rsid w:val="004D4DCC"/>
    <w:rsid w:val="004D5970"/>
    <w:rsid w:val="004D7618"/>
    <w:rsid w:val="004E01AB"/>
    <w:rsid w:val="004E0A4F"/>
    <w:rsid w:val="004E168C"/>
    <w:rsid w:val="004E2512"/>
    <w:rsid w:val="004E3077"/>
    <w:rsid w:val="004E3E79"/>
    <w:rsid w:val="004E4971"/>
    <w:rsid w:val="004E5998"/>
    <w:rsid w:val="004E7143"/>
    <w:rsid w:val="004E76AD"/>
    <w:rsid w:val="004E7E20"/>
    <w:rsid w:val="004F272E"/>
    <w:rsid w:val="004F6717"/>
    <w:rsid w:val="004F780C"/>
    <w:rsid w:val="004F7E75"/>
    <w:rsid w:val="00502027"/>
    <w:rsid w:val="005020A9"/>
    <w:rsid w:val="0050271E"/>
    <w:rsid w:val="005053C3"/>
    <w:rsid w:val="005117BC"/>
    <w:rsid w:val="00512998"/>
    <w:rsid w:val="00513E5F"/>
    <w:rsid w:val="00514B92"/>
    <w:rsid w:val="00515F85"/>
    <w:rsid w:val="00516C26"/>
    <w:rsid w:val="00517B98"/>
    <w:rsid w:val="00524788"/>
    <w:rsid w:val="00524EB3"/>
    <w:rsid w:val="00525C2E"/>
    <w:rsid w:val="0052713A"/>
    <w:rsid w:val="0053180A"/>
    <w:rsid w:val="0053207B"/>
    <w:rsid w:val="00534376"/>
    <w:rsid w:val="0053729B"/>
    <w:rsid w:val="00537946"/>
    <w:rsid w:val="005403D6"/>
    <w:rsid w:val="00540861"/>
    <w:rsid w:val="00540BA3"/>
    <w:rsid w:val="00542B1C"/>
    <w:rsid w:val="00544962"/>
    <w:rsid w:val="005462CD"/>
    <w:rsid w:val="00546892"/>
    <w:rsid w:val="0055099F"/>
    <w:rsid w:val="005516EA"/>
    <w:rsid w:val="00552206"/>
    <w:rsid w:val="00552B3A"/>
    <w:rsid w:val="00552E0E"/>
    <w:rsid w:val="005555D6"/>
    <w:rsid w:val="00555643"/>
    <w:rsid w:val="00555C46"/>
    <w:rsid w:val="00556B3E"/>
    <w:rsid w:val="00560321"/>
    <w:rsid w:val="0056055C"/>
    <w:rsid w:val="00561E8D"/>
    <w:rsid w:val="005626AC"/>
    <w:rsid w:val="00563998"/>
    <w:rsid w:val="00563B14"/>
    <w:rsid w:val="00564255"/>
    <w:rsid w:val="00570AC8"/>
    <w:rsid w:val="00572A6E"/>
    <w:rsid w:val="00572E69"/>
    <w:rsid w:val="00573028"/>
    <w:rsid w:val="00573590"/>
    <w:rsid w:val="00574000"/>
    <w:rsid w:val="00574D18"/>
    <w:rsid w:val="00575B9F"/>
    <w:rsid w:val="0058060A"/>
    <w:rsid w:val="005807FF"/>
    <w:rsid w:val="005817FC"/>
    <w:rsid w:val="00581881"/>
    <w:rsid w:val="00582940"/>
    <w:rsid w:val="005850C5"/>
    <w:rsid w:val="005851F0"/>
    <w:rsid w:val="005878F7"/>
    <w:rsid w:val="00587BBF"/>
    <w:rsid w:val="0059047D"/>
    <w:rsid w:val="00590C8B"/>
    <w:rsid w:val="00592175"/>
    <w:rsid w:val="005926D3"/>
    <w:rsid w:val="00592920"/>
    <w:rsid w:val="00592C7A"/>
    <w:rsid w:val="005A0386"/>
    <w:rsid w:val="005A3380"/>
    <w:rsid w:val="005A4EB4"/>
    <w:rsid w:val="005A7573"/>
    <w:rsid w:val="005A75AB"/>
    <w:rsid w:val="005A7637"/>
    <w:rsid w:val="005B0136"/>
    <w:rsid w:val="005B05BC"/>
    <w:rsid w:val="005B0A89"/>
    <w:rsid w:val="005B132E"/>
    <w:rsid w:val="005B216A"/>
    <w:rsid w:val="005B30D4"/>
    <w:rsid w:val="005B3C89"/>
    <w:rsid w:val="005B5A0D"/>
    <w:rsid w:val="005B5DDF"/>
    <w:rsid w:val="005B686D"/>
    <w:rsid w:val="005C22E2"/>
    <w:rsid w:val="005C27EF"/>
    <w:rsid w:val="005C2A0F"/>
    <w:rsid w:val="005C4C07"/>
    <w:rsid w:val="005C56F9"/>
    <w:rsid w:val="005C6563"/>
    <w:rsid w:val="005C68CF"/>
    <w:rsid w:val="005C73A7"/>
    <w:rsid w:val="005D03A7"/>
    <w:rsid w:val="005D1B95"/>
    <w:rsid w:val="005D2938"/>
    <w:rsid w:val="005D381E"/>
    <w:rsid w:val="005D4367"/>
    <w:rsid w:val="005D54A1"/>
    <w:rsid w:val="005D566F"/>
    <w:rsid w:val="005D6DFC"/>
    <w:rsid w:val="005D7FDC"/>
    <w:rsid w:val="005E03A4"/>
    <w:rsid w:val="005E148E"/>
    <w:rsid w:val="005E2E7E"/>
    <w:rsid w:val="005E38C5"/>
    <w:rsid w:val="005E4B60"/>
    <w:rsid w:val="005E5498"/>
    <w:rsid w:val="005E6888"/>
    <w:rsid w:val="005E7162"/>
    <w:rsid w:val="005F0842"/>
    <w:rsid w:val="005F0ABC"/>
    <w:rsid w:val="005F0F27"/>
    <w:rsid w:val="005F110D"/>
    <w:rsid w:val="005F2C5F"/>
    <w:rsid w:val="005F4F2B"/>
    <w:rsid w:val="005F61BC"/>
    <w:rsid w:val="005F6266"/>
    <w:rsid w:val="005F6359"/>
    <w:rsid w:val="005F7F06"/>
    <w:rsid w:val="00600B8B"/>
    <w:rsid w:val="00600F7E"/>
    <w:rsid w:val="00601908"/>
    <w:rsid w:val="00603D5A"/>
    <w:rsid w:val="00604A5E"/>
    <w:rsid w:val="006050A3"/>
    <w:rsid w:val="00605C69"/>
    <w:rsid w:val="00605DC5"/>
    <w:rsid w:val="00607BA3"/>
    <w:rsid w:val="006123E4"/>
    <w:rsid w:val="00612EA7"/>
    <w:rsid w:val="00612F68"/>
    <w:rsid w:val="00613B35"/>
    <w:rsid w:val="00613BD8"/>
    <w:rsid w:val="00614EC9"/>
    <w:rsid w:val="006156C7"/>
    <w:rsid w:val="0061705C"/>
    <w:rsid w:val="00617CE2"/>
    <w:rsid w:val="006205FE"/>
    <w:rsid w:val="006237FE"/>
    <w:rsid w:val="00623E91"/>
    <w:rsid w:val="0062477B"/>
    <w:rsid w:val="00624850"/>
    <w:rsid w:val="006254E4"/>
    <w:rsid w:val="00625FE9"/>
    <w:rsid w:val="00626432"/>
    <w:rsid w:val="00632B79"/>
    <w:rsid w:val="0063340F"/>
    <w:rsid w:val="006339E7"/>
    <w:rsid w:val="006341BB"/>
    <w:rsid w:val="0063497E"/>
    <w:rsid w:val="0063741D"/>
    <w:rsid w:val="006379E3"/>
    <w:rsid w:val="00642618"/>
    <w:rsid w:val="00642A08"/>
    <w:rsid w:val="006437EF"/>
    <w:rsid w:val="00643D3E"/>
    <w:rsid w:val="00644BAB"/>
    <w:rsid w:val="00645B6A"/>
    <w:rsid w:val="006462C1"/>
    <w:rsid w:val="00647133"/>
    <w:rsid w:val="00651B9D"/>
    <w:rsid w:val="00652942"/>
    <w:rsid w:val="00653DC4"/>
    <w:rsid w:val="006551A8"/>
    <w:rsid w:val="0065770F"/>
    <w:rsid w:val="00660587"/>
    <w:rsid w:val="00660632"/>
    <w:rsid w:val="00660A4F"/>
    <w:rsid w:val="00661B31"/>
    <w:rsid w:val="006628DA"/>
    <w:rsid w:val="00662AFA"/>
    <w:rsid w:val="00662E77"/>
    <w:rsid w:val="006630A8"/>
    <w:rsid w:val="00664204"/>
    <w:rsid w:val="00667B80"/>
    <w:rsid w:val="00672CC2"/>
    <w:rsid w:val="006751DA"/>
    <w:rsid w:val="006771D1"/>
    <w:rsid w:val="00677D13"/>
    <w:rsid w:val="00680197"/>
    <w:rsid w:val="00681C36"/>
    <w:rsid w:val="00682577"/>
    <w:rsid w:val="006835BD"/>
    <w:rsid w:val="00683681"/>
    <w:rsid w:val="00683AD9"/>
    <w:rsid w:val="00684D71"/>
    <w:rsid w:val="00685A9C"/>
    <w:rsid w:val="00685C94"/>
    <w:rsid w:val="006867CB"/>
    <w:rsid w:val="00687920"/>
    <w:rsid w:val="006921C3"/>
    <w:rsid w:val="006924E2"/>
    <w:rsid w:val="006978E8"/>
    <w:rsid w:val="006A0B15"/>
    <w:rsid w:val="006A5F2D"/>
    <w:rsid w:val="006A6267"/>
    <w:rsid w:val="006A6BD4"/>
    <w:rsid w:val="006A6DAC"/>
    <w:rsid w:val="006A6F27"/>
    <w:rsid w:val="006B0C4D"/>
    <w:rsid w:val="006B493B"/>
    <w:rsid w:val="006B4AE0"/>
    <w:rsid w:val="006B5EA2"/>
    <w:rsid w:val="006B6E65"/>
    <w:rsid w:val="006B7E0B"/>
    <w:rsid w:val="006C173E"/>
    <w:rsid w:val="006C2575"/>
    <w:rsid w:val="006C2842"/>
    <w:rsid w:val="006C4C46"/>
    <w:rsid w:val="006C4F22"/>
    <w:rsid w:val="006C5275"/>
    <w:rsid w:val="006C529C"/>
    <w:rsid w:val="006C589E"/>
    <w:rsid w:val="006C6251"/>
    <w:rsid w:val="006C7BAB"/>
    <w:rsid w:val="006D1563"/>
    <w:rsid w:val="006D31CB"/>
    <w:rsid w:val="006D38CC"/>
    <w:rsid w:val="006D3A45"/>
    <w:rsid w:val="006D45A9"/>
    <w:rsid w:val="006D530F"/>
    <w:rsid w:val="006D7893"/>
    <w:rsid w:val="006D7929"/>
    <w:rsid w:val="006D7D57"/>
    <w:rsid w:val="006D7DA3"/>
    <w:rsid w:val="006E1573"/>
    <w:rsid w:val="006E4D75"/>
    <w:rsid w:val="006E4EFA"/>
    <w:rsid w:val="006F13BC"/>
    <w:rsid w:val="006F1AB1"/>
    <w:rsid w:val="006F3FC6"/>
    <w:rsid w:val="006F4E33"/>
    <w:rsid w:val="006F4E38"/>
    <w:rsid w:val="006F5359"/>
    <w:rsid w:val="006F74CC"/>
    <w:rsid w:val="006F7CDB"/>
    <w:rsid w:val="007005C8"/>
    <w:rsid w:val="007014B2"/>
    <w:rsid w:val="00702485"/>
    <w:rsid w:val="007136A9"/>
    <w:rsid w:val="007136E8"/>
    <w:rsid w:val="00713EDF"/>
    <w:rsid w:val="00715488"/>
    <w:rsid w:val="007159B1"/>
    <w:rsid w:val="0071605C"/>
    <w:rsid w:val="00717B7A"/>
    <w:rsid w:val="007201B8"/>
    <w:rsid w:val="00720932"/>
    <w:rsid w:val="0072285B"/>
    <w:rsid w:val="007229F1"/>
    <w:rsid w:val="00723788"/>
    <w:rsid w:val="00725736"/>
    <w:rsid w:val="00726D35"/>
    <w:rsid w:val="00727922"/>
    <w:rsid w:val="007308A2"/>
    <w:rsid w:val="00732F6F"/>
    <w:rsid w:val="007332B4"/>
    <w:rsid w:val="00735B7E"/>
    <w:rsid w:val="0073698A"/>
    <w:rsid w:val="00740DA3"/>
    <w:rsid w:val="00742161"/>
    <w:rsid w:val="00742F81"/>
    <w:rsid w:val="0074449A"/>
    <w:rsid w:val="007451C9"/>
    <w:rsid w:val="00745B64"/>
    <w:rsid w:val="0074692F"/>
    <w:rsid w:val="007501EB"/>
    <w:rsid w:val="00751CC1"/>
    <w:rsid w:val="00752FEF"/>
    <w:rsid w:val="00756D1C"/>
    <w:rsid w:val="00757757"/>
    <w:rsid w:val="00757E8A"/>
    <w:rsid w:val="00763439"/>
    <w:rsid w:val="0076457A"/>
    <w:rsid w:val="00767A21"/>
    <w:rsid w:val="00767C2A"/>
    <w:rsid w:val="00770F6B"/>
    <w:rsid w:val="00771133"/>
    <w:rsid w:val="00776857"/>
    <w:rsid w:val="007800B4"/>
    <w:rsid w:val="00780866"/>
    <w:rsid w:val="0078147C"/>
    <w:rsid w:val="0078337D"/>
    <w:rsid w:val="007857C0"/>
    <w:rsid w:val="00785A89"/>
    <w:rsid w:val="007907B9"/>
    <w:rsid w:val="00790D15"/>
    <w:rsid w:val="00791146"/>
    <w:rsid w:val="00791786"/>
    <w:rsid w:val="007930FF"/>
    <w:rsid w:val="007933F9"/>
    <w:rsid w:val="007934FB"/>
    <w:rsid w:val="00793B69"/>
    <w:rsid w:val="0079482D"/>
    <w:rsid w:val="00796C78"/>
    <w:rsid w:val="00796EEC"/>
    <w:rsid w:val="0079761E"/>
    <w:rsid w:val="007A175B"/>
    <w:rsid w:val="007A1C1B"/>
    <w:rsid w:val="007A27F6"/>
    <w:rsid w:val="007A50E6"/>
    <w:rsid w:val="007A5235"/>
    <w:rsid w:val="007A65C5"/>
    <w:rsid w:val="007A6CDF"/>
    <w:rsid w:val="007A716E"/>
    <w:rsid w:val="007B0DAD"/>
    <w:rsid w:val="007B2425"/>
    <w:rsid w:val="007B3887"/>
    <w:rsid w:val="007B3996"/>
    <w:rsid w:val="007B4E41"/>
    <w:rsid w:val="007B6B3B"/>
    <w:rsid w:val="007B6D99"/>
    <w:rsid w:val="007B75C9"/>
    <w:rsid w:val="007C098A"/>
    <w:rsid w:val="007C1A67"/>
    <w:rsid w:val="007C1DF7"/>
    <w:rsid w:val="007C27D7"/>
    <w:rsid w:val="007C27F6"/>
    <w:rsid w:val="007C3CD0"/>
    <w:rsid w:val="007C3EEC"/>
    <w:rsid w:val="007C4697"/>
    <w:rsid w:val="007C5CB5"/>
    <w:rsid w:val="007C6900"/>
    <w:rsid w:val="007C78B7"/>
    <w:rsid w:val="007D07CC"/>
    <w:rsid w:val="007D0BC9"/>
    <w:rsid w:val="007D0C55"/>
    <w:rsid w:val="007D154E"/>
    <w:rsid w:val="007D215A"/>
    <w:rsid w:val="007D45A8"/>
    <w:rsid w:val="007E1FAB"/>
    <w:rsid w:val="007E368F"/>
    <w:rsid w:val="007E3E55"/>
    <w:rsid w:val="007E5A31"/>
    <w:rsid w:val="007E73BA"/>
    <w:rsid w:val="007E73E1"/>
    <w:rsid w:val="007E77EE"/>
    <w:rsid w:val="007E7FCD"/>
    <w:rsid w:val="007F0A0D"/>
    <w:rsid w:val="007F108A"/>
    <w:rsid w:val="007F1B84"/>
    <w:rsid w:val="007F304E"/>
    <w:rsid w:val="007F31D5"/>
    <w:rsid w:val="007F3637"/>
    <w:rsid w:val="007F3699"/>
    <w:rsid w:val="007F5982"/>
    <w:rsid w:val="007F5BBB"/>
    <w:rsid w:val="00801FC9"/>
    <w:rsid w:val="0080303C"/>
    <w:rsid w:val="008036AF"/>
    <w:rsid w:val="00805C9F"/>
    <w:rsid w:val="00806CF4"/>
    <w:rsid w:val="00806DFB"/>
    <w:rsid w:val="008102D5"/>
    <w:rsid w:val="00810759"/>
    <w:rsid w:val="008109F2"/>
    <w:rsid w:val="00811006"/>
    <w:rsid w:val="0081148A"/>
    <w:rsid w:val="00811810"/>
    <w:rsid w:val="00812DB2"/>
    <w:rsid w:val="008132BF"/>
    <w:rsid w:val="00814233"/>
    <w:rsid w:val="00814880"/>
    <w:rsid w:val="00814F12"/>
    <w:rsid w:val="00814F7A"/>
    <w:rsid w:val="00815BD0"/>
    <w:rsid w:val="008177DE"/>
    <w:rsid w:val="008215C7"/>
    <w:rsid w:val="008225D3"/>
    <w:rsid w:val="00823380"/>
    <w:rsid w:val="00823DF3"/>
    <w:rsid w:val="0082506B"/>
    <w:rsid w:val="0082623F"/>
    <w:rsid w:val="00827E21"/>
    <w:rsid w:val="00830C48"/>
    <w:rsid w:val="00832C87"/>
    <w:rsid w:val="00833F0E"/>
    <w:rsid w:val="00836006"/>
    <w:rsid w:val="008378E9"/>
    <w:rsid w:val="00840884"/>
    <w:rsid w:val="0084266D"/>
    <w:rsid w:val="008432CC"/>
    <w:rsid w:val="00843DFD"/>
    <w:rsid w:val="00844F4C"/>
    <w:rsid w:val="00845702"/>
    <w:rsid w:val="008461FA"/>
    <w:rsid w:val="00846D39"/>
    <w:rsid w:val="00846D53"/>
    <w:rsid w:val="008514A5"/>
    <w:rsid w:val="00851972"/>
    <w:rsid w:val="008519A6"/>
    <w:rsid w:val="00853E92"/>
    <w:rsid w:val="00855A61"/>
    <w:rsid w:val="008564A4"/>
    <w:rsid w:val="00856790"/>
    <w:rsid w:val="00857627"/>
    <w:rsid w:val="008604AB"/>
    <w:rsid w:val="008606FC"/>
    <w:rsid w:val="008623C4"/>
    <w:rsid w:val="008631E8"/>
    <w:rsid w:val="00864AAC"/>
    <w:rsid w:val="008655D8"/>
    <w:rsid w:val="00866212"/>
    <w:rsid w:val="00866225"/>
    <w:rsid w:val="008677E8"/>
    <w:rsid w:val="00871497"/>
    <w:rsid w:val="00872074"/>
    <w:rsid w:val="0087280F"/>
    <w:rsid w:val="008732E2"/>
    <w:rsid w:val="00873829"/>
    <w:rsid w:val="00873DF8"/>
    <w:rsid w:val="0087450F"/>
    <w:rsid w:val="00875696"/>
    <w:rsid w:val="0087672F"/>
    <w:rsid w:val="00876C8C"/>
    <w:rsid w:val="008819D1"/>
    <w:rsid w:val="00881A85"/>
    <w:rsid w:val="00882F9A"/>
    <w:rsid w:val="00885B03"/>
    <w:rsid w:val="00886068"/>
    <w:rsid w:val="0088706C"/>
    <w:rsid w:val="00887BA9"/>
    <w:rsid w:val="00887C5F"/>
    <w:rsid w:val="0089143B"/>
    <w:rsid w:val="0089296A"/>
    <w:rsid w:val="00892D0E"/>
    <w:rsid w:val="00892E39"/>
    <w:rsid w:val="00893974"/>
    <w:rsid w:val="008940EB"/>
    <w:rsid w:val="00894267"/>
    <w:rsid w:val="008960C5"/>
    <w:rsid w:val="00896237"/>
    <w:rsid w:val="00896DE7"/>
    <w:rsid w:val="008973DA"/>
    <w:rsid w:val="008A0C7B"/>
    <w:rsid w:val="008A16A8"/>
    <w:rsid w:val="008A2219"/>
    <w:rsid w:val="008A27AC"/>
    <w:rsid w:val="008A27E2"/>
    <w:rsid w:val="008A2FD7"/>
    <w:rsid w:val="008A58E1"/>
    <w:rsid w:val="008A5910"/>
    <w:rsid w:val="008A5B7F"/>
    <w:rsid w:val="008A694F"/>
    <w:rsid w:val="008B0553"/>
    <w:rsid w:val="008B1DB5"/>
    <w:rsid w:val="008B1E96"/>
    <w:rsid w:val="008B2075"/>
    <w:rsid w:val="008B2646"/>
    <w:rsid w:val="008B3366"/>
    <w:rsid w:val="008B5292"/>
    <w:rsid w:val="008B564A"/>
    <w:rsid w:val="008B721E"/>
    <w:rsid w:val="008B7B4E"/>
    <w:rsid w:val="008C320F"/>
    <w:rsid w:val="008C337B"/>
    <w:rsid w:val="008C3A20"/>
    <w:rsid w:val="008C4602"/>
    <w:rsid w:val="008C474A"/>
    <w:rsid w:val="008C4C53"/>
    <w:rsid w:val="008C4E89"/>
    <w:rsid w:val="008C6D49"/>
    <w:rsid w:val="008C725C"/>
    <w:rsid w:val="008C7951"/>
    <w:rsid w:val="008C7F0B"/>
    <w:rsid w:val="008D0778"/>
    <w:rsid w:val="008D0A43"/>
    <w:rsid w:val="008D1D0A"/>
    <w:rsid w:val="008D3E0A"/>
    <w:rsid w:val="008D412A"/>
    <w:rsid w:val="008D458F"/>
    <w:rsid w:val="008D520B"/>
    <w:rsid w:val="008D5CA7"/>
    <w:rsid w:val="008D6712"/>
    <w:rsid w:val="008D7ED9"/>
    <w:rsid w:val="008E0726"/>
    <w:rsid w:val="008E0760"/>
    <w:rsid w:val="008E1572"/>
    <w:rsid w:val="008E1C80"/>
    <w:rsid w:val="008E29E0"/>
    <w:rsid w:val="008E34A8"/>
    <w:rsid w:val="008E3B29"/>
    <w:rsid w:val="008E3E73"/>
    <w:rsid w:val="008F0A44"/>
    <w:rsid w:val="008F3446"/>
    <w:rsid w:val="008F3818"/>
    <w:rsid w:val="008F3C49"/>
    <w:rsid w:val="008F7D8B"/>
    <w:rsid w:val="00901104"/>
    <w:rsid w:val="0090361F"/>
    <w:rsid w:val="009039FD"/>
    <w:rsid w:val="00907650"/>
    <w:rsid w:val="00907801"/>
    <w:rsid w:val="0091113C"/>
    <w:rsid w:val="00911626"/>
    <w:rsid w:val="00912894"/>
    <w:rsid w:val="00912B1A"/>
    <w:rsid w:val="0091336E"/>
    <w:rsid w:val="0091402C"/>
    <w:rsid w:val="0091451B"/>
    <w:rsid w:val="009154B5"/>
    <w:rsid w:val="00915854"/>
    <w:rsid w:val="00915867"/>
    <w:rsid w:val="00917C0E"/>
    <w:rsid w:val="00920188"/>
    <w:rsid w:val="0092081D"/>
    <w:rsid w:val="00921BD0"/>
    <w:rsid w:val="0092325C"/>
    <w:rsid w:val="00925D50"/>
    <w:rsid w:val="00925DD4"/>
    <w:rsid w:val="00927316"/>
    <w:rsid w:val="0092741A"/>
    <w:rsid w:val="0093045A"/>
    <w:rsid w:val="00932103"/>
    <w:rsid w:val="009321DC"/>
    <w:rsid w:val="0093407F"/>
    <w:rsid w:val="009344CE"/>
    <w:rsid w:val="00934B96"/>
    <w:rsid w:val="00934F27"/>
    <w:rsid w:val="009353C0"/>
    <w:rsid w:val="00935F09"/>
    <w:rsid w:val="00936C16"/>
    <w:rsid w:val="00940A2B"/>
    <w:rsid w:val="0094116F"/>
    <w:rsid w:val="00941657"/>
    <w:rsid w:val="009424C5"/>
    <w:rsid w:val="00942830"/>
    <w:rsid w:val="00944B5E"/>
    <w:rsid w:val="00945DE2"/>
    <w:rsid w:val="0094625E"/>
    <w:rsid w:val="00946778"/>
    <w:rsid w:val="00947B84"/>
    <w:rsid w:val="009503AD"/>
    <w:rsid w:val="009520AF"/>
    <w:rsid w:val="0095214D"/>
    <w:rsid w:val="00953353"/>
    <w:rsid w:val="009536E3"/>
    <w:rsid w:val="009546F2"/>
    <w:rsid w:val="00956085"/>
    <w:rsid w:val="009609DA"/>
    <w:rsid w:val="00962D0F"/>
    <w:rsid w:val="00963E21"/>
    <w:rsid w:val="00964039"/>
    <w:rsid w:val="0096441D"/>
    <w:rsid w:val="00965C78"/>
    <w:rsid w:val="009668DE"/>
    <w:rsid w:val="009670F6"/>
    <w:rsid w:val="00967525"/>
    <w:rsid w:val="00971C23"/>
    <w:rsid w:val="009739FC"/>
    <w:rsid w:val="00973D02"/>
    <w:rsid w:val="00974A22"/>
    <w:rsid w:val="00974BD6"/>
    <w:rsid w:val="0097599D"/>
    <w:rsid w:val="00976294"/>
    <w:rsid w:val="00977657"/>
    <w:rsid w:val="00977945"/>
    <w:rsid w:val="00977C6E"/>
    <w:rsid w:val="0098030E"/>
    <w:rsid w:val="00982470"/>
    <w:rsid w:val="00984437"/>
    <w:rsid w:val="00984E8D"/>
    <w:rsid w:val="00985987"/>
    <w:rsid w:val="00986EF3"/>
    <w:rsid w:val="00990F04"/>
    <w:rsid w:val="00992B24"/>
    <w:rsid w:val="009942C7"/>
    <w:rsid w:val="00995CB7"/>
    <w:rsid w:val="00997461"/>
    <w:rsid w:val="009974E9"/>
    <w:rsid w:val="009A16A8"/>
    <w:rsid w:val="009A24CA"/>
    <w:rsid w:val="009A2528"/>
    <w:rsid w:val="009A42B4"/>
    <w:rsid w:val="009A4BDE"/>
    <w:rsid w:val="009A4E91"/>
    <w:rsid w:val="009A5C12"/>
    <w:rsid w:val="009A792D"/>
    <w:rsid w:val="009B149B"/>
    <w:rsid w:val="009B1F5D"/>
    <w:rsid w:val="009B1FD7"/>
    <w:rsid w:val="009B4017"/>
    <w:rsid w:val="009C0936"/>
    <w:rsid w:val="009C2238"/>
    <w:rsid w:val="009C429A"/>
    <w:rsid w:val="009C5C0C"/>
    <w:rsid w:val="009C62B6"/>
    <w:rsid w:val="009C653E"/>
    <w:rsid w:val="009C7F70"/>
    <w:rsid w:val="009D17AF"/>
    <w:rsid w:val="009D2351"/>
    <w:rsid w:val="009D32C4"/>
    <w:rsid w:val="009E05A5"/>
    <w:rsid w:val="009E1046"/>
    <w:rsid w:val="009E1E3B"/>
    <w:rsid w:val="009E205D"/>
    <w:rsid w:val="009E2EAB"/>
    <w:rsid w:val="009E585A"/>
    <w:rsid w:val="009E5B65"/>
    <w:rsid w:val="009E653F"/>
    <w:rsid w:val="009E6BDC"/>
    <w:rsid w:val="009F0019"/>
    <w:rsid w:val="009F1307"/>
    <w:rsid w:val="009F3418"/>
    <w:rsid w:val="009F445D"/>
    <w:rsid w:val="009F47BC"/>
    <w:rsid w:val="009F65B0"/>
    <w:rsid w:val="009F73D6"/>
    <w:rsid w:val="00A03047"/>
    <w:rsid w:val="00A040CF"/>
    <w:rsid w:val="00A049B0"/>
    <w:rsid w:val="00A07047"/>
    <w:rsid w:val="00A113CC"/>
    <w:rsid w:val="00A118E2"/>
    <w:rsid w:val="00A12100"/>
    <w:rsid w:val="00A12552"/>
    <w:rsid w:val="00A13C18"/>
    <w:rsid w:val="00A14DB7"/>
    <w:rsid w:val="00A175E8"/>
    <w:rsid w:val="00A20168"/>
    <w:rsid w:val="00A2110E"/>
    <w:rsid w:val="00A2260B"/>
    <w:rsid w:val="00A23BE2"/>
    <w:rsid w:val="00A24DB0"/>
    <w:rsid w:val="00A26E8F"/>
    <w:rsid w:val="00A27303"/>
    <w:rsid w:val="00A30273"/>
    <w:rsid w:val="00A30A58"/>
    <w:rsid w:val="00A30CAE"/>
    <w:rsid w:val="00A3132F"/>
    <w:rsid w:val="00A33D95"/>
    <w:rsid w:val="00A3659F"/>
    <w:rsid w:val="00A369B5"/>
    <w:rsid w:val="00A43D0B"/>
    <w:rsid w:val="00A44693"/>
    <w:rsid w:val="00A44D17"/>
    <w:rsid w:val="00A44F09"/>
    <w:rsid w:val="00A4559A"/>
    <w:rsid w:val="00A47EE7"/>
    <w:rsid w:val="00A51D94"/>
    <w:rsid w:val="00A5444B"/>
    <w:rsid w:val="00A56BA8"/>
    <w:rsid w:val="00A57663"/>
    <w:rsid w:val="00A576A0"/>
    <w:rsid w:val="00A63518"/>
    <w:rsid w:val="00A64F53"/>
    <w:rsid w:val="00A64F99"/>
    <w:rsid w:val="00A657BF"/>
    <w:rsid w:val="00A6631A"/>
    <w:rsid w:val="00A66A02"/>
    <w:rsid w:val="00A66AAA"/>
    <w:rsid w:val="00A670CB"/>
    <w:rsid w:val="00A70452"/>
    <w:rsid w:val="00A70E1D"/>
    <w:rsid w:val="00A721B0"/>
    <w:rsid w:val="00A72419"/>
    <w:rsid w:val="00A72A82"/>
    <w:rsid w:val="00A72DE4"/>
    <w:rsid w:val="00A72E4F"/>
    <w:rsid w:val="00A756F3"/>
    <w:rsid w:val="00A75763"/>
    <w:rsid w:val="00A76F33"/>
    <w:rsid w:val="00A77771"/>
    <w:rsid w:val="00A77898"/>
    <w:rsid w:val="00A80CD1"/>
    <w:rsid w:val="00A817C1"/>
    <w:rsid w:val="00A8267B"/>
    <w:rsid w:val="00A8581B"/>
    <w:rsid w:val="00A8582D"/>
    <w:rsid w:val="00A85E6F"/>
    <w:rsid w:val="00A86B5A"/>
    <w:rsid w:val="00A87010"/>
    <w:rsid w:val="00A87938"/>
    <w:rsid w:val="00A90D06"/>
    <w:rsid w:val="00A9166B"/>
    <w:rsid w:val="00A924B1"/>
    <w:rsid w:val="00A9339E"/>
    <w:rsid w:val="00A9492D"/>
    <w:rsid w:val="00A97626"/>
    <w:rsid w:val="00AA2340"/>
    <w:rsid w:val="00AA2773"/>
    <w:rsid w:val="00AA2D4A"/>
    <w:rsid w:val="00AA2EFB"/>
    <w:rsid w:val="00AA3B72"/>
    <w:rsid w:val="00AA4322"/>
    <w:rsid w:val="00AA65BB"/>
    <w:rsid w:val="00AA68A2"/>
    <w:rsid w:val="00AA7861"/>
    <w:rsid w:val="00AB0F7A"/>
    <w:rsid w:val="00AB0FE3"/>
    <w:rsid w:val="00AB2612"/>
    <w:rsid w:val="00AB2679"/>
    <w:rsid w:val="00AB4101"/>
    <w:rsid w:val="00AB5C7E"/>
    <w:rsid w:val="00AB6CDF"/>
    <w:rsid w:val="00AC138B"/>
    <w:rsid w:val="00AC3727"/>
    <w:rsid w:val="00AC497F"/>
    <w:rsid w:val="00AC57C7"/>
    <w:rsid w:val="00AC69DA"/>
    <w:rsid w:val="00AC7524"/>
    <w:rsid w:val="00AD0CF7"/>
    <w:rsid w:val="00AD11F4"/>
    <w:rsid w:val="00AD2426"/>
    <w:rsid w:val="00AD26AB"/>
    <w:rsid w:val="00AD446E"/>
    <w:rsid w:val="00AD4B96"/>
    <w:rsid w:val="00AD581B"/>
    <w:rsid w:val="00AD627B"/>
    <w:rsid w:val="00AD65AE"/>
    <w:rsid w:val="00AD6873"/>
    <w:rsid w:val="00AD789E"/>
    <w:rsid w:val="00AE1369"/>
    <w:rsid w:val="00AE23AE"/>
    <w:rsid w:val="00AE2678"/>
    <w:rsid w:val="00AE4964"/>
    <w:rsid w:val="00AF0878"/>
    <w:rsid w:val="00AF0F9F"/>
    <w:rsid w:val="00AF4670"/>
    <w:rsid w:val="00AF6780"/>
    <w:rsid w:val="00AF75A9"/>
    <w:rsid w:val="00B014C0"/>
    <w:rsid w:val="00B01545"/>
    <w:rsid w:val="00B03A68"/>
    <w:rsid w:val="00B05D62"/>
    <w:rsid w:val="00B10D4F"/>
    <w:rsid w:val="00B11A6D"/>
    <w:rsid w:val="00B11D32"/>
    <w:rsid w:val="00B13AD2"/>
    <w:rsid w:val="00B13B53"/>
    <w:rsid w:val="00B14186"/>
    <w:rsid w:val="00B14F31"/>
    <w:rsid w:val="00B16D18"/>
    <w:rsid w:val="00B1761E"/>
    <w:rsid w:val="00B212A7"/>
    <w:rsid w:val="00B222FC"/>
    <w:rsid w:val="00B22DDA"/>
    <w:rsid w:val="00B23E9A"/>
    <w:rsid w:val="00B242CA"/>
    <w:rsid w:val="00B27551"/>
    <w:rsid w:val="00B27DED"/>
    <w:rsid w:val="00B31235"/>
    <w:rsid w:val="00B338C0"/>
    <w:rsid w:val="00B34E81"/>
    <w:rsid w:val="00B34F1E"/>
    <w:rsid w:val="00B35382"/>
    <w:rsid w:val="00B36BDE"/>
    <w:rsid w:val="00B41DCC"/>
    <w:rsid w:val="00B433A9"/>
    <w:rsid w:val="00B45B14"/>
    <w:rsid w:val="00B46199"/>
    <w:rsid w:val="00B466D3"/>
    <w:rsid w:val="00B501B0"/>
    <w:rsid w:val="00B50443"/>
    <w:rsid w:val="00B51FFA"/>
    <w:rsid w:val="00B54FA9"/>
    <w:rsid w:val="00B56314"/>
    <w:rsid w:val="00B62D39"/>
    <w:rsid w:val="00B630C8"/>
    <w:rsid w:val="00B63F57"/>
    <w:rsid w:val="00B6595B"/>
    <w:rsid w:val="00B65D04"/>
    <w:rsid w:val="00B66663"/>
    <w:rsid w:val="00B66841"/>
    <w:rsid w:val="00B72C59"/>
    <w:rsid w:val="00B72D5C"/>
    <w:rsid w:val="00B73E69"/>
    <w:rsid w:val="00B74D75"/>
    <w:rsid w:val="00B753E5"/>
    <w:rsid w:val="00B7618D"/>
    <w:rsid w:val="00B76197"/>
    <w:rsid w:val="00B847FF"/>
    <w:rsid w:val="00B8585C"/>
    <w:rsid w:val="00B862B3"/>
    <w:rsid w:val="00B863CA"/>
    <w:rsid w:val="00B8734C"/>
    <w:rsid w:val="00B873B8"/>
    <w:rsid w:val="00B87602"/>
    <w:rsid w:val="00B87BAD"/>
    <w:rsid w:val="00B912CF"/>
    <w:rsid w:val="00B9163F"/>
    <w:rsid w:val="00B91CBB"/>
    <w:rsid w:val="00B9251F"/>
    <w:rsid w:val="00B92C9D"/>
    <w:rsid w:val="00B96CD1"/>
    <w:rsid w:val="00B9750F"/>
    <w:rsid w:val="00BA316C"/>
    <w:rsid w:val="00BA33A3"/>
    <w:rsid w:val="00BA3E46"/>
    <w:rsid w:val="00BA4179"/>
    <w:rsid w:val="00BA420B"/>
    <w:rsid w:val="00BA5736"/>
    <w:rsid w:val="00BA667E"/>
    <w:rsid w:val="00BA691F"/>
    <w:rsid w:val="00BA731A"/>
    <w:rsid w:val="00BB1C89"/>
    <w:rsid w:val="00BB2035"/>
    <w:rsid w:val="00BB3005"/>
    <w:rsid w:val="00BB4490"/>
    <w:rsid w:val="00BB58F6"/>
    <w:rsid w:val="00BB6C5D"/>
    <w:rsid w:val="00BB6D10"/>
    <w:rsid w:val="00BB7C62"/>
    <w:rsid w:val="00BC0526"/>
    <w:rsid w:val="00BC0AC2"/>
    <w:rsid w:val="00BC0AF9"/>
    <w:rsid w:val="00BC1AA1"/>
    <w:rsid w:val="00BC27CC"/>
    <w:rsid w:val="00BC2925"/>
    <w:rsid w:val="00BC4D46"/>
    <w:rsid w:val="00BC655C"/>
    <w:rsid w:val="00BC7581"/>
    <w:rsid w:val="00BC794E"/>
    <w:rsid w:val="00BD0141"/>
    <w:rsid w:val="00BD0D3F"/>
    <w:rsid w:val="00BD2768"/>
    <w:rsid w:val="00BD2869"/>
    <w:rsid w:val="00BD2A7B"/>
    <w:rsid w:val="00BD3744"/>
    <w:rsid w:val="00BD5499"/>
    <w:rsid w:val="00BD56CD"/>
    <w:rsid w:val="00BD62A6"/>
    <w:rsid w:val="00BD6FD0"/>
    <w:rsid w:val="00BE0B1E"/>
    <w:rsid w:val="00BE27FB"/>
    <w:rsid w:val="00BE4672"/>
    <w:rsid w:val="00BE4777"/>
    <w:rsid w:val="00BE532A"/>
    <w:rsid w:val="00BE569F"/>
    <w:rsid w:val="00BE58FF"/>
    <w:rsid w:val="00BE60B5"/>
    <w:rsid w:val="00BE6A1A"/>
    <w:rsid w:val="00BE6E6A"/>
    <w:rsid w:val="00BE72DA"/>
    <w:rsid w:val="00BF0676"/>
    <w:rsid w:val="00BF38A8"/>
    <w:rsid w:val="00BF3A81"/>
    <w:rsid w:val="00BF3FC4"/>
    <w:rsid w:val="00BF443C"/>
    <w:rsid w:val="00BF6923"/>
    <w:rsid w:val="00BF6BEE"/>
    <w:rsid w:val="00BF7FCE"/>
    <w:rsid w:val="00C00106"/>
    <w:rsid w:val="00C01771"/>
    <w:rsid w:val="00C02641"/>
    <w:rsid w:val="00C02693"/>
    <w:rsid w:val="00C0458C"/>
    <w:rsid w:val="00C04D86"/>
    <w:rsid w:val="00C06024"/>
    <w:rsid w:val="00C0689B"/>
    <w:rsid w:val="00C06C95"/>
    <w:rsid w:val="00C072B2"/>
    <w:rsid w:val="00C074FA"/>
    <w:rsid w:val="00C114DB"/>
    <w:rsid w:val="00C11FB0"/>
    <w:rsid w:val="00C12023"/>
    <w:rsid w:val="00C120E6"/>
    <w:rsid w:val="00C125CD"/>
    <w:rsid w:val="00C12BAE"/>
    <w:rsid w:val="00C144A8"/>
    <w:rsid w:val="00C14A32"/>
    <w:rsid w:val="00C15181"/>
    <w:rsid w:val="00C15A0E"/>
    <w:rsid w:val="00C17255"/>
    <w:rsid w:val="00C1765F"/>
    <w:rsid w:val="00C1795E"/>
    <w:rsid w:val="00C20659"/>
    <w:rsid w:val="00C217B6"/>
    <w:rsid w:val="00C2182E"/>
    <w:rsid w:val="00C21FBD"/>
    <w:rsid w:val="00C22A79"/>
    <w:rsid w:val="00C269B1"/>
    <w:rsid w:val="00C32D69"/>
    <w:rsid w:val="00C33C4F"/>
    <w:rsid w:val="00C34C33"/>
    <w:rsid w:val="00C363F3"/>
    <w:rsid w:val="00C375FA"/>
    <w:rsid w:val="00C401FC"/>
    <w:rsid w:val="00C41464"/>
    <w:rsid w:val="00C42725"/>
    <w:rsid w:val="00C43DC2"/>
    <w:rsid w:val="00C47383"/>
    <w:rsid w:val="00C477BC"/>
    <w:rsid w:val="00C5186C"/>
    <w:rsid w:val="00C51B57"/>
    <w:rsid w:val="00C5297B"/>
    <w:rsid w:val="00C54EA8"/>
    <w:rsid w:val="00C55A88"/>
    <w:rsid w:val="00C56A8A"/>
    <w:rsid w:val="00C56EB4"/>
    <w:rsid w:val="00C572EA"/>
    <w:rsid w:val="00C578C7"/>
    <w:rsid w:val="00C60772"/>
    <w:rsid w:val="00C6164F"/>
    <w:rsid w:val="00C64A3F"/>
    <w:rsid w:val="00C64D17"/>
    <w:rsid w:val="00C651E0"/>
    <w:rsid w:val="00C65234"/>
    <w:rsid w:val="00C65884"/>
    <w:rsid w:val="00C659F9"/>
    <w:rsid w:val="00C66D20"/>
    <w:rsid w:val="00C713B5"/>
    <w:rsid w:val="00C71A36"/>
    <w:rsid w:val="00C71E03"/>
    <w:rsid w:val="00C71E99"/>
    <w:rsid w:val="00C72E36"/>
    <w:rsid w:val="00C7380A"/>
    <w:rsid w:val="00C7629C"/>
    <w:rsid w:val="00C7696E"/>
    <w:rsid w:val="00C80CCF"/>
    <w:rsid w:val="00C81746"/>
    <w:rsid w:val="00C81D1F"/>
    <w:rsid w:val="00C823DD"/>
    <w:rsid w:val="00C828E7"/>
    <w:rsid w:val="00C82AFD"/>
    <w:rsid w:val="00C83409"/>
    <w:rsid w:val="00C83ABE"/>
    <w:rsid w:val="00C854D7"/>
    <w:rsid w:val="00C87C39"/>
    <w:rsid w:val="00C90721"/>
    <w:rsid w:val="00C90AAB"/>
    <w:rsid w:val="00C92657"/>
    <w:rsid w:val="00C92D03"/>
    <w:rsid w:val="00C93122"/>
    <w:rsid w:val="00C93666"/>
    <w:rsid w:val="00C93AC9"/>
    <w:rsid w:val="00C93E83"/>
    <w:rsid w:val="00C95881"/>
    <w:rsid w:val="00C96E12"/>
    <w:rsid w:val="00C97CC3"/>
    <w:rsid w:val="00CA0E43"/>
    <w:rsid w:val="00CA4DD7"/>
    <w:rsid w:val="00CB097B"/>
    <w:rsid w:val="00CB3127"/>
    <w:rsid w:val="00CB34FC"/>
    <w:rsid w:val="00CB3ED7"/>
    <w:rsid w:val="00CB4E20"/>
    <w:rsid w:val="00CB4FE3"/>
    <w:rsid w:val="00CB51B0"/>
    <w:rsid w:val="00CB5273"/>
    <w:rsid w:val="00CB5FC0"/>
    <w:rsid w:val="00CC1183"/>
    <w:rsid w:val="00CC19A9"/>
    <w:rsid w:val="00CC23CA"/>
    <w:rsid w:val="00CC44FA"/>
    <w:rsid w:val="00CC4E9D"/>
    <w:rsid w:val="00CC5F6C"/>
    <w:rsid w:val="00CC64C5"/>
    <w:rsid w:val="00CC6518"/>
    <w:rsid w:val="00CC69A6"/>
    <w:rsid w:val="00CC7D17"/>
    <w:rsid w:val="00CD2359"/>
    <w:rsid w:val="00CD3549"/>
    <w:rsid w:val="00CD5A85"/>
    <w:rsid w:val="00CD5F2C"/>
    <w:rsid w:val="00CD6FB6"/>
    <w:rsid w:val="00CE03A9"/>
    <w:rsid w:val="00CE0C8C"/>
    <w:rsid w:val="00CE2307"/>
    <w:rsid w:val="00CE39CE"/>
    <w:rsid w:val="00CE5C27"/>
    <w:rsid w:val="00CE6794"/>
    <w:rsid w:val="00CE7659"/>
    <w:rsid w:val="00CF0C4B"/>
    <w:rsid w:val="00CF115E"/>
    <w:rsid w:val="00CF1EF9"/>
    <w:rsid w:val="00CF1FD7"/>
    <w:rsid w:val="00CF403C"/>
    <w:rsid w:val="00CF5A28"/>
    <w:rsid w:val="00CF5CB3"/>
    <w:rsid w:val="00D01702"/>
    <w:rsid w:val="00D0192C"/>
    <w:rsid w:val="00D0323F"/>
    <w:rsid w:val="00D03574"/>
    <w:rsid w:val="00D04566"/>
    <w:rsid w:val="00D04B1D"/>
    <w:rsid w:val="00D050EA"/>
    <w:rsid w:val="00D051FF"/>
    <w:rsid w:val="00D054B6"/>
    <w:rsid w:val="00D0567E"/>
    <w:rsid w:val="00D05FFD"/>
    <w:rsid w:val="00D06FA0"/>
    <w:rsid w:val="00D076C1"/>
    <w:rsid w:val="00D07AB2"/>
    <w:rsid w:val="00D10E05"/>
    <w:rsid w:val="00D11349"/>
    <w:rsid w:val="00D12CBA"/>
    <w:rsid w:val="00D13CBB"/>
    <w:rsid w:val="00D1400E"/>
    <w:rsid w:val="00D15D37"/>
    <w:rsid w:val="00D20429"/>
    <w:rsid w:val="00D218C3"/>
    <w:rsid w:val="00D22661"/>
    <w:rsid w:val="00D24919"/>
    <w:rsid w:val="00D26A23"/>
    <w:rsid w:val="00D276E9"/>
    <w:rsid w:val="00D27BD5"/>
    <w:rsid w:val="00D27CB2"/>
    <w:rsid w:val="00D31672"/>
    <w:rsid w:val="00D328A3"/>
    <w:rsid w:val="00D33FE8"/>
    <w:rsid w:val="00D35E53"/>
    <w:rsid w:val="00D3607B"/>
    <w:rsid w:val="00D36A23"/>
    <w:rsid w:val="00D36B12"/>
    <w:rsid w:val="00D36F33"/>
    <w:rsid w:val="00D40563"/>
    <w:rsid w:val="00D405B5"/>
    <w:rsid w:val="00D4196C"/>
    <w:rsid w:val="00D41AD0"/>
    <w:rsid w:val="00D437DD"/>
    <w:rsid w:val="00D45328"/>
    <w:rsid w:val="00D45F81"/>
    <w:rsid w:val="00D4605E"/>
    <w:rsid w:val="00D47A14"/>
    <w:rsid w:val="00D51BA8"/>
    <w:rsid w:val="00D52CFB"/>
    <w:rsid w:val="00D52F5F"/>
    <w:rsid w:val="00D53A9E"/>
    <w:rsid w:val="00D53E8C"/>
    <w:rsid w:val="00D5457B"/>
    <w:rsid w:val="00D551C9"/>
    <w:rsid w:val="00D55C1F"/>
    <w:rsid w:val="00D55FF5"/>
    <w:rsid w:val="00D57112"/>
    <w:rsid w:val="00D5740D"/>
    <w:rsid w:val="00D627D2"/>
    <w:rsid w:val="00D6460C"/>
    <w:rsid w:val="00D648A9"/>
    <w:rsid w:val="00D64BCC"/>
    <w:rsid w:val="00D66231"/>
    <w:rsid w:val="00D679D2"/>
    <w:rsid w:val="00D705B4"/>
    <w:rsid w:val="00D709EC"/>
    <w:rsid w:val="00D71597"/>
    <w:rsid w:val="00D728CE"/>
    <w:rsid w:val="00D73057"/>
    <w:rsid w:val="00D732AD"/>
    <w:rsid w:val="00D734C5"/>
    <w:rsid w:val="00D7659E"/>
    <w:rsid w:val="00D76B12"/>
    <w:rsid w:val="00D76C09"/>
    <w:rsid w:val="00D805C8"/>
    <w:rsid w:val="00D8182B"/>
    <w:rsid w:val="00D81A24"/>
    <w:rsid w:val="00D828ED"/>
    <w:rsid w:val="00D866F9"/>
    <w:rsid w:val="00D87124"/>
    <w:rsid w:val="00D87BB1"/>
    <w:rsid w:val="00D91A4B"/>
    <w:rsid w:val="00D92DDF"/>
    <w:rsid w:val="00D92F4F"/>
    <w:rsid w:val="00D94160"/>
    <w:rsid w:val="00D97F68"/>
    <w:rsid w:val="00DA00B4"/>
    <w:rsid w:val="00DA03AC"/>
    <w:rsid w:val="00DA04B7"/>
    <w:rsid w:val="00DA18A9"/>
    <w:rsid w:val="00DA36C3"/>
    <w:rsid w:val="00DA3950"/>
    <w:rsid w:val="00DA40AB"/>
    <w:rsid w:val="00DA5F0F"/>
    <w:rsid w:val="00DA6F5B"/>
    <w:rsid w:val="00DB081A"/>
    <w:rsid w:val="00DB19EF"/>
    <w:rsid w:val="00DB5DD9"/>
    <w:rsid w:val="00DB7A0E"/>
    <w:rsid w:val="00DC13F4"/>
    <w:rsid w:val="00DC3715"/>
    <w:rsid w:val="00DC480F"/>
    <w:rsid w:val="00DD0B09"/>
    <w:rsid w:val="00DD13B2"/>
    <w:rsid w:val="00DD1905"/>
    <w:rsid w:val="00DD1B5B"/>
    <w:rsid w:val="00DD2AE8"/>
    <w:rsid w:val="00DD2C8A"/>
    <w:rsid w:val="00DD4DF9"/>
    <w:rsid w:val="00DD66E5"/>
    <w:rsid w:val="00DD729B"/>
    <w:rsid w:val="00DE0DA9"/>
    <w:rsid w:val="00DE0DB0"/>
    <w:rsid w:val="00DE16EE"/>
    <w:rsid w:val="00DE1D0C"/>
    <w:rsid w:val="00DE20E3"/>
    <w:rsid w:val="00DE2A32"/>
    <w:rsid w:val="00DE2F8D"/>
    <w:rsid w:val="00DE305E"/>
    <w:rsid w:val="00DE376B"/>
    <w:rsid w:val="00DE4240"/>
    <w:rsid w:val="00DE43C1"/>
    <w:rsid w:val="00DE45A9"/>
    <w:rsid w:val="00DE4C07"/>
    <w:rsid w:val="00DE5B40"/>
    <w:rsid w:val="00DF055B"/>
    <w:rsid w:val="00DF0872"/>
    <w:rsid w:val="00DF0B44"/>
    <w:rsid w:val="00DF1AF8"/>
    <w:rsid w:val="00DF1BAC"/>
    <w:rsid w:val="00DF1CF0"/>
    <w:rsid w:val="00DF2855"/>
    <w:rsid w:val="00DF3BB9"/>
    <w:rsid w:val="00DF3BBB"/>
    <w:rsid w:val="00DF4B7A"/>
    <w:rsid w:val="00DF6046"/>
    <w:rsid w:val="00DF62E8"/>
    <w:rsid w:val="00DF76BF"/>
    <w:rsid w:val="00E00164"/>
    <w:rsid w:val="00E0045B"/>
    <w:rsid w:val="00E01ABC"/>
    <w:rsid w:val="00E02AD3"/>
    <w:rsid w:val="00E0440F"/>
    <w:rsid w:val="00E04F7C"/>
    <w:rsid w:val="00E0789C"/>
    <w:rsid w:val="00E079F5"/>
    <w:rsid w:val="00E07E50"/>
    <w:rsid w:val="00E101FF"/>
    <w:rsid w:val="00E108AF"/>
    <w:rsid w:val="00E1163E"/>
    <w:rsid w:val="00E14A39"/>
    <w:rsid w:val="00E1568A"/>
    <w:rsid w:val="00E15F17"/>
    <w:rsid w:val="00E17AC7"/>
    <w:rsid w:val="00E2246D"/>
    <w:rsid w:val="00E22A7B"/>
    <w:rsid w:val="00E22C57"/>
    <w:rsid w:val="00E2391B"/>
    <w:rsid w:val="00E24C09"/>
    <w:rsid w:val="00E250F2"/>
    <w:rsid w:val="00E270C7"/>
    <w:rsid w:val="00E27B72"/>
    <w:rsid w:val="00E30956"/>
    <w:rsid w:val="00E31A13"/>
    <w:rsid w:val="00E31D8A"/>
    <w:rsid w:val="00E33FBD"/>
    <w:rsid w:val="00E343DE"/>
    <w:rsid w:val="00E36C41"/>
    <w:rsid w:val="00E40139"/>
    <w:rsid w:val="00E4074C"/>
    <w:rsid w:val="00E40892"/>
    <w:rsid w:val="00E4240B"/>
    <w:rsid w:val="00E434C3"/>
    <w:rsid w:val="00E44677"/>
    <w:rsid w:val="00E45C21"/>
    <w:rsid w:val="00E45DF1"/>
    <w:rsid w:val="00E4648C"/>
    <w:rsid w:val="00E476B1"/>
    <w:rsid w:val="00E50359"/>
    <w:rsid w:val="00E515EE"/>
    <w:rsid w:val="00E52E8B"/>
    <w:rsid w:val="00E52FD7"/>
    <w:rsid w:val="00E53403"/>
    <w:rsid w:val="00E53695"/>
    <w:rsid w:val="00E53B59"/>
    <w:rsid w:val="00E57990"/>
    <w:rsid w:val="00E57FCC"/>
    <w:rsid w:val="00E57FD1"/>
    <w:rsid w:val="00E614ED"/>
    <w:rsid w:val="00E61BF8"/>
    <w:rsid w:val="00E62C53"/>
    <w:rsid w:val="00E645C5"/>
    <w:rsid w:val="00E66B48"/>
    <w:rsid w:val="00E71128"/>
    <w:rsid w:val="00E72BA6"/>
    <w:rsid w:val="00E74C31"/>
    <w:rsid w:val="00E75714"/>
    <w:rsid w:val="00E77167"/>
    <w:rsid w:val="00E77C7C"/>
    <w:rsid w:val="00E80537"/>
    <w:rsid w:val="00E80C7D"/>
    <w:rsid w:val="00E855A6"/>
    <w:rsid w:val="00E872DD"/>
    <w:rsid w:val="00E90E0A"/>
    <w:rsid w:val="00E922A1"/>
    <w:rsid w:val="00E958F3"/>
    <w:rsid w:val="00E95BEF"/>
    <w:rsid w:val="00E972A4"/>
    <w:rsid w:val="00EA1B0B"/>
    <w:rsid w:val="00EA3ED9"/>
    <w:rsid w:val="00EA4239"/>
    <w:rsid w:val="00EA426C"/>
    <w:rsid w:val="00EA4FD6"/>
    <w:rsid w:val="00EA5840"/>
    <w:rsid w:val="00EB052C"/>
    <w:rsid w:val="00EB072B"/>
    <w:rsid w:val="00EB177E"/>
    <w:rsid w:val="00EB2D92"/>
    <w:rsid w:val="00EB4206"/>
    <w:rsid w:val="00EB4337"/>
    <w:rsid w:val="00EB73A6"/>
    <w:rsid w:val="00EC1720"/>
    <w:rsid w:val="00EC2E9C"/>
    <w:rsid w:val="00EC3025"/>
    <w:rsid w:val="00EC4B1F"/>
    <w:rsid w:val="00EC5B41"/>
    <w:rsid w:val="00EC75DF"/>
    <w:rsid w:val="00EC7D70"/>
    <w:rsid w:val="00ED1871"/>
    <w:rsid w:val="00ED4594"/>
    <w:rsid w:val="00ED4F72"/>
    <w:rsid w:val="00ED548B"/>
    <w:rsid w:val="00ED627E"/>
    <w:rsid w:val="00ED69F0"/>
    <w:rsid w:val="00ED75A9"/>
    <w:rsid w:val="00EE03E6"/>
    <w:rsid w:val="00EE0DDF"/>
    <w:rsid w:val="00EE1186"/>
    <w:rsid w:val="00EE1445"/>
    <w:rsid w:val="00EE14D5"/>
    <w:rsid w:val="00EE2AC2"/>
    <w:rsid w:val="00EE328A"/>
    <w:rsid w:val="00EE3B5E"/>
    <w:rsid w:val="00EE428D"/>
    <w:rsid w:val="00EE4FC8"/>
    <w:rsid w:val="00EE5B80"/>
    <w:rsid w:val="00EE6B98"/>
    <w:rsid w:val="00EE6EAE"/>
    <w:rsid w:val="00EF1FCB"/>
    <w:rsid w:val="00EF2CCC"/>
    <w:rsid w:val="00EF40F6"/>
    <w:rsid w:val="00EF4867"/>
    <w:rsid w:val="00EF539A"/>
    <w:rsid w:val="00EF54DE"/>
    <w:rsid w:val="00EF5FC4"/>
    <w:rsid w:val="00EF737D"/>
    <w:rsid w:val="00F007B7"/>
    <w:rsid w:val="00F011CE"/>
    <w:rsid w:val="00F035F4"/>
    <w:rsid w:val="00F03DF9"/>
    <w:rsid w:val="00F04F6F"/>
    <w:rsid w:val="00F0662E"/>
    <w:rsid w:val="00F1045D"/>
    <w:rsid w:val="00F118C7"/>
    <w:rsid w:val="00F1344B"/>
    <w:rsid w:val="00F16DC8"/>
    <w:rsid w:val="00F170F1"/>
    <w:rsid w:val="00F250CB"/>
    <w:rsid w:val="00F26A60"/>
    <w:rsid w:val="00F3016D"/>
    <w:rsid w:val="00F310E9"/>
    <w:rsid w:val="00F31BDE"/>
    <w:rsid w:val="00F349E0"/>
    <w:rsid w:val="00F34D1A"/>
    <w:rsid w:val="00F35614"/>
    <w:rsid w:val="00F40A52"/>
    <w:rsid w:val="00F40FBB"/>
    <w:rsid w:val="00F443F3"/>
    <w:rsid w:val="00F4475E"/>
    <w:rsid w:val="00F4487A"/>
    <w:rsid w:val="00F45344"/>
    <w:rsid w:val="00F45A78"/>
    <w:rsid w:val="00F46DB6"/>
    <w:rsid w:val="00F514E9"/>
    <w:rsid w:val="00F54C64"/>
    <w:rsid w:val="00F54C85"/>
    <w:rsid w:val="00F54FFB"/>
    <w:rsid w:val="00F5772C"/>
    <w:rsid w:val="00F5775D"/>
    <w:rsid w:val="00F57A25"/>
    <w:rsid w:val="00F57CCC"/>
    <w:rsid w:val="00F60045"/>
    <w:rsid w:val="00F60D71"/>
    <w:rsid w:val="00F61962"/>
    <w:rsid w:val="00F62149"/>
    <w:rsid w:val="00F6270E"/>
    <w:rsid w:val="00F62F4D"/>
    <w:rsid w:val="00F6368E"/>
    <w:rsid w:val="00F63B31"/>
    <w:rsid w:val="00F63BF7"/>
    <w:rsid w:val="00F64380"/>
    <w:rsid w:val="00F64704"/>
    <w:rsid w:val="00F65F68"/>
    <w:rsid w:val="00F67602"/>
    <w:rsid w:val="00F67BD3"/>
    <w:rsid w:val="00F70C55"/>
    <w:rsid w:val="00F723D3"/>
    <w:rsid w:val="00F737D4"/>
    <w:rsid w:val="00F7442A"/>
    <w:rsid w:val="00F74671"/>
    <w:rsid w:val="00F74C39"/>
    <w:rsid w:val="00F7567A"/>
    <w:rsid w:val="00F777FE"/>
    <w:rsid w:val="00F807A4"/>
    <w:rsid w:val="00F82207"/>
    <w:rsid w:val="00F8223F"/>
    <w:rsid w:val="00F8268A"/>
    <w:rsid w:val="00F834D4"/>
    <w:rsid w:val="00F83655"/>
    <w:rsid w:val="00F84F2C"/>
    <w:rsid w:val="00F931FE"/>
    <w:rsid w:val="00F93AE5"/>
    <w:rsid w:val="00F940F0"/>
    <w:rsid w:val="00F94E34"/>
    <w:rsid w:val="00F96150"/>
    <w:rsid w:val="00F969E5"/>
    <w:rsid w:val="00F97015"/>
    <w:rsid w:val="00F975C9"/>
    <w:rsid w:val="00F97FBD"/>
    <w:rsid w:val="00FA155C"/>
    <w:rsid w:val="00FA2D8D"/>
    <w:rsid w:val="00FA30B5"/>
    <w:rsid w:val="00FA370E"/>
    <w:rsid w:val="00FA5816"/>
    <w:rsid w:val="00FA5D10"/>
    <w:rsid w:val="00FA720E"/>
    <w:rsid w:val="00FA7D86"/>
    <w:rsid w:val="00FB02B8"/>
    <w:rsid w:val="00FB0ABC"/>
    <w:rsid w:val="00FB1932"/>
    <w:rsid w:val="00FB2350"/>
    <w:rsid w:val="00FB26F4"/>
    <w:rsid w:val="00FB4152"/>
    <w:rsid w:val="00FB5264"/>
    <w:rsid w:val="00FB55D9"/>
    <w:rsid w:val="00FB721F"/>
    <w:rsid w:val="00FC0A24"/>
    <w:rsid w:val="00FC1012"/>
    <w:rsid w:val="00FC2339"/>
    <w:rsid w:val="00FC3E6E"/>
    <w:rsid w:val="00FC6790"/>
    <w:rsid w:val="00FC6E85"/>
    <w:rsid w:val="00FD33F5"/>
    <w:rsid w:val="00FD7917"/>
    <w:rsid w:val="00FD7FFD"/>
    <w:rsid w:val="00FE5AD6"/>
    <w:rsid w:val="00FE7085"/>
    <w:rsid w:val="00FE7BC9"/>
    <w:rsid w:val="00FF1B9A"/>
    <w:rsid w:val="00FF5E74"/>
    <w:rsid w:val="00FF63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8A0CAA"/>
  <w15:docId w15:val="{6D5695C4-A455-4505-AF4C-4AD7267F2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kern w:val="2"/>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429A"/>
    <w:pPr>
      <w:widowControl w:val="0"/>
    </w:pPr>
    <w:rPr>
      <w:rFonts w:ascii="Arial" w:eastAsia="標楷體" w:hAnsi="Arial"/>
      <w:sz w:val="24"/>
      <w:szCs w:val="24"/>
    </w:rPr>
  </w:style>
  <w:style w:type="paragraph" w:styleId="1">
    <w:name w:val="heading 1"/>
    <w:basedOn w:val="a"/>
    <w:next w:val="a"/>
    <w:link w:val="10"/>
    <w:rsid w:val="00014CE9"/>
    <w:pPr>
      <w:keepNext/>
      <w:spacing w:before="180" w:after="180" w:line="720" w:lineRule="auto"/>
      <w:outlineLvl w:val="0"/>
    </w:pPr>
    <w:rPr>
      <w:rFonts w:ascii="Cambria" w:eastAsia="新細明體" w:hAnsi="Cambria"/>
      <w:b/>
      <w:bCs/>
      <w:kern w:val="52"/>
      <w:sz w:val="16"/>
      <w:szCs w:val="52"/>
    </w:rPr>
  </w:style>
  <w:style w:type="paragraph" w:styleId="3">
    <w:name w:val="heading 3"/>
    <w:basedOn w:val="a"/>
    <w:next w:val="a"/>
    <w:link w:val="30"/>
    <w:qFormat/>
    <w:rsid w:val="00D709EC"/>
    <w:pPr>
      <w:keepNext/>
      <w:topLinePunct/>
      <w:adjustRightInd w:val="0"/>
      <w:spacing w:before="120" w:after="120"/>
      <w:ind w:left="284"/>
      <w:textAlignment w:val="baseline"/>
      <w:outlineLvl w:val="2"/>
    </w:pPr>
    <w:rPr>
      <w:rFonts w:ascii="標楷體"/>
      <w:b/>
      <w:spacing w:val="22"/>
      <w:kern w:val="20"/>
      <w:sz w:val="40"/>
      <w:szCs w:val="20"/>
    </w:rPr>
  </w:style>
  <w:style w:type="paragraph" w:styleId="4">
    <w:name w:val="heading 4"/>
    <w:basedOn w:val="a"/>
    <w:next w:val="a"/>
    <w:link w:val="40"/>
    <w:qFormat/>
    <w:rsid w:val="00D709EC"/>
    <w:pPr>
      <w:keepNext/>
      <w:topLinePunct/>
      <w:adjustRightInd w:val="0"/>
      <w:spacing w:line="552" w:lineRule="exact"/>
      <w:ind w:left="198"/>
      <w:textAlignment w:val="baseline"/>
      <w:outlineLvl w:val="3"/>
    </w:pPr>
    <w:rPr>
      <w:rFonts w:ascii="標楷體"/>
      <w:b/>
      <w:spacing w:val="22"/>
      <w:kern w:val="2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014CE9"/>
    <w:rPr>
      <w:rFonts w:ascii="Cambria" w:eastAsia="新細明體" w:hAnsi="Cambria" w:cs="Times New Roman"/>
      <w:b/>
      <w:bCs/>
      <w:kern w:val="52"/>
      <w:sz w:val="16"/>
      <w:szCs w:val="52"/>
    </w:rPr>
  </w:style>
  <w:style w:type="character" w:customStyle="1" w:styleId="30">
    <w:name w:val="標題 3 字元"/>
    <w:basedOn w:val="a0"/>
    <w:link w:val="3"/>
    <w:rsid w:val="00D709EC"/>
    <w:rPr>
      <w:rFonts w:ascii="標楷體" w:eastAsia="標楷體" w:hAnsi="Arial"/>
      <w:b/>
      <w:spacing w:val="22"/>
      <w:kern w:val="20"/>
      <w:sz w:val="40"/>
    </w:rPr>
  </w:style>
  <w:style w:type="character" w:customStyle="1" w:styleId="40">
    <w:name w:val="標題 4 字元"/>
    <w:basedOn w:val="a0"/>
    <w:link w:val="4"/>
    <w:rsid w:val="00D709EC"/>
    <w:rPr>
      <w:rFonts w:ascii="標楷體" w:eastAsia="標楷體" w:hAnsi="Arial"/>
      <w:b/>
      <w:spacing w:val="22"/>
      <w:kern w:val="20"/>
      <w:sz w:val="32"/>
    </w:rPr>
  </w:style>
  <w:style w:type="paragraph" w:customStyle="1" w:styleId="a3">
    <w:name w:val="甲"/>
    <w:qFormat/>
    <w:rsid w:val="003902A0"/>
    <w:pPr>
      <w:overflowPunct w:val="0"/>
      <w:jc w:val="center"/>
    </w:pPr>
    <w:rPr>
      <w:rFonts w:ascii="華康楷書體W7" w:eastAsia="標楷體" w:hAnsi="華康楷書體W7" w:cs="華康楷書體W7"/>
      <w:b/>
      <w:sz w:val="40"/>
      <w:szCs w:val="40"/>
    </w:rPr>
  </w:style>
  <w:style w:type="paragraph" w:customStyle="1" w:styleId="a4">
    <w:name w:val="（一）"/>
    <w:link w:val="a5"/>
    <w:qFormat/>
    <w:rsid w:val="007201B8"/>
    <w:pPr>
      <w:overflowPunct w:val="0"/>
      <w:spacing w:line="500" w:lineRule="exact"/>
      <w:ind w:firstLineChars="200" w:firstLine="200"/>
    </w:pPr>
    <w:rPr>
      <w:rFonts w:ascii="華康楷書體W7" w:eastAsia="標楷體" w:hAnsi="華康楷書體W7" w:cs="華康楷書體W7"/>
      <w:b/>
      <w:sz w:val="28"/>
      <w:szCs w:val="28"/>
    </w:rPr>
  </w:style>
  <w:style w:type="paragraph" w:customStyle="1" w:styleId="11">
    <w:name w:val="1."/>
    <w:qFormat/>
    <w:rsid w:val="006F3FC6"/>
    <w:pPr>
      <w:spacing w:line="500" w:lineRule="exact"/>
      <w:ind w:firstLineChars="200" w:firstLine="200"/>
    </w:pPr>
    <w:rPr>
      <w:rFonts w:ascii="標楷體" w:eastAsia="標楷體" w:hAnsi="華康楷書體W7" w:cs="華康楷書體W7"/>
      <w:sz w:val="28"/>
      <w:szCs w:val="28"/>
    </w:rPr>
  </w:style>
  <w:style w:type="paragraph" w:customStyle="1" w:styleId="12">
    <w:name w:val="本文1"/>
    <w:qFormat/>
    <w:rsid w:val="00E57FD1"/>
    <w:pPr>
      <w:overflowPunct w:val="0"/>
      <w:spacing w:line="500" w:lineRule="exact"/>
      <w:ind w:firstLineChars="200" w:firstLine="200"/>
      <w:jc w:val="both"/>
    </w:pPr>
    <w:rPr>
      <w:rFonts w:ascii="標楷體" w:eastAsia="標楷體" w:hAnsi="標楷體" w:cs="標楷體"/>
      <w:sz w:val="28"/>
      <w:szCs w:val="28"/>
    </w:rPr>
  </w:style>
  <w:style w:type="paragraph" w:styleId="a6">
    <w:name w:val="Balloon Text"/>
    <w:basedOn w:val="a"/>
    <w:link w:val="a7"/>
    <w:semiHidden/>
    <w:unhideWhenUsed/>
    <w:rsid w:val="009C429A"/>
    <w:rPr>
      <w:rFonts w:asciiTheme="majorHAnsi" w:eastAsiaTheme="majorEastAsia" w:hAnsiTheme="majorHAnsi" w:cstheme="majorBidi"/>
      <w:sz w:val="18"/>
      <w:szCs w:val="18"/>
    </w:rPr>
  </w:style>
  <w:style w:type="character" w:customStyle="1" w:styleId="a7">
    <w:name w:val="註解方塊文字 字元"/>
    <w:basedOn w:val="a0"/>
    <w:link w:val="a6"/>
    <w:semiHidden/>
    <w:rsid w:val="009C429A"/>
    <w:rPr>
      <w:rFonts w:asciiTheme="majorHAnsi" w:eastAsiaTheme="majorEastAsia" w:hAnsiTheme="majorHAnsi" w:cstheme="majorBidi"/>
      <w:sz w:val="18"/>
      <w:szCs w:val="18"/>
    </w:rPr>
  </w:style>
  <w:style w:type="paragraph" w:customStyle="1" w:styleId="a8">
    <w:name w:val="壹"/>
    <w:qFormat/>
    <w:rsid w:val="00DC480F"/>
    <w:pPr>
      <w:overflowPunct w:val="0"/>
      <w:spacing w:beforeLines="100" w:before="100" w:line="460" w:lineRule="exact"/>
      <w:ind w:left="150" w:hangingChars="150" w:hanging="150"/>
    </w:pPr>
    <w:rPr>
      <w:rFonts w:ascii="標楷體" w:eastAsia="標楷體" w:hAnsi="華康楷書體W7" w:cs="華康楷書體W7"/>
      <w:b/>
      <w:sz w:val="36"/>
      <w:szCs w:val="34"/>
    </w:rPr>
  </w:style>
  <w:style w:type="paragraph" w:customStyle="1" w:styleId="a9">
    <w:name w:val="一、"/>
    <w:qFormat/>
    <w:rsid w:val="00202506"/>
    <w:pPr>
      <w:overflowPunct w:val="0"/>
      <w:spacing w:line="500" w:lineRule="exact"/>
      <w:ind w:firstLineChars="200" w:firstLine="200"/>
    </w:pPr>
    <w:rPr>
      <w:rFonts w:ascii="華康楷書體W7" w:eastAsia="標楷體" w:hAnsi="華康楷書體W7" w:cs="華康楷書體W7"/>
      <w:b/>
      <w:sz w:val="32"/>
      <w:szCs w:val="28"/>
    </w:rPr>
  </w:style>
  <w:style w:type="paragraph" w:styleId="aa">
    <w:name w:val="header"/>
    <w:basedOn w:val="a"/>
    <w:link w:val="ab"/>
    <w:uiPriority w:val="99"/>
    <w:unhideWhenUsed/>
    <w:rsid w:val="00DF0B44"/>
    <w:pPr>
      <w:tabs>
        <w:tab w:val="center" w:pos="4153"/>
        <w:tab w:val="right" w:pos="8306"/>
      </w:tabs>
      <w:snapToGrid w:val="0"/>
    </w:pPr>
    <w:rPr>
      <w:sz w:val="20"/>
      <w:szCs w:val="20"/>
    </w:rPr>
  </w:style>
  <w:style w:type="character" w:customStyle="1" w:styleId="ab">
    <w:name w:val="頁首 字元"/>
    <w:basedOn w:val="a0"/>
    <w:link w:val="aa"/>
    <w:uiPriority w:val="99"/>
    <w:rsid w:val="00DF0B44"/>
    <w:rPr>
      <w:rFonts w:ascii="Arial" w:eastAsia="標楷體" w:hAnsi="Arial"/>
    </w:rPr>
  </w:style>
  <w:style w:type="paragraph" w:styleId="ac">
    <w:name w:val="footer"/>
    <w:basedOn w:val="a"/>
    <w:link w:val="ad"/>
    <w:uiPriority w:val="99"/>
    <w:unhideWhenUsed/>
    <w:rsid w:val="00DF0B44"/>
    <w:pPr>
      <w:tabs>
        <w:tab w:val="center" w:pos="4153"/>
        <w:tab w:val="right" w:pos="8306"/>
      </w:tabs>
      <w:snapToGrid w:val="0"/>
    </w:pPr>
    <w:rPr>
      <w:sz w:val="20"/>
      <w:szCs w:val="20"/>
    </w:rPr>
  </w:style>
  <w:style w:type="character" w:customStyle="1" w:styleId="ad">
    <w:name w:val="頁尾 字元"/>
    <w:basedOn w:val="a0"/>
    <w:link w:val="ac"/>
    <w:uiPriority w:val="99"/>
    <w:rsid w:val="00DF0B44"/>
    <w:rPr>
      <w:rFonts w:ascii="Arial" w:eastAsia="標楷體" w:hAnsi="Arial"/>
    </w:rPr>
  </w:style>
  <w:style w:type="paragraph" w:styleId="Web">
    <w:name w:val="Normal (Web)"/>
    <w:basedOn w:val="a"/>
    <w:uiPriority w:val="99"/>
    <w:unhideWhenUsed/>
    <w:rsid w:val="00E079F5"/>
    <w:rPr>
      <w:rFonts w:ascii="Times New Roman" w:hAnsi="Times New Roman"/>
    </w:rPr>
  </w:style>
  <w:style w:type="table" w:styleId="ae">
    <w:name w:val="Table Grid"/>
    <w:basedOn w:val="a1"/>
    <w:uiPriority w:val="39"/>
    <w:rsid w:val="00B34E81"/>
    <w:rPr>
      <w:rFonts w:ascii="Arial" w:eastAsia="標楷體" w:hAnsi="Arial"/>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
    <w:basedOn w:val="a1"/>
    <w:next w:val="ae"/>
    <w:uiPriority w:val="39"/>
    <w:rsid w:val="002741BA"/>
    <w:rPr>
      <w:rFonts w:ascii="Arial" w:eastAsia="標楷體" w:hAnsi="Arial"/>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一） 字元"/>
    <w:basedOn w:val="a0"/>
    <w:link w:val="a4"/>
    <w:rsid w:val="007201B8"/>
    <w:rPr>
      <w:rFonts w:ascii="華康楷書體W7" w:eastAsia="標楷體" w:hAnsi="華康楷書體W7" w:cs="華康楷書體W7"/>
      <w:b/>
      <w:sz w:val="28"/>
      <w:szCs w:val="28"/>
    </w:rPr>
  </w:style>
  <w:style w:type="paragraph" w:styleId="af">
    <w:name w:val="List Paragraph"/>
    <w:basedOn w:val="a"/>
    <w:uiPriority w:val="34"/>
    <w:qFormat/>
    <w:rsid w:val="007C3EEC"/>
    <w:pPr>
      <w:ind w:leftChars="200" w:left="480"/>
    </w:pPr>
    <w:rPr>
      <w:rFonts w:ascii="Calibri" w:eastAsia="新細明體" w:hAnsi="Calibri"/>
      <w:szCs w:val="22"/>
    </w:rPr>
  </w:style>
  <w:style w:type="paragraph" w:customStyle="1" w:styleId="af0">
    <w:name w:val="表頭"/>
    <w:basedOn w:val="a"/>
    <w:rsid w:val="00B433A9"/>
    <w:pPr>
      <w:ind w:leftChars="30" w:left="30" w:rightChars="30" w:right="30"/>
      <w:jc w:val="distribute"/>
    </w:pPr>
    <w:rPr>
      <w:rFonts w:ascii="華康楷書體W5" w:hAnsi="Times New Roman"/>
      <w:sz w:val="20"/>
      <w:szCs w:val="20"/>
    </w:rPr>
  </w:style>
  <w:style w:type="paragraph" w:styleId="af1">
    <w:name w:val="caption"/>
    <w:basedOn w:val="a"/>
    <w:next w:val="a"/>
    <w:uiPriority w:val="35"/>
    <w:unhideWhenUsed/>
    <w:qFormat/>
    <w:rsid w:val="000A1DCB"/>
    <w:rPr>
      <w:rFonts w:asciiTheme="minorHAnsi" w:eastAsiaTheme="minorEastAsia" w:hAnsiTheme="minorHAnsi" w:cstheme="minorBidi"/>
      <w:sz w:val="20"/>
      <w:szCs w:val="20"/>
    </w:rPr>
  </w:style>
  <w:style w:type="paragraph" w:customStyle="1" w:styleId="af2">
    <w:name w:val="(一)(二)(三)"/>
    <w:qFormat/>
    <w:rsid w:val="004B694B"/>
    <w:pPr>
      <w:overflowPunct w:val="0"/>
      <w:snapToGrid w:val="0"/>
      <w:spacing w:line="500" w:lineRule="exact"/>
      <w:ind w:firstLineChars="100" w:firstLine="100"/>
      <w:jc w:val="both"/>
    </w:pPr>
    <w:rPr>
      <w:rFonts w:ascii="標楷體" w:eastAsia="標楷體" w:hAnsi="標楷體"/>
      <w:b/>
      <w:sz w:val="28"/>
      <w:szCs w:val="28"/>
    </w:rPr>
  </w:style>
  <w:style w:type="character" w:styleId="af3">
    <w:name w:val="annotation reference"/>
    <w:basedOn w:val="a0"/>
    <w:semiHidden/>
    <w:unhideWhenUsed/>
    <w:rsid w:val="002F2AAD"/>
    <w:rPr>
      <w:sz w:val="18"/>
      <w:szCs w:val="18"/>
    </w:rPr>
  </w:style>
  <w:style w:type="paragraph" w:styleId="af4">
    <w:name w:val="annotation text"/>
    <w:basedOn w:val="a"/>
    <w:link w:val="af5"/>
    <w:semiHidden/>
    <w:unhideWhenUsed/>
    <w:rsid w:val="002F2AAD"/>
  </w:style>
  <w:style w:type="character" w:customStyle="1" w:styleId="af5">
    <w:name w:val="註解文字 字元"/>
    <w:basedOn w:val="a0"/>
    <w:link w:val="af4"/>
    <w:semiHidden/>
    <w:rsid w:val="002F2AAD"/>
    <w:rPr>
      <w:rFonts w:ascii="Arial" w:eastAsia="標楷體" w:hAnsi="Arial"/>
      <w:sz w:val="24"/>
      <w:szCs w:val="24"/>
    </w:rPr>
  </w:style>
  <w:style w:type="paragraph" w:styleId="af6">
    <w:name w:val="annotation subject"/>
    <w:basedOn w:val="af4"/>
    <w:next w:val="af4"/>
    <w:link w:val="af7"/>
    <w:semiHidden/>
    <w:unhideWhenUsed/>
    <w:rsid w:val="002F2AAD"/>
    <w:rPr>
      <w:b/>
      <w:bCs/>
    </w:rPr>
  </w:style>
  <w:style w:type="character" w:customStyle="1" w:styleId="af7">
    <w:name w:val="註解主旨 字元"/>
    <w:basedOn w:val="af5"/>
    <w:link w:val="af6"/>
    <w:semiHidden/>
    <w:rsid w:val="002F2AAD"/>
    <w:rPr>
      <w:rFonts w:ascii="Arial" w:eastAsia="標楷體" w:hAnsi="Arial"/>
      <w:b/>
      <w:bCs/>
      <w:sz w:val="24"/>
      <w:szCs w:val="24"/>
    </w:rPr>
  </w:style>
  <w:style w:type="paragraph" w:customStyle="1" w:styleId="-">
    <w:name w:val="甲篇圖表名稱-單行"/>
    <w:basedOn w:val="a"/>
    <w:qFormat/>
    <w:rsid w:val="00F834D4"/>
    <w:pPr>
      <w:autoSpaceDE w:val="0"/>
      <w:autoSpaceDN w:val="0"/>
      <w:snapToGrid w:val="0"/>
      <w:spacing w:beforeLines="20" w:before="20" w:line="220" w:lineRule="exact"/>
      <w:ind w:left="482" w:hanging="482"/>
      <w:jc w:val="center"/>
    </w:pPr>
    <w:rPr>
      <w:rFonts w:ascii="標楷體" w:hAnsi="Courier New"/>
      <w:b/>
    </w:rPr>
  </w:style>
  <w:style w:type="paragraph" w:customStyle="1" w:styleId="-0">
    <w:name w:val="甲篇圖表內容-文字"/>
    <w:basedOn w:val="a"/>
    <w:qFormat/>
    <w:rsid w:val="00F834D4"/>
    <w:pPr>
      <w:overflowPunct w:val="0"/>
      <w:snapToGrid w:val="0"/>
      <w:jc w:val="center"/>
    </w:pPr>
    <w:rPr>
      <w:rFonts w:ascii="標楷體" w:hAnsi="標楷體" w:cs="標楷體"/>
      <w:sz w:val="20"/>
      <w:szCs w:val="20"/>
    </w:rPr>
  </w:style>
  <w:style w:type="paragraph" w:customStyle="1" w:styleId="-1">
    <w:name w:val="甲篇圖表內容-數字"/>
    <w:basedOn w:val="a"/>
    <w:qFormat/>
    <w:rsid w:val="00F834D4"/>
    <w:pPr>
      <w:widowControl/>
      <w:overflowPunct w:val="0"/>
      <w:snapToGrid w:val="0"/>
      <w:ind w:leftChars="50" w:left="50"/>
      <w:jc w:val="right"/>
    </w:pPr>
    <w:rPr>
      <w:rFonts w:ascii="標楷體" w:hAnsi="標楷體" w:cs="標楷體"/>
      <w:spacing w:val="-6"/>
      <w:sz w:val="20"/>
      <w:szCs w:val="20"/>
    </w:rPr>
  </w:style>
  <w:style w:type="paragraph" w:customStyle="1" w:styleId="af8">
    <w:name w:val="甲篇圖表統計單位"/>
    <w:basedOn w:val="-"/>
    <w:qFormat/>
    <w:rsid w:val="00F834D4"/>
    <w:pPr>
      <w:spacing w:beforeLines="0" w:before="0"/>
      <w:ind w:left="0" w:firstLine="0"/>
      <w:jc w:val="right"/>
    </w:pPr>
    <w:rPr>
      <w:b w:val="0"/>
      <w:sz w:val="20"/>
      <w:szCs w:val="20"/>
    </w:rPr>
  </w:style>
  <w:style w:type="paragraph" w:customStyle="1" w:styleId="--">
    <w:name w:val="甲篇圖表內容-數字-總合計"/>
    <w:basedOn w:val="-1"/>
    <w:rsid w:val="00F834D4"/>
    <w:pPr>
      <w:widowControl w:val="0"/>
      <w:ind w:leftChars="0" w:left="0"/>
    </w:pPr>
    <w:rPr>
      <w:rFonts w:cs="Times New Roman"/>
      <w:b/>
      <w:spacing w:val="0"/>
    </w:rPr>
  </w:style>
  <w:style w:type="paragraph" w:customStyle="1" w:styleId="-2">
    <w:name w:val="甲篇圖表內容-表頭"/>
    <w:basedOn w:val="-0"/>
    <w:rsid w:val="00F834D4"/>
    <w:pPr>
      <w:jc w:val="distribute"/>
    </w:pPr>
  </w:style>
  <w:style w:type="paragraph" w:customStyle="1" w:styleId="--0">
    <w:name w:val="甲篇圖表內容-表側-總合計"/>
    <w:basedOn w:val="-0"/>
    <w:rsid w:val="00F834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002008">
      <w:bodyDiv w:val="1"/>
      <w:marLeft w:val="0"/>
      <w:marRight w:val="0"/>
      <w:marTop w:val="0"/>
      <w:marBottom w:val="0"/>
      <w:divBdr>
        <w:top w:val="none" w:sz="0" w:space="0" w:color="auto"/>
        <w:left w:val="none" w:sz="0" w:space="0" w:color="auto"/>
        <w:bottom w:val="none" w:sz="0" w:space="0" w:color="auto"/>
        <w:right w:val="none" w:sz="0" w:space="0" w:color="auto"/>
      </w:divBdr>
    </w:div>
    <w:div w:id="967005351">
      <w:bodyDiv w:val="1"/>
      <w:marLeft w:val="0"/>
      <w:marRight w:val="0"/>
      <w:marTop w:val="0"/>
      <w:marBottom w:val="0"/>
      <w:divBdr>
        <w:top w:val="none" w:sz="0" w:space="0" w:color="auto"/>
        <w:left w:val="none" w:sz="0" w:space="0" w:color="auto"/>
        <w:bottom w:val="none" w:sz="0" w:space="0" w:color="auto"/>
        <w:right w:val="none" w:sz="0" w:space="0" w:color="auto"/>
      </w:divBdr>
    </w:div>
    <w:div w:id="1898348093">
      <w:bodyDiv w:val="1"/>
      <w:marLeft w:val="0"/>
      <w:marRight w:val="0"/>
      <w:marTop w:val="0"/>
      <w:marBottom w:val="0"/>
      <w:divBdr>
        <w:top w:val="none" w:sz="0" w:space="0" w:color="auto"/>
        <w:left w:val="none" w:sz="0" w:space="0" w:color="auto"/>
        <w:bottom w:val="none" w:sz="0" w:space="0" w:color="auto"/>
        <w:right w:val="none" w:sz="0" w:space="0" w:color="auto"/>
      </w:divBdr>
    </w:div>
    <w:div w:id="212507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B06&#32317;&#27770;&#31639;&#32232;&#22577;\0627-&#23529;&#26680;&#22577;&#21578;-&#30002;&#12289;&#22777;&#12289;&#32317;&#38928;&#31639;&#22519;&#34892;&#20043;&#23529;&#26680;\&#30002;&#31687;&#12289;&#22777;&#12289;&#32317;&#38928;&#31639;&#22519;&#34892;&#20043;&#23529;&#26680;&#22294;\&#22294;1&#27506;&#20986;&#22294;113.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openxmlformats.org/officeDocument/2006/relationships/image" Target="../media/image3.png"/><Relationship Id="rId1" Type="http://schemas.openxmlformats.org/officeDocument/2006/relationships/themeOverride" Target="../theme/themeOverride2.xml"/><Relationship Id="rId4" Type="http://schemas.openxmlformats.org/officeDocument/2006/relationships/chartUserShapes" Target="../drawings/drawing7.xml"/></Relationships>
</file>

<file path=word/charts/_rels/chart11.xml.rels><?xml version="1.0" encoding="UTF-8" standalone="yes"?>
<Relationships xmlns="http://schemas.openxmlformats.org/package/2006/relationships"><Relationship Id="rId3" Type="http://schemas.openxmlformats.org/officeDocument/2006/relationships/chartUserShapes" Target="../drawings/drawing8.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package" Target="../embeddings/Microsoft_Excel_Worksheet5.xlsx"/></Relationships>
</file>

<file path=word/charts/_rels/chart2.xml.rels><?xml version="1.0" encoding="UTF-8" standalone="yes"?>
<Relationships xmlns="http://schemas.openxmlformats.org/package/2006/relationships"><Relationship Id="rId1" Type="http://schemas.openxmlformats.org/officeDocument/2006/relationships/oleObject" Target="file:///D:\&#22823;&#24311;\03.1&#23529;&#26680;&#22577;&#21578;\&#20491;&#20154;&#23529;&#32232;_&#34081;&#22823;&#24311;\107&#24180;&#24230;\&#30002;&#12289;&#32317;&#38928;&#31639;&#22519;&#34892;\&#32244;&#32722;2-&#27506;&#20837;&#27506;&#20986;&#27010;&#27841;&#22294;1040516-&#24432;&#21270;&#32291;103.xlsm"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D:\B06&#32317;&#27770;&#31639;&#32232;&#22577;\0627-&#23529;&#26680;&#22577;&#21578;-&#30002;&#12289;&#22777;&#12289;&#32317;&#38928;&#31639;&#22519;&#34892;&#20043;&#23529;&#26680;\&#30002;&#31687;&#12289;&#22777;&#12289;&#32317;&#38928;&#31639;&#22519;&#34892;&#20043;&#23529;&#26680;&#22294;\&#22294;1&#27506;&#20837;&#22294;.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F:\&#29678;&#27427;&#30340;&#25991;&#20214;\&#20844;&#21209;&#29992;\&#24037;&#20316;&#35352;&#37636;\&#23529;&#26680;&#24037;&#20316;&#35352;&#37636;\110\110&#24180;&#27770;&#31639;&#23529;&#32232;&#24037;&#20316;\01-110&#24180;&#32317;&#27770;&#31639;&#23529;&#26680;&#22577;&#21578;&#23560;&#21312;\03&#25991;&#31295;&#23560;&#21312;\&#31532;&#19968;&#35506;\03&#21555;&#29678;&#27427;\02-1&#24037;&#20316;&#24213;&#31295;\110&#24180;&#32317;&#38928;&#31639;&#22519;&#34892;\&#22294;2.xlsx" TargetMode="External"/><Relationship Id="rId1" Type="http://schemas.openxmlformats.org/officeDocument/2006/relationships/image" Target="../media/image1.png"/></Relationships>
</file>

<file path=word/charts/_rels/chart5.xml.rels><?xml version="1.0" encoding="UTF-8" standalone="yes"?>
<Relationships xmlns="http://schemas.openxmlformats.org/package/2006/relationships"><Relationship Id="rId3" Type="http://schemas.openxmlformats.org/officeDocument/2006/relationships/oleObject" Target="file:///D:\B06&#32317;&#27770;&#31639;&#32232;&#22577;\0627-&#23529;&#26680;&#22577;&#21578;-&#30002;&#12289;&#22777;&#12289;&#32317;&#38928;&#31639;&#22519;&#34892;&#20043;&#23529;&#26680;\&#30002;&#31687;&#12289;&#22777;&#12289;&#32317;&#38928;&#31639;&#22519;&#34892;&#20043;&#23529;&#26680;&#22294;\&#22294;2-&#27506;&#20837;&#27506;&#20986;&#23529;&#23450;&#25976;.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4.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8.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oleObject" Target="file:///D:\B06&#32317;&#27770;&#31639;&#32232;&#22577;\0627-&#23529;&#26680;&#22577;&#21578;-&#30002;&#12289;&#22777;&#12289;&#32317;&#38928;&#31639;&#22519;&#34892;&#20043;&#23529;&#26680;\&#30002;&#31687;&#12289;&#22777;&#12289;&#32317;&#38928;&#31639;&#22519;&#34892;&#20043;&#23529;&#26680;&#22294;\&#22294;4-113.xlsx" TargetMode="External"/><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Microsoft_Excel_Worksheet2.xlsx"/><Relationship Id="rId1" Type="http://schemas.openxmlformats.org/officeDocument/2006/relationships/image" Target="../media/image2.pn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09"/>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2499817392955744E-2"/>
          <c:y val="9.2787385675730458E-2"/>
          <c:w val="0.8779204776235997"/>
          <c:h val="0.84269757212721008"/>
        </c:manualLayout>
      </c:layout>
      <c:pie3DChart>
        <c:varyColors val="1"/>
        <c:ser>
          <c:idx val="0"/>
          <c:order val="0"/>
          <c:spPr>
            <a:ln>
              <a:noFill/>
            </a:ln>
            <a:effectLst>
              <a:outerShdw blurRad="50800" dist="38100" dir="5400000" algn="t" rotWithShape="0">
                <a:prstClr val="black">
                  <a:alpha val="40000"/>
                </a:prstClr>
              </a:outerShdw>
            </a:effectLst>
            <a:scene3d>
              <a:camera prst="orthographicFront"/>
              <a:lightRig rig="threePt" dir="t"/>
            </a:scene3d>
            <a:sp3d>
              <a:bevelT/>
              <a:bevelB/>
            </a:sp3d>
          </c:spPr>
          <c:dPt>
            <c:idx val="0"/>
            <c:bubble3D val="0"/>
            <c:spPr>
              <a:gradFill>
                <a:gsLst>
                  <a:gs pos="66000">
                    <a:srgbClr val="CAF7F1"/>
                  </a:gs>
                  <a:gs pos="30000">
                    <a:srgbClr val="CAF7F1"/>
                  </a:gs>
                  <a:gs pos="50000">
                    <a:schemeClr val="bg1"/>
                  </a:gs>
                </a:gsLst>
                <a:lin ang="5400000" scaled="1"/>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1-37ED-4240-816D-CE1C7E3F633D}"/>
              </c:ext>
            </c:extLst>
          </c:dPt>
          <c:dPt>
            <c:idx val="1"/>
            <c:bubble3D val="0"/>
            <c:spPr>
              <a:gradFill flip="none" rotWithShape="1">
                <a:gsLst>
                  <a:gs pos="67000">
                    <a:srgbClr val="FFCC00"/>
                  </a:gs>
                  <a:gs pos="31000">
                    <a:srgbClr val="FFCC00"/>
                  </a:gs>
                  <a:gs pos="51000">
                    <a:schemeClr val="bg1"/>
                  </a:gs>
                </a:gsLst>
                <a:lin ang="12600000" scaled="0"/>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3-37ED-4240-816D-CE1C7E3F633D}"/>
              </c:ext>
            </c:extLst>
          </c:dPt>
          <c:dPt>
            <c:idx val="2"/>
            <c:bubble3D val="0"/>
            <c:spPr>
              <a:gradFill flip="none" rotWithShape="1">
                <a:gsLst>
                  <a:gs pos="79000">
                    <a:srgbClr val="ADF1C0"/>
                  </a:gs>
                  <a:gs pos="32000">
                    <a:srgbClr val="ADF1C0"/>
                  </a:gs>
                  <a:gs pos="51000">
                    <a:srgbClr val="FFFFFF"/>
                  </a:gs>
                </a:gsLst>
                <a:lin ang="540000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5-37ED-4240-816D-CE1C7E3F633D}"/>
              </c:ext>
            </c:extLst>
          </c:dPt>
          <c:dPt>
            <c:idx val="3"/>
            <c:bubble3D val="0"/>
            <c:spPr>
              <a:gradFill flip="none" rotWithShape="1">
                <a:gsLst>
                  <a:gs pos="38000">
                    <a:srgbClr val="CC99FF"/>
                  </a:gs>
                  <a:gs pos="70000">
                    <a:schemeClr val="bg1"/>
                  </a:gs>
                </a:gsLst>
                <a:lin ang="1890000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7-37ED-4240-816D-CE1C7E3F633D}"/>
              </c:ext>
            </c:extLst>
          </c:dPt>
          <c:dPt>
            <c:idx val="4"/>
            <c:bubble3D val="0"/>
            <c:spPr>
              <a:gradFill flip="none" rotWithShape="1">
                <a:gsLst>
                  <a:gs pos="71000">
                    <a:srgbClr val="FFCCFF"/>
                  </a:gs>
                  <a:gs pos="33000">
                    <a:srgbClr val="FFCCFF"/>
                  </a:gs>
                  <a:gs pos="56000">
                    <a:schemeClr val="bg1"/>
                  </a:gs>
                </a:gsLst>
                <a:lin ang="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9-37ED-4240-816D-CE1C7E3F633D}"/>
              </c:ext>
            </c:extLst>
          </c:dPt>
          <c:dPt>
            <c:idx val="5"/>
            <c:bubble3D val="0"/>
            <c:spPr>
              <a:gradFill flip="none" rotWithShape="1">
                <a:gsLst>
                  <a:gs pos="84000">
                    <a:srgbClr val="FFCD9B"/>
                  </a:gs>
                  <a:gs pos="17000">
                    <a:srgbClr val="FFCD9B"/>
                  </a:gs>
                  <a:gs pos="50000">
                    <a:schemeClr val="bg1"/>
                  </a:gs>
                </a:gsLst>
                <a:lin ang="540000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B-37ED-4240-816D-CE1C7E3F633D}"/>
              </c:ext>
            </c:extLst>
          </c:dPt>
          <c:dPt>
            <c:idx val="6"/>
            <c:bubble3D val="0"/>
            <c:spPr>
              <a:solidFill>
                <a:schemeClr val="accent1">
                  <a:lumMod val="60000"/>
                </a:schemeClr>
              </a:soli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D-37ED-4240-816D-CE1C7E3F633D}"/>
              </c:ext>
            </c:extLst>
          </c:dPt>
          <c:dPt>
            <c:idx val="7"/>
            <c:bubble3D val="0"/>
            <c:spPr>
              <a:solidFill>
                <a:schemeClr val="accent2">
                  <a:lumMod val="60000"/>
                </a:schemeClr>
              </a:soli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F-37ED-4240-816D-CE1C7E3F633D}"/>
              </c:ext>
            </c:extLst>
          </c:dPt>
          <c:dPt>
            <c:idx val="8"/>
            <c:bubble3D val="0"/>
            <c:spPr>
              <a:solidFill>
                <a:schemeClr val="accent3">
                  <a:lumMod val="60000"/>
                </a:schemeClr>
              </a:soli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11-37ED-4240-816D-CE1C7E3F633D}"/>
              </c:ext>
            </c:extLst>
          </c:dPt>
          <c:dLbls>
            <c:dLbl>
              <c:idx val="0"/>
              <c:layout>
                <c:manualLayout>
                  <c:x val="0.17654801414286025"/>
                  <c:y val="2.8939624173772535E-2"/>
                </c:manualLayout>
              </c:layout>
              <c:tx>
                <c:rich>
                  <a:bodyPr/>
                  <a:lstStyle/>
                  <a:p>
                    <a:r>
                      <a:rPr lang="zh-TW" altLang="en-US"/>
                      <a:t>教育科學文化支出</a:t>
                    </a:r>
                    <a:r>
                      <a:rPr lang="zh-TW" altLang="en-US" baseline="0"/>
                      <a:t>  </a:t>
                    </a:r>
                    <a:r>
                      <a:rPr lang="en-US" altLang="zh-TW" baseline="0"/>
                      <a:t>227.93</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baseline="0"/>
                      <a:t>36.81</a:t>
                    </a:r>
                    <a:r>
                      <a:rPr lang="zh-TW" altLang="en-US" baseline="0"/>
                      <a:t>％</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endParaRPr lang="zh-TW" altLang="en-US" baseline="0"/>
                  </a:p>
                </c:rich>
              </c:tx>
              <c:dLblPos val="bestFit"/>
              <c:showLegendKey val="0"/>
              <c:showVal val="1"/>
              <c:showCatName val="1"/>
              <c:showSerName val="0"/>
              <c:showPercent val="1"/>
              <c:showBubbleSize val="0"/>
              <c:extLst>
                <c:ext xmlns:c15="http://schemas.microsoft.com/office/drawing/2012/chart" uri="{CE6537A1-D6FC-4f65-9D91-7224C49458BB}">
                  <c15:layout>
                    <c:manualLayout>
                      <c:w val="0.27643796591541758"/>
                      <c:h val="0.15903418771218192"/>
                    </c:manualLayout>
                  </c15:layout>
                  <c15:showDataLabelsRange val="0"/>
                </c:ext>
                <c:ext xmlns:c16="http://schemas.microsoft.com/office/drawing/2014/chart" uri="{C3380CC4-5D6E-409C-BE32-E72D297353CC}">
                  <c16:uniqueId val="{00000001-37ED-4240-816D-CE1C7E3F633D}"/>
                </c:ext>
              </c:extLst>
            </c:dLbl>
            <c:dLbl>
              <c:idx val="1"/>
              <c:layout>
                <c:manualLayout>
                  <c:x val="-0.18312663477811958"/>
                  <c:y val="0.1639248198628353"/>
                </c:manualLayout>
              </c:layout>
              <c:tx>
                <c:rich>
                  <a:bodyPr/>
                  <a:lstStyle/>
                  <a:p>
                    <a:r>
                      <a:rPr lang="zh-TW" altLang="en-US" baseline="0"/>
                      <a:t>社會福利支出 </a:t>
                    </a:r>
                    <a:r>
                      <a:rPr lang="zh-TW" altLang="en-US" spc="-50" baseline="0"/>
                      <a:t> </a:t>
                    </a:r>
                    <a:r>
                      <a:rPr lang="en-US" altLang="zh-TW" spc="0" baseline="0"/>
                      <a:t>141.23</a:t>
                    </a:r>
                    <a:r>
                      <a:rPr lang="zh-TW" altLang="en-US" sz="8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pc="0" baseline="0"/>
                      <a:t>22.81</a:t>
                    </a:r>
                    <a:r>
                      <a:rPr lang="zh-TW" altLang="en-US" spc="0" baseline="0"/>
                      <a:t>％</a:t>
                    </a:r>
                    <a:r>
                      <a:rPr lang="zh-TW" altLang="en-US" sz="800" b="0" i="0" u="none" strike="noStrike" kern="1200" spc="0" baseline="0">
                        <a:solidFill>
                          <a:sysClr val="windowText" lastClr="000000"/>
                        </a:solidFill>
                        <a:latin typeface="標楷體" panose="03000509000000000000" pitchFamily="65" charset="-120"/>
                        <a:ea typeface="標楷體" panose="03000509000000000000" pitchFamily="65" charset="-120"/>
                      </a:rPr>
                      <a:t>）</a:t>
                    </a:r>
                    <a:endParaRPr lang="zh-TW" altLang="en-US" spc="0" baseline="0"/>
                  </a:p>
                </c:rich>
              </c:tx>
              <c:dLblPos val="bestFit"/>
              <c:showLegendKey val="0"/>
              <c:showVal val="1"/>
              <c:showCatName val="1"/>
              <c:showSerName val="0"/>
              <c:showPercent val="1"/>
              <c:showBubbleSize val="0"/>
              <c:extLst>
                <c:ext xmlns:c15="http://schemas.microsoft.com/office/drawing/2012/chart" uri="{CE6537A1-D6FC-4f65-9D91-7224C49458BB}">
                  <c15:layout>
                    <c:manualLayout>
                      <c:w val="0.25414421194574965"/>
                      <c:h val="0.13884265747274688"/>
                    </c:manualLayout>
                  </c15:layout>
                  <c15:showDataLabelsRange val="0"/>
                </c:ext>
                <c:ext xmlns:c16="http://schemas.microsoft.com/office/drawing/2014/chart" uri="{C3380CC4-5D6E-409C-BE32-E72D297353CC}">
                  <c16:uniqueId val="{00000003-37ED-4240-816D-CE1C7E3F633D}"/>
                </c:ext>
              </c:extLst>
            </c:dLbl>
            <c:dLbl>
              <c:idx val="2"/>
              <c:layout>
                <c:manualLayout>
                  <c:x val="-8.921190442454334E-2"/>
                  <c:y val="-0.12792112116970519"/>
                </c:manualLayout>
              </c:layout>
              <c:tx>
                <c:rich>
                  <a:bodyPr/>
                  <a:lstStyle/>
                  <a:p>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經濟發展支出 </a:t>
                    </a:r>
                    <a:r>
                      <a: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rPr>
                      <a:t>106.61</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rPr>
                      <a:t>17.22</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endParaRPr lang="zh-TW" altLang="en-US" sz="800" baseline="0"/>
                  </a:p>
                </c:rich>
              </c:tx>
              <c:dLblPos val="bestFit"/>
              <c:showLegendKey val="0"/>
              <c:showVal val="1"/>
              <c:showCatName val="1"/>
              <c:showSerName val="0"/>
              <c:showPercent val="1"/>
              <c:showBubbleSize val="0"/>
              <c:extLst>
                <c:ext xmlns:c15="http://schemas.microsoft.com/office/drawing/2012/chart" uri="{CE6537A1-D6FC-4f65-9D91-7224C49458BB}">
                  <c15:layout>
                    <c:manualLayout>
                      <c:w val="0.27656811464793923"/>
                      <c:h val="0.17264020939322766"/>
                    </c:manualLayout>
                  </c15:layout>
                  <c15:showDataLabelsRange val="0"/>
                </c:ext>
                <c:ext xmlns:c16="http://schemas.microsoft.com/office/drawing/2014/chart" uri="{C3380CC4-5D6E-409C-BE32-E72D297353CC}">
                  <c16:uniqueId val="{00000005-37ED-4240-816D-CE1C7E3F633D}"/>
                </c:ext>
              </c:extLst>
            </c:dLbl>
            <c:dLbl>
              <c:idx val="3"/>
              <c:layout>
                <c:manualLayout>
                  <c:x val="-0.19314700975770932"/>
                  <c:y val="-0.29763477164255969"/>
                </c:manualLayout>
              </c:layout>
              <c:tx>
                <c:rich>
                  <a:bodyPr rot="0" spcFirstLastPara="1" vertOverflow="ellipsis" horzOverflow="clip" vert="horz" wrap="square" lIns="0" tIns="0" rIns="0" bIns="0" anchor="ctr" anchorCtr="1">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一般政務</a:t>
                    </a:r>
                    <a:r>
                      <a:rPr lang="zh-TW" altLang="en-US"/>
                      <a:t>支出</a:t>
                    </a:r>
                    <a:r>
                      <a:rPr lang="zh-TW" altLang="en-US" baseline="0"/>
                      <a:t>  </a:t>
                    </a:r>
                    <a:r>
                      <a:rPr lang="en-US" altLang="zh-TW" baseline="0"/>
                      <a:t>82.11</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baseline="0"/>
                      <a:t>13.26</a:t>
                    </a:r>
                    <a:r>
                      <a:rPr lang="zh-TW" altLang="en-US" baseline="0"/>
                      <a:t>％</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endParaRPr lang="zh-TW" altLang="en-US" baseline="0"/>
                  </a:p>
                </c:rich>
              </c:tx>
              <c:numFmt formatCode="0.00%" sourceLinked="0"/>
              <c:spPr>
                <a:noFill/>
                <a:ln>
                  <a:noFill/>
                </a:ln>
                <a:effectLst/>
              </c:spPr>
              <c:txPr>
                <a:bodyPr rot="0" spcFirstLastPara="1" vertOverflow="ellipsis" horzOverflow="clip" vert="horz" wrap="square" lIns="0" tIns="0" rIns="0" bIns="0" anchor="ctr" anchorCtr="1">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rect">
                      <a:avLst/>
                    </a:prstGeom>
                    <a:noFill/>
                    <a:ln>
                      <a:noFill/>
                    </a:ln>
                  </c15:spPr>
                  <c15:layout>
                    <c:manualLayout>
                      <c:w val="0.25981967130141792"/>
                      <c:h val="0.13884221410122777"/>
                    </c:manualLayout>
                  </c15:layout>
                  <c15:showDataLabelsRange val="0"/>
                </c:ext>
                <c:ext xmlns:c16="http://schemas.microsoft.com/office/drawing/2014/chart" uri="{C3380CC4-5D6E-409C-BE32-E72D297353CC}">
                  <c16:uniqueId val="{00000007-37ED-4240-816D-CE1C7E3F633D}"/>
                </c:ext>
              </c:extLst>
            </c:dLbl>
            <c:dLbl>
              <c:idx val="4"/>
              <c:layout>
                <c:manualLayout>
                  <c:x val="0.20733693412290405"/>
                  <c:y val="-2.5648946991673888E-2"/>
                </c:manualLayout>
              </c:layout>
              <c:tx>
                <c:rich>
                  <a:bodyPr/>
                  <a:lstStyle/>
                  <a:p>
                    <a:r>
                      <a:rPr lang="zh-TW" altLang="en-US"/>
                      <a:t>退休撫卹支出</a:t>
                    </a:r>
                    <a:r>
                      <a:rPr lang="zh-TW" altLang="en-US" baseline="0"/>
                      <a:t>  </a:t>
                    </a:r>
                    <a:r>
                      <a:rPr lang="en-US" altLang="zh-TW" baseline="0"/>
                      <a:t>43.90</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baseline="0"/>
                      <a:t>7.09</a:t>
                    </a:r>
                    <a:r>
                      <a:rPr lang="zh-TW" altLang="en-US" baseline="0"/>
                      <a:t>％） </a:t>
                    </a:r>
                  </a:p>
                </c:rich>
              </c:tx>
              <c:dLblPos val="bestFit"/>
              <c:showLegendKey val="0"/>
              <c:showVal val="1"/>
              <c:showCatName val="1"/>
              <c:showSerName val="0"/>
              <c:showPercent val="1"/>
              <c:showBubbleSize val="0"/>
              <c:extLst>
                <c:ext xmlns:c15="http://schemas.microsoft.com/office/drawing/2012/chart" uri="{CE6537A1-D6FC-4f65-9D91-7224C49458BB}">
                  <c15:layout>
                    <c:manualLayout>
                      <c:w val="0.2429368014786758"/>
                      <c:h val="0.13379468290484872"/>
                    </c:manualLayout>
                  </c15:layout>
                  <c15:showDataLabelsRange val="0"/>
                </c:ext>
                <c:ext xmlns:c16="http://schemas.microsoft.com/office/drawing/2014/chart" uri="{C3380CC4-5D6E-409C-BE32-E72D297353CC}">
                  <c16:uniqueId val="{00000009-37ED-4240-816D-CE1C7E3F633D}"/>
                </c:ext>
              </c:extLst>
            </c:dLbl>
            <c:dLbl>
              <c:idx val="5"/>
              <c:layout>
                <c:manualLayout>
                  <c:x val="0.14640998387598242"/>
                  <c:y val="1.3206453260328105E-2"/>
                </c:manualLayout>
              </c:layout>
              <c:tx>
                <c:rich>
                  <a:bodyPr rot="0" spcFirstLastPara="1" vertOverflow="ellipsis" horzOverflow="clip" vert="horz" wrap="square" lIns="0" tIns="0" rIns="0" bIns="0" anchor="ctr" anchorCtr="1">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其他各項支出</a:t>
                    </a:r>
                    <a:r>
                      <a:rPr lang="zh-TW" altLang="en-US" baseline="0"/>
                      <a:t>  </a:t>
                    </a:r>
                    <a:r>
                      <a:rPr lang="en-US" altLang="zh-TW" baseline="0"/>
                      <a:t>17.47</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baseline="0"/>
                      <a:t>2.82</a:t>
                    </a:r>
                    <a:r>
                      <a:rPr lang="zh-TW" altLang="en-US" baseline="0"/>
                      <a:t>％</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endParaRPr lang="zh-TW" altLang="en-US" baseline="0"/>
                  </a:p>
                </c:rich>
              </c:tx>
              <c:numFmt formatCode="0.00%" sourceLinked="0"/>
              <c:spPr>
                <a:noFill/>
                <a:ln>
                  <a:noFill/>
                </a:ln>
                <a:effectLst/>
              </c:spPr>
              <c:txPr>
                <a:bodyPr rot="0" spcFirstLastPara="1" vertOverflow="ellipsis" horzOverflow="clip" vert="horz" wrap="square" lIns="0" tIns="0" rIns="0" bIns="0" anchor="ctr" anchorCtr="1">
                  <a:no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rect">
                      <a:avLst/>
                    </a:prstGeom>
                    <a:noFill/>
                    <a:ln>
                      <a:noFill/>
                    </a:ln>
                  </c15:spPr>
                  <c15:layout>
                    <c:manualLayout>
                      <c:w val="0.24591093508416975"/>
                      <c:h val="0.12369887589811145"/>
                    </c:manualLayout>
                  </c15:layout>
                  <c15:showDataLabelsRange val="0"/>
                </c:ext>
                <c:ext xmlns:c16="http://schemas.microsoft.com/office/drawing/2014/chart" uri="{C3380CC4-5D6E-409C-BE32-E72D297353CC}">
                  <c16:uniqueId val="{0000000B-37ED-4240-816D-CE1C7E3F633D}"/>
                </c:ext>
              </c:extLst>
            </c:dLbl>
            <c:numFmt formatCode="0.00%" sourceLinked="0"/>
            <c:spPr>
              <a:noFill/>
              <a:ln>
                <a:noFill/>
              </a:ln>
              <a:effectLst/>
            </c:spPr>
            <c:txPr>
              <a:bodyPr rot="0" spcFirstLastPara="1" vertOverflow="ellipsis" horzOverflow="clip" vert="horz" wrap="square" lIns="0" tIns="0" rIns="0" bIns="0" anchor="ctr" anchorCtr="1">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rect">
                    <a:avLst/>
                  </a:prstGeom>
                  <a:noFill/>
                  <a:ln>
                    <a:noFill/>
                  </a:ln>
                </c15:spPr>
              </c:ext>
            </c:extLst>
          </c:dLbls>
          <c:cat>
            <c:strRef>
              <c:f>工作表1!$A$3:$A$8</c:f>
              <c:strCache>
                <c:ptCount val="6"/>
                <c:pt idx="0">
                  <c:v>教育科學文化支出</c:v>
                </c:pt>
                <c:pt idx="1">
                  <c:v>社會福利支出</c:v>
                </c:pt>
                <c:pt idx="2">
                  <c:v>經濟發展支出</c:v>
                </c:pt>
                <c:pt idx="3">
                  <c:v>一般政務支出</c:v>
                </c:pt>
                <c:pt idx="4">
                  <c:v>退休撫卹支出</c:v>
                </c:pt>
                <c:pt idx="5">
                  <c:v>其他各項支出</c:v>
                </c:pt>
              </c:strCache>
            </c:strRef>
          </c:cat>
          <c:val>
            <c:numRef>
              <c:f>工作表1!$B$3:$B$8</c:f>
              <c:numCache>
                <c:formatCode>_(* #,##0.00_);_(* \(#,##0.00\);_(* "-"??_);_(@_)</c:formatCode>
                <c:ptCount val="6"/>
                <c:pt idx="0">
                  <c:v>227.93</c:v>
                </c:pt>
                <c:pt idx="1">
                  <c:v>141.22999999999999</c:v>
                </c:pt>
                <c:pt idx="2">
                  <c:v>106.61</c:v>
                </c:pt>
                <c:pt idx="3">
                  <c:v>82.11</c:v>
                </c:pt>
                <c:pt idx="4">
                  <c:v>43.9</c:v>
                </c:pt>
                <c:pt idx="5">
                  <c:v>17.47</c:v>
                </c:pt>
              </c:numCache>
            </c:numRef>
          </c:val>
          <c:extLst>
            <c:ext xmlns:c16="http://schemas.microsoft.com/office/drawing/2014/chart" uri="{C3380CC4-5D6E-409C-BE32-E72D297353CC}">
              <c16:uniqueId val="{00000012-37ED-4240-816D-CE1C7E3F633D}"/>
            </c:ext>
          </c:extLst>
        </c:ser>
        <c:dLbls>
          <c:dLblPos val="bestFit"/>
          <c:showLegendKey val="0"/>
          <c:showVal val="1"/>
          <c:showCatName val="0"/>
          <c:showSerName val="0"/>
          <c:showPercent val="0"/>
          <c:showBubbleSize val="0"/>
          <c:showLeaderLines val="0"/>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0"/>
      <c:rotY val="0"/>
      <c:depthPercent val="100"/>
      <c:rAngAx val="1"/>
    </c:view3D>
    <c:floor>
      <c:thickness val="0"/>
      <c:spPr>
        <a:solidFill>
          <a:schemeClr val="accent4">
            <a:lumMod val="20000"/>
            <a:lumOff val="80000"/>
          </a:schemeClr>
        </a:solidFill>
        <a:effectLst/>
        <a:scene3d>
          <a:camera prst="orthographicFront"/>
          <a:lightRig rig="threePt" dir="t"/>
        </a:scene3d>
        <a:sp3d>
          <a:contourClr>
            <a:srgbClr val="000000"/>
          </a:contourClr>
        </a:sp3d>
      </c:spPr>
    </c:floor>
    <c:sideWall>
      <c:thickness val="0"/>
      <c:spPr>
        <a:noFill/>
        <a:ln>
          <a:noFill/>
        </a:ln>
        <a:effectLst/>
      </c:spPr>
    </c:sideWall>
    <c:backWall>
      <c:thickness val="0"/>
      <c:spPr>
        <a:noFill/>
        <a:ln>
          <a:noFill/>
        </a:ln>
        <a:effectLst/>
      </c:spPr>
    </c:backWall>
    <c:plotArea>
      <c:layout>
        <c:manualLayout>
          <c:layoutTarget val="inner"/>
          <c:xMode val="edge"/>
          <c:yMode val="edge"/>
          <c:x val="0.1490425390979051"/>
          <c:y val="0.26169731524894813"/>
          <c:w val="0.79356542201340274"/>
          <c:h val="0.63213468005161977"/>
        </c:manualLayout>
      </c:layout>
      <c:bar3DChart>
        <c:barDir val="col"/>
        <c:grouping val="clustered"/>
        <c:varyColors val="0"/>
        <c:ser>
          <c:idx val="0"/>
          <c:order val="0"/>
          <c:tx>
            <c:strRef>
              <c:f>'4.營業'!$B$1</c:f>
              <c:strCache>
                <c:ptCount val="1"/>
                <c:pt idx="0">
                  <c:v>預算數</c:v>
                </c:pt>
              </c:strCache>
            </c:strRef>
          </c:tx>
          <c:spPr>
            <a:gradFill flip="none" rotWithShape="1">
              <a:gsLst>
                <a:gs pos="0">
                  <a:schemeClr val="accent5">
                    <a:lumMod val="0"/>
                    <a:lumOff val="100000"/>
                  </a:schemeClr>
                </a:gs>
                <a:gs pos="35000">
                  <a:schemeClr val="accent5">
                    <a:lumMod val="0"/>
                    <a:lumOff val="100000"/>
                  </a:schemeClr>
                </a:gs>
                <a:gs pos="100000">
                  <a:schemeClr val="accent5">
                    <a:lumMod val="100000"/>
                  </a:schemeClr>
                </a:gs>
              </a:gsLst>
              <a:path path="rect">
                <a:fillToRect l="100000" b="100000"/>
              </a:path>
              <a:tileRect t="-100000" r="-100000"/>
            </a:gradFill>
            <a:ln>
              <a:noFill/>
            </a:ln>
            <a:effectLst/>
            <a:scene3d>
              <a:camera prst="orthographicFront"/>
              <a:lightRig rig="threePt" dir="t"/>
            </a:scene3d>
            <a:sp3d>
              <a:bevelT w="165100" prst="coolSlant"/>
              <a:bevelB w="114300" prst="artDeco"/>
            </a:sp3d>
          </c:spPr>
          <c:invertIfNegative val="0"/>
          <c:dLbls>
            <c:dLbl>
              <c:idx val="0"/>
              <c:layout>
                <c:manualLayout>
                  <c:x val="1.4872617910206183E-4"/>
                  <c:y val="-8.7252153182344749E-3"/>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1327669498584041"/>
                      <c:h val="3.469545104086353E-2"/>
                    </c:manualLayout>
                  </c15:layout>
                </c:ext>
                <c:ext xmlns:c16="http://schemas.microsoft.com/office/drawing/2014/chart" uri="{C3380CC4-5D6E-409C-BE32-E72D297353CC}">
                  <c16:uniqueId val="{00000000-732B-40BE-8EFD-246C6044F2A6}"/>
                </c:ext>
              </c:extLst>
            </c:dLbl>
            <c:dLbl>
              <c:idx val="1"/>
              <c:layout>
                <c:manualLayout>
                  <c:x val="2.5536426147567824E-3"/>
                  <c:y val="-1.7327483892297618E-3"/>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0994502748625687"/>
                      <c:h val="3.8550501156515038E-2"/>
                    </c:manualLayout>
                  </c15:layout>
                </c:ext>
                <c:ext xmlns:c16="http://schemas.microsoft.com/office/drawing/2014/chart" uri="{C3380CC4-5D6E-409C-BE32-E72D297353CC}">
                  <c16:uniqueId val="{00000001-732B-40BE-8EFD-246C6044F2A6}"/>
                </c:ext>
              </c:extLst>
            </c:dLbl>
            <c:dLbl>
              <c:idx val="2"/>
              <c:layout>
                <c:manualLayout>
                  <c:x val="-9.2012557007790843E-4"/>
                  <c:y val="3.959091795500304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32B-40BE-8EFD-246C6044F2A6}"/>
                </c:ext>
              </c:extLst>
            </c:dLbl>
            <c:spPr>
              <a:noFill/>
              <a:ln>
                <a:noFill/>
              </a:ln>
              <a:effectLst/>
            </c:spPr>
            <c:txPr>
              <a:bodyPr rot="0" spcFirstLastPara="1" vertOverflow="ellipsis" vert="horz" wrap="square" lIns="0" tIns="0" rIns="0" bIns="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'4.營業'!$A$2:$A$4</c:f>
              <c:strCache>
                <c:ptCount val="3"/>
                <c:pt idx="0">
                  <c:v>總收入</c:v>
                </c:pt>
                <c:pt idx="1">
                  <c:v>總支出</c:v>
                </c:pt>
                <c:pt idx="2">
                  <c:v>淨利</c:v>
                </c:pt>
              </c:strCache>
            </c:strRef>
          </c:cat>
          <c:val>
            <c:numRef>
              <c:f>'4.營業'!$B$2:$B$4</c:f>
              <c:numCache>
                <c:formatCode>#,##0_ </c:formatCode>
                <c:ptCount val="3"/>
                <c:pt idx="0">
                  <c:v>195</c:v>
                </c:pt>
                <c:pt idx="1">
                  <c:v>174</c:v>
                </c:pt>
                <c:pt idx="2">
                  <c:v>21</c:v>
                </c:pt>
              </c:numCache>
            </c:numRef>
          </c:val>
          <c:shape val="cylinder"/>
          <c:extLst>
            <c:ext xmlns:c16="http://schemas.microsoft.com/office/drawing/2014/chart" uri="{C3380CC4-5D6E-409C-BE32-E72D297353CC}">
              <c16:uniqueId val="{00000003-732B-40BE-8EFD-246C6044F2A6}"/>
            </c:ext>
          </c:extLst>
        </c:ser>
        <c:ser>
          <c:idx val="1"/>
          <c:order val="1"/>
          <c:tx>
            <c:strRef>
              <c:f>'4.營業'!$C$1</c:f>
              <c:strCache>
                <c:ptCount val="1"/>
                <c:pt idx="0">
                  <c:v>決算數</c:v>
                </c:pt>
              </c:strCache>
            </c:strRef>
          </c:tx>
          <c:spPr>
            <a:pattFill prst="wdDnDiag">
              <a:fgClr>
                <a:schemeClr val="accent2"/>
              </a:fgClr>
              <a:bgClr>
                <a:schemeClr val="bg1"/>
              </a:bgClr>
            </a:pattFill>
            <a:ln>
              <a:noFill/>
            </a:ln>
            <a:effectLst/>
            <a:scene3d>
              <a:camera prst="orthographicFront"/>
              <a:lightRig rig="threePt" dir="t"/>
            </a:scene3d>
            <a:sp3d prstMaterial="matte">
              <a:bevelT w="165100" prst="coolSlant"/>
              <a:bevelB w="114300" prst="artDeco"/>
            </a:sp3d>
          </c:spPr>
          <c:invertIfNegative val="0"/>
          <c:dLbls>
            <c:dLbl>
              <c:idx val="0"/>
              <c:layout>
                <c:manualLayout>
                  <c:x val="-2.0556923062441737E-3"/>
                  <c:y val="5.2508074837372626E-3"/>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0661335998667333"/>
                      <c:h val="4.2405551272166539E-2"/>
                    </c:manualLayout>
                  </c15:layout>
                </c:ext>
                <c:ext xmlns:c16="http://schemas.microsoft.com/office/drawing/2014/chart" uri="{C3380CC4-5D6E-409C-BE32-E72D297353CC}">
                  <c16:uniqueId val="{00000004-732B-40BE-8EFD-246C6044F2A6}"/>
                </c:ext>
              </c:extLst>
            </c:dLbl>
            <c:dLbl>
              <c:idx val="1"/>
              <c:layout>
                <c:manualLayout>
                  <c:x val="-7.5539720714826967E-4"/>
                  <c:y val="1.8058448778862459E-3"/>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0328169248708979"/>
                      <c:h val="3.8550501156515038E-2"/>
                    </c:manualLayout>
                  </c15:layout>
                </c:ext>
                <c:ext xmlns:c16="http://schemas.microsoft.com/office/drawing/2014/chart" uri="{C3380CC4-5D6E-409C-BE32-E72D297353CC}">
                  <c16:uniqueId val="{00000005-732B-40BE-8EFD-246C6044F2A6}"/>
                </c:ext>
              </c:extLst>
            </c:dLbl>
            <c:dLbl>
              <c:idx val="2"/>
              <c:layout>
                <c:manualLayout>
                  <c:x val="-7.5257329235530162E-4"/>
                  <c:y val="-9.4018098483958162E-4"/>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8.410519149873881E-2"/>
                      <c:h val="3.9162242961258982E-2"/>
                    </c:manualLayout>
                  </c15:layout>
                </c:ext>
                <c:ext xmlns:c16="http://schemas.microsoft.com/office/drawing/2014/chart" uri="{C3380CC4-5D6E-409C-BE32-E72D297353CC}">
                  <c16:uniqueId val="{00000006-732B-40BE-8EFD-246C6044F2A6}"/>
                </c:ext>
              </c:extLst>
            </c:dLbl>
            <c:spPr>
              <a:noFill/>
              <a:ln>
                <a:noFill/>
              </a:ln>
              <a:effectLst/>
            </c:spPr>
            <c:txPr>
              <a:bodyPr rot="0" spcFirstLastPara="1" vertOverflow="ellipsis" vert="horz" wrap="square" lIns="0" tIns="0" rIns="0" bIns="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ysClr val="window" lastClr="FFFFFF">
                          <a:lumMod val="65000"/>
                        </a:sysClr>
                      </a:solidFill>
                      <a:round/>
                    </a:ln>
                    <a:effectLst/>
                  </c:spPr>
                </c15:leaderLines>
              </c:ext>
            </c:extLst>
          </c:dLbls>
          <c:cat>
            <c:strRef>
              <c:f>'4.營業'!$A$2:$A$4</c:f>
              <c:strCache>
                <c:ptCount val="3"/>
                <c:pt idx="0">
                  <c:v>總收入</c:v>
                </c:pt>
                <c:pt idx="1">
                  <c:v>總支出</c:v>
                </c:pt>
                <c:pt idx="2">
                  <c:v>淨利</c:v>
                </c:pt>
              </c:strCache>
            </c:strRef>
          </c:cat>
          <c:val>
            <c:numRef>
              <c:f>'4.營業'!$C$2:$C$4</c:f>
              <c:numCache>
                <c:formatCode>#,##0_ </c:formatCode>
                <c:ptCount val="3"/>
                <c:pt idx="0">
                  <c:v>194</c:v>
                </c:pt>
                <c:pt idx="1">
                  <c:v>155</c:v>
                </c:pt>
                <c:pt idx="2">
                  <c:v>39</c:v>
                </c:pt>
              </c:numCache>
            </c:numRef>
          </c:val>
          <c:shape val="cylinder"/>
          <c:extLst>
            <c:ext xmlns:c16="http://schemas.microsoft.com/office/drawing/2014/chart" uri="{C3380CC4-5D6E-409C-BE32-E72D297353CC}">
              <c16:uniqueId val="{00000007-732B-40BE-8EFD-246C6044F2A6}"/>
            </c:ext>
          </c:extLst>
        </c:ser>
        <c:ser>
          <c:idx val="2"/>
          <c:order val="2"/>
          <c:tx>
            <c:strRef>
              <c:f>'4.營業'!$D$1</c:f>
              <c:strCache>
                <c:ptCount val="1"/>
                <c:pt idx="0">
                  <c:v>審定數</c:v>
                </c:pt>
              </c:strCache>
            </c:strRef>
          </c:tx>
          <c:spPr>
            <a:gradFill flip="none" rotWithShape="1">
              <a:gsLst>
                <a:gs pos="0">
                  <a:schemeClr val="accent6">
                    <a:lumMod val="0"/>
                    <a:lumOff val="100000"/>
                  </a:schemeClr>
                </a:gs>
                <a:gs pos="35000">
                  <a:schemeClr val="accent6">
                    <a:lumMod val="0"/>
                    <a:lumOff val="100000"/>
                  </a:schemeClr>
                </a:gs>
                <a:gs pos="100000">
                  <a:schemeClr val="accent6">
                    <a:lumMod val="100000"/>
                  </a:schemeClr>
                </a:gs>
              </a:gsLst>
              <a:path path="circle">
                <a:fillToRect l="50000" t="50000" r="50000" b="50000"/>
              </a:path>
              <a:tileRect/>
            </a:gradFill>
            <a:ln>
              <a:noFill/>
            </a:ln>
            <a:effectLst/>
            <a:scene3d>
              <a:camera prst="orthographicFront"/>
              <a:lightRig rig="threePt" dir="t"/>
            </a:scene3d>
            <a:sp3d>
              <a:bevelT w="165100" prst="coolSlant"/>
              <a:bevelB w="114300" prst="artDeco"/>
            </a:sp3d>
          </c:spPr>
          <c:invertIfNegative val="0"/>
          <c:dLbls>
            <c:dLbl>
              <c:idx val="0"/>
              <c:layout>
                <c:manualLayout>
                  <c:x val="8.2305349906570003E-4"/>
                  <c:y val="1.6530654678438E-5"/>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1660836248542396"/>
                      <c:h val="3.0779122063433084E-2"/>
                    </c:manualLayout>
                  </c15:layout>
                </c:ext>
                <c:ext xmlns:c16="http://schemas.microsoft.com/office/drawing/2014/chart" uri="{C3380CC4-5D6E-409C-BE32-E72D297353CC}">
                  <c16:uniqueId val="{00000008-732B-40BE-8EFD-246C6044F2A6}"/>
                </c:ext>
              </c:extLst>
            </c:dLbl>
            <c:dLbl>
              <c:idx val="1"/>
              <c:layout>
                <c:manualLayout>
                  <c:x val="-1.0347294454302E-3"/>
                  <c:y val="-1.2170694507044255E-3"/>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4326170248209227"/>
                      <c:h val="3.4695315523390009E-2"/>
                    </c:manualLayout>
                  </c15:layout>
                </c:ext>
                <c:ext xmlns:c16="http://schemas.microsoft.com/office/drawing/2014/chart" uri="{C3380CC4-5D6E-409C-BE32-E72D297353CC}">
                  <c16:uniqueId val="{00000009-732B-40BE-8EFD-246C6044F2A6}"/>
                </c:ext>
              </c:extLst>
            </c:dLbl>
            <c:dLbl>
              <c:idx val="2"/>
              <c:layout>
                <c:manualLayout>
                  <c:x val="2.5645852845800131E-3"/>
                  <c:y val="3.3807771732322208E-3"/>
                </c:manualLayout>
              </c:layout>
              <c:spPr>
                <a:noFill/>
                <a:ln>
                  <a:noFill/>
                </a:ln>
                <a:effectLst/>
              </c:spPr>
              <c:txPr>
                <a:bodyPr rot="0" spcFirstLastPara="1" vertOverflow="ellipsis" vert="horz" wrap="square" lIns="0" tIns="0" rIns="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9.3286689988339166E-2"/>
                      <c:h val="5.0421453339480012E-2"/>
                    </c:manualLayout>
                  </c15:layout>
                </c:ext>
                <c:ext xmlns:c16="http://schemas.microsoft.com/office/drawing/2014/chart" uri="{C3380CC4-5D6E-409C-BE32-E72D297353CC}">
                  <c16:uniqueId val="{0000000A-732B-40BE-8EFD-246C6044F2A6}"/>
                </c:ext>
              </c:extLst>
            </c:dLbl>
            <c:spPr>
              <a:noFill/>
              <a:ln>
                <a:noFill/>
              </a:ln>
              <a:effectLst/>
            </c:spPr>
            <c:txPr>
              <a:bodyPr rot="0" spcFirstLastPara="1" vertOverflow="ellipsis" vert="horz" wrap="square" lIns="0" tIns="0" rIns="0" bIns="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'4.營業'!$A$2:$A$4</c:f>
              <c:strCache>
                <c:ptCount val="3"/>
                <c:pt idx="0">
                  <c:v>總收入</c:v>
                </c:pt>
                <c:pt idx="1">
                  <c:v>總支出</c:v>
                </c:pt>
                <c:pt idx="2">
                  <c:v>淨利</c:v>
                </c:pt>
              </c:strCache>
            </c:strRef>
          </c:cat>
          <c:val>
            <c:numRef>
              <c:f>'4.營業'!$D$2:$D$4</c:f>
              <c:numCache>
                <c:formatCode>#,##0_ </c:formatCode>
                <c:ptCount val="3"/>
                <c:pt idx="0">
                  <c:v>194</c:v>
                </c:pt>
                <c:pt idx="1">
                  <c:v>155</c:v>
                </c:pt>
                <c:pt idx="2">
                  <c:v>39</c:v>
                </c:pt>
              </c:numCache>
            </c:numRef>
          </c:val>
          <c:shape val="cylinder"/>
          <c:extLst>
            <c:ext xmlns:c16="http://schemas.microsoft.com/office/drawing/2014/chart" uri="{C3380CC4-5D6E-409C-BE32-E72D297353CC}">
              <c16:uniqueId val="{0000000B-732B-40BE-8EFD-246C6044F2A6}"/>
            </c:ext>
          </c:extLst>
        </c:ser>
        <c:dLbls>
          <c:showLegendKey val="0"/>
          <c:showVal val="0"/>
          <c:showCatName val="0"/>
          <c:showSerName val="0"/>
          <c:showPercent val="0"/>
          <c:showBubbleSize val="0"/>
        </c:dLbls>
        <c:gapWidth val="150"/>
        <c:shape val="box"/>
        <c:axId val="1818860000"/>
        <c:axId val="1818871424"/>
        <c:axId val="0"/>
      </c:bar3DChart>
      <c:catAx>
        <c:axId val="1818860000"/>
        <c:scaling>
          <c:orientation val="minMax"/>
        </c:scaling>
        <c:delete val="1"/>
        <c:axPos val="b"/>
        <c:numFmt formatCode="General" sourceLinked="1"/>
        <c:majorTickMark val="none"/>
        <c:minorTickMark val="none"/>
        <c:tickLblPos val="nextTo"/>
        <c:crossAx val="1818871424"/>
        <c:crosses val="autoZero"/>
        <c:auto val="1"/>
        <c:lblAlgn val="ctr"/>
        <c:lblOffset val="100"/>
        <c:noMultiLvlLbl val="0"/>
      </c:catAx>
      <c:valAx>
        <c:axId val="1818871424"/>
        <c:scaling>
          <c:orientation val="minMax"/>
          <c:max val="225"/>
          <c:min val="0"/>
        </c:scaling>
        <c:delete val="0"/>
        <c:axPos val="l"/>
        <c:majorGridlines>
          <c:spPr>
            <a:ln w="3175" cap="flat" cmpd="sng" algn="ctr">
              <a:solidFill>
                <a:sysClr val="windowText" lastClr="000000">
                  <a:lumMod val="15000"/>
                  <a:lumOff val="85000"/>
                </a:sysClr>
              </a:solidFill>
              <a:round/>
            </a:ln>
            <a:effectLst/>
          </c:spPr>
        </c:majorGridlines>
        <c:title>
          <c:tx>
            <c:rich>
              <a:bodyPr rot="0" vert="horz"/>
              <a:lstStyle/>
              <a:p>
                <a:pPr>
                  <a:defRPr/>
                </a:pPr>
                <a:r>
                  <a:rPr lang="zh-TW" altLang="en-US" b="0"/>
                  <a:t>百萬元</a:t>
                </a:r>
              </a:p>
            </c:rich>
          </c:tx>
          <c:layout>
            <c:manualLayout>
              <c:xMode val="edge"/>
              <c:yMode val="edge"/>
              <c:x val="3.2461459558934445E-2"/>
              <c:y val="0.18845987212240725"/>
            </c:manualLayout>
          </c:layout>
          <c:overlay val="0"/>
        </c:title>
        <c:numFmt formatCode="#,##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18860000"/>
        <c:crosses val="autoZero"/>
        <c:crossBetween val="between"/>
        <c:majorUnit val="45"/>
      </c:valAx>
      <c:spPr>
        <a:noFill/>
        <a:ln>
          <a:noFill/>
        </a:ln>
        <a:effectLst/>
      </c:spPr>
    </c:plotArea>
    <c:plotVisOnly val="1"/>
    <c:dispBlanksAs val="gap"/>
    <c:showDLblsOverMax val="0"/>
  </c:chart>
  <c:spPr>
    <a:blipFill>
      <a:blip xmlns:r="http://schemas.openxmlformats.org/officeDocument/2006/relationships" r:embed="rId2"/>
      <a:stretch>
        <a:fillRect/>
      </a:stretch>
    </a:blip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0"/>
      <c:rotY val="0"/>
      <c:depthPercent val="100"/>
      <c:rAngAx val="1"/>
    </c:view3D>
    <c:floor>
      <c:thickness val="0"/>
      <c:spPr>
        <a:noFill/>
        <a:ln w="9525">
          <a:noFill/>
        </a:ln>
      </c:spPr>
    </c:floor>
    <c:sideWall>
      <c:thickness val="0"/>
      <c:spPr>
        <a:noFill/>
        <a:ln w="25400">
          <a:noFill/>
        </a:ln>
      </c:spPr>
    </c:sideWall>
    <c:backWall>
      <c:thickness val="0"/>
      <c:spPr>
        <a:noFill/>
        <a:ln w="25400">
          <a:noFill/>
        </a:ln>
      </c:spPr>
    </c:backWall>
    <c:plotArea>
      <c:layout>
        <c:manualLayout>
          <c:layoutTarget val="inner"/>
          <c:xMode val="edge"/>
          <c:yMode val="edge"/>
          <c:x val="0.14967392011679456"/>
          <c:y val="9.3614228397821367E-2"/>
          <c:w val="0.83147932538639646"/>
          <c:h val="0.80882901838284949"/>
        </c:manualLayout>
      </c:layout>
      <c:bar3DChart>
        <c:barDir val="col"/>
        <c:grouping val="clustered"/>
        <c:varyColors val="0"/>
        <c:ser>
          <c:idx val="0"/>
          <c:order val="0"/>
          <c:tx>
            <c:strRef>
              <c:f>'5.非營業-億元'!$B$4</c:f>
              <c:strCache>
                <c:ptCount val="1"/>
                <c:pt idx="0">
                  <c:v>預算數</c:v>
                </c:pt>
              </c:strCache>
            </c:strRef>
          </c:tx>
          <c:spPr>
            <a:gradFill flip="none" rotWithShape="1">
              <a:gsLst>
                <a:gs pos="50000">
                  <a:srgbClr val="8064A2">
                    <a:lumMod val="0"/>
                    <a:lumOff val="100000"/>
                    <a:alpha val="99000"/>
                  </a:srgbClr>
                </a:gs>
                <a:gs pos="35000">
                  <a:srgbClr val="C0B2D1"/>
                </a:gs>
                <a:gs pos="66000">
                  <a:srgbClr val="A08BBA"/>
                </a:gs>
                <a:gs pos="20000">
                  <a:srgbClr val="8064A2"/>
                </a:gs>
                <a:gs pos="82000">
                  <a:srgbClr val="8064A2">
                    <a:lumMod val="100000"/>
                  </a:srgbClr>
                </a:gs>
              </a:gsLst>
              <a:lin ang="0" scaled="1"/>
              <a:tileRect/>
            </a:gradFill>
            <a:ln>
              <a:noFill/>
            </a:ln>
            <a:effectLst/>
            <a:scene3d>
              <a:camera prst="orthographicFront"/>
              <a:lightRig rig="threePt" dir="t"/>
            </a:scene3d>
            <a:sp3d>
              <a:bevelT/>
            </a:sp3d>
          </c:spPr>
          <c:invertIfNegative val="0"/>
          <c:dPt>
            <c:idx val="0"/>
            <c:invertIfNegative val="0"/>
            <c:bubble3D val="0"/>
            <c:extLst>
              <c:ext xmlns:c16="http://schemas.microsoft.com/office/drawing/2014/chart" uri="{C3380CC4-5D6E-409C-BE32-E72D297353CC}">
                <c16:uniqueId val="{00000000-97DF-41C2-8F85-A9B1FF0E86EC}"/>
              </c:ext>
            </c:extLst>
          </c:dPt>
          <c:dPt>
            <c:idx val="1"/>
            <c:invertIfNegative val="0"/>
            <c:bubble3D val="0"/>
            <c:extLst>
              <c:ext xmlns:c16="http://schemas.microsoft.com/office/drawing/2014/chart" uri="{C3380CC4-5D6E-409C-BE32-E72D297353CC}">
                <c16:uniqueId val="{00000001-97DF-41C2-8F85-A9B1FF0E86EC}"/>
              </c:ext>
            </c:extLst>
          </c:dPt>
          <c:dPt>
            <c:idx val="2"/>
            <c:invertIfNegative val="0"/>
            <c:bubble3D val="0"/>
            <c:extLst>
              <c:ext xmlns:c16="http://schemas.microsoft.com/office/drawing/2014/chart" uri="{C3380CC4-5D6E-409C-BE32-E72D297353CC}">
                <c16:uniqueId val="{00000002-97DF-41C2-8F85-A9B1FF0E86EC}"/>
              </c:ext>
            </c:extLst>
          </c:dPt>
          <c:dLbls>
            <c:dLbl>
              <c:idx val="0"/>
              <c:layout>
                <c:manualLayout>
                  <c:x val="-4.3828210628240214E-3"/>
                  <c:y val="1.25350748595347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7DF-41C2-8F85-A9B1FF0E86EC}"/>
                </c:ext>
              </c:extLst>
            </c:dLbl>
            <c:dLbl>
              <c:idx val="1"/>
              <c:layout>
                <c:manualLayout>
                  <c:x val="-7.6569018782096645E-3"/>
                  <c:y val="1.0046551622458074E-2"/>
                </c:manualLayout>
              </c:layout>
              <c:spPr>
                <a:noFill/>
                <a:ln w="24865">
                  <a:noFill/>
                </a:ln>
              </c:spPr>
              <c:txPr>
                <a:bodyPr rot="0" spcFirstLastPara="1" vertOverflow="ellipsis" vert="horz" wrap="square" lIns="38100" tIns="19050" rIns="38100" bIns="19050" anchor="ctr" anchorCtr="1">
                  <a:no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7.7619663648124185E-2"/>
                      <c:h val="6.4500124038700077E-2"/>
                    </c:manualLayout>
                  </c15:layout>
                </c:ext>
                <c:ext xmlns:c16="http://schemas.microsoft.com/office/drawing/2014/chart" uri="{C3380CC4-5D6E-409C-BE32-E72D297353CC}">
                  <c16:uniqueId val="{00000001-97DF-41C2-8F85-A9B1FF0E86EC}"/>
                </c:ext>
              </c:extLst>
            </c:dLbl>
            <c:dLbl>
              <c:idx val="2"/>
              <c:layout>
                <c:manualLayout>
                  <c:x val="-1.5602789190206903E-3"/>
                  <c:y val="1.4763779527559055E-2"/>
                </c:manualLayout>
              </c:layout>
              <c:tx>
                <c:rich>
                  <a:bodyPr rot="0" spcFirstLastPara="1" vertOverflow="ellipsis" vert="horz" wrap="square" lIns="38100" tIns="19050" rIns="38100" bIns="19050" anchor="ctr" anchorCtr="1">
                    <a:no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fld id="{A25D68DF-6546-481F-8C59-58D47ECFB866}" type="VALUE">
                      <a:rPr lang="en-US" altLang="zh-TW" spc="-50" baseline="0">
                        <a:solidFill>
                          <a:sysClr val="windowText" lastClr="000000"/>
                        </a:solidFill>
                      </a:rPr>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t>[值]</a:t>
                    </a:fld>
                    <a:endParaRPr lang="zh-TW" altLang="en-US"/>
                  </a:p>
                </c:rich>
              </c:tx>
              <c:spPr>
                <a:noFill/>
                <a:ln w="24865">
                  <a:noFill/>
                </a:ln>
              </c:spPr>
              <c:showLegendKey val="0"/>
              <c:showVal val="0"/>
              <c:showCatName val="0"/>
              <c:showSerName val="0"/>
              <c:showPercent val="0"/>
              <c:showBubbleSize val="0"/>
              <c:extLst>
                <c:ext xmlns:c15="http://schemas.microsoft.com/office/drawing/2012/chart" uri="{CE6537A1-D6FC-4f65-9D91-7224C49458BB}">
                  <c15:layout>
                    <c:manualLayout>
                      <c:w val="0.10231943893435182"/>
                      <c:h val="6.4500262024955374E-2"/>
                    </c:manualLayout>
                  </c15:layout>
                  <c15:dlblFieldTable/>
                  <c15:showDataLabelsRange val="0"/>
                </c:ext>
                <c:ext xmlns:c16="http://schemas.microsoft.com/office/drawing/2014/chart" uri="{C3380CC4-5D6E-409C-BE32-E72D297353CC}">
                  <c16:uniqueId val="{00000002-97DF-41C2-8F85-A9B1FF0E86EC}"/>
                </c:ext>
              </c:extLst>
            </c:dLbl>
            <c:spPr>
              <a:noFill/>
              <a:ln w="24865">
                <a:noFill/>
              </a:ln>
            </c:spPr>
            <c:txPr>
              <a:bodyPr rot="0" spcFirstLastPara="1" vertOverflow="ellipsis" vert="horz" wrap="square" lIns="38100" tIns="19050" rIns="38100" bIns="19050" anchor="ctr" anchorCtr="1">
                <a:sp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'5.非營業-億元'!$A$5:$A$7</c:f>
              <c:strCache>
                <c:ptCount val="3"/>
                <c:pt idx="0">
                  <c:v>總收入</c:v>
                </c:pt>
                <c:pt idx="1">
                  <c:v>總支出</c:v>
                </c:pt>
                <c:pt idx="2">
                  <c:v>餘絀</c:v>
                </c:pt>
              </c:strCache>
            </c:strRef>
          </c:cat>
          <c:val>
            <c:numRef>
              <c:f>'5.非營業-億元'!$B$5:$B$7</c:f>
              <c:numCache>
                <c:formatCode>#,##0_);[Red]\(#,##0\)</c:formatCode>
                <c:ptCount val="3"/>
                <c:pt idx="0">
                  <c:v>795</c:v>
                </c:pt>
                <c:pt idx="1">
                  <c:v>489</c:v>
                </c:pt>
                <c:pt idx="2" formatCode="#,##0_ ;[Red]\-#,##0\ ">
                  <c:v>306</c:v>
                </c:pt>
              </c:numCache>
            </c:numRef>
          </c:val>
          <c:shape val="cylinder"/>
          <c:extLst>
            <c:ext xmlns:c16="http://schemas.microsoft.com/office/drawing/2014/chart" uri="{C3380CC4-5D6E-409C-BE32-E72D297353CC}">
              <c16:uniqueId val="{00000003-97DF-41C2-8F85-A9B1FF0E86EC}"/>
            </c:ext>
          </c:extLst>
        </c:ser>
        <c:ser>
          <c:idx val="1"/>
          <c:order val="1"/>
          <c:tx>
            <c:strRef>
              <c:f>'5.非營業-億元'!$C$4</c:f>
              <c:strCache>
                <c:ptCount val="1"/>
                <c:pt idx="0">
                  <c:v>決算數</c:v>
                </c:pt>
              </c:strCache>
            </c:strRef>
          </c:tx>
          <c:spPr>
            <a:pattFill prst="wdDnDiag">
              <a:fgClr>
                <a:srgbClr val="E46C0A"/>
              </a:fgClr>
              <a:bgClr>
                <a:srgbClr val="FFFFFF"/>
              </a:bgClr>
            </a:pattFill>
            <a:ln w="24865">
              <a:noFill/>
            </a:ln>
            <a:scene3d>
              <a:camera prst="orthographicFront"/>
              <a:lightRig rig="threePt" dir="t"/>
            </a:scene3d>
            <a:sp3d>
              <a:bevelT/>
            </a:sp3d>
          </c:spPr>
          <c:invertIfNegative val="0"/>
          <c:dPt>
            <c:idx val="0"/>
            <c:invertIfNegative val="0"/>
            <c:bubble3D val="0"/>
            <c:spPr>
              <a:pattFill prst="wdDnDiag">
                <a:fgClr>
                  <a:schemeClr val="accent6">
                    <a:lumMod val="75000"/>
                  </a:schemeClr>
                </a:fgClr>
                <a:bgClr>
                  <a:schemeClr val="bg1"/>
                </a:bgClr>
              </a:pattFill>
              <a:ln>
                <a:noFill/>
              </a:ln>
              <a:effectLst/>
              <a:scene3d>
                <a:camera prst="orthographicFront"/>
                <a:lightRig rig="threePt" dir="t"/>
              </a:scene3d>
              <a:sp3d>
                <a:bevelT/>
              </a:sp3d>
            </c:spPr>
            <c:extLst>
              <c:ext xmlns:c16="http://schemas.microsoft.com/office/drawing/2014/chart" uri="{C3380CC4-5D6E-409C-BE32-E72D297353CC}">
                <c16:uniqueId val="{00000005-97DF-41C2-8F85-A9B1FF0E86EC}"/>
              </c:ext>
            </c:extLst>
          </c:dPt>
          <c:dPt>
            <c:idx val="1"/>
            <c:invertIfNegative val="0"/>
            <c:bubble3D val="0"/>
            <c:spPr>
              <a:pattFill prst="wdDnDiag">
                <a:fgClr>
                  <a:schemeClr val="accent6">
                    <a:lumMod val="75000"/>
                  </a:schemeClr>
                </a:fgClr>
                <a:bgClr>
                  <a:schemeClr val="bg1"/>
                </a:bgClr>
              </a:pattFill>
              <a:ln>
                <a:noFill/>
              </a:ln>
              <a:effectLst/>
              <a:scene3d>
                <a:camera prst="orthographicFront"/>
                <a:lightRig rig="threePt" dir="t"/>
              </a:scene3d>
              <a:sp3d>
                <a:bevelT/>
              </a:sp3d>
            </c:spPr>
            <c:extLst>
              <c:ext xmlns:c16="http://schemas.microsoft.com/office/drawing/2014/chart" uri="{C3380CC4-5D6E-409C-BE32-E72D297353CC}">
                <c16:uniqueId val="{00000007-97DF-41C2-8F85-A9B1FF0E86EC}"/>
              </c:ext>
            </c:extLst>
          </c:dPt>
          <c:dPt>
            <c:idx val="2"/>
            <c:invertIfNegative val="0"/>
            <c:bubble3D val="0"/>
            <c:spPr>
              <a:pattFill prst="wdDnDiag">
                <a:fgClr>
                  <a:schemeClr val="accent6">
                    <a:lumMod val="75000"/>
                  </a:schemeClr>
                </a:fgClr>
                <a:bgClr>
                  <a:schemeClr val="bg1"/>
                </a:bgClr>
              </a:pattFill>
              <a:ln>
                <a:noFill/>
              </a:ln>
              <a:effectLst/>
              <a:scene3d>
                <a:camera prst="orthographicFront"/>
                <a:lightRig rig="threePt" dir="t"/>
              </a:scene3d>
              <a:sp3d>
                <a:bevelT/>
                <a:bevelB w="0" h="0"/>
              </a:sp3d>
            </c:spPr>
            <c:extLst>
              <c:ext xmlns:c16="http://schemas.microsoft.com/office/drawing/2014/chart" uri="{C3380CC4-5D6E-409C-BE32-E72D297353CC}">
                <c16:uniqueId val="{00000009-97DF-41C2-8F85-A9B1FF0E86EC}"/>
              </c:ext>
            </c:extLst>
          </c:dPt>
          <c:dLbls>
            <c:dLbl>
              <c:idx val="0"/>
              <c:layout>
                <c:manualLayout>
                  <c:x val="5.8473476468726062E-4"/>
                  <c:y val="1.3684502053081613E-2"/>
                </c:manualLayout>
              </c:layout>
              <c:spPr>
                <a:noFill/>
                <a:ln w="24865">
                  <a:noFill/>
                </a:ln>
              </c:spPr>
              <c:txPr>
                <a:bodyPr rot="0" spcFirstLastPara="1" vertOverflow="ellipsis" vert="horz" wrap="square" lIns="38100" tIns="19050" rIns="38100" bIns="19050" anchor="ctr" anchorCtr="1">
                  <a:no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9.4086082962943046E-2"/>
                      <c:h val="6.4500262024955374E-2"/>
                    </c:manualLayout>
                  </c15:layout>
                </c:ext>
                <c:ext xmlns:c16="http://schemas.microsoft.com/office/drawing/2014/chart" uri="{C3380CC4-5D6E-409C-BE32-E72D297353CC}">
                  <c16:uniqueId val="{00000005-97DF-41C2-8F85-A9B1FF0E86EC}"/>
                </c:ext>
              </c:extLst>
            </c:dLbl>
            <c:dLbl>
              <c:idx val="1"/>
              <c:layout>
                <c:manualLayout>
                  <c:x val="6.0114176590436242E-3"/>
                  <c:y val="6.8940755825910062E-3"/>
                </c:manualLayout>
              </c:layout>
              <c:spPr>
                <a:noFill/>
                <a:ln w="24865">
                  <a:noFill/>
                </a:ln>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7.7619663648124185E-2"/>
                      <c:h val="5.4577028032746215E-2"/>
                    </c:manualLayout>
                  </c15:layout>
                </c:ext>
                <c:ext xmlns:c16="http://schemas.microsoft.com/office/drawing/2014/chart" uri="{C3380CC4-5D6E-409C-BE32-E72D297353CC}">
                  <c16:uniqueId val="{00000007-97DF-41C2-8F85-A9B1FF0E86EC}"/>
                </c:ext>
              </c:extLst>
            </c:dLbl>
            <c:dLbl>
              <c:idx val="2"/>
              <c:layout>
                <c:manualLayout>
                  <c:x val="-3.6310576465274747E-6"/>
                  <c:y val="4.3930639672567539E-3"/>
                </c:manualLayout>
              </c:layout>
              <c:spPr>
                <a:noFill/>
                <a:ln w="24865">
                  <a:noFill/>
                </a:ln>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9.26323150682168E-2"/>
                      <c:h val="6.3284665238243706E-2"/>
                    </c:manualLayout>
                  </c15:layout>
                </c:ext>
                <c:ext xmlns:c16="http://schemas.microsoft.com/office/drawing/2014/chart" uri="{C3380CC4-5D6E-409C-BE32-E72D297353CC}">
                  <c16:uniqueId val="{00000009-97DF-41C2-8F85-A9B1FF0E86EC}"/>
                </c:ext>
              </c:extLst>
            </c:dLbl>
            <c:spPr>
              <a:noFill/>
              <a:ln w="24865">
                <a:noFill/>
              </a:ln>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'5.非營業-億元'!$A$5:$A$7</c:f>
              <c:strCache>
                <c:ptCount val="3"/>
                <c:pt idx="0">
                  <c:v>總收入</c:v>
                </c:pt>
                <c:pt idx="1">
                  <c:v>總支出</c:v>
                </c:pt>
                <c:pt idx="2">
                  <c:v>餘絀</c:v>
                </c:pt>
              </c:strCache>
            </c:strRef>
          </c:cat>
          <c:val>
            <c:numRef>
              <c:f>'5.非營業-億元'!$C$5:$C$7</c:f>
              <c:numCache>
                <c:formatCode>#,##0_);[Red]\(#,##0\)</c:formatCode>
                <c:ptCount val="3"/>
                <c:pt idx="0">
                  <c:v>537</c:v>
                </c:pt>
                <c:pt idx="1">
                  <c:v>370</c:v>
                </c:pt>
                <c:pt idx="2" formatCode="#,##0_ ">
                  <c:v>167</c:v>
                </c:pt>
              </c:numCache>
            </c:numRef>
          </c:val>
          <c:shape val="cylinder"/>
          <c:extLst>
            <c:ext xmlns:c16="http://schemas.microsoft.com/office/drawing/2014/chart" uri="{C3380CC4-5D6E-409C-BE32-E72D297353CC}">
              <c16:uniqueId val="{0000000A-97DF-41C2-8F85-A9B1FF0E86EC}"/>
            </c:ext>
          </c:extLst>
        </c:ser>
        <c:ser>
          <c:idx val="2"/>
          <c:order val="2"/>
          <c:tx>
            <c:strRef>
              <c:f>'5.非營業-億元'!$D$4</c:f>
              <c:strCache>
                <c:ptCount val="1"/>
                <c:pt idx="0">
                  <c:v>審定數</c:v>
                </c:pt>
              </c:strCache>
            </c:strRef>
          </c:tx>
          <c:spPr>
            <a:gradFill flip="none" rotWithShape="1">
              <a:gsLst>
                <a:gs pos="34000">
                  <a:srgbClr val="E0A8A6"/>
                </a:gs>
                <a:gs pos="67000">
                  <a:srgbClr val="D07C7A"/>
                </a:gs>
                <a:gs pos="0">
                  <a:srgbClr val="C0504D"/>
                </a:gs>
                <a:gs pos="50000">
                  <a:srgbClr val="4BACC6">
                    <a:lumMod val="0"/>
                    <a:lumOff val="100000"/>
                  </a:srgbClr>
                </a:gs>
                <a:gs pos="100000">
                  <a:srgbClr val="C0504D"/>
                </a:gs>
              </a:gsLst>
              <a:lin ang="0" scaled="1"/>
              <a:tileRect/>
            </a:gradFill>
            <a:ln>
              <a:noFill/>
            </a:ln>
            <a:effectLst/>
            <a:scene3d>
              <a:camera prst="orthographicFront"/>
              <a:lightRig rig="threePt" dir="t"/>
            </a:scene3d>
            <a:sp3d>
              <a:bevelT/>
            </a:sp3d>
          </c:spPr>
          <c:invertIfNegative val="0"/>
          <c:dPt>
            <c:idx val="0"/>
            <c:invertIfNegative val="0"/>
            <c:bubble3D val="0"/>
            <c:extLst>
              <c:ext xmlns:c16="http://schemas.microsoft.com/office/drawing/2014/chart" uri="{C3380CC4-5D6E-409C-BE32-E72D297353CC}">
                <c16:uniqueId val="{0000000B-97DF-41C2-8F85-A9B1FF0E86EC}"/>
              </c:ext>
            </c:extLst>
          </c:dPt>
          <c:dPt>
            <c:idx val="1"/>
            <c:invertIfNegative val="0"/>
            <c:bubble3D val="0"/>
            <c:extLst>
              <c:ext xmlns:c16="http://schemas.microsoft.com/office/drawing/2014/chart" uri="{C3380CC4-5D6E-409C-BE32-E72D297353CC}">
                <c16:uniqueId val="{0000000C-97DF-41C2-8F85-A9B1FF0E86EC}"/>
              </c:ext>
            </c:extLst>
          </c:dPt>
          <c:dPt>
            <c:idx val="2"/>
            <c:invertIfNegative val="0"/>
            <c:bubble3D val="0"/>
            <c:spPr>
              <a:gradFill flip="none" rotWithShape="1">
                <a:gsLst>
                  <a:gs pos="34000">
                    <a:srgbClr val="E0A8A6"/>
                  </a:gs>
                  <a:gs pos="67000">
                    <a:srgbClr val="D07C7A"/>
                  </a:gs>
                  <a:gs pos="0">
                    <a:srgbClr val="C0504D"/>
                  </a:gs>
                  <a:gs pos="50000">
                    <a:srgbClr val="4BACC6">
                      <a:lumMod val="0"/>
                      <a:lumOff val="100000"/>
                    </a:srgbClr>
                  </a:gs>
                  <a:gs pos="100000">
                    <a:srgbClr val="C0504D"/>
                  </a:gs>
                </a:gsLst>
                <a:lin ang="0" scaled="1"/>
                <a:tileRect/>
              </a:gradFill>
              <a:ln>
                <a:noFill/>
              </a:ln>
              <a:effectLst/>
              <a:scene3d>
                <a:camera prst="orthographicFront"/>
                <a:lightRig rig="threePt" dir="t"/>
              </a:scene3d>
              <a:sp3d>
                <a:bevelT/>
                <a:bevelB w="0" h="0"/>
              </a:sp3d>
            </c:spPr>
            <c:extLst>
              <c:ext xmlns:c16="http://schemas.microsoft.com/office/drawing/2014/chart" uri="{C3380CC4-5D6E-409C-BE32-E72D297353CC}">
                <c16:uniqueId val="{0000000E-97DF-41C2-8F85-A9B1FF0E86EC}"/>
              </c:ext>
            </c:extLst>
          </c:dPt>
          <c:dLbls>
            <c:dLbl>
              <c:idx val="0"/>
              <c:layout>
                <c:manualLayout>
                  <c:x val="-1.8760464506417768E-4"/>
                  <c:y val="1.0219304937346185E-2"/>
                </c:manualLayout>
              </c:layout>
              <c:spPr>
                <a:noFill/>
                <a:ln w="24865">
                  <a:noFill/>
                </a:ln>
              </c:spPr>
              <c:txPr>
                <a:bodyPr rot="0" spcFirstLastPara="1" vertOverflow="ellipsis" vert="horz" wrap="square" lIns="38100" tIns="19050" rIns="38100" bIns="19050" anchor="ctr" anchorCtr="1">
                  <a:no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9.7782230679747423E-2"/>
                      <c:h val="5.9538703407651127E-2"/>
                    </c:manualLayout>
                  </c15:layout>
                </c:ext>
                <c:ext xmlns:c16="http://schemas.microsoft.com/office/drawing/2014/chart" uri="{C3380CC4-5D6E-409C-BE32-E72D297353CC}">
                  <c16:uniqueId val="{0000000B-97DF-41C2-8F85-A9B1FF0E86EC}"/>
                </c:ext>
              </c:extLst>
            </c:dLbl>
            <c:dLbl>
              <c:idx val="1"/>
              <c:layout>
                <c:manualLayout>
                  <c:x val="1.9699160149813494E-3"/>
                  <c:y val="5.9670379239663285E-3"/>
                </c:manualLayout>
              </c:layout>
              <c:spPr>
                <a:noFill/>
                <a:ln w="24865">
                  <a:noFill/>
                </a:ln>
              </c:spPr>
              <c:txPr>
                <a:bodyPr rot="0" spcFirstLastPara="1" vertOverflow="ellipsis" vert="horz" wrap="square" lIns="38100" tIns="19050" rIns="38100" bIns="19050" anchor="ctr" anchorCtr="1">
                  <a:no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7.7619663648124185E-2"/>
                      <c:h val="6.4500124038700077E-2"/>
                    </c:manualLayout>
                  </c15:layout>
                </c:ext>
                <c:ext xmlns:c16="http://schemas.microsoft.com/office/drawing/2014/chart" uri="{C3380CC4-5D6E-409C-BE32-E72D297353CC}">
                  <c16:uniqueId val="{0000000C-97DF-41C2-8F85-A9B1FF0E86EC}"/>
                </c:ext>
              </c:extLst>
            </c:dLbl>
            <c:dLbl>
              <c:idx val="2"/>
              <c:layout>
                <c:manualLayout>
                  <c:x val="1.689517674509303E-3"/>
                  <c:y val="1.849033824436631E-2"/>
                </c:manualLayout>
              </c:layout>
              <c:spPr>
                <a:noFill/>
                <a:ln w="24865">
                  <a:noFill/>
                </a:ln>
              </c:spPr>
              <c:txPr>
                <a:bodyPr rot="0" spcFirstLastPara="1" vertOverflow="ellipsis" vert="horz" wrap="square" lIns="38100" tIns="19050" rIns="38100" bIns="19050" anchor="ctr" anchorCtr="1">
                  <a:no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1872025052495863"/>
                      <c:h val="6.2447527723137809E-2"/>
                    </c:manualLayout>
                  </c15:layout>
                </c:ext>
                <c:ext xmlns:c16="http://schemas.microsoft.com/office/drawing/2014/chart" uri="{C3380CC4-5D6E-409C-BE32-E72D297353CC}">
                  <c16:uniqueId val="{0000000E-97DF-41C2-8F85-A9B1FF0E86EC}"/>
                </c:ext>
              </c:extLst>
            </c:dLbl>
            <c:spPr>
              <a:noFill/>
              <a:ln w="24865">
                <a:noFill/>
              </a:ln>
            </c:spPr>
            <c:txPr>
              <a:bodyPr rot="0" spcFirstLastPara="1" vertOverflow="ellipsis" vert="horz" wrap="square" lIns="38100" tIns="19050" rIns="38100" bIns="19050" anchor="ctr" anchorCtr="1">
                <a:sp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'5.非營業-億元'!$A$5:$A$7</c:f>
              <c:strCache>
                <c:ptCount val="3"/>
                <c:pt idx="0">
                  <c:v>總收入</c:v>
                </c:pt>
                <c:pt idx="1">
                  <c:v>總支出</c:v>
                </c:pt>
                <c:pt idx="2">
                  <c:v>餘絀</c:v>
                </c:pt>
              </c:strCache>
            </c:strRef>
          </c:cat>
          <c:val>
            <c:numRef>
              <c:f>'5.非營業-億元'!$D$5:$D$7</c:f>
              <c:numCache>
                <c:formatCode>#,##0_);[Red]\(#,##0\)</c:formatCode>
                <c:ptCount val="3"/>
                <c:pt idx="0">
                  <c:v>537</c:v>
                </c:pt>
                <c:pt idx="1">
                  <c:v>380</c:v>
                </c:pt>
                <c:pt idx="2" formatCode="#,##0_ ">
                  <c:v>157</c:v>
                </c:pt>
              </c:numCache>
            </c:numRef>
          </c:val>
          <c:shape val="cylinder"/>
          <c:extLst>
            <c:ext xmlns:c16="http://schemas.microsoft.com/office/drawing/2014/chart" uri="{C3380CC4-5D6E-409C-BE32-E72D297353CC}">
              <c16:uniqueId val="{0000000F-97DF-41C2-8F85-A9B1FF0E86EC}"/>
            </c:ext>
          </c:extLst>
        </c:ser>
        <c:dLbls>
          <c:showLegendKey val="0"/>
          <c:showVal val="0"/>
          <c:showCatName val="0"/>
          <c:showSerName val="0"/>
          <c:showPercent val="0"/>
          <c:showBubbleSize val="0"/>
        </c:dLbls>
        <c:gapWidth val="100"/>
        <c:shape val="box"/>
        <c:axId val="-373384016"/>
        <c:axId val="-1898635424"/>
        <c:axId val="0"/>
      </c:bar3DChart>
      <c:catAx>
        <c:axId val="-373384016"/>
        <c:scaling>
          <c:orientation val="minMax"/>
        </c:scaling>
        <c:delete val="1"/>
        <c:axPos val="b"/>
        <c:numFmt formatCode="General" sourceLinked="1"/>
        <c:majorTickMark val="out"/>
        <c:minorTickMark val="none"/>
        <c:tickLblPos val="nextTo"/>
        <c:crossAx val="-1898635424"/>
        <c:crosses val="autoZero"/>
        <c:auto val="1"/>
        <c:lblAlgn val="ctr"/>
        <c:lblOffset val="100"/>
        <c:noMultiLvlLbl val="0"/>
      </c:catAx>
      <c:valAx>
        <c:axId val="-1898635424"/>
        <c:scaling>
          <c:orientation val="minMax"/>
          <c:max val="1000"/>
        </c:scaling>
        <c:delete val="0"/>
        <c:axPos val="l"/>
        <c:majorGridlines>
          <c:spPr>
            <a:ln w="3108" cap="flat" cmpd="sng" algn="ctr">
              <a:solidFill>
                <a:sysClr val="windowText" lastClr="000000">
                  <a:lumMod val="15000"/>
                  <a:lumOff val="85000"/>
                </a:sysClr>
              </a:solidFill>
              <a:round/>
            </a:ln>
            <a:effectLst/>
          </c:spPr>
        </c:majorGridlines>
        <c:title>
          <c:tx>
            <c:rich>
              <a:bodyPr rot="0" vert="horz"/>
              <a:lstStyle/>
              <a:p>
                <a:pPr>
                  <a:defRPr sz="1000" b="0"/>
                </a:pPr>
                <a:r>
                  <a:rPr lang="zh-TW" altLang="en-US" sz="1000" b="0"/>
                  <a:t>百萬元</a:t>
                </a:r>
              </a:p>
            </c:rich>
          </c:tx>
          <c:layout>
            <c:manualLayout>
              <c:xMode val="edge"/>
              <c:yMode val="edge"/>
              <c:x val="2.1448254066448354E-2"/>
              <c:y val="1.0272704959900233E-2"/>
            </c:manualLayout>
          </c:layout>
          <c:overlay val="0"/>
        </c:title>
        <c:numFmt formatCode="#,##0_ " sourceLinked="0"/>
        <c:majorTickMark val="none"/>
        <c:minorTickMark val="none"/>
        <c:tickLblPos val="nextTo"/>
        <c:spPr>
          <a:ln w="9324">
            <a:noFill/>
          </a:ln>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73384016"/>
        <c:crosses val="autoZero"/>
        <c:crossBetween val="between"/>
        <c:majorUnit val="250"/>
        <c:minorUnit val="50"/>
      </c:valAx>
      <c:spPr>
        <a:noFill/>
        <a:ln w="24865">
          <a:noFill/>
        </a:ln>
      </c:spPr>
    </c:plotArea>
    <c:plotVisOnly val="1"/>
    <c:dispBlanksAs val="gap"/>
    <c:showDLblsOverMax val="0"/>
  </c:chart>
  <c:spPr>
    <a:noFill/>
    <a:ln>
      <a:noFill/>
    </a:ln>
  </c:spPr>
  <c:txPr>
    <a:bodyPr/>
    <a:lstStyle/>
    <a:p>
      <a:pPr>
        <a:defRPr sz="979">
          <a:solidFill>
            <a:sysClr val="windowText" lastClr="000000"/>
          </a:solidFill>
          <a:latin typeface="標楷體" panose="03000509000000000000" pitchFamily="65" charset="-120"/>
          <a:ea typeface="標楷體" panose="03000509000000000000" pitchFamily="65" charset="-120"/>
        </a:defRPr>
      </a:pPr>
      <a:endParaRPr lang="zh-TW"/>
    </a:p>
  </c:txPr>
  <c:externalData r:id="rId2">
    <c:autoUpdate val="0"/>
  </c:externalData>
  <c:userShapes r:id="rId3"/>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438407145515443"/>
          <c:y val="0.11458582000477441"/>
          <c:w val="0.8699276741530263"/>
          <c:h val="0.82402129311300876"/>
        </c:manualLayout>
      </c:layout>
      <c:bar3DChart>
        <c:barDir val="col"/>
        <c:grouping val="clustered"/>
        <c:varyColors val="0"/>
        <c:ser>
          <c:idx val="0"/>
          <c:order val="0"/>
          <c:tx>
            <c:strRef>
              <c:f>'5.非營業-億元'!$B$18</c:f>
              <c:strCache>
                <c:ptCount val="1"/>
                <c:pt idx="0">
                  <c:v>預算數</c:v>
                </c:pt>
              </c:strCache>
            </c:strRef>
          </c:tx>
          <c:spPr>
            <a:pattFill prst="dkVert">
              <a:fgClr>
                <a:srgbClr val="660066"/>
              </a:fgClr>
              <a:bgClr>
                <a:schemeClr val="bg1"/>
              </a:bgClr>
            </a:pattFill>
            <a:ln>
              <a:noFill/>
            </a:ln>
            <a:effectLst/>
            <a:scene3d>
              <a:camera prst="orthographicFront"/>
              <a:lightRig rig="threePt" dir="t"/>
            </a:scene3d>
            <a:sp3d>
              <a:bevelB/>
            </a:sp3d>
          </c:spPr>
          <c:invertIfNegative val="0"/>
          <c:dPt>
            <c:idx val="0"/>
            <c:invertIfNegative val="0"/>
            <c:bubble3D val="0"/>
            <c:spPr>
              <a:pattFill prst="dkVert">
                <a:fgClr>
                  <a:srgbClr val="660066"/>
                </a:fgClr>
                <a:bgClr>
                  <a:schemeClr val="bg1"/>
                </a:bgClr>
              </a:pattFill>
              <a:ln>
                <a:noFill/>
              </a:ln>
              <a:effectLst/>
              <a:scene3d>
                <a:camera prst="orthographicFront"/>
                <a:lightRig rig="threePt" dir="t"/>
              </a:scene3d>
              <a:sp3d>
                <a:bevelT/>
              </a:sp3d>
            </c:spPr>
            <c:extLst>
              <c:ext xmlns:c16="http://schemas.microsoft.com/office/drawing/2014/chart" uri="{C3380CC4-5D6E-409C-BE32-E72D297353CC}">
                <c16:uniqueId val="{00000001-235C-4DC9-B892-0C9E524AA11E}"/>
              </c:ext>
            </c:extLst>
          </c:dPt>
          <c:dPt>
            <c:idx val="1"/>
            <c:invertIfNegative val="0"/>
            <c:bubble3D val="0"/>
            <c:spPr>
              <a:pattFill prst="dkVert">
                <a:fgClr>
                  <a:srgbClr val="660066"/>
                </a:fgClr>
                <a:bgClr>
                  <a:schemeClr val="bg1"/>
                </a:bgClr>
              </a:pattFill>
              <a:ln>
                <a:noFill/>
              </a:ln>
              <a:effectLst/>
              <a:scene3d>
                <a:camera prst="orthographicFront"/>
                <a:lightRig rig="threePt" dir="t"/>
              </a:scene3d>
              <a:sp3d>
                <a:bevelT/>
              </a:sp3d>
            </c:spPr>
            <c:extLst>
              <c:ext xmlns:c16="http://schemas.microsoft.com/office/drawing/2014/chart" uri="{C3380CC4-5D6E-409C-BE32-E72D297353CC}">
                <c16:uniqueId val="{00000003-235C-4DC9-B892-0C9E524AA11E}"/>
              </c:ext>
            </c:extLst>
          </c:dPt>
          <c:dPt>
            <c:idx val="2"/>
            <c:invertIfNegative val="0"/>
            <c:bubble3D val="0"/>
            <c:spPr>
              <a:pattFill prst="dkVert">
                <a:fgClr>
                  <a:srgbClr val="660066"/>
                </a:fgClr>
                <a:bgClr>
                  <a:schemeClr val="bg1"/>
                </a:bgClr>
              </a:pattFill>
              <a:ln>
                <a:noFill/>
              </a:ln>
              <a:effectLst/>
              <a:scene3d>
                <a:camera prst="orthographicFront"/>
                <a:lightRig rig="threePt" dir="t"/>
              </a:scene3d>
              <a:sp3d>
                <a:bevelT w="0" h="0"/>
                <a:bevelB/>
              </a:sp3d>
            </c:spPr>
            <c:extLst>
              <c:ext xmlns:c16="http://schemas.microsoft.com/office/drawing/2014/chart" uri="{C3380CC4-5D6E-409C-BE32-E72D297353CC}">
                <c16:uniqueId val="{00000005-235C-4DC9-B892-0C9E524AA11E}"/>
              </c:ext>
            </c:extLst>
          </c:dPt>
          <c:dLbls>
            <c:dLbl>
              <c:idx val="0"/>
              <c:layout>
                <c:manualLayout>
                  <c:x val="-2.3334645669291356E-2"/>
                  <c:y val="7.4631419332444231E-3"/>
                </c:manualLayout>
              </c:layout>
              <c:spPr>
                <a:noFill/>
                <a:ln>
                  <a:noFill/>
                </a:ln>
                <a:effectLst/>
              </c:spPr>
              <c:txPr>
                <a:bodyPr rot="0" spcFirstLastPara="1" vertOverflow="ellipsis" vert="horz" wrap="square" lIns="38100" tIns="0" rIns="3810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0.135286843331409"/>
                      <c:h val="4.217532607898828E-2"/>
                    </c:manualLayout>
                  </c15:layout>
                </c:ext>
                <c:ext xmlns:c16="http://schemas.microsoft.com/office/drawing/2014/chart" uri="{C3380CC4-5D6E-409C-BE32-E72D297353CC}">
                  <c16:uniqueId val="{00000001-235C-4DC9-B892-0C9E524AA11E}"/>
                </c:ext>
              </c:extLst>
            </c:dLbl>
            <c:dLbl>
              <c:idx val="1"/>
              <c:layout>
                <c:manualLayout>
                  <c:x val="-1.141732283464567E-4"/>
                  <c:y val="-2.0974112574675245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4693786648459042"/>
                      <c:h val="5.2334291347981121E-2"/>
                    </c:manualLayout>
                  </c15:layout>
                </c:ext>
                <c:ext xmlns:c16="http://schemas.microsoft.com/office/drawing/2014/chart" uri="{C3380CC4-5D6E-409C-BE32-E72D297353CC}">
                  <c16:uniqueId val="{00000003-235C-4DC9-B892-0C9E524AA11E}"/>
                </c:ext>
              </c:extLst>
            </c:dLbl>
            <c:dLbl>
              <c:idx val="2"/>
              <c:layout>
                <c:manualLayout>
                  <c:x val="-5.649314668999708E-3"/>
                  <c:y val="1.1255275225167789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339784145887607"/>
                      <c:h val="4.5539968759574667E-2"/>
                    </c:manualLayout>
                  </c15:layout>
                </c:ext>
                <c:ext xmlns:c16="http://schemas.microsoft.com/office/drawing/2014/chart" uri="{C3380CC4-5D6E-409C-BE32-E72D297353CC}">
                  <c16:uniqueId val="{00000005-235C-4DC9-B892-0C9E524AA11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ysClr val="window" lastClr="FFFFFF">
                          <a:lumMod val="65000"/>
                        </a:sysClr>
                      </a:solidFill>
                    </a:ln>
                  </c:spPr>
                </c15:leaderLines>
              </c:ext>
            </c:extLst>
          </c:dLbls>
          <c:cat>
            <c:strRef>
              <c:f>'5.非營業-億元'!$A$19:$A$21</c:f>
              <c:strCache>
                <c:ptCount val="3"/>
                <c:pt idx="0">
                  <c:v>基金來源</c:v>
                </c:pt>
                <c:pt idx="1">
                  <c:v>基金用途</c:v>
                </c:pt>
                <c:pt idx="2">
                  <c:v>餘絀</c:v>
                </c:pt>
              </c:strCache>
            </c:strRef>
          </c:cat>
          <c:val>
            <c:numRef>
              <c:f>'5.非營業-億元'!$B$19:$B$21</c:f>
              <c:numCache>
                <c:formatCode>#,##0_);[Red]\(#,##0\)</c:formatCode>
                <c:ptCount val="3"/>
                <c:pt idx="0">
                  <c:v>27266</c:v>
                </c:pt>
                <c:pt idx="1">
                  <c:v>28103</c:v>
                </c:pt>
                <c:pt idx="2" formatCode="#,##0_ ">
                  <c:v>-836</c:v>
                </c:pt>
              </c:numCache>
            </c:numRef>
          </c:val>
          <c:shape val="cylinder"/>
          <c:extLst>
            <c:ext xmlns:c16="http://schemas.microsoft.com/office/drawing/2014/chart" uri="{C3380CC4-5D6E-409C-BE32-E72D297353CC}">
              <c16:uniqueId val="{00000006-235C-4DC9-B892-0C9E524AA11E}"/>
            </c:ext>
          </c:extLst>
        </c:ser>
        <c:ser>
          <c:idx val="1"/>
          <c:order val="1"/>
          <c:tx>
            <c:strRef>
              <c:f>'5.非營業-億元'!$C$18</c:f>
              <c:strCache>
                <c:ptCount val="1"/>
                <c:pt idx="0">
                  <c:v>決算數</c:v>
                </c:pt>
              </c:strCache>
            </c:strRef>
          </c:tx>
          <c:spPr>
            <a:solidFill>
              <a:schemeClr val="accent4"/>
            </a:solidFill>
            <a:ln>
              <a:noFill/>
            </a:ln>
            <a:effectLst/>
            <a:scene3d>
              <a:camera prst="orthographicFront"/>
              <a:lightRig rig="threePt" dir="t"/>
            </a:scene3d>
            <a:sp3d prstMaterial="dkEdge">
              <a:bevelT prst="coolSlant"/>
            </a:sp3d>
          </c:spPr>
          <c:invertIfNegative val="0"/>
          <c:dPt>
            <c:idx val="2"/>
            <c:invertIfNegative val="0"/>
            <c:bubble3D val="0"/>
            <c:spPr>
              <a:solidFill>
                <a:schemeClr val="accent4"/>
              </a:solidFill>
              <a:ln>
                <a:noFill/>
              </a:ln>
              <a:effectLst/>
              <a:scene3d>
                <a:camera prst="orthographicFront"/>
                <a:lightRig rig="threePt" dir="t"/>
              </a:scene3d>
              <a:sp3d prstMaterial="dkEdge">
                <a:bevelT prst="coolSlant"/>
                <a:bevelB w="0" h="0"/>
              </a:sp3d>
            </c:spPr>
            <c:extLst>
              <c:ext xmlns:c16="http://schemas.microsoft.com/office/drawing/2014/chart" uri="{C3380CC4-5D6E-409C-BE32-E72D297353CC}">
                <c16:uniqueId val="{00000008-235C-4DC9-B892-0C9E524AA11E}"/>
              </c:ext>
            </c:extLst>
          </c:dPt>
          <c:dLbls>
            <c:dLbl>
              <c:idx val="0"/>
              <c:layout>
                <c:manualLayout>
                  <c:x val="-3.4247302420530798E-2"/>
                  <c:y val="-2.2617059758481488E-2"/>
                </c:manualLayout>
              </c:layout>
              <c:spPr>
                <a:noFill/>
                <a:ln>
                  <a:noFill/>
                </a:ln>
                <a:effectLst/>
              </c:spPr>
              <c:txPr>
                <a:bodyPr rot="0" spcFirstLastPara="1" vertOverflow="ellipsis" vert="horz" wrap="square" lIns="396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0.13849198016914552"/>
                      <c:h val="4.4341487476478425E-2"/>
                    </c:manualLayout>
                  </c15:layout>
                </c:ext>
                <c:ext xmlns:c16="http://schemas.microsoft.com/office/drawing/2014/chart" uri="{C3380CC4-5D6E-409C-BE32-E72D297353CC}">
                  <c16:uniqueId val="{00000009-235C-4DC9-B892-0C9E524AA11E}"/>
                </c:ext>
              </c:extLst>
            </c:dLbl>
            <c:dLbl>
              <c:idx val="1"/>
              <c:layout>
                <c:manualLayout>
                  <c:x val="1.7225575969670524E-2"/>
                  <c:y val="-2.4692621078977657E-3"/>
                </c:manualLayout>
              </c:layout>
              <c:spPr>
                <a:noFill/>
                <a:ln>
                  <a:noFill/>
                </a:ln>
                <a:effectLst/>
              </c:spPr>
              <c:txPr>
                <a:bodyPr rot="0" spcFirstLastPara="1" vertOverflow="ellipsis" vert="horz" wrap="square" lIns="39600" tIns="0" rIns="38100" bIns="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0.14317375289011836"/>
                      <c:h val="4.1404277795425964E-2"/>
                    </c:manualLayout>
                  </c15:layout>
                </c:ext>
                <c:ext xmlns:c16="http://schemas.microsoft.com/office/drawing/2014/chart" uri="{C3380CC4-5D6E-409C-BE32-E72D297353CC}">
                  <c16:uniqueId val="{0000000A-235C-4DC9-B892-0C9E524AA11E}"/>
                </c:ext>
              </c:extLst>
            </c:dLbl>
            <c:dLbl>
              <c:idx val="2"/>
              <c:layout>
                <c:manualLayout>
                  <c:x val="-1.8910906969962088E-2"/>
                  <c:y val="2.1089025704733543E-2"/>
                </c:manualLayout>
              </c:layout>
              <c:tx>
                <c:rich>
                  <a:bodyPr rot="0" spcFirstLastPara="1" vertOverflow="ellipsis" vert="horz" wrap="square" lIns="0" tIns="19050" rIns="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0D84166-A976-4036-AC59-01542DFDEA9F}" type="VALUE">
                      <a:rPr lang="en-US" altLang="zh-TW" spc="-50" baseline="0"/>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t>[值]</a:t>
                    </a:fld>
                    <a:endParaRPr lang="zh-TW" altLang="en-US"/>
                  </a:p>
                </c:rich>
              </c:tx>
              <c:spPr>
                <a:noFill/>
                <a:ln>
                  <a:noFill/>
                </a:ln>
                <a:effectLst/>
              </c:sp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manualLayout>
                      <c:w val="9.4285990581657389E-2"/>
                      <c:h val="6.2583105734366165E-2"/>
                    </c:manualLayout>
                  </c15:layout>
                  <c15:dlblFieldTable/>
                  <c15:showDataLabelsRange val="0"/>
                </c:ext>
                <c:ext xmlns:c16="http://schemas.microsoft.com/office/drawing/2014/chart" uri="{C3380CC4-5D6E-409C-BE32-E72D297353CC}">
                  <c16:uniqueId val="{00000008-235C-4DC9-B892-0C9E524AA11E}"/>
                </c:ext>
              </c:extLst>
            </c:dLbl>
            <c:spPr>
              <a:noFill/>
              <a:ln>
                <a:noFill/>
              </a:ln>
              <a:effectLst/>
            </c:spPr>
            <c:txPr>
              <a:bodyPr rot="0" spcFirstLastPara="1" vertOverflow="ellipsis" vert="horz" wrap="square" lIns="396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1"/>
                <c15:leaderLines>
                  <c:spPr>
                    <a:ln>
                      <a:solidFill>
                        <a:sysClr val="window" lastClr="FFFFFF">
                          <a:lumMod val="65000"/>
                        </a:sysClr>
                      </a:solidFill>
                    </a:ln>
                  </c:spPr>
                </c15:leaderLines>
              </c:ext>
            </c:extLst>
          </c:dLbls>
          <c:cat>
            <c:strRef>
              <c:f>'5.非營業-億元'!$A$19:$A$21</c:f>
              <c:strCache>
                <c:ptCount val="3"/>
                <c:pt idx="0">
                  <c:v>基金來源</c:v>
                </c:pt>
                <c:pt idx="1">
                  <c:v>基金用途</c:v>
                </c:pt>
                <c:pt idx="2">
                  <c:v>餘絀</c:v>
                </c:pt>
              </c:strCache>
            </c:strRef>
          </c:cat>
          <c:val>
            <c:numRef>
              <c:f>'5.非營業-億元'!$C$19:$C$21</c:f>
              <c:numCache>
                <c:formatCode>#,##0_);[Red]\(#,##0\)</c:formatCode>
                <c:ptCount val="3"/>
                <c:pt idx="0">
                  <c:v>28846</c:v>
                </c:pt>
                <c:pt idx="1">
                  <c:v>27093</c:v>
                </c:pt>
                <c:pt idx="2" formatCode="#,##0_ ">
                  <c:v>1752</c:v>
                </c:pt>
              </c:numCache>
            </c:numRef>
          </c:val>
          <c:shape val="cylinder"/>
          <c:extLst>
            <c:ext xmlns:c16="http://schemas.microsoft.com/office/drawing/2014/chart" uri="{C3380CC4-5D6E-409C-BE32-E72D297353CC}">
              <c16:uniqueId val="{0000000B-235C-4DC9-B892-0C9E524AA11E}"/>
            </c:ext>
          </c:extLst>
        </c:ser>
        <c:ser>
          <c:idx val="2"/>
          <c:order val="2"/>
          <c:tx>
            <c:strRef>
              <c:f>'5.非營業-億元'!$D$18</c:f>
              <c:strCache>
                <c:ptCount val="1"/>
                <c:pt idx="0">
                  <c:v>審定數</c:v>
                </c:pt>
              </c:strCache>
            </c:strRef>
          </c:tx>
          <c:spPr>
            <a:pattFill prst="pct30">
              <a:fgClr>
                <a:srgbClr val="0070C0"/>
              </a:fgClr>
              <a:bgClr>
                <a:sysClr val="window" lastClr="FFFFFF"/>
              </a:bgClr>
            </a:pattFill>
            <a:ln>
              <a:noFill/>
            </a:ln>
            <a:effectLst/>
            <a:scene3d>
              <a:camera prst="orthographicFront"/>
              <a:lightRig rig="threePt" dir="t"/>
            </a:scene3d>
            <a:sp3d>
              <a:bevelT/>
            </a:sp3d>
          </c:spPr>
          <c:invertIfNegative val="0"/>
          <c:dPt>
            <c:idx val="2"/>
            <c:invertIfNegative val="0"/>
            <c:bubble3D val="0"/>
            <c:spPr>
              <a:pattFill prst="pct30">
                <a:fgClr>
                  <a:srgbClr val="0070C0"/>
                </a:fgClr>
                <a:bgClr>
                  <a:sysClr val="window" lastClr="FFFFFF"/>
                </a:bgClr>
              </a:pattFill>
              <a:ln>
                <a:noFill/>
              </a:ln>
              <a:effectLst/>
              <a:scene3d>
                <a:camera prst="orthographicFront"/>
                <a:lightRig rig="threePt" dir="t"/>
              </a:scene3d>
              <a:sp3d>
                <a:bevelT/>
                <a:bevelB w="0" h="0"/>
              </a:sp3d>
            </c:spPr>
            <c:extLst>
              <c:ext xmlns:c16="http://schemas.microsoft.com/office/drawing/2014/chart" uri="{C3380CC4-5D6E-409C-BE32-E72D297353CC}">
                <c16:uniqueId val="{0000000D-235C-4DC9-B892-0C9E524AA11E}"/>
              </c:ext>
            </c:extLst>
          </c:dPt>
          <c:dLbls>
            <c:dLbl>
              <c:idx val="0"/>
              <c:layout>
                <c:manualLayout>
                  <c:x val="1.1981335666375036E-2"/>
                  <c:y val="-4.0631748177649488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3397841936424615"/>
                      <c:h val="5.0437546814768801E-2"/>
                    </c:manualLayout>
                  </c15:layout>
                </c:ext>
                <c:ext xmlns:c16="http://schemas.microsoft.com/office/drawing/2014/chart" uri="{C3380CC4-5D6E-409C-BE32-E72D297353CC}">
                  <c16:uniqueId val="{0000000E-235C-4DC9-B892-0C9E524AA11E}"/>
                </c:ext>
              </c:extLst>
            </c:dLbl>
            <c:dLbl>
              <c:idx val="1"/>
              <c:layout>
                <c:manualLayout>
                  <c:x val="9.0123213764946045E-2"/>
                  <c:y val="9.7922794453477544E-3"/>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339784145887607"/>
                      <c:h val="4.1780967400559768E-2"/>
                    </c:manualLayout>
                  </c15:layout>
                </c:ext>
                <c:ext xmlns:c16="http://schemas.microsoft.com/office/drawing/2014/chart" uri="{C3380CC4-5D6E-409C-BE32-E72D297353CC}">
                  <c16:uniqueId val="{0000000F-235C-4DC9-B892-0C9E524AA11E}"/>
                </c:ext>
              </c:extLst>
            </c:dLbl>
            <c:dLbl>
              <c:idx val="2"/>
              <c:layout>
                <c:manualLayout>
                  <c:x val="1.1964421114027277E-2"/>
                  <c:y val="1.2079763231452302E-2"/>
                </c:manualLayout>
              </c:layout>
              <c:spPr>
                <a:noFill/>
                <a:ln>
                  <a:noFill/>
                </a:ln>
                <a:effectLst/>
              </c:spPr>
              <c:txPr>
                <a:bodyPr rot="0" spcFirstLastPara="1" vertOverflow="ellipsis" vert="horz" wrap="square" lIns="0" tIns="19050" rIns="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0970049577136191"/>
                      <c:h val="6.4992966366443167E-2"/>
                    </c:manualLayout>
                  </c15:layout>
                </c:ext>
                <c:ext xmlns:c16="http://schemas.microsoft.com/office/drawing/2014/chart" uri="{C3380CC4-5D6E-409C-BE32-E72D297353CC}">
                  <c16:uniqueId val="{0000000D-235C-4DC9-B892-0C9E524AA11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ysClr val="window" lastClr="FFFFFF">
                          <a:lumMod val="65000"/>
                        </a:sysClr>
                      </a:solidFill>
                    </a:ln>
                  </c:spPr>
                </c15:leaderLines>
              </c:ext>
            </c:extLst>
          </c:dLbls>
          <c:cat>
            <c:strRef>
              <c:f>'5.非營業-億元'!$A$19:$A$21</c:f>
              <c:strCache>
                <c:ptCount val="3"/>
                <c:pt idx="0">
                  <c:v>基金來源</c:v>
                </c:pt>
                <c:pt idx="1">
                  <c:v>基金用途</c:v>
                </c:pt>
                <c:pt idx="2">
                  <c:v>餘絀</c:v>
                </c:pt>
              </c:strCache>
            </c:strRef>
          </c:cat>
          <c:val>
            <c:numRef>
              <c:f>'5.非營業-億元'!$D$19:$D$21</c:f>
              <c:numCache>
                <c:formatCode>#,##0_);[Red]\(#,##0\)</c:formatCode>
                <c:ptCount val="3"/>
                <c:pt idx="0">
                  <c:v>28847</c:v>
                </c:pt>
                <c:pt idx="1">
                  <c:v>27091</c:v>
                </c:pt>
                <c:pt idx="2" formatCode="#,##0_ ">
                  <c:v>1755</c:v>
                </c:pt>
              </c:numCache>
            </c:numRef>
          </c:val>
          <c:shape val="cylinder"/>
          <c:extLst>
            <c:ext xmlns:c16="http://schemas.microsoft.com/office/drawing/2014/chart" uri="{C3380CC4-5D6E-409C-BE32-E72D297353CC}">
              <c16:uniqueId val="{00000010-235C-4DC9-B892-0C9E524AA11E}"/>
            </c:ext>
          </c:extLst>
        </c:ser>
        <c:dLbls>
          <c:showLegendKey val="0"/>
          <c:showVal val="0"/>
          <c:showCatName val="0"/>
          <c:showSerName val="0"/>
          <c:showPercent val="0"/>
          <c:showBubbleSize val="0"/>
        </c:dLbls>
        <c:gapWidth val="100"/>
        <c:shape val="box"/>
        <c:axId val="-1898624544"/>
        <c:axId val="-1898637600"/>
        <c:axId val="0"/>
      </c:bar3DChart>
      <c:catAx>
        <c:axId val="-1898624544"/>
        <c:scaling>
          <c:orientation val="minMax"/>
        </c:scaling>
        <c:delete val="1"/>
        <c:axPos val="b"/>
        <c:numFmt formatCode="General" sourceLinked="1"/>
        <c:majorTickMark val="none"/>
        <c:minorTickMark val="none"/>
        <c:tickLblPos val="nextTo"/>
        <c:crossAx val="-1898637600"/>
        <c:crosses val="autoZero"/>
        <c:auto val="1"/>
        <c:lblAlgn val="ctr"/>
        <c:lblOffset val="100"/>
        <c:noMultiLvlLbl val="0"/>
      </c:catAx>
      <c:valAx>
        <c:axId val="-1898637600"/>
        <c:scaling>
          <c:orientation val="minMax"/>
          <c:max val="35000"/>
          <c:min val="-5000"/>
        </c:scaling>
        <c:delete val="0"/>
        <c:axPos val="l"/>
        <c:majorGridlines>
          <c:spPr>
            <a:ln w="9525" cap="flat" cmpd="sng" algn="ctr">
              <a:solidFill>
                <a:sysClr val="windowText" lastClr="000000">
                  <a:lumMod val="15000"/>
                  <a:lumOff val="85000"/>
                </a:sysClr>
              </a:solidFill>
              <a:round/>
            </a:ln>
            <a:effectLst/>
          </c:spPr>
        </c:majorGridlines>
        <c:numFmt formatCode="#,##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98624544"/>
        <c:crosses val="autoZero"/>
        <c:crossBetween val="between"/>
        <c:majorUnit val="5000"/>
      </c:valAx>
      <c:spPr>
        <a:noFill/>
        <a:ln>
          <a:noFill/>
        </a:ln>
        <a:effectLst/>
        <a:scene3d>
          <a:camera prst="orthographicFront"/>
          <a:lightRig rig="threePt" dir="t"/>
        </a:scene3d>
        <a:sp3d>
          <a:bevelB/>
        </a:sp3d>
      </c:spPr>
    </c:plotArea>
    <c:plotVisOnly val="1"/>
    <c:dispBlanksAs val="gap"/>
    <c:showDLblsOverMax val="0"/>
  </c:chart>
  <c:spPr>
    <a:no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25"/>
      <c:rAngAx val="1"/>
    </c:view3D>
    <c:floor>
      <c:thickness val="0"/>
      <c:spPr>
        <a:noFill/>
        <a:ln w="9525">
          <a:noFill/>
        </a:ln>
      </c:spPr>
    </c:floor>
    <c:sideWall>
      <c:thickness val="0"/>
    </c:sideWall>
    <c:backWall>
      <c:thickness val="0"/>
    </c:backWall>
    <c:plotArea>
      <c:layout>
        <c:manualLayout>
          <c:layoutTarget val="inner"/>
          <c:xMode val="edge"/>
          <c:yMode val="edge"/>
          <c:x val="3.8297448591283804E-2"/>
          <c:y val="0"/>
          <c:w val="0.9259683277003895"/>
          <c:h val="1"/>
        </c:manualLayout>
      </c:layout>
      <c:bar3DChart>
        <c:barDir val="col"/>
        <c:grouping val="stacked"/>
        <c:varyColors val="0"/>
        <c:dLbls>
          <c:showLegendKey val="0"/>
          <c:showVal val="0"/>
          <c:showCatName val="0"/>
          <c:showSerName val="0"/>
          <c:showPercent val="0"/>
          <c:showBubbleSize val="0"/>
        </c:dLbls>
        <c:gapWidth val="0"/>
        <c:gapDepth val="0"/>
        <c:shape val="box"/>
        <c:axId val="-2044718912"/>
        <c:axId val="-2044732512"/>
        <c:axId val="0"/>
      </c:bar3DChart>
      <c:catAx>
        <c:axId val="-2044718912"/>
        <c:scaling>
          <c:orientation val="minMax"/>
        </c:scaling>
        <c:delete val="1"/>
        <c:axPos val="b"/>
        <c:majorTickMark val="out"/>
        <c:minorTickMark val="none"/>
        <c:tickLblPos val="none"/>
        <c:crossAx val="-2044732512"/>
        <c:crosses val="autoZero"/>
        <c:auto val="1"/>
        <c:lblAlgn val="ctr"/>
        <c:lblOffset val="100"/>
        <c:noMultiLvlLbl val="0"/>
      </c:catAx>
      <c:valAx>
        <c:axId val="-2044732512"/>
        <c:scaling>
          <c:orientation val="minMax"/>
        </c:scaling>
        <c:delete val="1"/>
        <c:axPos val="l"/>
        <c:numFmt formatCode="_(* #,##0.00_);_(* \(#,##0.00\);_(* &quot;-&quot;??_);_(@_)" sourceLinked="1"/>
        <c:majorTickMark val="out"/>
        <c:minorTickMark val="none"/>
        <c:tickLblPos val="none"/>
        <c:crossAx val="-2044718912"/>
        <c:crosses val="autoZero"/>
        <c:crossBetween val="between"/>
      </c:valAx>
      <c:spPr>
        <a:noFill/>
        <a:ln w="25400">
          <a:noFill/>
        </a:ln>
      </c:spPr>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8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5820608720346766E-2"/>
          <c:y val="1.7389020801657759E-2"/>
          <c:w val="0.7989039460337225"/>
          <c:h val="0.77454183076519312"/>
        </c:manualLayout>
      </c:layout>
      <c:pie3DChart>
        <c:varyColors val="1"/>
        <c:ser>
          <c:idx val="0"/>
          <c:order val="0"/>
          <c:spPr>
            <a:ln>
              <a:noFill/>
            </a:ln>
            <a:effectLst>
              <a:outerShdw blurRad="50800" dist="38100" dir="5400000" algn="t" rotWithShape="0">
                <a:prstClr val="black">
                  <a:alpha val="40000"/>
                </a:prstClr>
              </a:outerShdw>
            </a:effectLst>
            <a:scene3d>
              <a:camera prst="orthographicFront"/>
              <a:lightRig rig="threePt" dir="t"/>
            </a:scene3d>
            <a:sp3d>
              <a:bevelT/>
              <a:bevelB/>
            </a:sp3d>
          </c:spPr>
          <c:dPt>
            <c:idx val="0"/>
            <c:bubble3D val="0"/>
            <c:spPr>
              <a:gradFill>
                <a:gsLst>
                  <a:gs pos="66000">
                    <a:srgbClr val="CAF7F1"/>
                  </a:gs>
                  <a:gs pos="30000">
                    <a:srgbClr val="CAF7F1"/>
                  </a:gs>
                  <a:gs pos="50000">
                    <a:schemeClr val="bg1"/>
                  </a:gs>
                </a:gsLst>
                <a:lin ang="5400000" scaled="1"/>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1-D8AC-4384-BC6B-7F2570F2400C}"/>
              </c:ext>
            </c:extLst>
          </c:dPt>
          <c:dPt>
            <c:idx val="1"/>
            <c:bubble3D val="0"/>
            <c:spPr>
              <a:gradFill flip="none" rotWithShape="1">
                <a:gsLst>
                  <a:gs pos="100000">
                    <a:srgbClr val="FFCC00"/>
                  </a:gs>
                  <a:gs pos="34000">
                    <a:srgbClr val="FFCC00"/>
                  </a:gs>
                  <a:gs pos="85000">
                    <a:schemeClr val="bg1"/>
                  </a:gs>
                </a:gsLst>
                <a:lin ang="1200000" scaled="0"/>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3-D8AC-4384-BC6B-7F2570F2400C}"/>
              </c:ext>
            </c:extLst>
          </c:dPt>
          <c:dPt>
            <c:idx val="2"/>
            <c:bubble3D val="0"/>
            <c:spPr>
              <a:gradFill flip="none" rotWithShape="1">
                <a:gsLst>
                  <a:gs pos="79000">
                    <a:srgbClr val="ADF1C0"/>
                  </a:gs>
                  <a:gs pos="32000">
                    <a:srgbClr val="ADF1C0"/>
                  </a:gs>
                  <a:gs pos="51000">
                    <a:srgbClr val="FFFFFF"/>
                  </a:gs>
                </a:gsLst>
                <a:lin ang="540000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5-D8AC-4384-BC6B-7F2570F2400C}"/>
              </c:ext>
            </c:extLst>
          </c:dPt>
          <c:dPt>
            <c:idx val="3"/>
            <c:bubble3D val="0"/>
            <c:spPr>
              <a:gradFill flip="none" rotWithShape="1">
                <a:gsLst>
                  <a:gs pos="38000">
                    <a:srgbClr val="CC99FF"/>
                  </a:gs>
                  <a:gs pos="70000">
                    <a:schemeClr val="bg1"/>
                  </a:gs>
                </a:gsLst>
                <a:lin ang="1890000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7-D8AC-4384-BC6B-7F2570F2400C}"/>
              </c:ext>
            </c:extLst>
          </c:dPt>
          <c:dPt>
            <c:idx val="4"/>
            <c:bubble3D val="0"/>
            <c:spPr>
              <a:gradFill flip="none" rotWithShape="1">
                <a:gsLst>
                  <a:gs pos="71000">
                    <a:srgbClr val="FFCCFF"/>
                  </a:gs>
                  <a:gs pos="33000">
                    <a:srgbClr val="FFCCFF"/>
                  </a:gs>
                  <a:gs pos="56000">
                    <a:schemeClr val="bg1"/>
                  </a:gs>
                </a:gsLst>
                <a:lin ang="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9-D8AC-4384-BC6B-7F2570F2400C}"/>
              </c:ext>
            </c:extLst>
          </c:dPt>
          <c:dPt>
            <c:idx val="5"/>
            <c:bubble3D val="0"/>
            <c:spPr>
              <a:gradFill flip="none" rotWithShape="1">
                <a:gsLst>
                  <a:gs pos="84000">
                    <a:srgbClr val="FFCD9B"/>
                  </a:gs>
                  <a:gs pos="17000">
                    <a:srgbClr val="FFCD9B"/>
                  </a:gs>
                  <a:gs pos="50000">
                    <a:schemeClr val="bg1"/>
                  </a:gs>
                </a:gsLst>
                <a:lin ang="5400000" scaled="1"/>
                <a:tileRect/>
              </a:gra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B-D8AC-4384-BC6B-7F2570F2400C}"/>
              </c:ext>
            </c:extLst>
          </c:dPt>
          <c:dPt>
            <c:idx val="6"/>
            <c:bubble3D val="0"/>
            <c:spPr>
              <a:solidFill>
                <a:schemeClr val="accent1">
                  <a:lumMod val="60000"/>
                </a:schemeClr>
              </a:soli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D-D8AC-4384-BC6B-7F2570F2400C}"/>
              </c:ext>
            </c:extLst>
          </c:dPt>
          <c:dPt>
            <c:idx val="7"/>
            <c:bubble3D val="0"/>
            <c:spPr>
              <a:solidFill>
                <a:schemeClr val="accent2">
                  <a:lumMod val="60000"/>
                </a:schemeClr>
              </a:soli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0F-D8AC-4384-BC6B-7F2570F2400C}"/>
              </c:ext>
            </c:extLst>
          </c:dPt>
          <c:dPt>
            <c:idx val="8"/>
            <c:bubble3D val="0"/>
            <c:spPr>
              <a:solidFill>
                <a:schemeClr val="accent3">
                  <a:lumMod val="60000"/>
                </a:schemeClr>
              </a:solidFill>
              <a:ln w="25400">
                <a:noFill/>
              </a:ln>
              <a:effectLst>
                <a:outerShdw blurRad="50800" dist="38100" dir="5400000" algn="t" rotWithShape="0">
                  <a:prstClr val="black">
                    <a:alpha val="40000"/>
                  </a:prstClr>
                </a:outerShdw>
              </a:effectLst>
              <a:scene3d>
                <a:camera prst="orthographicFront"/>
                <a:lightRig rig="threePt" dir="t"/>
              </a:scene3d>
              <a:sp3d>
                <a:bevelT/>
                <a:bevelB/>
              </a:sp3d>
            </c:spPr>
            <c:extLst>
              <c:ext xmlns:c16="http://schemas.microsoft.com/office/drawing/2014/chart" uri="{C3380CC4-5D6E-409C-BE32-E72D297353CC}">
                <c16:uniqueId val="{00000011-D8AC-4384-BC6B-7F2570F2400C}"/>
              </c:ext>
            </c:extLst>
          </c:dPt>
          <c:dLbls>
            <c:dLbl>
              <c:idx val="0"/>
              <c:layout>
                <c:manualLayout>
                  <c:x val="0.19161108668300689"/>
                  <c:y val="8.2159384283602505E-2"/>
                </c:manualLayout>
              </c:layout>
              <c:tx>
                <c:rich>
                  <a:bodyPr/>
                  <a:lstStyle/>
                  <a:p>
                    <a:fld id="{09B48826-317D-4851-8FFC-F265C131EB18}" type="CATEGORYNAME">
                      <a:rPr lang="zh-TW" altLang="en-US"/>
                      <a:pPr/>
                      <a:t>[類別名稱]</a:t>
                    </a:fld>
                    <a:endParaRPr lang="zh-TW" altLang="en-US" baseline="0"/>
                  </a:p>
                  <a:p>
                    <a:fld id="{B9B40386-A002-4E63-B090-FAAACFDAE106}" type="VALUE">
                      <a:rPr lang="en-US" altLang="zh-TW"/>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rPr>
                      <a:t>57.95</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manualLayout>
                      <c:w val="0.25335765501808893"/>
                      <c:h val="0.15903421606252416"/>
                    </c:manualLayout>
                  </c15:layout>
                  <c15:dlblFieldTable/>
                  <c15:showDataLabelsRange val="0"/>
                </c:ext>
                <c:ext xmlns:c16="http://schemas.microsoft.com/office/drawing/2014/chart" uri="{C3380CC4-5D6E-409C-BE32-E72D297353CC}">
                  <c16:uniqueId val="{00000001-D8AC-4384-BC6B-7F2570F2400C}"/>
                </c:ext>
              </c:extLst>
            </c:dLbl>
            <c:dLbl>
              <c:idx val="1"/>
              <c:layout>
                <c:manualLayout>
                  <c:x val="-0.20237807076779854"/>
                  <c:y val="-0.14952260485511601"/>
                </c:manualLayout>
              </c:layout>
              <c:tx>
                <c:rich>
                  <a:bodyPr/>
                  <a:lstStyle/>
                  <a:p>
                    <a:fld id="{F3802E6C-53AD-42DD-9F2F-4E0385C09A0B}" type="CATEGORYNAME">
                      <a:rPr lang="zh-TW" altLang="en-US"/>
                      <a:pPr/>
                      <a:t>[類別名稱]</a:t>
                    </a:fld>
                    <a:endParaRPr lang="zh-TW" altLang="en-US" baseline="0"/>
                  </a:p>
                  <a:p>
                    <a:fld id="{C386AC88-8B7D-4CD1-89E4-11C932B0598E}" type="VALUE">
                      <a:rPr lang="en-US" altLang="zh-TW"/>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rPr>
                      <a:t>38.49</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manualLayout>
                      <c:w val="0.25625819006613004"/>
                      <c:h val="0.13884265575070831"/>
                    </c:manualLayout>
                  </c15:layout>
                  <c15:dlblFieldTable/>
                  <c15:showDataLabelsRange val="0"/>
                </c:ext>
                <c:ext xmlns:c16="http://schemas.microsoft.com/office/drawing/2014/chart" uri="{C3380CC4-5D6E-409C-BE32-E72D297353CC}">
                  <c16:uniqueId val="{00000003-D8AC-4384-BC6B-7F2570F2400C}"/>
                </c:ext>
              </c:extLst>
            </c:dLbl>
            <c:dLbl>
              <c:idx val="2"/>
              <c:layout>
                <c:manualLayout>
                  <c:x val="4.3384462851537298E-3"/>
                  <c:y val="-1.502986098809022E-2"/>
                </c:manualLayout>
              </c:layout>
              <c:tx>
                <c:rich>
                  <a:bodyPr rot="0" spcFirstLastPara="1" vertOverflow="ellipsis" horzOverflow="clip" vert="horz" wrap="square" lIns="0" tIns="0" rIns="0" bIns="0" anchor="ctr" anchorCtr="0">
                    <a:spAutoFit/>
                  </a:bodyPr>
                  <a:lstStyle/>
                  <a:p>
                    <a:pPr algn="l">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70438037-6495-46C5-957C-1F081DF6D2BE}" type="CATEGORYNAME">
                      <a:rPr lang="zh-TW" altLang="en-US"/>
                      <a:pPr algn="l">
                        <a:defRPr sz="800">
                          <a:solidFill>
                            <a:sysClr val="windowText" lastClr="000000"/>
                          </a:solidFill>
                          <a:latin typeface="標楷體" panose="03000509000000000000" pitchFamily="65" charset="-120"/>
                          <a:ea typeface="標楷體" panose="03000509000000000000" pitchFamily="65" charset="-120"/>
                        </a:defRPr>
                      </a:pPr>
                      <a:t>[類別名稱]</a:t>
                    </a:fld>
                    <a:fld id="{C99D9031-6A5A-40D4-8CEF-2C5FE68835E4}" type="VALUE">
                      <a:rPr lang="en-US" altLang="zh-TW" baseline="0"/>
                      <a:pPr algn="l">
                        <a:defRPr sz="800">
                          <a:solidFill>
                            <a:sysClr val="windowText" lastClr="000000"/>
                          </a:solidFill>
                          <a:latin typeface="標楷體" panose="03000509000000000000" pitchFamily="65" charset="-120"/>
                          <a:ea typeface="標楷體" panose="03000509000000000000" pitchFamily="65" charset="-120"/>
                        </a:defRPr>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rPr>
                      <a:t>1.63</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numFmt formatCode="#,##0.00_);[Red]\(#,##0.00\)" sourceLinked="0"/>
              <c:spPr>
                <a:noFill/>
                <a:ln>
                  <a:noFill/>
                </a:ln>
                <a:effectLst/>
              </c:spPr>
              <c:txPr>
                <a:bodyPr rot="0" spcFirstLastPara="1" vertOverflow="ellipsis" horzOverflow="clip" vert="horz" wrap="square" lIns="0" tIns="0" rIns="0" bIns="0" anchor="ctr" anchorCtr="0">
                  <a:spAutoFit/>
                </a:bodyPr>
                <a:lstStyle/>
                <a:p>
                  <a:pPr algn="l">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a:noFill/>
                    <a:ln>
                      <a:noFill/>
                    </a:ln>
                  </c15:spPr>
                  <c15:layout>
                    <c:manualLayout>
                      <c:w val="0.41509175392973274"/>
                      <c:h val="0.10223676075702909"/>
                    </c:manualLayout>
                  </c15:layout>
                  <c15:dlblFieldTable/>
                  <c15:showDataLabelsRange val="0"/>
                </c:ext>
                <c:ext xmlns:c16="http://schemas.microsoft.com/office/drawing/2014/chart" uri="{C3380CC4-5D6E-409C-BE32-E72D297353CC}">
                  <c16:uniqueId val="{00000005-D8AC-4384-BC6B-7F2570F2400C}"/>
                </c:ext>
              </c:extLst>
            </c:dLbl>
            <c:dLbl>
              <c:idx val="3"/>
              <c:layout>
                <c:manualLayout>
                  <c:x val="0.11220210148614834"/>
                  <c:y val="4.5013225169972262E-2"/>
                </c:manualLayout>
              </c:layout>
              <c:tx>
                <c:rich>
                  <a:bodyPr rot="0" spcFirstLastPara="1" vertOverflow="ellipsis" horzOverflow="clip" vert="horz" wrap="square" lIns="0" tIns="0" rIns="0" bIns="0" anchor="ctr" anchorCtr="0">
                    <a:noAutofit/>
                  </a:bodyPr>
                  <a:lstStyle/>
                  <a:p>
                    <a:pPr algn="l">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B5BB965A-5D5D-4796-A948-F38E58A9540C}" type="CATEGORYNAME">
                      <a:rPr lang="zh-TW" altLang="en-US"/>
                      <a:pPr algn="l">
                        <a:defRPr sz="800">
                          <a:solidFill>
                            <a:sysClr val="windowText" lastClr="000000"/>
                          </a:solidFill>
                          <a:latin typeface="標楷體" panose="03000509000000000000" pitchFamily="65" charset="-120"/>
                          <a:ea typeface="標楷體" panose="03000509000000000000" pitchFamily="65" charset="-120"/>
                        </a:defRPr>
                      </a:pPr>
                      <a:t>[類別名稱]</a:t>
                    </a:fld>
                    <a:fld id="{14A4D9B2-B3D0-4496-8980-2F9D8EC267BC}" type="VALUE">
                      <a:rPr lang="en-US" altLang="zh-TW" baseline="0"/>
                      <a:pPr algn="l">
                        <a:defRPr sz="800">
                          <a:solidFill>
                            <a:sysClr val="windowText" lastClr="000000"/>
                          </a:solidFill>
                          <a:latin typeface="標楷體" panose="03000509000000000000" pitchFamily="65" charset="-120"/>
                          <a:ea typeface="標楷體" panose="03000509000000000000" pitchFamily="65" charset="-120"/>
                        </a:defRPr>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rPr>
                      <a:t>0.87</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numFmt formatCode="#,##0.00_);[Red]\(#,##0.00\)" sourceLinked="0"/>
              <c:spPr>
                <a:noFill/>
                <a:ln>
                  <a:noFill/>
                </a:ln>
                <a:effectLst/>
              </c:spPr>
              <c:txPr>
                <a:bodyPr rot="0" spcFirstLastPara="1" vertOverflow="ellipsis" horzOverflow="clip" vert="horz" wrap="square" lIns="0" tIns="0" rIns="0" bIns="0" anchor="ctr" anchorCtr="0">
                  <a:noAutofit/>
                </a:bodyPr>
                <a:lstStyle/>
                <a:p>
                  <a:pPr algn="l">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a:noFill/>
                    <a:ln>
                      <a:noFill/>
                    </a:ln>
                  </c15:spPr>
                  <c15:layout>
                    <c:manualLayout>
                      <c:w val="0.33669952852742802"/>
                      <c:h val="7.3897662994377042E-2"/>
                    </c:manualLayout>
                  </c15:layout>
                  <c15:dlblFieldTable/>
                  <c15:showDataLabelsRange val="0"/>
                </c:ext>
                <c:ext xmlns:c16="http://schemas.microsoft.com/office/drawing/2014/chart" uri="{C3380CC4-5D6E-409C-BE32-E72D297353CC}">
                  <c16:uniqueId val="{00000007-D8AC-4384-BC6B-7F2570F2400C}"/>
                </c:ext>
              </c:extLst>
            </c:dLbl>
            <c:dLbl>
              <c:idx val="4"/>
              <c:layout>
                <c:manualLayout>
                  <c:x val="0.1903488225697304"/>
                  <c:y val="9.814949430778086E-2"/>
                </c:manualLayout>
              </c:layout>
              <c:tx>
                <c:rich>
                  <a:bodyPr rot="0" spcFirstLastPara="1" vertOverflow="ellipsis" horzOverflow="clip" vert="horz" wrap="square" lIns="0" tIns="0" rIns="0" bIns="0" anchor="ctr" anchorCtr="0">
                    <a:spAutoFit/>
                  </a:bodyPr>
                  <a:lstStyle/>
                  <a:p>
                    <a:pPr algn="l">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9F3041CB-819A-4D85-A18B-DD85E2D34966}" type="CATEGORYNAME">
                      <a:rPr lang="zh-TW" altLang="en-US" spc="0" baseline="0"/>
                      <a:pPr algn="l">
                        <a:defRPr sz="800">
                          <a:solidFill>
                            <a:sysClr val="windowText" lastClr="000000"/>
                          </a:solidFill>
                          <a:latin typeface="標楷體" panose="03000509000000000000" pitchFamily="65" charset="-120"/>
                          <a:ea typeface="標楷體" panose="03000509000000000000" pitchFamily="65" charset="-120"/>
                        </a:defRPr>
                      </a:pPr>
                      <a:t>[類別名稱]</a:t>
                    </a:fld>
                    <a:fld id="{96CD7499-CA2B-4FF6-9168-C31024794F2F}" type="VALUE">
                      <a:rPr lang="en-US" altLang="zh-TW" spc="0" baseline="0"/>
                      <a:pPr algn="l">
                        <a:defRPr sz="800">
                          <a:solidFill>
                            <a:sysClr val="windowText" lastClr="000000"/>
                          </a:solidFill>
                          <a:latin typeface="標楷體" panose="03000509000000000000" pitchFamily="65" charset="-120"/>
                          <a:ea typeface="標楷體" panose="03000509000000000000" pitchFamily="65" charset="-120"/>
                        </a:defRPr>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spc="-20" baseline="0">
                        <a:solidFill>
                          <a:sysClr val="windowText" lastClr="000000"/>
                        </a:solidFill>
                        <a:latin typeface="標楷體" panose="03000509000000000000" pitchFamily="65" charset="-120"/>
                        <a:ea typeface="標楷體" panose="03000509000000000000" pitchFamily="65" charset="-120"/>
                      </a:rPr>
                      <a:t>0.61</a:t>
                    </a:r>
                    <a:r>
                      <a:rPr lang="zh-TW" altLang="en-US" sz="800" b="0" i="0" u="none" strike="noStrike" kern="1200" spc="-20" baseline="0">
                        <a:solidFill>
                          <a:sysClr val="windowText" lastClr="000000"/>
                        </a:solidFill>
                        <a:latin typeface="標楷體" panose="03000509000000000000" pitchFamily="65" charset="-120"/>
                        <a:ea typeface="標楷體" panose="03000509000000000000" pitchFamily="65" charset="-120"/>
                      </a:rPr>
                      <a:t>％）</a:t>
                    </a:r>
                  </a:p>
                </c:rich>
              </c:tx>
              <c:numFmt formatCode="#,##0.00_);[Red]\(#,##0.00\)" sourceLinked="0"/>
              <c:spPr>
                <a:noFill/>
                <a:ln>
                  <a:noFill/>
                </a:ln>
                <a:effectLst/>
              </c:spPr>
              <c:txPr>
                <a:bodyPr rot="0" spcFirstLastPara="1" vertOverflow="ellipsis" horzOverflow="clip" vert="horz" wrap="square" lIns="0" tIns="0" rIns="0" bIns="0" anchor="ctr" anchorCtr="0">
                  <a:spAutoFit/>
                </a:bodyPr>
                <a:lstStyle/>
                <a:p>
                  <a:pPr algn="l">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a:noFill/>
                    <a:ln>
                      <a:noFill/>
                    </a:ln>
                  </c15:spPr>
                  <c15:layout>
                    <c:manualLayout>
                      <c:w val="0.32525680487024733"/>
                      <c:h val="7.076303526278982E-2"/>
                    </c:manualLayout>
                  </c15:layout>
                  <c15:dlblFieldTable/>
                  <c15:showDataLabelsRange val="0"/>
                </c:ext>
                <c:ext xmlns:c16="http://schemas.microsoft.com/office/drawing/2014/chart" uri="{C3380CC4-5D6E-409C-BE32-E72D297353CC}">
                  <c16:uniqueId val="{00000009-D8AC-4384-BC6B-7F2570F2400C}"/>
                </c:ext>
              </c:extLst>
            </c:dLbl>
            <c:dLbl>
              <c:idx val="5"/>
              <c:layout>
                <c:manualLayout>
                  <c:x val="-0.22489914859909665"/>
                  <c:y val="9.9010810227464774E-2"/>
                </c:manualLayout>
              </c:layout>
              <c:tx>
                <c:rich>
                  <a:bodyPr rot="0" spcFirstLastPara="1" vertOverflow="ellipsis" horzOverflow="clip" vert="horz" wrap="square" lIns="0" tIns="0" rIns="0" bIns="0" anchor="ctr" anchorCtr="0">
                    <a:noAutofit/>
                  </a:bodyPr>
                  <a:lstStyle/>
                  <a:p>
                    <a:pPr algn="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71A0ACD6-F2A1-46E8-B382-9AC5F0CF5BBD}" type="CATEGORYNAME">
                      <a:rPr lang="zh-TW" altLang="en-US" spc="-20" baseline="0"/>
                      <a:pPr algn="r">
                        <a:defRPr sz="800">
                          <a:solidFill>
                            <a:sysClr val="windowText" lastClr="000000"/>
                          </a:solidFill>
                          <a:latin typeface="標楷體" panose="03000509000000000000" pitchFamily="65" charset="-120"/>
                          <a:ea typeface="標楷體" panose="03000509000000000000" pitchFamily="65" charset="-120"/>
                        </a:defRPr>
                      </a:pPr>
                      <a:t>[類別名稱]</a:t>
                    </a:fld>
                    <a:fld id="{60341FD4-2916-436E-8DBC-4EAB9026EC30}" type="VALUE">
                      <a:rPr lang="en-US" altLang="zh-TW" spc="-20" baseline="0"/>
                      <a:pPr algn="r">
                        <a:defRPr sz="800">
                          <a:solidFill>
                            <a:sysClr val="windowText" lastClr="000000"/>
                          </a:solidFill>
                          <a:latin typeface="標楷體" panose="03000509000000000000" pitchFamily="65" charset="-120"/>
                          <a:ea typeface="標楷體" panose="03000509000000000000" pitchFamily="65" charset="-120"/>
                        </a:defRPr>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rPr>
                      <a:t>0.36</a:t>
                    </a:r>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p>
                </c:rich>
              </c:tx>
              <c:numFmt formatCode="#,##0.00_);[Red]\(#,##0.00\)" sourceLinked="0"/>
              <c:spPr>
                <a:noFill/>
                <a:ln>
                  <a:noFill/>
                </a:ln>
                <a:effectLst/>
              </c:spPr>
              <c:txPr>
                <a:bodyPr rot="0" spcFirstLastPara="1" vertOverflow="ellipsis" horzOverflow="clip" vert="horz" wrap="square" lIns="0" tIns="0" rIns="0" bIns="0" anchor="ctr" anchorCtr="0">
                  <a:noAutofit/>
                </a:bodyPr>
                <a:lstStyle/>
                <a:p>
                  <a:pPr algn="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a:noFill/>
                    <a:ln>
                      <a:noFill/>
                    </a:ln>
                  </c15:spPr>
                  <c15:layout>
                    <c:manualLayout>
                      <c:w val="0.35024981232891317"/>
                      <c:h val="6.5515709003003048E-2"/>
                    </c:manualLayout>
                  </c15:layout>
                  <c15:dlblFieldTable/>
                  <c15:showDataLabelsRange val="0"/>
                </c:ext>
                <c:ext xmlns:c16="http://schemas.microsoft.com/office/drawing/2014/chart" uri="{C3380CC4-5D6E-409C-BE32-E72D297353CC}">
                  <c16:uniqueId val="{0000000B-D8AC-4384-BC6B-7F2570F2400C}"/>
                </c:ext>
              </c:extLst>
            </c:dLbl>
            <c:dLbl>
              <c:idx val="6"/>
              <c:layout>
                <c:manualLayout>
                  <c:x val="-0.2498428474958532"/>
                  <c:y val="4.4602978844512003E-2"/>
                </c:manualLayout>
              </c:layout>
              <c:tx>
                <c:rich>
                  <a:bodyPr rot="0" spcFirstLastPara="1" vertOverflow="ellipsis" horzOverflow="clip" vert="horz" wrap="square" lIns="0" tIns="0" rIns="0" bIns="0" anchor="ctr" anchorCtr="0">
                    <a:spAutoFit/>
                  </a:bodyPr>
                  <a:lstStyle/>
                  <a:p>
                    <a:pPr algn="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B1F1332B-175C-41CA-83C0-CD7FBA88B081}" type="CATEGORYNAME">
                      <a:rPr lang="zh-TW" altLang="en-US" spc="-20" baseline="0"/>
                      <a:pPr algn="r">
                        <a:defRPr sz="800">
                          <a:solidFill>
                            <a:sysClr val="windowText" lastClr="000000"/>
                          </a:solidFill>
                          <a:latin typeface="標楷體" panose="03000509000000000000" pitchFamily="65" charset="-120"/>
                          <a:ea typeface="標楷體" panose="03000509000000000000" pitchFamily="65" charset="-120"/>
                        </a:defRPr>
                      </a:pPr>
                      <a:t>[類別名稱]</a:t>
                    </a:fld>
                    <a:fld id="{3537A72E-67D5-4B3B-A808-1363742A3CF6}" type="VALUE">
                      <a:rPr lang="en-US" altLang="zh-TW" spc="-20" baseline="0"/>
                      <a:pPr algn="r">
                        <a:defRPr sz="800">
                          <a:solidFill>
                            <a:sysClr val="windowText" lastClr="000000"/>
                          </a:solidFill>
                          <a:latin typeface="標楷體" panose="03000509000000000000" pitchFamily="65" charset="-120"/>
                          <a:ea typeface="標楷體" panose="03000509000000000000" pitchFamily="65" charset="-120"/>
                        </a:defRPr>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spc="-20" baseline="0">
                        <a:solidFill>
                          <a:sysClr val="windowText" lastClr="000000"/>
                        </a:solidFill>
                        <a:latin typeface="標楷體" panose="03000509000000000000" pitchFamily="65" charset="-120"/>
                        <a:ea typeface="標楷體" panose="03000509000000000000" pitchFamily="65" charset="-120"/>
                      </a:rPr>
                      <a:t>0.05</a:t>
                    </a:r>
                    <a:r>
                      <a:rPr lang="zh-TW" altLang="en-US" sz="800" b="0" i="0" u="none" strike="noStrike" kern="1200" spc="-20" baseline="0">
                        <a:solidFill>
                          <a:sysClr val="windowText" lastClr="000000"/>
                        </a:solidFill>
                        <a:latin typeface="標楷體" panose="03000509000000000000" pitchFamily="65" charset="-120"/>
                        <a:ea typeface="標楷體" panose="03000509000000000000" pitchFamily="65" charset="-120"/>
                      </a:rPr>
                      <a:t>％）</a:t>
                    </a:r>
                  </a:p>
                </c:rich>
              </c:tx>
              <c:numFmt formatCode="#,##0.00_);[Red]\(#,##0.00\)" sourceLinked="0"/>
              <c:spPr>
                <a:noFill/>
                <a:ln>
                  <a:noFill/>
                </a:ln>
                <a:effectLst/>
              </c:spPr>
              <c:txPr>
                <a:bodyPr rot="0" spcFirstLastPara="1" vertOverflow="ellipsis" horzOverflow="clip" vert="horz" wrap="square" lIns="0" tIns="0" rIns="0" bIns="0" anchor="ctr" anchorCtr="0">
                  <a:spAutoFit/>
                </a:bodyPr>
                <a:lstStyle/>
                <a:p>
                  <a:pPr algn="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a:noFill/>
                    <a:ln>
                      <a:noFill/>
                    </a:ln>
                  </c15:spPr>
                  <c15:layout>
                    <c:manualLayout>
                      <c:w val="0.44419744217630003"/>
                      <c:h val="8.4872942331486345E-2"/>
                    </c:manualLayout>
                  </c15:layout>
                  <c15:dlblFieldTable/>
                  <c15:showDataLabelsRange val="0"/>
                </c:ext>
                <c:ext xmlns:c16="http://schemas.microsoft.com/office/drawing/2014/chart" uri="{C3380CC4-5D6E-409C-BE32-E72D297353CC}">
                  <c16:uniqueId val="{0000000D-D8AC-4384-BC6B-7F2570F2400C}"/>
                </c:ext>
              </c:extLst>
            </c:dLbl>
            <c:dLbl>
              <c:idx val="7"/>
              <c:layout>
                <c:manualLayout>
                  <c:x val="-0.24755845184575112"/>
                  <c:y val="-6.9404144497453718E-3"/>
                </c:manualLayout>
              </c:layout>
              <c:tx>
                <c:rich>
                  <a:bodyPr rot="0" spcFirstLastPara="1" vertOverflow="ellipsis" horzOverflow="clip" vert="horz" wrap="square" lIns="0" tIns="0" rIns="0" bIns="0" anchor="ctr" anchorCtr="0">
                    <a:spAutoFit/>
                  </a:bodyPr>
                  <a:lstStyle/>
                  <a:p>
                    <a:pPr algn="r" rtl="0">
                      <a:def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A71A667D-E7C1-4083-95DE-7D38B98A100C}" type="CATEGORYNAME">
                      <a:rPr lang="zh-TW" altLang="en-US" spc="-20" baseline="0"/>
                      <a:pPr algn="r" rtl="0">
                        <a:defRPr lang="en-US" altLang="zh-TW" sz="800">
                          <a:solidFill>
                            <a:sysClr val="windowText" lastClr="000000"/>
                          </a:solidFill>
                          <a:latin typeface="標楷體" panose="03000509000000000000" pitchFamily="65" charset="-120"/>
                          <a:ea typeface="標楷體" panose="03000509000000000000" pitchFamily="65" charset="-120"/>
                        </a:defRPr>
                      </a:pPr>
                      <a:t>[類別名稱]</a:t>
                    </a:fld>
                    <a:fld id="{73C4575E-9530-45FE-8CF0-43F420A5894C}" type="VALUE">
                      <a:rPr lang="en-US" altLang="zh-TW" spc="-20" baseline="0"/>
                      <a:pPr algn="r" rtl="0">
                        <a:defRPr lang="en-US" altLang="zh-TW" sz="800">
                          <a:solidFill>
                            <a:sysClr val="windowText" lastClr="000000"/>
                          </a:solidFill>
                          <a:latin typeface="標楷體" panose="03000509000000000000" pitchFamily="65" charset="-120"/>
                          <a:ea typeface="標楷體" panose="03000509000000000000" pitchFamily="65" charset="-120"/>
                        </a:defRPr>
                      </a:pPr>
                      <a:t>[值]</a:t>
                    </a:fld>
                    <a:r>
                      <a:rPr lang="zh-TW" altLang="en-US" sz="800" b="0" i="0" u="none" strike="noStrike" kern="1200" baseline="0">
                        <a:solidFill>
                          <a:sysClr val="windowText" lastClr="000000"/>
                        </a:solidFill>
                        <a:latin typeface="標楷體" panose="03000509000000000000" pitchFamily="65" charset="-120"/>
                        <a:ea typeface="標楷體" panose="03000509000000000000" pitchFamily="65" charset="-120"/>
                      </a:rPr>
                      <a:t>（</a:t>
                    </a:r>
                    <a:r>
                      <a:rPr lang="en-US" altLang="zh-TW" sz="800" b="0" i="0" u="none" strike="noStrike" kern="1200" spc="-20" baseline="0">
                        <a:solidFill>
                          <a:sysClr val="windowText" lastClr="000000"/>
                        </a:solidFill>
                        <a:latin typeface="標楷體" panose="03000509000000000000" pitchFamily="65" charset="-120"/>
                        <a:ea typeface="標楷體" panose="03000509000000000000" pitchFamily="65" charset="-120"/>
                      </a:rPr>
                      <a:t>0.04</a:t>
                    </a:r>
                    <a:r>
                      <a:rPr lang="zh-TW" altLang="en-US" sz="800" b="0" i="0" u="none" strike="noStrike" kern="1200" spc="-20" baseline="0">
                        <a:solidFill>
                          <a:sysClr val="windowText" lastClr="000000"/>
                        </a:solidFill>
                        <a:latin typeface="標楷體" panose="03000509000000000000" pitchFamily="65" charset="-120"/>
                        <a:ea typeface="標楷體" panose="03000509000000000000" pitchFamily="65" charset="-120"/>
                      </a:rPr>
                      <a:t>％）</a:t>
                    </a:r>
                  </a:p>
                </c:rich>
              </c:tx>
              <c:numFmt formatCode="#,##0.00_);[Red]\(#,##0.00\)" sourceLinked="0"/>
              <c:spPr>
                <a:noFill/>
                <a:ln>
                  <a:noFill/>
                </a:ln>
                <a:effectLst/>
              </c:spPr>
              <c:txPr>
                <a:bodyPr rot="0" spcFirstLastPara="1" vertOverflow="ellipsis" horzOverflow="clip" vert="horz" wrap="square" lIns="0" tIns="0" rIns="0" bIns="0" anchor="ctr" anchorCtr="0">
                  <a:spAutoFit/>
                </a:bodyPr>
                <a:lstStyle/>
                <a:p>
                  <a:pPr algn="r" rtl="0">
                    <a:defRPr lang="en-US" altLang="zh-TW"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a:noFill/>
                    <a:ln>
                      <a:noFill/>
                    </a:ln>
                  </c15:spPr>
                  <c15:layout>
                    <c:manualLayout>
                      <c:w val="0.43544929709662367"/>
                      <c:h val="8.5822764807144014E-2"/>
                    </c:manualLayout>
                  </c15:layout>
                  <c15:dlblFieldTable/>
                  <c15:showDataLabelsRange val="0"/>
                </c:ext>
                <c:ext xmlns:c16="http://schemas.microsoft.com/office/drawing/2014/chart" uri="{C3380CC4-5D6E-409C-BE32-E72D297353CC}">
                  <c16:uniqueId val="{0000000F-D8AC-4384-BC6B-7F2570F2400C}"/>
                </c:ext>
              </c:extLst>
            </c:dLbl>
            <c:numFmt formatCode="#,##0.00_);[Red]\(#,##0.00\)" sourceLinked="0"/>
            <c:spPr>
              <a:noFill/>
              <a:ln>
                <a:noFill/>
              </a:ln>
              <a:effectLst/>
            </c:spPr>
            <c:txPr>
              <a:bodyPr rot="0" spcFirstLastPara="1" vertOverflow="ellipsis" horzOverflow="clip" vert="horz" wrap="square" lIns="0" tIns="0" rIns="0" bIns="0" anchor="ctr" anchorCtr="1">
                <a:spAutoFit/>
              </a:bodyPr>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a:noFill/>
                  <a:ln>
                    <a:noFill/>
                  </a:ln>
                </c15:spPr>
              </c:ext>
            </c:extLst>
          </c:dLbls>
          <c:cat>
            <c:strRef>
              <c:f>工作表1!$A$3:$A$10</c:f>
              <c:strCache>
                <c:ptCount val="8"/>
                <c:pt idx="0">
                  <c:v>補助及協助收入</c:v>
                </c:pt>
                <c:pt idx="1">
                  <c:v>稅課收入</c:v>
                </c:pt>
                <c:pt idx="2">
                  <c:v>罰款及賠償收入</c:v>
                </c:pt>
                <c:pt idx="3">
                  <c:v>規費收入</c:v>
                </c:pt>
                <c:pt idx="4">
                  <c:v>其他收入</c:v>
                </c:pt>
                <c:pt idx="5">
                  <c:v>財產收入</c:v>
                </c:pt>
                <c:pt idx="6">
                  <c:v>營業盈餘及事業收入</c:v>
                </c:pt>
                <c:pt idx="7">
                  <c:v>捐獻及贈與收入</c:v>
                </c:pt>
              </c:strCache>
            </c:strRef>
          </c:cat>
          <c:val>
            <c:numRef>
              <c:f>工作表1!$B$3:$B$10</c:f>
              <c:numCache>
                <c:formatCode>_(* #,##0.00_);_(* \(#,##0.00\);_(* "-"??_);_(@_)</c:formatCode>
                <c:ptCount val="8"/>
                <c:pt idx="0">
                  <c:v>372.61</c:v>
                </c:pt>
                <c:pt idx="1">
                  <c:v>247.5</c:v>
                </c:pt>
                <c:pt idx="2">
                  <c:v>10.47</c:v>
                </c:pt>
                <c:pt idx="3">
                  <c:v>5.57</c:v>
                </c:pt>
                <c:pt idx="4">
                  <c:v>3.92</c:v>
                </c:pt>
                <c:pt idx="5">
                  <c:v>2.3199999999999998</c:v>
                </c:pt>
                <c:pt idx="6">
                  <c:v>0.3</c:v>
                </c:pt>
                <c:pt idx="7">
                  <c:v>0.24</c:v>
                </c:pt>
              </c:numCache>
            </c:numRef>
          </c:val>
          <c:extLst>
            <c:ext xmlns:c16="http://schemas.microsoft.com/office/drawing/2014/chart" uri="{C3380CC4-5D6E-409C-BE32-E72D297353CC}">
              <c16:uniqueId val="{00000012-D8AC-4384-BC6B-7F2570F2400C}"/>
            </c:ext>
          </c:extLst>
        </c:ser>
        <c:dLbls>
          <c:dLblPos val="bestFit"/>
          <c:showLegendKey val="0"/>
          <c:showVal val="1"/>
          <c:showCatName val="0"/>
          <c:showSerName val="0"/>
          <c:showPercent val="0"/>
          <c:showBubbleSize val="0"/>
          <c:showLeaderLines val="0"/>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10"/>
      <c:depthPercent val="85"/>
      <c:rAngAx val="1"/>
    </c:view3D>
    <c:floor>
      <c:thickness val="0"/>
      <c:spPr>
        <a:gradFill>
          <a:gsLst>
            <a:gs pos="0">
              <a:schemeClr val="bg1">
                <a:lumMod val="75000"/>
              </a:schemeClr>
            </a:gs>
            <a:gs pos="50000">
              <a:srgbClr val="FFFFFF"/>
            </a:gs>
            <a:gs pos="100000">
              <a:schemeClr val="bg1">
                <a:lumMod val="75000"/>
              </a:schemeClr>
            </a:gs>
          </a:gsLst>
          <a:lin ang="5400000" scaled="1"/>
        </a:gradFill>
        <a:ln>
          <a:noFill/>
        </a:ln>
        <a:effectLst/>
        <a:sp3d/>
      </c:spPr>
    </c:floor>
    <c:sideWall>
      <c:thickness val="0"/>
      <c:spPr>
        <a:noFill/>
        <a:ln>
          <a:solidFill>
            <a:schemeClr val="bg1">
              <a:lumMod val="85000"/>
            </a:schemeClr>
          </a:solidFill>
        </a:ln>
        <a:effectLst/>
        <a:sp3d>
          <a:contourClr>
            <a:schemeClr val="bg1">
              <a:lumMod val="85000"/>
            </a:schemeClr>
          </a:contourClr>
        </a:sp3d>
      </c:spPr>
    </c:sideWall>
    <c:backWall>
      <c:thickness val="0"/>
      <c:spPr>
        <a:noFill/>
        <a:ln>
          <a:solidFill>
            <a:schemeClr val="bg1">
              <a:lumMod val="85000"/>
            </a:schemeClr>
          </a:solidFill>
        </a:ln>
        <a:effectLst/>
        <a:sp3d>
          <a:contourClr>
            <a:schemeClr val="bg1">
              <a:lumMod val="85000"/>
            </a:schemeClr>
          </a:contourClr>
        </a:sp3d>
      </c:spPr>
    </c:backWall>
    <c:plotArea>
      <c:layout>
        <c:manualLayout>
          <c:layoutTarget val="inner"/>
          <c:xMode val="edge"/>
          <c:yMode val="edge"/>
          <c:x val="0.27938866923071742"/>
          <c:y val="0.33503686792602605"/>
          <c:w val="0.72024890951494869"/>
          <c:h val="0.58545748842538659"/>
        </c:manualLayout>
      </c:layout>
      <c:bar3DChart>
        <c:barDir val="col"/>
        <c:grouping val="clustered"/>
        <c:varyColors val="0"/>
        <c:dLbls>
          <c:showLegendKey val="0"/>
          <c:showVal val="1"/>
          <c:showCatName val="0"/>
          <c:showSerName val="0"/>
          <c:showPercent val="0"/>
          <c:showBubbleSize val="0"/>
        </c:dLbls>
        <c:gapWidth val="150"/>
        <c:shape val="box"/>
        <c:axId val="-2044727072"/>
        <c:axId val="-64292624"/>
        <c:axId val="0"/>
      </c:bar3DChart>
      <c:catAx>
        <c:axId val="-20447270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64292624"/>
        <c:crosses val="autoZero"/>
        <c:auto val="1"/>
        <c:lblAlgn val="ctr"/>
        <c:lblOffset val="100"/>
        <c:noMultiLvlLbl val="0"/>
      </c:catAx>
      <c:valAx>
        <c:axId val="-64292624"/>
        <c:scaling>
          <c:orientation val="minMax"/>
          <c:max val="600"/>
          <c:min val="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latin typeface="標楷體" panose="03000509000000000000" pitchFamily="65" charset="-120"/>
                    <a:ea typeface="標楷體" panose="03000509000000000000" pitchFamily="65" charset="-120"/>
                  </a:rPr>
                  <a:t>億元</a:t>
                </a:r>
              </a:p>
            </c:rich>
          </c:tx>
          <c:layout>
            <c:manualLayout>
              <c:xMode val="edge"/>
              <c:yMode val="edge"/>
              <c:x val="4.9799343944282412E-2"/>
              <c:y val="0.24353849259966764"/>
            </c:manualLayout>
          </c:layout>
          <c:overlay val="0"/>
          <c:spPr>
            <a:noFill/>
            <a:ln>
              <a:noFill/>
            </a:ln>
            <a:effectLst/>
          </c:spPr>
        </c:title>
        <c:numFmt formatCode="#,##0_ "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44727072"/>
        <c:crosses val="autoZero"/>
        <c:crossBetween val="between"/>
        <c:majorUnit val="100"/>
      </c:valAx>
      <c:spPr>
        <a:noFill/>
        <a:ln w="25400">
          <a:noFill/>
        </a:ln>
        <a:effectLst/>
      </c:spPr>
    </c:plotArea>
    <c:plotVisOnly val="1"/>
    <c:dispBlanksAs val="gap"/>
    <c:showDLblsOverMax val="0"/>
  </c:chart>
  <c:spPr>
    <a:blipFill>
      <a:blip xmlns:r="http://schemas.openxmlformats.org/officeDocument/2006/relationships" r:embed="rId1"/>
      <a:stretch>
        <a:fillRect/>
      </a:stretch>
    </a:blipFill>
    <a:ln w="9525" cap="flat" cmpd="sng" algn="ctr">
      <a:noFill/>
      <a:round/>
    </a:ln>
    <a:effectLst/>
  </c:spPr>
  <c:txPr>
    <a:bodyPr/>
    <a:lstStyle/>
    <a:p>
      <a:pPr>
        <a:defRPr/>
      </a:pPr>
      <a:endParaRPr lang="zh-TW"/>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10"/>
      <c:depthPercent val="85"/>
      <c:rAngAx val="1"/>
    </c:view3D>
    <c:floor>
      <c:thickness val="0"/>
      <c:spPr>
        <a:gradFill>
          <a:gsLst>
            <a:gs pos="57000">
              <a:srgbClr val="A568D2">
                <a:alpha val="69804"/>
              </a:srgbClr>
            </a:gs>
            <a:gs pos="100000">
              <a:srgbClr val="8D42C6"/>
            </a:gs>
          </a:gsLst>
          <a:lin ang="5400000" scaled="1"/>
        </a:gradFill>
        <a:ln>
          <a:noFill/>
        </a:ln>
        <a:effectLst/>
        <a:sp3d/>
      </c:spPr>
    </c:floor>
    <c:sideWall>
      <c:thickness val="0"/>
      <c:spPr>
        <a:noFill/>
        <a:ln>
          <a:solidFill>
            <a:schemeClr val="bg1">
              <a:lumMod val="85000"/>
            </a:schemeClr>
          </a:solidFill>
        </a:ln>
        <a:effectLst/>
        <a:sp3d>
          <a:contourClr>
            <a:schemeClr val="bg1">
              <a:lumMod val="85000"/>
            </a:schemeClr>
          </a:contourClr>
        </a:sp3d>
      </c:spPr>
    </c:sideWall>
    <c:backWall>
      <c:thickness val="0"/>
      <c:spPr>
        <a:noFill/>
        <a:ln>
          <a:solidFill>
            <a:schemeClr val="bg1">
              <a:lumMod val="85000"/>
            </a:schemeClr>
          </a:solidFill>
        </a:ln>
        <a:effectLst/>
        <a:sp3d>
          <a:contourClr>
            <a:schemeClr val="bg1">
              <a:lumMod val="85000"/>
            </a:schemeClr>
          </a:contourClr>
        </a:sp3d>
      </c:spPr>
    </c:backWall>
    <c:plotArea>
      <c:layout>
        <c:manualLayout>
          <c:layoutTarget val="inner"/>
          <c:xMode val="edge"/>
          <c:yMode val="edge"/>
          <c:x val="9.5936241073063547E-2"/>
          <c:y val="3.9037085230969423E-2"/>
          <c:w val="0.77983656839406701"/>
          <c:h val="0.84844242125984248"/>
        </c:manualLayout>
      </c:layout>
      <c:bar3DChart>
        <c:barDir val="col"/>
        <c:grouping val="clustered"/>
        <c:varyColors val="0"/>
        <c:ser>
          <c:idx val="0"/>
          <c:order val="0"/>
          <c:tx>
            <c:strRef>
              <c:f>工作表1!$B$2</c:f>
              <c:strCache>
                <c:ptCount val="1"/>
                <c:pt idx="0">
                  <c:v>預算數</c:v>
                </c:pt>
              </c:strCache>
            </c:strRef>
          </c:tx>
          <c:spPr>
            <a:solidFill>
              <a:srgbClr val="98E0EC"/>
            </a:solidFill>
            <a:ln>
              <a:noFill/>
            </a:ln>
            <a:effectLst/>
            <a:scene3d>
              <a:camera prst="orthographicFront"/>
              <a:lightRig rig="threePt" dir="t"/>
            </a:scene3d>
            <a:sp3d prstMaterial="plastic"/>
          </c:spPr>
          <c:invertIfNegative val="0"/>
          <c:dLbls>
            <c:dLbl>
              <c:idx val="0"/>
              <c:layout>
                <c:manualLayout>
                  <c:x val="6.6886304556335319E-3"/>
                  <c:y val="6.08914594465807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B77-483F-9B87-BB664BB1C803}"/>
                </c:ext>
              </c:extLst>
            </c:dLbl>
            <c:dLbl>
              <c:idx val="1"/>
              <c:layout>
                <c:manualLayout>
                  <c:x val="3.3930634467290075E-3"/>
                  <c:y val="6.250227612076179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B77-483F-9B87-BB664BB1C803}"/>
                </c:ext>
              </c:extLst>
            </c:dLbl>
            <c:spPr>
              <a:noFill/>
              <a:ln>
                <a:noFill/>
              </a:ln>
              <a:effectLst/>
            </c:spPr>
            <c:txPr>
              <a:bodyPr rot="0" spcFirstLastPara="1" vertOverflow="overflow" horzOverflow="overflow" vert="horz" wrap="square" lIns="0" tIns="0" rIns="0" bIns="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工作表1!$A$3:$A$4</c:f>
              <c:strCache>
                <c:ptCount val="2"/>
                <c:pt idx="0">
                  <c:v>歲入</c:v>
                </c:pt>
                <c:pt idx="1">
                  <c:v>歲出</c:v>
                </c:pt>
              </c:strCache>
            </c:strRef>
          </c:cat>
          <c:val>
            <c:numRef>
              <c:f>工作表1!$B$3:$B$4</c:f>
              <c:numCache>
                <c:formatCode>#,##0</c:formatCode>
                <c:ptCount val="2"/>
                <c:pt idx="0">
                  <c:v>639</c:v>
                </c:pt>
                <c:pt idx="1">
                  <c:v>667</c:v>
                </c:pt>
              </c:numCache>
            </c:numRef>
          </c:val>
          <c:shape val="cylinder"/>
          <c:extLst>
            <c:ext xmlns:c16="http://schemas.microsoft.com/office/drawing/2014/chart" uri="{C3380CC4-5D6E-409C-BE32-E72D297353CC}">
              <c16:uniqueId val="{00000002-3B77-483F-9B87-BB664BB1C803}"/>
            </c:ext>
          </c:extLst>
        </c:ser>
        <c:ser>
          <c:idx val="1"/>
          <c:order val="1"/>
          <c:tx>
            <c:strRef>
              <c:f>工作表1!$C$2</c:f>
              <c:strCache>
                <c:ptCount val="1"/>
                <c:pt idx="0">
                  <c:v>決算數</c:v>
                </c:pt>
              </c:strCache>
            </c:strRef>
          </c:tx>
          <c:spPr>
            <a:solidFill>
              <a:srgbClr val="DB9999"/>
            </a:solidFill>
            <a:ln>
              <a:noFill/>
            </a:ln>
            <a:effectLst/>
            <a:sp3d/>
          </c:spPr>
          <c:invertIfNegative val="0"/>
          <c:dLbls>
            <c:dLbl>
              <c:idx val="0"/>
              <c:layout>
                <c:manualLayout>
                  <c:x val="7.5632172957932741E-3"/>
                  <c:y val="6.571209641677763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B77-483F-9B87-BB664BB1C803}"/>
                </c:ext>
              </c:extLst>
            </c:dLbl>
            <c:dLbl>
              <c:idx val="1"/>
              <c:layout>
                <c:manualLayout>
                  <c:x val="1.1499280854552667E-2"/>
                  <c:y val="1.29818996439290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B77-483F-9B87-BB664BB1C803}"/>
                </c:ext>
              </c:extLst>
            </c:dLbl>
            <c:spPr>
              <a:noFill/>
              <a:ln>
                <a:no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工作表1!$A$3:$A$4</c:f>
              <c:strCache>
                <c:ptCount val="2"/>
                <c:pt idx="0">
                  <c:v>歲入</c:v>
                </c:pt>
                <c:pt idx="1">
                  <c:v>歲出</c:v>
                </c:pt>
              </c:strCache>
            </c:strRef>
          </c:cat>
          <c:val>
            <c:numRef>
              <c:f>工作表1!$C$3:$C$4</c:f>
              <c:numCache>
                <c:formatCode>#,##0</c:formatCode>
                <c:ptCount val="2"/>
                <c:pt idx="0">
                  <c:v>642</c:v>
                </c:pt>
                <c:pt idx="1">
                  <c:v>619</c:v>
                </c:pt>
              </c:numCache>
            </c:numRef>
          </c:val>
          <c:shape val="cylinder"/>
          <c:extLst>
            <c:ext xmlns:c16="http://schemas.microsoft.com/office/drawing/2014/chart" uri="{C3380CC4-5D6E-409C-BE32-E72D297353CC}">
              <c16:uniqueId val="{00000005-3B77-483F-9B87-BB664BB1C803}"/>
            </c:ext>
          </c:extLst>
        </c:ser>
        <c:ser>
          <c:idx val="2"/>
          <c:order val="2"/>
          <c:tx>
            <c:strRef>
              <c:f>工作表1!$D$2</c:f>
              <c:strCache>
                <c:ptCount val="1"/>
                <c:pt idx="0">
                  <c:v>審定數</c:v>
                </c:pt>
              </c:strCache>
            </c:strRef>
          </c:tx>
          <c:spPr>
            <a:solidFill>
              <a:srgbClr val="ADD27C"/>
            </a:solidFill>
            <a:ln>
              <a:noFill/>
            </a:ln>
            <a:effectLst/>
            <a:sp3d/>
          </c:spPr>
          <c:invertIfNegative val="0"/>
          <c:dLbls>
            <c:dLbl>
              <c:idx val="0"/>
              <c:layout>
                <c:manualLayout>
                  <c:x val="1.2158814598018411E-2"/>
                  <c:y val="6.089145944658085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B77-483F-9B87-BB664BB1C803}"/>
                </c:ext>
              </c:extLst>
            </c:dLbl>
            <c:dLbl>
              <c:idx val="1"/>
              <c:layout>
                <c:manualLayout>
                  <c:x val="8.8277464154762515E-3"/>
                  <c:y val="6.0891459446580781E-3"/>
                </c:manualLayout>
              </c:layout>
              <c:showLegendKey val="0"/>
              <c:showVal val="1"/>
              <c:showCatName val="0"/>
              <c:showSerName val="0"/>
              <c:showPercent val="0"/>
              <c:showBubbleSize val="0"/>
              <c:extLst>
                <c:ext xmlns:c15="http://schemas.microsoft.com/office/drawing/2012/chart" uri="{CE6537A1-D6FC-4f65-9D91-7224C49458BB}">
                  <c15:layout>
                    <c:manualLayout>
                      <c:w val="0.11991279069767442"/>
                      <c:h val="9.1874999999999998E-2"/>
                    </c:manualLayout>
                  </c15:layout>
                </c:ext>
                <c:ext xmlns:c16="http://schemas.microsoft.com/office/drawing/2014/chart" uri="{C3380CC4-5D6E-409C-BE32-E72D297353CC}">
                  <c16:uniqueId val="{00000007-3B77-483F-9B87-BB664BB1C80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工作表1!$A$3:$A$4</c:f>
              <c:strCache>
                <c:ptCount val="2"/>
                <c:pt idx="0">
                  <c:v>歲入</c:v>
                </c:pt>
                <c:pt idx="1">
                  <c:v>歲出</c:v>
                </c:pt>
              </c:strCache>
            </c:strRef>
          </c:cat>
          <c:val>
            <c:numRef>
              <c:f>工作表1!$D$3:$D$4</c:f>
              <c:numCache>
                <c:formatCode>#,##0</c:formatCode>
                <c:ptCount val="2"/>
                <c:pt idx="0">
                  <c:v>642</c:v>
                </c:pt>
                <c:pt idx="1">
                  <c:v>619</c:v>
                </c:pt>
              </c:numCache>
            </c:numRef>
          </c:val>
          <c:shape val="cylinder"/>
          <c:extLst>
            <c:ext xmlns:c16="http://schemas.microsoft.com/office/drawing/2014/chart" uri="{C3380CC4-5D6E-409C-BE32-E72D297353CC}">
              <c16:uniqueId val="{00000008-3B77-483F-9B87-BB664BB1C803}"/>
            </c:ext>
          </c:extLst>
        </c:ser>
        <c:dLbls>
          <c:showLegendKey val="0"/>
          <c:showVal val="1"/>
          <c:showCatName val="0"/>
          <c:showSerName val="0"/>
          <c:showPercent val="0"/>
          <c:showBubbleSize val="0"/>
        </c:dLbls>
        <c:gapWidth val="150"/>
        <c:shape val="box"/>
        <c:axId val="-1298084944"/>
        <c:axId val="-1298076784"/>
        <c:axId val="0"/>
      </c:bar3DChart>
      <c:catAx>
        <c:axId val="-12980849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98076784"/>
        <c:crosses val="autoZero"/>
        <c:auto val="1"/>
        <c:lblAlgn val="ctr"/>
        <c:lblOffset val="100"/>
        <c:noMultiLvlLbl val="0"/>
      </c:catAx>
      <c:valAx>
        <c:axId val="-1298076784"/>
        <c:scaling>
          <c:orientation val="minMax"/>
          <c:max val="700"/>
          <c:min val="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latin typeface="標楷體" panose="03000509000000000000" pitchFamily="65" charset="-120"/>
                    <a:ea typeface="標楷體" panose="03000509000000000000" pitchFamily="65" charset="-120"/>
                  </a:rPr>
                  <a:t>億元</a:t>
                </a:r>
              </a:p>
            </c:rich>
          </c:tx>
          <c:layout>
            <c:manualLayout>
              <c:xMode val="edge"/>
              <c:yMode val="edge"/>
              <c:x val="2.0040400109869991E-2"/>
              <c:y val="2.4689960629920905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 "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98084944"/>
        <c:crosses val="autoZero"/>
        <c:crossBetween val="between"/>
        <c:majorUnit val="1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46679333249164"/>
          <c:y val="0.11147548963138314"/>
          <c:w val="0.74519773475968953"/>
          <c:h val="0.68196721311475417"/>
        </c:manualLayout>
      </c:layout>
      <c:barChart>
        <c:barDir val="col"/>
        <c:grouping val="clustered"/>
        <c:varyColors val="0"/>
        <c:ser>
          <c:idx val="3"/>
          <c:order val="0"/>
          <c:tx>
            <c:strRef>
              <c:f>工作表1!$B$1</c:f>
              <c:strCache>
                <c:ptCount val="1"/>
                <c:pt idx="0">
                  <c:v>金額</c:v>
                </c:pt>
              </c:strCache>
            </c:strRef>
          </c:tx>
          <c:spPr>
            <a:gradFill rotWithShape="0">
              <a:gsLst>
                <a:gs pos="5000">
                  <a:srgbClr val="A4D86A"/>
                </a:gs>
                <a:gs pos="50000">
                  <a:srgbClr val="D4EDB9"/>
                </a:gs>
                <a:gs pos="95000">
                  <a:srgbClr val="A4D86A"/>
                </a:gs>
              </a:gsLst>
              <a:lin ang="0" scaled="1"/>
            </a:gradFill>
            <a:ln w="6590">
              <a:solidFill>
                <a:srgbClr val="FFFFFF"/>
              </a:solidFill>
              <a:prstDash val="solid"/>
            </a:ln>
            <a:scene3d>
              <a:camera prst="orthographicFront"/>
              <a:lightRig rig="threePt" dir="t"/>
            </a:scene3d>
            <a:sp3d>
              <a:bevelT w="50800" h="50800"/>
              <a:bevelB w="50800" h="50800"/>
            </a:sp3d>
          </c:spPr>
          <c:invertIfNegative val="0"/>
          <c:dLbls>
            <c:numFmt formatCode="#,##0_);[Red]\(#,##0\)" sourceLinked="0"/>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General</c:formatCode>
                <c:ptCount val="5"/>
                <c:pt idx="0">
                  <c:v>42</c:v>
                </c:pt>
                <c:pt idx="1">
                  <c:v>54</c:v>
                </c:pt>
                <c:pt idx="2">
                  <c:v>62</c:v>
                </c:pt>
                <c:pt idx="3">
                  <c:v>58</c:v>
                </c:pt>
                <c:pt idx="4">
                  <c:v>83</c:v>
                </c:pt>
              </c:numCache>
            </c:numRef>
          </c:val>
          <c:extLst>
            <c:ext xmlns:c16="http://schemas.microsoft.com/office/drawing/2014/chart" uri="{C3380CC4-5D6E-409C-BE32-E72D297353CC}">
              <c16:uniqueId val="{00000000-C351-48A5-B0A7-9685248256F3}"/>
            </c:ext>
          </c:extLst>
        </c:ser>
        <c:dLbls>
          <c:showLegendKey val="0"/>
          <c:showVal val="1"/>
          <c:showCatName val="0"/>
          <c:showSerName val="0"/>
          <c:showPercent val="0"/>
          <c:showBubbleSize val="0"/>
        </c:dLbls>
        <c:gapWidth val="80"/>
        <c:axId val="-64293712"/>
        <c:axId val="-64296432"/>
      </c:barChart>
      <c:lineChart>
        <c:grouping val="standard"/>
        <c:varyColors val="0"/>
        <c:ser>
          <c:idx val="4"/>
          <c:order val="1"/>
          <c:tx>
            <c:strRef>
              <c:f>工作表1!$C$1</c:f>
              <c:strCache>
                <c:ptCount val="1"/>
                <c:pt idx="0">
                  <c:v>占歲出預算數％</c:v>
                </c:pt>
              </c:strCache>
            </c:strRef>
          </c:tx>
          <c:spPr>
            <a:ln w="13179">
              <a:solidFill>
                <a:srgbClr val="7030A0"/>
              </a:solidFill>
              <a:prstDash val="lgDash"/>
            </a:ln>
          </c:spPr>
          <c:marker>
            <c:symbol val="triangle"/>
            <c:size val="3"/>
            <c:spPr>
              <a:solidFill>
                <a:srgbClr val="7030A0"/>
              </a:solidFill>
              <a:ln>
                <a:solidFill>
                  <a:srgbClr val="7030A0"/>
                </a:solidFill>
                <a:prstDash val="solid"/>
              </a:ln>
            </c:spPr>
          </c:marker>
          <c:dLbls>
            <c:dLbl>
              <c:idx val="0"/>
              <c:layout>
                <c:manualLayout>
                  <c:x val="-8.4082909659757524E-2"/>
                  <c:y val="-2.67875540902534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651-4243-A3B7-88D0C98ABB4A}"/>
                </c:ext>
              </c:extLst>
            </c:dLbl>
            <c:dLbl>
              <c:idx val="1"/>
              <c:layout>
                <c:manualLayout>
                  <c:x val="-7.8216660148611658E-2"/>
                  <c:y val="-4.73933649289099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651-4243-A3B7-88D0C98ABB4A}"/>
                </c:ext>
              </c:extLst>
            </c:dLbl>
            <c:dLbl>
              <c:idx val="2"/>
              <c:layout>
                <c:manualLayout>
                  <c:x val="-7.6261243644896365E-2"/>
                  <c:y val="-5.151452709664129E-2"/>
                </c:manualLayout>
              </c:layout>
              <c:tx>
                <c:rich>
                  <a:bodyPr/>
                  <a:lstStyle/>
                  <a:p>
                    <a:fld id="{45F0CAF4-4B58-4F07-B9D7-899A56BE1DC8}" type="VALUE">
                      <a:rPr lang="en-US" altLang="zh-TW" spc="-100" baseline="0"/>
                      <a:pPr/>
                      <a:t>[值]</a:t>
                    </a:fld>
                    <a:endParaRPr lang="zh-TW" altLang="en-US"/>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E651-4243-A3B7-88D0C98ABB4A}"/>
                </c:ext>
              </c:extLst>
            </c:dLbl>
            <c:dLbl>
              <c:idx val="4"/>
              <c:layout>
                <c:manualLayout>
                  <c:x val="-7.2350410637465778E-2"/>
                  <c:y val="-5.1514527096641255E-2"/>
                </c:manualLayout>
              </c:layout>
              <c:tx>
                <c:rich>
                  <a:bodyPr/>
                  <a:lstStyle/>
                  <a:p>
                    <a:fld id="{836E073E-BBA2-4B7C-A3E5-E8DB781F4CC3}" type="VALUE">
                      <a:rPr lang="en-US" altLang="zh-TW" spc="-100" baseline="0"/>
                      <a:pPr/>
                      <a:t>[值]</a:t>
                    </a:fld>
                    <a:endParaRPr lang="zh-TW" altLang="en-US"/>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651-4243-A3B7-88D0C98ABB4A}"/>
                </c:ext>
              </c:extLst>
            </c:dLbl>
            <c:spPr>
              <a:noFill/>
              <a:ln>
                <a:noFill/>
              </a:ln>
              <a:effectLst/>
            </c:spPr>
            <c:txPr>
              <a:bodyPr wrap="square" lIns="38100" tIns="19050" rIns="38100" bIns="19050" anchor="ctr">
                <a:spAutoFit/>
              </a:bodyPr>
              <a:lstStyle/>
              <a:p>
                <a:pPr>
                  <a:defRPr sz="1000">
                    <a:solidFill>
                      <a:srgbClr val="7030A0"/>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General</c:formatCode>
                <c:ptCount val="5"/>
                <c:pt idx="0">
                  <c:v>8.75</c:v>
                </c:pt>
                <c:pt idx="1">
                  <c:v>10.15</c:v>
                </c:pt>
                <c:pt idx="2">
                  <c:v>10.58</c:v>
                </c:pt>
                <c:pt idx="3">
                  <c:v>9.4600000000000009</c:v>
                </c:pt>
                <c:pt idx="4">
                  <c:v>12.43</c:v>
                </c:pt>
              </c:numCache>
            </c:numRef>
          </c:val>
          <c:smooth val="0"/>
          <c:extLst>
            <c:ext xmlns:c16="http://schemas.microsoft.com/office/drawing/2014/chart" uri="{C3380CC4-5D6E-409C-BE32-E72D297353CC}">
              <c16:uniqueId val="{00000001-C351-48A5-B0A7-9685248256F3}"/>
            </c:ext>
          </c:extLst>
        </c:ser>
        <c:dLbls>
          <c:showLegendKey val="0"/>
          <c:showVal val="1"/>
          <c:showCatName val="0"/>
          <c:showSerName val="0"/>
          <c:showPercent val="0"/>
          <c:showBubbleSize val="0"/>
        </c:dLbls>
        <c:marker val="1"/>
        <c:smooth val="0"/>
        <c:axId val="-64289904"/>
        <c:axId val="-64289360"/>
      </c:lineChart>
      <c:catAx>
        <c:axId val="-64293712"/>
        <c:scaling>
          <c:orientation val="minMax"/>
        </c:scaling>
        <c:delete val="0"/>
        <c:axPos val="b"/>
        <c:title>
          <c:tx>
            <c:rich>
              <a:bodyPr/>
              <a:lstStyle/>
              <a:p>
                <a:pPr>
                  <a:defRPr sz="1000" b="0" i="0" u="none" strike="noStrike" baseline="0">
                    <a:solidFill>
                      <a:schemeClr val="tx1"/>
                    </a:solidFill>
                    <a:latin typeface="標楷體"/>
                    <a:ea typeface="標楷體"/>
                    <a:cs typeface="標楷體"/>
                  </a:defRPr>
                </a:pPr>
                <a:r>
                  <a:rPr lang="zh-TW" altLang="en-US" sz="1000" b="0"/>
                  <a:t>年度</a:t>
                </a:r>
              </a:p>
            </c:rich>
          </c:tx>
          <c:layout>
            <c:manualLayout>
              <c:xMode val="edge"/>
              <c:yMode val="edge"/>
              <c:x val="0.85561967208972523"/>
              <c:y val="0.7979314765272959"/>
            </c:manualLayout>
          </c:layout>
          <c:overlay val="0"/>
          <c:spPr>
            <a:noFill/>
            <a:ln w="13179">
              <a:noFill/>
            </a:ln>
          </c:spPr>
        </c:title>
        <c:numFmt formatCode="General" sourceLinked="1"/>
        <c:majorTickMark val="none"/>
        <c:minorTickMark val="none"/>
        <c:tickLblPos val="nextTo"/>
        <c:spPr>
          <a:ln w="13179">
            <a:solidFill>
              <a:schemeClr val="tx1"/>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64296432"/>
        <c:crosses val="autoZero"/>
        <c:auto val="0"/>
        <c:lblAlgn val="ctr"/>
        <c:lblOffset val="100"/>
        <c:tickLblSkip val="1"/>
        <c:tickMarkSkip val="1"/>
        <c:noMultiLvlLbl val="0"/>
      </c:catAx>
      <c:valAx>
        <c:axId val="-64296432"/>
        <c:scaling>
          <c:orientation val="minMax"/>
        </c:scaling>
        <c:delete val="0"/>
        <c:axPos val="l"/>
        <c:majorGridlines>
          <c:spPr>
            <a:ln w="6590">
              <a:solidFill>
                <a:srgbClr val="969696"/>
              </a:solidFill>
              <a:prstDash val="solid"/>
            </a:ln>
          </c:spPr>
        </c:majorGridlines>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億元</a:t>
                </a:r>
              </a:p>
            </c:rich>
          </c:tx>
          <c:layout>
            <c:manualLayout>
              <c:xMode val="edge"/>
              <c:yMode val="edge"/>
              <c:x val="1.6194543926045225E-2"/>
              <c:y val="2.1618253827894431E-2"/>
            </c:manualLayout>
          </c:layout>
          <c:overlay val="0"/>
          <c:spPr>
            <a:noFill/>
            <a:ln w="13179">
              <a:noFill/>
            </a:ln>
          </c:spPr>
        </c:title>
        <c:numFmt formatCode="#,##0_);[Red]\(#,##0\)" sourceLinked="0"/>
        <c:majorTickMark val="none"/>
        <c:minorTickMark val="none"/>
        <c:tickLblPos val="nextTo"/>
        <c:spPr>
          <a:ln w="13179">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64293712"/>
        <c:crosses val="autoZero"/>
        <c:crossBetween val="between"/>
        <c:majorUnit val="10"/>
        <c:minorUnit val="2"/>
      </c:valAx>
      <c:catAx>
        <c:axId val="-64289904"/>
        <c:scaling>
          <c:orientation val="minMax"/>
        </c:scaling>
        <c:delete val="1"/>
        <c:axPos val="b"/>
        <c:numFmt formatCode="General" sourceLinked="1"/>
        <c:majorTickMark val="out"/>
        <c:minorTickMark val="none"/>
        <c:tickLblPos val="nextTo"/>
        <c:crossAx val="-64289360"/>
        <c:crosses val="autoZero"/>
        <c:auto val="0"/>
        <c:lblAlgn val="ctr"/>
        <c:lblOffset val="100"/>
        <c:noMultiLvlLbl val="0"/>
      </c:catAx>
      <c:valAx>
        <c:axId val="-64289360"/>
        <c:scaling>
          <c:orientation val="minMax"/>
          <c:max val="18"/>
          <c:min val="0"/>
        </c:scaling>
        <c:delete val="0"/>
        <c:axPos val="r"/>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a:t>
                </a:r>
              </a:p>
            </c:rich>
          </c:tx>
          <c:layout>
            <c:manualLayout>
              <c:xMode val="edge"/>
              <c:yMode val="edge"/>
              <c:x val="0.88524322609849737"/>
              <c:y val="2.1511168511725031E-2"/>
            </c:manualLayout>
          </c:layout>
          <c:overlay val="0"/>
          <c:spPr>
            <a:noFill/>
            <a:ln w="13179">
              <a:noFill/>
            </a:ln>
          </c:spPr>
        </c:title>
        <c:numFmt formatCode="General" sourceLinked="1"/>
        <c:majorTickMark val="none"/>
        <c:minorTickMark val="none"/>
        <c:tickLblPos val="nextTo"/>
        <c:spPr>
          <a:ln w="13179">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64289904"/>
        <c:crosses val="max"/>
        <c:crossBetween val="between"/>
        <c:majorUnit val="2"/>
      </c:valAx>
      <c:spPr>
        <a:solidFill>
          <a:srgbClr val="FFFFFF"/>
        </a:solidFill>
        <a:ln w="13179">
          <a:solidFill>
            <a:srgbClr val="333333"/>
          </a:solidFill>
          <a:prstDash val="solid"/>
        </a:ln>
      </c:spPr>
    </c:plotArea>
    <c:legend>
      <c:legendPos val="t"/>
      <c:layout>
        <c:manualLayout>
          <c:xMode val="edge"/>
          <c:yMode val="edge"/>
          <c:x val="9.2259014162142522E-2"/>
          <c:y val="0.11622423665205872"/>
          <c:w val="0.68592254087128435"/>
          <c:h val="7.8555117292920904E-2"/>
        </c:manualLayout>
      </c:layout>
      <c:overlay val="0"/>
      <c:spPr>
        <a:noFill/>
        <a:ln w="13179">
          <a:noFill/>
        </a:ln>
      </c:spPr>
      <c:txPr>
        <a:bodyPr/>
        <a:lstStyle/>
        <a:p>
          <a:pPr>
            <a:defRPr sz="1000" b="0" i="0" u="none" strike="noStrike" spc="0"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519" b="0" i="0" u="none" strike="noStrike" baseline="0">
          <a:solidFill>
            <a:schemeClr val="tx1"/>
          </a:solidFill>
          <a:latin typeface="Arial"/>
          <a:ea typeface="Arial"/>
          <a:cs typeface="Arial"/>
        </a:defRPr>
      </a:pPr>
      <a:endParaRPr lang="zh-TW"/>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47414863881642"/>
          <c:y val="0.1098360655737705"/>
          <c:w val="0.74519028476822236"/>
          <c:h val="0.68032786885245899"/>
        </c:manualLayout>
      </c:layout>
      <c:barChart>
        <c:barDir val="col"/>
        <c:grouping val="clustered"/>
        <c:varyColors val="0"/>
        <c:ser>
          <c:idx val="0"/>
          <c:order val="0"/>
          <c:tx>
            <c:strRef>
              <c:f>工作表1!$B$2</c:f>
              <c:strCache>
                <c:ptCount val="1"/>
                <c:pt idx="0">
                  <c:v>金額</c:v>
                </c:pt>
              </c:strCache>
            </c:strRef>
          </c:tx>
          <c:spPr>
            <a:gradFill rotWithShape="0">
              <a:gsLst>
                <a:gs pos="5000">
                  <a:srgbClr xmlns:mc="http://schemas.openxmlformats.org/markup-compatibility/2006" xmlns:a14="http://schemas.microsoft.com/office/drawing/2010/main" val="FFCC00" mc:Ignorable="a14" a14:legacySpreadsheetColorIndex="51"/>
                </a:gs>
                <a:gs pos="50000">
                  <a:srgbClr val="FFEDA3"/>
                </a:gs>
                <a:gs pos="95000">
                  <a:srgbClr xmlns:mc="http://schemas.openxmlformats.org/markup-compatibility/2006" xmlns:a14="http://schemas.microsoft.com/office/drawing/2010/main" val="FFCC00" mc:Ignorable="a14" a14:legacySpreadsheetColorIndex="51"/>
                </a:gs>
              </a:gsLst>
              <a:lin ang="0" scaled="1"/>
            </a:gradFill>
            <a:ln w="6593">
              <a:solidFill>
                <a:srgbClr val="FFFFFF"/>
              </a:solidFill>
              <a:prstDash val="solid"/>
            </a:ln>
            <a:scene3d>
              <a:camera prst="orthographicFront"/>
              <a:lightRig rig="threePt" dir="t"/>
            </a:scene3d>
            <a:sp3d>
              <a:bevelT w="50800" h="50800"/>
              <a:bevelB w="50800" h="50800"/>
            </a:sp3d>
          </c:spPr>
          <c:invertIfNegative val="0"/>
          <c:dLbls>
            <c:dLbl>
              <c:idx val="0"/>
              <c:numFmt formatCode="0_);[Red]\(0\)" sourceLinked="0"/>
              <c:spPr>
                <a:noFill/>
                <a:ln w="13186">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0-C501-4D6A-89C8-8F82CB54DE79}"/>
                </c:ext>
              </c:extLst>
            </c:dLbl>
            <c:dLbl>
              <c:idx val="1"/>
              <c:numFmt formatCode="0_);[Red]\(0\)" sourceLinked="0"/>
              <c:spPr>
                <a:noFill/>
                <a:ln w="13186">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1-C501-4D6A-89C8-8F82CB54DE79}"/>
                </c:ext>
              </c:extLst>
            </c:dLbl>
            <c:dLbl>
              <c:idx val="2"/>
              <c:numFmt formatCode="0_);[Red]\(0\)" sourceLinked="0"/>
              <c:spPr>
                <a:noFill/>
                <a:ln w="13186">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2-C501-4D6A-89C8-8F82CB54DE79}"/>
                </c:ext>
              </c:extLst>
            </c:dLbl>
            <c:dLbl>
              <c:idx val="3"/>
              <c:numFmt formatCode="0_);[Red]\(0\)" sourceLinked="0"/>
              <c:spPr>
                <a:noFill/>
                <a:ln w="13186">
                  <a:noFill/>
                </a:ln>
              </c:spPr>
              <c:txPr>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6="http://schemas.microsoft.com/office/drawing/2014/chart" uri="{C3380CC4-5D6E-409C-BE32-E72D297353CC}">
                  <c16:uniqueId val="{00000003-C501-4D6A-89C8-8F82CB54DE79}"/>
                </c:ext>
              </c:extLst>
            </c:dLbl>
            <c:dLbl>
              <c:idx val="4"/>
              <c:numFmt formatCode="0_);[Red]\(0\)" sourceLinked="0"/>
              <c:spPr>
                <a:noFill/>
                <a:ln w="13186">
                  <a:noFill/>
                </a:ln>
              </c:spPr>
              <c:txPr>
                <a:bodyPr bIns="144000"/>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4-C501-4D6A-89C8-8F82CB54DE79}"/>
                </c:ext>
              </c:extLst>
            </c:dLbl>
            <c:numFmt formatCode="0_);[Red]\(0\)" sourceLinked="0"/>
            <c:spPr>
              <a:noFill/>
              <a:ln w="13186">
                <a:noFill/>
              </a:ln>
            </c:spPr>
            <c:txPr>
              <a:bodyPr wrap="square" lIns="38100" tIns="19050" rIns="38100" bIns="19050" anchor="ctr">
                <a:spAutoFit/>
              </a:bodyPr>
              <a:lstStyle/>
              <a:p>
                <a:pPr>
                  <a:defRPr sz="1000" b="0" i="0" u="none" strike="noStrike" baseline="0">
                    <a:solidFill>
                      <a:schemeClr val="tx1"/>
                    </a:solidFill>
                    <a:latin typeface="標楷體"/>
                    <a:ea typeface="標楷體"/>
                    <a:cs typeface="標楷體"/>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工作表1!$A$3:$A$7</c:f>
              <c:numCache>
                <c:formatCode>General</c:formatCode>
                <c:ptCount val="5"/>
                <c:pt idx="0">
                  <c:v>109</c:v>
                </c:pt>
                <c:pt idx="1">
                  <c:v>110</c:v>
                </c:pt>
                <c:pt idx="2">
                  <c:v>111</c:v>
                </c:pt>
                <c:pt idx="3">
                  <c:v>112</c:v>
                </c:pt>
                <c:pt idx="4">
                  <c:v>113</c:v>
                </c:pt>
              </c:numCache>
            </c:numRef>
          </c:cat>
          <c:val>
            <c:numRef>
              <c:f>工作表1!$B$3:$B$7</c:f>
              <c:numCache>
                <c:formatCode>General</c:formatCode>
                <c:ptCount val="5"/>
                <c:pt idx="0">
                  <c:v>27</c:v>
                </c:pt>
                <c:pt idx="1">
                  <c:v>34</c:v>
                </c:pt>
                <c:pt idx="2">
                  <c:v>61</c:v>
                </c:pt>
                <c:pt idx="3">
                  <c:v>65</c:v>
                </c:pt>
                <c:pt idx="4">
                  <c:v>48</c:v>
                </c:pt>
              </c:numCache>
            </c:numRef>
          </c:val>
          <c:extLst>
            <c:ext xmlns:c16="http://schemas.microsoft.com/office/drawing/2014/chart" uri="{C3380CC4-5D6E-409C-BE32-E72D297353CC}">
              <c16:uniqueId val="{00000005-C501-4D6A-89C8-8F82CB54DE79}"/>
            </c:ext>
          </c:extLst>
        </c:ser>
        <c:dLbls>
          <c:showLegendKey val="0"/>
          <c:showVal val="1"/>
          <c:showCatName val="0"/>
          <c:showSerName val="0"/>
          <c:showPercent val="0"/>
          <c:showBubbleSize val="0"/>
        </c:dLbls>
        <c:gapWidth val="80"/>
        <c:axId val="-64286096"/>
        <c:axId val="-64285008"/>
      </c:barChart>
      <c:lineChart>
        <c:grouping val="standard"/>
        <c:varyColors val="0"/>
        <c:ser>
          <c:idx val="2"/>
          <c:order val="1"/>
          <c:tx>
            <c:strRef>
              <c:f>工作表1!$C$2</c:f>
              <c:strCache>
                <c:ptCount val="1"/>
                <c:pt idx="0">
                  <c:v>占歲出預算數％</c:v>
                </c:pt>
              </c:strCache>
            </c:strRef>
          </c:tx>
          <c:spPr>
            <a:ln w="13186">
              <a:solidFill>
                <a:srgbClr val="0070C0"/>
              </a:solidFill>
              <a:prstDash val="lgDash"/>
            </a:ln>
          </c:spPr>
          <c:marker>
            <c:symbol val="diamond"/>
            <c:size val="3"/>
            <c:spPr>
              <a:solidFill>
                <a:srgbClr val="0070C0"/>
              </a:solidFill>
              <a:ln>
                <a:solidFill>
                  <a:srgbClr val="0070C0"/>
                </a:solidFill>
                <a:prstDash val="solid"/>
              </a:ln>
            </c:spPr>
          </c:marker>
          <c:dLbls>
            <c:dLbl>
              <c:idx val="0"/>
              <c:layout>
                <c:manualLayout>
                  <c:x val="-7.1167141114274093E-2"/>
                  <c:y val="-4.3272202761178651E-2"/>
                </c:manualLayout>
              </c:layout>
              <c:numFmt formatCode="0.00_ " sourceLinked="0"/>
              <c:spPr>
                <a:noFill/>
                <a:ln w="13186">
                  <a:noFill/>
                </a:ln>
              </c:spPr>
              <c:txPr>
                <a:bodyPr/>
                <a:lstStyle/>
                <a:p>
                  <a:pPr>
                    <a:defRPr sz="1000" b="0" i="0" u="none" strike="noStrike" baseline="0">
                      <a:solidFill>
                        <a:srgbClr val="0070C0"/>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501-4D6A-89C8-8F82CB54DE79}"/>
                </c:ext>
              </c:extLst>
            </c:dLbl>
            <c:dLbl>
              <c:idx val="1"/>
              <c:layout>
                <c:manualLayout>
                  <c:x val="-9.1500610004066729E-2"/>
                  <c:y val="-3.9151040593447352E-2"/>
                </c:manualLayout>
              </c:layout>
              <c:numFmt formatCode="0.00_ " sourceLinked="0"/>
              <c:spPr>
                <a:noFill/>
                <a:ln w="13186">
                  <a:noFill/>
                </a:ln>
              </c:spPr>
              <c:txPr>
                <a:bodyPr/>
                <a:lstStyle/>
                <a:p>
                  <a:pPr>
                    <a:defRPr sz="1000" b="0" i="0" u="none" strike="noStrike" baseline="0">
                      <a:solidFill>
                        <a:srgbClr val="0070C0"/>
                      </a:solidFill>
                      <a:latin typeface="標楷體"/>
                      <a:ea typeface="標楷體"/>
                      <a:cs typeface="標楷體"/>
                    </a:defRPr>
                  </a:pPr>
                  <a:endParaRPr lang="zh-TW"/>
                </a:p>
              </c:txPr>
              <c:dLblPos val="r"/>
              <c:showLegendKey val="0"/>
              <c:showVal val="1"/>
              <c:showCatName val="0"/>
              <c:showSerName val="0"/>
              <c:showPercent val="0"/>
              <c:showBubbleSize val="0"/>
              <c:extLst>
                <c:ext xmlns:c15="http://schemas.microsoft.com/office/drawing/2012/chart" uri="{CE6537A1-D6FC-4f65-9D91-7224C49458BB}">
                  <c15:layout>
                    <c:manualLayout>
                      <c:w val="0.10573403822692151"/>
                      <c:h val="6.5938594683700807E-2"/>
                    </c:manualLayout>
                  </c15:layout>
                </c:ext>
                <c:ext xmlns:c16="http://schemas.microsoft.com/office/drawing/2014/chart" uri="{C3380CC4-5D6E-409C-BE32-E72D297353CC}">
                  <c16:uniqueId val="{00000007-C501-4D6A-89C8-8F82CB54DE79}"/>
                </c:ext>
              </c:extLst>
            </c:dLbl>
            <c:dLbl>
              <c:idx val="2"/>
              <c:layout>
                <c:manualLayout>
                  <c:x val="-7.5233834892232621E-2"/>
                  <c:y val="-4.3272202761178651E-2"/>
                </c:manualLayout>
              </c:layout>
              <c:tx>
                <c:rich>
                  <a:bodyPr/>
                  <a:lstStyle/>
                  <a:p>
                    <a:pPr>
                      <a:defRPr sz="1000" b="0" i="0" u="none" strike="noStrike" baseline="0">
                        <a:solidFill>
                          <a:srgbClr val="0070C0"/>
                        </a:solidFill>
                        <a:latin typeface="標楷體"/>
                        <a:ea typeface="標楷體"/>
                        <a:cs typeface="標楷體"/>
                      </a:defRPr>
                    </a:pPr>
                    <a:fld id="{0DC1DA4D-BE8E-4619-908A-F85CF1547D58}" type="VALUE">
                      <a:rPr lang="en-US" altLang="zh-TW" spc="-100" baseline="0"/>
                      <a:pPr>
                        <a:defRPr sz="1000" b="0" i="0" u="none" strike="noStrike" baseline="0">
                          <a:solidFill>
                            <a:srgbClr val="0070C0"/>
                          </a:solidFill>
                          <a:latin typeface="標楷體"/>
                          <a:ea typeface="標楷體"/>
                          <a:cs typeface="標楷體"/>
                        </a:defRPr>
                      </a:pPr>
                      <a:t>[值]</a:t>
                    </a:fld>
                    <a:endParaRPr lang="zh-TW" altLang="en-US"/>
                  </a:p>
                </c:rich>
              </c:tx>
              <c:numFmt formatCode="0.00_ " sourceLinked="0"/>
              <c:spPr>
                <a:noFill/>
                <a:ln w="13186">
                  <a:noFill/>
                </a:ln>
              </c:sp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C501-4D6A-89C8-8F82CB54DE79}"/>
                </c:ext>
              </c:extLst>
            </c:dLbl>
            <c:dLbl>
              <c:idx val="3"/>
              <c:layout>
                <c:manualLayout>
                  <c:x val="-7.5233834892232621E-2"/>
                  <c:y val="-5.151452709664129E-2"/>
                </c:manualLayout>
              </c:layout>
              <c:tx>
                <c:rich>
                  <a:bodyPr/>
                  <a:lstStyle/>
                  <a:p>
                    <a:pPr>
                      <a:defRPr sz="1000" b="0" i="0" u="none" strike="noStrike" baseline="0">
                        <a:solidFill>
                          <a:srgbClr val="0070C0"/>
                        </a:solidFill>
                        <a:latin typeface="標楷體"/>
                        <a:ea typeface="標楷體"/>
                        <a:cs typeface="標楷體"/>
                      </a:defRPr>
                    </a:pPr>
                    <a:fld id="{BB4579F2-06BF-4D83-A1C3-C05CDEDECB49}" type="VALUE">
                      <a:rPr lang="en-US" altLang="zh-TW" spc="-100" baseline="0"/>
                      <a:pPr>
                        <a:defRPr sz="1000" b="0" i="0" u="none" strike="noStrike" baseline="0">
                          <a:solidFill>
                            <a:srgbClr val="0070C0"/>
                          </a:solidFill>
                          <a:latin typeface="標楷體"/>
                          <a:ea typeface="標楷體"/>
                          <a:cs typeface="標楷體"/>
                        </a:defRPr>
                      </a:pPr>
                      <a:t>[值]</a:t>
                    </a:fld>
                    <a:endParaRPr lang="zh-TW" altLang="en-US"/>
                  </a:p>
                </c:rich>
              </c:tx>
              <c:numFmt formatCode="0.00_ " sourceLinked="0"/>
              <c:spPr>
                <a:noFill/>
                <a:ln w="13186">
                  <a:noFill/>
                </a:ln>
              </c:sp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501-4D6A-89C8-8F82CB54DE79}"/>
                </c:ext>
              </c:extLst>
            </c:dLbl>
            <c:dLbl>
              <c:idx val="4"/>
              <c:numFmt formatCode="0.00_ " sourceLinked="0"/>
              <c:spPr>
                <a:noFill/>
                <a:ln w="13186">
                  <a:noFill/>
                </a:ln>
              </c:spPr>
              <c:txPr>
                <a:bodyPr/>
                <a:lstStyle/>
                <a:p>
                  <a:pPr>
                    <a:defRPr sz="1000" b="0" i="0" u="none" strike="noStrike" baseline="0">
                      <a:solidFill>
                        <a:srgbClr val="0070C0"/>
                      </a:solidFill>
                      <a:latin typeface="標楷體"/>
                      <a:ea typeface="標楷體"/>
                      <a:cs typeface="標楷體"/>
                    </a:defRPr>
                  </a:pPr>
                  <a:endParaRPr lang="zh-TW"/>
                </a:p>
              </c:txPr>
              <c:dLblPos val="t"/>
              <c:showLegendKey val="0"/>
              <c:showVal val="1"/>
              <c:showCatName val="0"/>
              <c:showSerName val="0"/>
              <c:showPercent val="0"/>
              <c:showBubbleSize val="0"/>
              <c:extLst>
                <c:ext xmlns:c16="http://schemas.microsoft.com/office/drawing/2014/chart" uri="{C3380CC4-5D6E-409C-BE32-E72D297353CC}">
                  <c16:uniqueId val="{0000000A-C501-4D6A-89C8-8F82CB54DE79}"/>
                </c:ext>
              </c:extLst>
            </c:dLbl>
            <c:numFmt formatCode="0.00_ " sourceLinked="0"/>
            <c:spPr>
              <a:noFill/>
              <a:ln w="13186">
                <a:noFill/>
              </a:ln>
            </c:spPr>
            <c:txPr>
              <a:bodyPr wrap="square" lIns="38100" tIns="19050" rIns="38100" bIns="19050" anchor="ctr">
                <a:spAutoFit/>
              </a:bodyPr>
              <a:lstStyle/>
              <a:p>
                <a:pPr>
                  <a:defRPr sz="1000" b="0" i="0" u="none" strike="noStrike" baseline="0">
                    <a:solidFill>
                      <a:srgbClr val="0070C0"/>
                    </a:solidFill>
                    <a:latin typeface="標楷體"/>
                    <a:ea typeface="標楷體"/>
                    <a:cs typeface="標楷體"/>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工作表1!$A$3:$A$7</c:f>
              <c:numCache>
                <c:formatCode>General</c:formatCode>
                <c:ptCount val="5"/>
                <c:pt idx="0">
                  <c:v>109</c:v>
                </c:pt>
                <c:pt idx="1">
                  <c:v>110</c:v>
                </c:pt>
                <c:pt idx="2">
                  <c:v>111</c:v>
                </c:pt>
                <c:pt idx="3">
                  <c:v>112</c:v>
                </c:pt>
                <c:pt idx="4">
                  <c:v>113</c:v>
                </c:pt>
              </c:numCache>
            </c:numRef>
          </c:cat>
          <c:val>
            <c:numRef>
              <c:f>工作表1!$C$3:$C$7</c:f>
              <c:numCache>
                <c:formatCode>0.00</c:formatCode>
                <c:ptCount val="5"/>
                <c:pt idx="0">
                  <c:v>5.66</c:v>
                </c:pt>
                <c:pt idx="1">
                  <c:v>6.43</c:v>
                </c:pt>
                <c:pt idx="2">
                  <c:v>10.37</c:v>
                </c:pt>
                <c:pt idx="3">
                  <c:v>10.6</c:v>
                </c:pt>
                <c:pt idx="4">
                  <c:v>7.27</c:v>
                </c:pt>
              </c:numCache>
            </c:numRef>
          </c:val>
          <c:smooth val="0"/>
          <c:extLst>
            <c:ext xmlns:c16="http://schemas.microsoft.com/office/drawing/2014/chart" uri="{C3380CC4-5D6E-409C-BE32-E72D297353CC}">
              <c16:uniqueId val="{0000000B-C501-4D6A-89C8-8F82CB54DE79}"/>
            </c:ext>
          </c:extLst>
        </c:ser>
        <c:dLbls>
          <c:showLegendKey val="0"/>
          <c:showVal val="1"/>
          <c:showCatName val="0"/>
          <c:showSerName val="0"/>
          <c:showPercent val="0"/>
          <c:showBubbleSize val="0"/>
        </c:dLbls>
        <c:marker val="1"/>
        <c:smooth val="0"/>
        <c:axId val="-373387824"/>
        <c:axId val="-373385104"/>
      </c:lineChart>
      <c:catAx>
        <c:axId val="-64286096"/>
        <c:scaling>
          <c:orientation val="minMax"/>
        </c:scaling>
        <c:delete val="0"/>
        <c:axPos val="b"/>
        <c:title>
          <c:tx>
            <c:rich>
              <a:bodyPr/>
              <a:lstStyle/>
              <a:p>
                <a:pPr>
                  <a:defRPr sz="1000" b="0" i="0" u="none" strike="noStrike" baseline="0">
                    <a:solidFill>
                      <a:schemeClr val="tx1"/>
                    </a:solidFill>
                    <a:latin typeface="標楷體"/>
                    <a:ea typeface="標楷體"/>
                    <a:cs typeface="標楷體"/>
                  </a:defRPr>
                </a:pPr>
                <a:r>
                  <a:rPr lang="zh-TW" altLang="en-US" sz="1000" b="0" dirty="0"/>
                  <a:t>年度</a:t>
                </a:r>
              </a:p>
            </c:rich>
          </c:tx>
          <c:layout>
            <c:manualLayout>
              <c:xMode val="edge"/>
              <c:yMode val="edge"/>
              <c:x val="0.84614416589548913"/>
              <c:y val="0.79886457114764631"/>
            </c:manualLayout>
          </c:layout>
          <c:overlay val="0"/>
          <c:spPr>
            <a:noFill/>
            <a:ln w="13186">
              <a:noFill/>
            </a:ln>
          </c:spPr>
        </c:title>
        <c:numFmt formatCode="General" sourceLinked="1"/>
        <c:majorTickMark val="none"/>
        <c:minorTickMark val="none"/>
        <c:tickLblPos val="nextTo"/>
        <c:spPr>
          <a:ln w="13186">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64285008"/>
        <c:crosses val="autoZero"/>
        <c:auto val="0"/>
        <c:lblAlgn val="ctr"/>
        <c:lblOffset val="100"/>
        <c:tickLblSkip val="1"/>
        <c:tickMarkSkip val="1"/>
        <c:noMultiLvlLbl val="0"/>
      </c:catAx>
      <c:valAx>
        <c:axId val="-64285008"/>
        <c:scaling>
          <c:orientation val="minMax"/>
          <c:max val="90"/>
          <c:min val="0"/>
        </c:scaling>
        <c:delete val="0"/>
        <c:axPos val="l"/>
        <c:majorGridlines>
          <c:spPr>
            <a:ln w="6593">
              <a:solidFill>
                <a:srgbClr val="969696"/>
              </a:solidFill>
              <a:prstDash val="solid"/>
            </a:ln>
          </c:spPr>
        </c:majorGridlines>
        <c:title>
          <c:tx>
            <c:rich>
              <a:bodyPr rot="0" vert="horz"/>
              <a:lstStyle/>
              <a:p>
                <a:pPr algn="ctr">
                  <a:defRPr sz="1000" b="0" i="0" u="none" strike="noStrike" baseline="0">
                    <a:solidFill>
                      <a:schemeClr val="tx1"/>
                    </a:solidFill>
                    <a:latin typeface="標楷體"/>
                    <a:ea typeface="標楷體"/>
                    <a:cs typeface="標楷體"/>
                  </a:defRPr>
                </a:pPr>
                <a:r>
                  <a:rPr lang="zh-TW" altLang="en-US" sz="1000" b="0"/>
                  <a:t>億元</a:t>
                </a:r>
              </a:p>
            </c:rich>
          </c:tx>
          <c:layout>
            <c:manualLayout>
              <c:xMode val="edge"/>
              <c:yMode val="edge"/>
              <c:x val="9.6640014345502449E-3"/>
              <c:y val="1.838687328724338E-2"/>
            </c:manualLayout>
          </c:layout>
          <c:overlay val="0"/>
          <c:spPr>
            <a:noFill/>
            <a:ln w="13186">
              <a:noFill/>
            </a:ln>
          </c:spPr>
        </c:title>
        <c:numFmt formatCode="#,##0_);[Red]\(#,##0\)" sourceLinked="0"/>
        <c:majorTickMark val="none"/>
        <c:minorTickMark val="none"/>
        <c:tickLblPos val="nextTo"/>
        <c:spPr>
          <a:ln w="13186">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64286096"/>
        <c:crosses val="autoZero"/>
        <c:crossBetween val="between"/>
        <c:majorUnit val="10"/>
      </c:valAx>
      <c:catAx>
        <c:axId val="-373387824"/>
        <c:scaling>
          <c:orientation val="minMax"/>
        </c:scaling>
        <c:delete val="1"/>
        <c:axPos val="b"/>
        <c:numFmt formatCode="General" sourceLinked="1"/>
        <c:majorTickMark val="out"/>
        <c:minorTickMark val="none"/>
        <c:tickLblPos val="nextTo"/>
        <c:crossAx val="-373385104"/>
        <c:crosses val="autoZero"/>
        <c:auto val="0"/>
        <c:lblAlgn val="ctr"/>
        <c:lblOffset val="100"/>
        <c:noMultiLvlLbl val="0"/>
      </c:catAx>
      <c:valAx>
        <c:axId val="-373385104"/>
        <c:scaling>
          <c:orientation val="minMax"/>
          <c:max val="18"/>
        </c:scaling>
        <c:delete val="0"/>
        <c:axPos val="r"/>
        <c:title>
          <c:tx>
            <c:rich>
              <a:bodyPr rot="0" vert="horz"/>
              <a:lstStyle/>
              <a:p>
                <a:pPr algn="ctr">
                  <a:defRPr sz="1000" b="0" i="0" u="none" strike="noStrike" baseline="0">
                    <a:solidFill>
                      <a:schemeClr val="tx1"/>
                    </a:solidFill>
                    <a:latin typeface="標楷體"/>
                    <a:ea typeface="標楷體"/>
                    <a:cs typeface="標楷體"/>
                  </a:defRPr>
                </a:pPr>
                <a:r>
                  <a:rPr lang="zh-TW" altLang="en-US" sz="1000" b="0" dirty="0"/>
                  <a:t>％</a:t>
                </a:r>
              </a:p>
            </c:rich>
          </c:tx>
          <c:layout>
            <c:manualLayout>
              <c:xMode val="edge"/>
              <c:yMode val="edge"/>
              <c:x val="0.89493008168610888"/>
              <c:y val="2.3992951839190306E-2"/>
            </c:manualLayout>
          </c:layout>
          <c:overlay val="0"/>
          <c:spPr>
            <a:noFill/>
            <a:ln w="13186">
              <a:noFill/>
            </a:ln>
          </c:spPr>
        </c:title>
        <c:numFmt formatCode="General" sourceLinked="0"/>
        <c:majorTickMark val="none"/>
        <c:minorTickMark val="none"/>
        <c:tickLblPos val="nextTo"/>
        <c:spPr>
          <a:ln w="13186">
            <a:solidFill>
              <a:srgbClr val="333333"/>
            </a:solidFill>
            <a:prstDash val="solid"/>
          </a:ln>
        </c:spPr>
        <c:txPr>
          <a:bodyPr rot="0" vert="horz"/>
          <a:lstStyle/>
          <a:p>
            <a:pPr>
              <a:defRPr sz="1000" b="0" i="0" u="none" strike="noStrike" baseline="0">
                <a:solidFill>
                  <a:schemeClr val="tx1"/>
                </a:solidFill>
                <a:latin typeface="標楷體"/>
                <a:ea typeface="標楷體"/>
                <a:cs typeface="標楷體"/>
              </a:defRPr>
            </a:pPr>
            <a:endParaRPr lang="zh-TW"/>
          </a:p>
        </c:txPr>
        <c:crossAx val="-373387824"/>
        <c:crosses val="max"/>
        <c:crossBetween val="between"/>
        <c:majorUnit val="2"/>
      </c:valAx>
      <c:spPr>
        <a:solidFill>
          <a:srgbClr val="FFFFFF"/>
        </a:solidFill>
        <a:ln w="13186">
          <a:solidFill>
            <a:srgbClr val="333333"/>
          </a:solidFill>
          <a:prstDash val="solid"/>
        </a:ln>
      </c:spPr>
    </c:plotArea>
    <c:legend>
      <c:legendPos val="t"/>
      <c:layout>
        <c:manualLayout>
          <c:xMode val="edge"/>
          <c:yMode val="edge"/>
          <c:x val="0.12637779264985127"/>
          <c:y val="0.11207224689330897"/>
          <c:w val="0.71116456203648026"/>
          <c:h val="7.8555117292920904E-2"/>
        </c:manualLayout>
      </c:layout>
      <c:overlay val="0"/>
      <c:spPr>
        <a:noFill/>
        <a:ln w="13186">
          <a:noFill/>
        </a:ln>
      </c:spPr>
      <c:txPr>
        <a:bodyPr/>
        <a:lstStyle/>
        <a:p>
          <a:pPr>
            <a:defRPr sz="1000" b="0" i="0" u="none" strike="noStrike" baseline="0">
              <a:solidFill>
                <a:schemeClr val="tx1"/>
              </a:solidFill>
              <a:latin typeface="標楷體"/>
              <a:ea typeface="標楷體"/>
              <a:cs typeface="標楷體"/>
            </a:defRPr>
          </a:pPr>
          <a:endParaRPr lang="zh-TW"/>
        </a:p>
      </c:txPr>
    </c:legend>
    <c:plotVisOnly val="1"/>
    <c:dispBlanksAs val="gap"/>
    <c:showDLblsOverMax val="0"/>
  </c:chart>
  <c:spPr>
    <a:noFill/>
    <a:ln>
      <a:noFill/>
    </a:ln>
  </c:spPr>
  <c:txPr>
    <a:bodyPr/>
    <a:lstStyle/>
    <a:p>
      <a:pPr>
        <a:defRPr sz="519" b="0" i="0" u="none" strike="noStrike" baseline="0">
          <a:solidFill>
            <a:schemeClr val="tx1"/>
          </a:solidFill>
          <a:latin typeface="Arial"/>
          <a:ea typeface="Arial"/>
          <a:cs typeface="Arial"/>
        </a:defRPr>
      </a:pPr>
      <a:endParaRPr lang="zh-TW"/>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solidFill>
          <a:sysClr val="window" lastClr="FFFFFF">
            <a:lumMod val="95000"/>
          </a:sysClr>
        </a:solidFill>
        <a:ln>
          <a:solidFill>
            <a:sysClr val="window" lastClr="FFFFFF">
              <a:lumMod val="75000"/>
            </a:sysClr>
          </a:solidFill>
        </a:ln>
        <a:effectLst/>
        <a:sp3d>
          <a:contourClr>
            <a:sysClr val="window" lastClr="FFFFFF">
              <a:lumMod val="75000"/>
            </a:sysClr>
          </a:contourClr>
        </a:sp3d>
      </c:spPr>
    </c:floor>
    <c:sideWall>
      <c:thickness val="0"/>
      <c:spPr>
        <a:solidFill>
          <a:sysClr val="window" lastClr="FFFFFF">
            <a:lumMod val="95000"/>
          </a:sysClr>
        </a:solidFill>
        <a:ln>
          <a:solidFill>
            <a:sysClr val="window" lastClr="FFFFFF">
              <a:lumMod val="85000"/>
            </a:sysClr>
          </a:solidFill>
        </a:ln>
        <a:effectLst/>
        <a:sp3d>
          <a:contourClr>
            <a:sysClr val="window" lastClr="FFFFFF">
              <a:lumMod val="85000"/>
            </a:sysClr>
          </a:contourClr>
        </a:sp3d>
      </c:spPr>
    </c:sideWall>
    <c:backWall>
      <c:thickness val="0"/>
      <c:spPr>
        <a:noFill/>
        <a:ln>
          <a:solidFill>
            <a:sysClr val="window" lastClr="FFFFFF">
              <a:lumMod val="85000"/>
            </a:sysClr>
          </a:solidFill>
        </a:ln>
        <a:effectLst/>
        <a:sp3d>
          <a:contourClr>
            <a:sysClr val="window" lastClr="FFFFFF">
              <a:lumMod val="85000"/>
            </a:sysClr>
          </a:contourClr>
        </a:sp3d>
      </c:spPr>
    </c:backWall>
    <c:plotArea>
      <c:layout>
        <c:manualLayout>
          <c:layoutTarget val="inner"/>
          <c:xMode val="edge"/>
          <c:yMode val="edge"/>
          <c:x val="7.9290133473494534E-2"/>
          <c:y val="5.3601284576801467E-2"/>
          <c:w val="0.84394078110514004"/>
          <c:h val="0.87495762248468945"/>
        </c:manualLayout>
      </c:layout>
      <c:bar3DChart>
        <c:barDir val="bar"/>
        <c:grouping val="stacked"/>
        <c:varyColors val="0"/>
        <c:ser>
          <c:idx val="1"/>
          <c:order val="0"/>
          <c:tx>
            <c:strRef>
              <c:f>工作表1!$B$1</c:f>
              <c:strCache>
                <c:ptCount val="1"/>
                <c:pt idx="0">
                  <c:v>資本收入</c:v>
                </c:pt>
              </c:strCache>
            </c:strRef>
          </c:tx>
          <c:spPr>
            <a:solidFill>
              <a:srgbClr val="9954CC">
                <a:alpha val="94902"/>
              </a:srgbClr>
            </a:solidFill>
            <a:ln w="0">
              <a:solidFill>
                <a:sysClr val="window" lastClr="FFFFFF"/>
              </a:solidFill>
            </a:ln>
            <a:effectLst/>
            <a:sp3d>
              <a:contourClr>
                <a:sysClr val="window" lastClr="FFFFFF"/>
              </a:contourClr>
            </a:sp3d>
          </c:spPr>
          <c:invertIfNegative val="0"/>
          <c:dLbls>
            <c:dLbl>
              <c:idx val="2"/>
              <c:layout>
                <c:manualLayout>
                  <c:x val="5.2917830368954859E-2"/>
                  <c:y val="-5.1562706053013323E-2"/>
                </c:manualLayout>
              </c:layout>
              <c:tx>
                <c:rich>
                  <a:bodyPr/>
                  <a:lstStyle/>
                  <a:p>
                    <a:r>
                      <a:rPr lang="en-US" altLang="zh-TW"/>
                      <a:t>0.37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4DC-4761-B7A6-89D362E3D328}"/>
                </c:ext>
              </c:extLst>
            </c:dLbl>
            <c:dLbl>
              <c:idx val="5"/>
              <c:layout>
                <c:manualLayout>
                  <c:x val="5.5857709833896797E-2"/>
                  <c:y val="-5.1570503226165146E-2"/>
                </c:manualLayout>
              </c:layout>
              <c:tx>
                <c:rich>
                  <a:bodyPr/>
                  <a:lstStyle/>
                  <a:p>
                    <a:r>
                      <a:rPr lang="en-US" altLang="zh-TW"/>
                      <a:t>0.57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4DC-4761-B7A6-89D362E3D328}"/>
                </c:ext>
              </c:extLst>
            </c:dLbl>
            <c:dLbl>
              <c:idx val="8"/>
              <c:layout>
                <c:manualLayout>
                  <c:x val="5.5857709833896811E-2"/>
                  <c:y val="-5.1562706053013399E-2"/>
                </c:manualLayout>
              </c:layout>
              <c:tx>
                <c:rich>
                  <a:bodyPr/>
                  <a:lstStyle/>
                  <a:p>
                    <a:r>
                      <a:rPr lang="en-US" altLang="zh-TW"/>
                      <a:t>2.20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44DC-4761-B7A6-89D362E3D328}"/>
                </c:ext>
              </c:extLst>
            </c:dLbl>
            <c:dLbl>
              <c:idx val="11"/>
              <c:layout>
                <c:manualLayout>
                  <c:x val="6.1737468763780688E-2"/>
                  <c:y val="-5.1570549967430018E-2"/>
                </c:manualLayout>
              </c:layout>
              <c:tx>
                <c:rich>
                  <a:bodyPr/>
                  <a:lstStyle/>
                  <a:p>
                    <a:r>
                      <a:rPr lang="en-US" altLang="zh-TW"/>
                      <a:t>0.72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4DC-4761-B7A6-89D362E3D328}"/>
                </c:ext>
              </c:extLst>
            </c:dLbl>
            <c:dLbl>
              <c:idx val="14"/>
              <c:layout>
                <c:manualLayout>
                  <c:x val="5.879758929883875E-2"/>
                  <c:y val="-5.5852507316629982E-2"/>
                </c:manualLayout>
              </c:layout>
              <c:tx>
                <c:rich>
                  <a:bodyPr/>
                  <a:lstStyle/>
                  <a:p>
                    <a:r>
                      <a:rPr lang="en-US" altLang="zh-TW"/>
                      <a:t>0.27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44DC-4761-B7A6-89D362E3D328}"/>
                </c:ext>
              </c:extLst>
            </c:dLbl>
            <c:spPr>
              <a:noFill/>
              <a:ln>
                <a:noFill/>
              </a:ln>
              <a:effectLst/>
            </c:spPr>
            <c:txPr>
              <a:bodyPr wrap="square" lIns="38100" tIns="19050" rIns="38100" bIns="19050" anchor="ctr">
                <a:spAutoFit/>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2">
                  <c:v>109</c:v>
                </c:pt>
                <c:pt idx="5">
                  <c:v>110</c:v>
                </c:pt>
                <c:pt idx="8">
                  <c:v>111</c:v>
                </c:pt>
                <c:pt idx="11">
                  <c:v>112</c:v>
                </c:pt>
                <c:pt idx="14">
                  <c:v>113</c:v>
                </c:pt>
              </c:numCache>
            </c:numRef>
          </c:cat>
          <c:val>
            <c:numRef>
              <c:f>工作表1!$B$2:$B$18</c:f>
              <c:numCache>
                <c:formatCode>General</c:formatCode>
                <c:ptCount val="17"/>
                <c:pt idx="2" formatCode="_(* #,##0.00_);_(* \(#,##0.00\);_(* &quot;-&quot;??_);_(@_)">
                  <c:v>1.48</c:v>
                </c:pt>
                <c:pt idx="5" formatCode="_(* #,##0.00_);_(* \(#,##0.00\);_(* &quot;-&quot;??_);_(@_)">
                  <c:v>2.2799999999999998</c:v>
                </c:pt>
                <c:pt idx="8" formatCode="_(* #,##0.00_);_(* \(#,##0.00\);_(* &quot;-&quot;??_);_(@_)">
                  <c:v>8.8000000000000007</c:v>
                </c:pt>
                <c:pt idx="11" formatCode="_(* #,##0.00_);_(* \(#,##0.00\);_(* &quot;-&quot;??_);_(@_)">
                  <c:v>2.88</c:v>
                </c:pt>
                <c:pt idx="14" formatCode="_(* #,##0.00_);_(* \(#,##0.00\);_(* &quot;-&quot;??_);_(@_)">
                  <c:v>1.08</c:v>
                </c:pt>
              </c:numCache>
            </c:numRef>
          </c:val>
          <c:extLst>
            <c:ext xmlns:c16="http://schemas.microsoft.com/office/drawing/2014/chart" uri="{C3380CC4-5D6E-409C-BE32-E72D297353CC}">
              <c16:uniqueId val="{00000005-44DC-4761-B7A6-89D362E3D328}"/>
            </c:ext>
          </c:extLst>
        </c:ser>
        <c:ser>
          <c:idx val="2"/>
          <c:order val="1"/>
          <c:tx>
            <c:strRef>
              <c:f>工作表1!$C$1</c:f>
              <c:strCache>
                <c:ptCount val="1"/>
                <c:pt idx="0">
                  <c:v>資本支出</c:v>
                </c:pt>
              </c:strCache>
            </c:strRef>
          </c:tx>
          <c:spPr>
            <a:solidFill>
              <a:srgbClr val="75DBFF"/>
            </a:solidFill>
            <a:ln>
              <a:solidFill>
                <a:sysClr val="window" lastClr="FFFFFF"/>
              </a:solidFill>
            </a:ln>
            <a:effectLst/>
            <a:sp3d>
              <a:contourClr>
                <a:sysClr val="window" lastClr="FFFFFF"/>
              </a:contourClr>
            </a:sp3d>
          </c:spPr>
          <c:invertIfNegative val="0"/>
          <c:dLbls>
            <c:dLbl>
              <c:idx val="1"/>
              <c:layout>
                <c:manualLayout>
                  <c:x val="2.3310526033223006E-2"/>
                  <c:y val="0"/>
                </c:manualLayout>
              </c:layout>
              <c:tx>
                <c:rich>
                  <a:bodyPr/>
                  <a:lstStyle/>
                  <a:p>
                    <a:r>
                      <a:rPr lang="en-US" altLang="zh-TW"/>
                      <a:t>72.42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44DC-4761-B7A6-89D362E3D328}"/>
                </c:ext>
              </c:extLst>
            </c:dLbl>
            <c:dLbl>
              <c:idx val="4"/>
              <c:tx>
                <c:rich>
                  <a:bodyPr/>
                  <a:lstStyle/>
                  <a:p>
                    <a:r>
                      <a:rPr lang="en-US" altLang="zh-TW"/>
                      <a:t>116.70</a:t>
                    </a:r>
                  </a:p>
                </c:rich>
              </c:tx>
              <c:showLegendKey val="0"/>
              <c:showVal val="1"/>
              <c:showCatName val="0"/>
              <c:showSerName val="0"/>
              <c:showPercent val="0"/>
              <c:showBubbleSize val="0"/>
              <c:extLst>
                <c:ext xmlns:c15="http://schemas.microsoft.com/office/drawing/2012/chart" uri="{CE6537A1-D6FC-4f65-9D91-7224C49458BB}">
                  <c15:layout>
                    <c:manualLayout>
                      <c:w val="9.4076142878141991E-2"/>
                      <c:h val="5.8425986483540429E-2"/>
                    </c:manualLayout>
                  </c15:layout>
                  <c15:showDataLabelsRange val="0"/>
                </c:ext>
                <c:ext xmlns:c16="http://schemas.microsoft.com/office/drawing/2014/chart" uri="{C3380CC4-5D6E-409C-BE32-E72D297353CC}">
                  <c16:uniqueId val="{00000007-44DC-4761-B7A6-89D362E3D328}"/>
                </c:ext>
              </c:extLst>
            </c:dLbl>
            <c:dLbl>
              <c:idx val="7"/>
              <c:tx>
                <c:rich>
                  <a:bodyPr/>
                  <a:lstStyle/>
                  <a:p>
                    <a:r>
                      <a:rPr lang="en-US" altLang="zh-TW"/>
                      <a:t>111.60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44DC-4761-B7A6-89D362E3D328}"/>
                </c:ext>
              </c:extLst>
            </c:dLbl>
            <c:dLbl>
              <c:idx val="10"/>
              <c:tx>
                <c:rich>
                  <a:bodyPr/>
                  <a:lstStyle/>
                  <a:p>
                    <a:r>
                      <a:rPr lang="en-US" altLang="zh-TW"/>
                      <a:t>98.70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44DC-4761-B7A6-89D362E3D328}"/>
                </c:ext>
              </c:extLst>
            </c:dLbl>
            <c:dLbl>
              <c:idx val="13"/>
              <c:tx>
                <c:rich>
                  <a:bodyPr/>
                  <a:lstStyle/>
                  <a:p>
                    <a:r>
                      <a:rPr lang="en-US" altLang="zh-TW"/>
                      <a:t>140.61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44DC-4761-B7A6-89D362E3D328}"/>
                </c:ext>
              </c:extLst>
            </c:dLbl>
            <c:spPr>
              <a:noFill/>
              <a:ln>
                <a:noFill/>
              </a:ln>
              <a:effectLst/>
            </c:spPr>
            <c:txPr>
              <a:bodyPr wrap="square" lIns="38100" tIns="19050" rIns="38100" bIns="19050" anchor="ctr">
                <a:spAutoFit/>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2">
                  <c:v>109</c:v>
                </c:pt>
                <c:pt idx="5">
                  <c:v>110</c:v>
                </c:pt>
                <c:pt idx="8">
                  <c:v>111</c:v>
                </c:pt>
                <c:pt idx="11">
                  <c:v>112</c:v>
                </c:pt>
                <c:pt idx="14">
                  <c:v>113</c:v>
                </c:pt>
              </c:numCache>
            </c:numRef>
          </c:cat>
          <c:val>
            <c:numRef>
              <c:f>工作表1!$C$2:$C$18</c:f>
              <c:numCache>
                <c:formatCode>_(* #,##0.00_);_(* \(#,##0.00\);_(* "-"??_);_(@_)</c:formatCode>
                <c:ptCount val="17"/>
                <c:pt idx="1">
                  <c:v>72.42</c:v>
                </c:pt>
                <c:pt idx="4">
                  <c:v>116.7</c:v>
                </c:pt>
                <c:pt idx="7">
                  <c:v>111.6</c:v>
                </c:pt>
                <c:pt idx="10">
                  <c:v>98.7</c:v>
                </c:pt>
                <c:pt idx="13">
                  <c:v>140.61000000000001</c:v>
                </c:pt>
              </c:numCache>
            </c:numRef>
          </c:val>
          <c:extLst>
            <c:ext xmlns:c16="http://schemas.microsoft.com/office/drawing/2014/chart" uri="{C3380CC4-5D6E-409C-BE32-E72D297353CC}">
              <c16:uniqueId val="{0000000B-44DC-4761-B7A6-89D362E3D328}"/>
            </c:ext>
          </c:extLst>
        </c:ser>
        <c:ser>
          <c:idx val="3"/>
          <c:order val="2"/>
          <c:tx>
            <c:strRef>
              <c:f>工作表1!$D$1</c:f>
              <c:strCache>
                <c:ptCount val="1"/>
                <c:pt idx="0">
                  <c:v>移用經常收支賸餘</c:v>
                </c:pt>
              </c:strCache>
            </c:strRef>
          </c:tx>
          <c:spPr>
            <a:solidFill>
              <a:srgbClr val="FCF5B2"/>
            </a:solidFill>
            <a:ln w="0">
              <a:solidFill>
                <a:sysClr val="window" lastClr="FFFFFF"/>
              </a:solidFill>
            </a:ln>
            <a:effectLst/>
            <a:sp3d>
              <a:contourClr>
                <a:sysClr val="window" lastClr="FFFFFF"/>
              </a:contourClr>
            </a:sp3d>
          </c:spPr>
          <c:invertIfNegative val="0"/>
          <c:dLbls>
            <c:dLbl>
              <c:idx val="2"/>
              <c:tx>
                <c:rich>
                  <a:bodyPr/>
                  <a:lstStyle/>
                  <a:p>
                    <a:r>
                      <a:rPr lang="en-US" altLang="zh-TW"/>
                      <a:t>72.20</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44DC-4761-B7A6-89D362E3D328}"/>
                </c:ext>
              </c:extLst>
            </c:dLbl>
            <c:dLbl>
              <c:idx val="5"/>
              <c:tx>
                <c:rich>
                  <a:bodyPr/>
                  <a:lstStyle/>
                  <a:p>
                    <a:r>
                      <a:rPr lang="en-US" altLang="zh-TW"/>
                      <a:t>116.87</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44DC-4761-B7A6-89D362E3D328}"/>
                </c:ext>
              </c:extLst>
            </c:dLbl>
            <c:dLbl>
              <c:idx val="8"/>
              <c:layout>
                <c:manualLayout>
                  <c:x val="2.9398794649419372E-3"/>
                  <c:y val="-8.0549743179036855E-17"/>
                </c:manualLayout>
              </c:layout>
              <c:tx>
                <c:rich>
                  <a:bodyPr/>
                  <a:lstStyle/>
                  <a:p>
                    <a:r>
                      <a:rPr lang="en-US" altLang="zh-TW"/>
                      <a:t>137.46</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E-44DC-4761-B7A6-89D362E3D328}"/>
                </c:ext>
              </c:extLst>
            </c:dLbl>
            <c:dLbl>
              <c:idx val="11"/>
              <c:tx>
                <c:rich>
                  <a:bodyPr/>
                  <a:lstStyle/>
                  <a:p>
                    <a:r>
                      <a:rPr lang="en-US" altLang="zh-TW"/>
                      <a:t>130.12</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44DC-4761-B7A6-89D362E3D328}"/>
                </c:ext>
              </c:extLst>
            </c:dLbl>
            <c:dLbl>
              <c:idx val="14"/>
              <c:tx>
                <c:rich>
                  <a:bodyPr/>
                  <a:lstStyle/>
                  <a:p>
                    <a:r>
                      <a:rPr lang="en-US" altLang="zh-TW"/>
                      <a:t>164.04</a:t>
                    </a:r>
                  </a:p>
                </c:rich>
              </c:tx>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0-44DC-4761-B7A6-89D362E3D328}"/>
                </c:ext>
              </c:extLst>
            </c:dLbl>
            <c:spPr>
              <a:noFill/>
              <a:ln>
                <a:noFill/>
              </a:ln>
              <a:effectLst/>
            </c:spPr>
            <c:txPr>
              <a:bodyPr wrap="square" lIns="38100" tIns="19050" rIns="38100" bIns="19050" anchor="ctr">
                <a:spAutoFit/>
              </a:bodyPr>
              <a:lstStyle/>
              <a:p>
                <a:pPr>
                  <a:defRPr sz="800">
                    <a:latin typeface="標楷體" panose="03000509000000000000" pitchFamily="65" charset="-120"/>
                    <a:ea typeface="標楷體" panose="03000509000000000000" pitchFamily="65" charset="-120"/>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工作表1!$A$2:$A$18</c:f>
              <c:numCache>
                <c:formatCode>General</c:formatCode>
                <c:ptCount val="17"/>
                <c:pt idx="2">
                  <c:v>109</c:v>
                </c:pt>
                <c:pt idx="5">
                  <c:v>110</c:v>
                </c:pt>
                <c:pt idx="8">
                  <c:v>111</c:v>
                </c:pt>
                <c:pt idx="11">
                  <c:v>112</c:v>
                </c:pt>
                <c:pt idx="14">
                  <c:v>113</c:v>
                </c:pt>
              </c:numCache>
            </c:numRef>
          </c:cat>
          <c:val>
            <c:numRef>
              <c:f>工作表1!$D$2:$D$18</c:f>
              <c:numCache>
                <c:formatCode>General</c:formatCode>
                <c:ptCount val="17"/>
                <c:pt idx="2" formatCode="_(* #,##0.00_);_(* \(#,##0.00\);_(* &quot;-&quot;??_);_(@_)">
                  <c:v>72.2</c:v>
                </c:pt>
                <c:pt idx="5" formatCode="_(* #,##0.00_);_(* \(#,##0.00\);_(* &quot;-&quot;??_);_(@_)">
                  <c:v>116.87</c:v>
                </c:pt>
                <c:pt idx="8" formatCode="_(* #,##0.00_);_(* \(#,##0.00\);_(* &quot;-&quot;??_);_(@_)">
                  <c:v>137.46</c:v>
                </c:pt>
                <c:pt idx="11" formatCode="_(* #,##0.00_);_(* \(#,##0.00\);_(* &quot;-&quot;??_);_(@_)">
                  <c:v>130.12</c:v>
                </c:pt>
                <c:pt idx="14" formatCode="_(* #,##0.00_);_(* \(#,##0.00\);_(* &quot;-&quot;??_);_(@_)">
                  <c:v>164.04</c:v>
                </c:pt>
              </c:numCache>
            </c:numRef>
          </c:val>
          <c:extLst>
            <c:ext xmlns:c16="http://schemas.microsoft.com/office/drawing/2014/chart" uri="{C3380CC4-5D6E-409C-BE32-E72D297353CC}">
              <c16:uniqueId val="{00000011-44DC-4761-B7A6-89D362E3D328}"/>
            </c:ext>
          </c:extLst>
        </c:ser>
        <c:ser>
          <c:idx val="4"/>
          <c:order val="3"/>
          <c:tx>
            <c:strRef>
              <c:f>工作表1!$E$1</c:f>
              <c:strCache>
                <c:ptCount val="1"/>
                <c:pt idx="0">
                  <c:v>歲入歲出差短</c:v>
                </c:pt>
              </c:strCache>
            </c:strRef>
          </c:tx>
          <c:spPr>
            <a:solidFill>
              <a:srgbClr val="FFCCFF"/>
            </a:solidFill>
            <a:ln w="3175">
              <a:solidFill>
                <a:sysClr val="window" lastClr="FFFFFF"/>
              </a:solidFill>
            </a:ln>
            <a:effectLst/>
            <a:sp3d contourW="3175">
              <a:contourClr>
                <a:sysClr val="window" lastClr="FFFFFF"/>
              </a:contourClr>
            </a:sp3d>
          </c:spPr>
          <c:invertIfNegative val="0"/>
          <c:dLbls>
            <c:dLbl>
              <c:idx val="2"/>
              <c:layout>
                <c:manualLayout>
                  <c:x val="4.7038071439070996E-2"/>
                  <c:y val="-8.7202964900806625E-3"/>
                </c:manualLayout>
              </c:layout>
              <c:tx>
                <c:rich>
                  <a:bodyPr/>
                  <a:lstStyle/>
                  <a:p>
                    <a:r>
                      <a:rPr lang="en-US" altLang="zh-TW"/>
                      <a:t>1.17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2-44DC-4761-B7A6-89D362E3D328}"/>
                </c:ext>
              </c:extLst>
            </c:dLbl>
            <c:dLbl>
              <c:idx val="5"/>
              <c:layout>
                <c:manualLayout>
                  <c:x val="5.2917830368954817E-2"/>
                  <c:y val="-8.5947561801775468E-3"/>
                </c:manualLayout>
              </c:layout>
              <c:tx>
                <c:rich>
                  <a:bodyPr/>
                  <a:lstStyle/>
                  <a:p>
                    <a:r>
                      <a:rPr lang="en-US" altLang="zh-TW"/>
                      <a:t>1.17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3-44DC-4761-B7A6-89D362E3D328}"/>
                </c:ext>
              </c:extLst>
            </c:dLbl>
            <c:spPr>
              <a:noFill/>
              <a:ln>
                <a:noFill/>
              </a:ln>
              <a:effectLst/>
            </c:spPr>
            <c:txPr>
              <a:bodyPr wrap="square" lIns="38100" tIns="19050" rIns="38100" bIns="19050" anchor="ctr">
                <a:spAutoFit/>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工作表1!$A$2:$A$18</c:f>
              <c:numCache>
                <c:formatCode>General</c:formatCode>
                <c:ptCount val="17"/>
                <c:pt idx="2">
                  <c:v>109</c:v>
                </c:pt>
                <c:pt idx="5">
                  <c:v>110</c:v>
                </c:pt>
                <c:pt idx="8">
                  <c:v>111</c:v>
                </c:pt>
                <c:pt idx="11">
                  <c:v>112</c:v>
                </c:pt>
                <c:pt idx="14">
                  <c:v>113</c:v>
                </c:pt>
              </c:numCache>
            </c:numRef>
          </c:cat>
          <c:val>
            <c:numRef>
              <c:f>工作表1!$E$2:$E$18</c:f>
              <c:numCache>
                <c:formatCode>General</c:formatCode>
                <c:ptCount val="17"/>
              </c:numCache>
            </c:numRef>
          </c:val>
          <c:extLst>
            <c:ext xmlns:c16="http://schemas.microsoft.com/office/drawing/2014/chart" uri="{C3380CC4-5D6E-409C-BE32-E72D297353CC}">
              <c16:uniqueId val="{00000014-44DC-4761-B7A6-89D362E3D328}"/>
            </c:ext>
          </c:extLst>
        </c:ser>
        <c:ser>
          <c:idx val="5"/>
          <c:order val="4"/>
          <c:tx>
            <c:strRef>
              <c:f>工作表1!$F$1</c:f>
              <c:strCache>
                <c:ptCount val="1"/>
                <c:pt idx="0">
                  <c:v>歲入歲出賸餘</c:v>
                </c:pt>
              </c:strCache>
            </c:strRef>
          </c:tx>
          <c:spPr>
            <a:solidFill>
              <a:srgbClr val="EAB200"/>
            </a:solidFill>
            <a:ln>
              <a:solidFill>
                <a:sysClr val="window" lastClr="FFFFFF"/>
              </a:solidFill>
            </a:ln>
            <a:effectLst/>
            <a:sp3d>
              <a:contourClr>
                <a:sysClr val="window" lastClr="FFFFFF"/>
              </a:contourClr>
            </a:sp3d>
          </c:spPr>
          <c:invertIfNegative val="0"/>
          <c:dLbls>
            <c:dLbl>
              <c:idx val="1"/>
              <c:layout>
                <c:manualLayout>
                  <c:x val="3.9204250440456251E-2"/>
                  <c:y val="0"/>
                </c:manualLayout>
              </c:layout>
              <c:tx>
                <c:rich>
                  <a:bodyPr/>
                  <a:lstStyle/>
                  <a:p>
                    <a:r>
                      <a:rPr lang="en-US" altLang="zh-TW"/>
                      <a:t>0.15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5-44DC-4761-B7A6-89D362E3D328}"/>
                </c:ext>
              </c:extLst>
            </c:dLbl>
            <c:dLbl>
              <c:idx val="4"/>
              <c:layout>
                <c:manualLayout>
                  <c:x val="4.7416712034098606E-2"/>
                  <c:y val="-8.6913551747396667E-3"/>
                </c:manualLayout>
              </c:layout>
              <c:tx>
                <c:rich>
                  <a:bodyPr/>
                  <a:lstStyle/>
                  <a:p>
                    <a:r>
                      <a:rPr lang="en-US" altLang="zh-TW"/>
                      <a:t>0.74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6-44DC-4761-B7A6-89D362E3D328}"/>
                </c:ext>
              </c:extLst>
            </c:dLbl>
            <c:dLbl>
              <c:idx val="7"/>
              <c:layout>
                <c:manualLayout>
                  <c:x val="2.0865903445782041E-2"/>
                  <c:y val="9.5978862712177556E-5"/>
                </c:manualLayout>
              </c:layout>
              <c:tx>
                <c:rich>
                  <a:bodyPr/>
                  <a:lstStyle/>
                  <a:p>
                    <a:r>
                      <a:rPr lang="en-US" altLang="zh-TW"/>
                      <a:t>28.06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7-44DC-4761-B7A6-89D362E3D328}"/>
                </c:ext>
              </c:extLst>
            </c:dLbl>
            <c:dLbl>
              <c:idx val="10"/>
              <c:layout>
                <c:manualLayout>
                  <c:x val="2.280226219843758E-3"/>
                  <c:y val="3.9153106325216444E-3"/>
                </c:manualLayout>
              </c:layout>
              <c:tx>
                <c:rich>
                  <a:bodyPr/>
                  <a:lstStyle/>
                  <a:p>
                    <a:r>
                      <a:rPr lang="en-US" altLang="zh-TW"/>
                      <a:t>32.13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8-44DC-4761-B7A6-89D362E3D328}"/>
                </c:ext>
              </c:extLst>
            </c:dLbl>
            <c:dLbl>
              <c:idx val="13"/>
              <c:layout>
                <c:manualLayout>
                  <c:x val="2.9398794649418297E-3"/>
                  <c:y val="8.8219420727066416E-5"/>
                </c:manualLayout>
              </c:layout>
              <c:tx>
                <c:rich>
                  <a:bodyPr/>
                  <a:lstStyle/>
                  <a:p>
                    <a:r>
                      <a:rPr lang="en-US" altLang="zh-TW"/>
                      <a:t>23.70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9-44DC-4761-B7A6-89D362E3D328}"/>
                </c:ext>
              </c:extLst>
            </c:dLbl>
            <c:spPr>
              <a:noFill/>
              <a:ln>
                <a:noFill/>
              </a:ln>
              <a:effectLst/>
            </c:spPr>
            <c:txPr>
              <a:bodyPr wrap="square" lIns="38100" tIns="19050" rIns="38100" bIns="19050" anchor="ctr">
                <a:spAutoFit/>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工作表1!$A$2:$A$18</c:f>
              <c:numCache>
                <c:formatCode>General</c:formatCode>
                <c:ptCount val="17"/>
                <c:pt idx="2">
                  <c:v>109</c:v>
                </c:pt>
                <c:pt idx="5">
                  <c:v>110</c:v>
                </c:pt>
                <c:pt idx="8">
                  <c:v>111</c:v>
                </c:pt>
                <c:pt idx="11">
                  <c:v>112</c:v>
                </c:pt>
                <c:pt idx="14">
                  <c:v>113</c:v>
                </c:pt>
              </c:numCache>
            </c:numRef>
          </c:cat>
          <c:val>
            <c:numRef>
              <c:f>工作表1!$F$2:$F$18</c:f>
              <c:numCache>
                <c:formatCode>_(* #,##0.00_);_(* \(#,##0.00\);_(* "-"??_);_(@_)</c:formatCode>
                <c:ptCount val="17"/>
                <c:pt idx="1">
                  <c:v>1.2600000000000051</c:v>
                </c:pt>
                <c:pt idx="4">
                  <c:v>2.4500000000000028</c:v>
                </c:pt>
                <c:pt idx="7">
                  <c:v>34.660000000000025</c:v>
                </c:pt>
                <c:pt idx="10">
                  <c:v>34.299999999999997</c:v>
                </c:pt>
                <c:pt idx="13">
                  <c:v>24.509999999999991</c:v>
                </c:pt>
              </c:numCache>
            </c:numRef>
          </c:val>
          <c:extLst>
            <c:ext xmlns:c16="http://schemas.microsoft.com/office/drawing/2014/chart" uri="{C3380CC4-5D6E-409C-BE32-E72D297353CC}">
              <c16:uniqueId val="{0000001A-44DC-4761-B7A6-89D362E3D328}"/>
            </c:ext>
          </c:extLst>
        </c:ser>
        <c:dLbls>
          <c:showLegendKey val="0"/>
          <c:showVal val="1"/>
          <c:showCatName val="0"/>
          <c:showSerName val="0"/>
          <c:showPercent val="0"/>
          <c:showBubbleSize val="0"/>
        </c:dLbls>
        <c:gapWidth val="0"/>
        <c:gapDepth val="0"/>
        <c:shape val="box"/>
        <c:axId val="-548003888"/>
        <c:axId val="-548010416"/>
        <c:axId val="0"/>
      </c:bar3DChart>
      <c:catAx>
        <c:axId val="-548003888"/>
        <c:scaling>
          <c:orientation val="minMax"/>
        </c:scaling>
        <c:delete val="0"/>
        <c:axPos val="l"/>
        <c:numFmt formatCode="General" sourceLinked="1"/>
        <c:majorTickMark val="none"/>
        <c:minorTickMark val="none"/>
        <c:tickLblPos val="nextTo"/>
        <c:spPr>
          <a:ln/>
        </c:spPr>
        <c:txPr>
          <a:bodyPr anchor="ctr" anchorCtr="0"/>
          <a:lstStyle/>
          <a:p>
            <a:pPr>
              <a:defRPr>
                <a:latin typeface="標楷體" panose="03000509000000000000" pitchFamily="65" charset="-120"/>
                <a:ea typeface="標楷體" panose="03000509000000000000" pitchFamily="65" charset="-120"/>
              </a:defRPr>
            </a:pPr>
            <a:endParaRPr lang="zh-TW"/>
          </a:p>
        </c:txPr>
        <c:crossAx val="-548010416"/>
        <c:crosses val="autoZero"/>
        <c:auto val="1"/>
        <c:lblAlgn val="ctr"/>
        <c:lblOffset val="0"/>
        <c:tickLblSkip val="1"/>
        <c:tickMarkSkip val="1"/>
        <c:noMultiLvlLbl val="0"/>
      </c:catAx>
      <c:valAx>
        <c:axId val="-548010416"/>
        <c:scaling>
          <c:orientation val="minMax"/>
          <c:max val="180"/>
          <c:min val="0"/>
        </c:scaling>
        <c:delete val="0"/>
        <c:axPos val="b"/>
        <c:majorGridlines>
          <c:spPr>
            <a:ln w="9525" cap="flat" cmpd="sng" algn="ctr">
              <a:solidFill>
                <a:schemeClr val="tx1">
                  <a:lumMod val="15000"/>
                  <a:lumOff val="85000"/>
                </a:schemeClr>
              </a:solidFill>
              <a:round/>
            </a:ln>
            <a:effectLst/>
          </c:spPr>
        </c:majorGridlines>
        <c:numFmt formatCode="#,##0_ "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48003888"/>
        <c:crosses val="autoZero"/>
        <c:crossBetween val="between"/>
        <c:majorUnit val="6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2">
    <c:autoUpdate val="0"/>
  </c:externalData>
  <c:userShapes r:id="rId3"/>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TW" altLang="en-US" sz="1200" dirty="0">
                <a:latin typeface="標楷體" panose="03000509000000000000" pitchFamily="65" charset="-120"/>
                <a:ea typeface="標楷體" panose="03000509000000000000" pitchFamily="65" charset="-120"/>
              </a:rPr>
              <a:t>圖</a:t>
            </a:r>
            <a:r>
              <a:rPr lang="en-US" altLang="zh-TW" sz="1200" dirty="0">
                <a:latin typeface="標楷體" panose="03000509000000000000" pitchFamily="65" charset="-120"/>
                <a:ea typeface="標楷體" panose="03000509000000000000" pitchFamily="65" charset="-120"/>
              </a:rPr>
              <a:t>1</a:t>
            </a:r>
            <a:r>
              <a:rPr lang="zh-TW" altLang="en-US" sz="1200" dirty="0">
                <a:latin typeface="標楷體" panose="03000509000000000000" pitchFamily="65" charset="-120"/>
                <a:ea typeface="標楷體" panose="03000509000000000000" pitchFamily="65" charset="-120"/>
              </a:rPr>
              <a:t>　總決算歲出政事別審定數</a:t>
            </a:r>
          </a:p>
        </c:rich>
      </c:tx>
      <c:layout>
        <c:manualLayout>
          <c:xMode val="edge"/>
          <c:yMode val="edge"/>
          <c:x val="0.28372380764002575"/>
          <c:y val="1.8080814458847821E-2"/>
        </c:manualLayout>
      </c:layout>
      <c:overlay val="0"/>
    </c:title>
    <c:autoTitleDeleted val="0"/>
    <c:plotArea>
      <c:layout>
        <c:manualLayout>
          <c:layoutTarget val="inner"/>
          <c:xMode val="edge"/>
          <c:yMode val="edge"/>
          <c:x val="0.16494996293550779"/>
          <c:y val="0.15990454456223011"/>
          <c:w val="0.58671483156216664"/>
          <c:h val="0.68776943462897522"/>
        </c:manualLayout>
      </c:layout>
      <c:barChart>
        <c:barDir val="col"/>
        <c:grouping val="stacked"/>
        <c:varyColors val="0"/>
        <c:ser>
          <c:idx val="0"/>
          <c:order val="0"/>
          <c:tx>
            <c:strRef>
              <c:f>工作表1!$B$1</c:f>
              <c:strCache>
                <c:ptCount val="1"/>
                <c:pt idx="0">
                  <c:v>教育科學文化支出</c:v>
                </c:pt>
              </c:strCache>
            </c:strRef>
          </c:tx>
          <c:spPr>
            <a:gradFill flip="none" rotWithShape="1">
              <a:gsLst>
                <a:gs pos="0">
                  <a:srgbClr val="D5F1FF"/>
                </a:gs>
                <a:gs pos="99000">
                  <a:srgbClr val="2FBAFF"/>
                </a:gs>
              </a:gsLst>
              <a:path path="rect">
                <a:fillToRect l="50000" t="50000" r="50000" b="50000"/>
              </a:path>
              <a:tileRect/>
            </a:gradFill>
            <a:ln>
              <a:solidFill>
                <a:schemeClr val="bg1"/>
              </a:solidFill>
            </a:ln>
          </c:spPr>
          <c:invertIfNegative val="0"/>
          <c:dPt>
            <c:idx val="0"/>
            <c:invertIfNegative val="0"/>
            <c:bubble3D val="0"/>
            <c:spPr>
              <a:gradFill flip="none" rotWithShape="1">
                <a:gsLst>
                  <a:gs pos="0">
                    <a:srgbClr val="D5F1FF"/>
                  </a:gs>
                  <a:gs pos="100000">
                    <a:srgbClr val="2FBAFF"/>
                  </a:gs>
                </a:gsLst>
                <a:path path="rect">
                  <a:fillToRect l="50000" t="50000" r="50000" b="50000"/>
                </a:path>
                <a:tileRect/>
              </a:gradFill>
            </c:spPr>
            <c:extLst>
              <c:ext xmlns:c16="http://schemas.microsoft.com/office/drawing/2014/chart" uri="{C3380CC4-5D6E-409C-BE32-E72D297353CC}">
                <c16:uniqueId val="{00000001-699D-4FD1-BB66-4BE06259A9CA}"/>
              </c:ext>
            </c:extLst>
          </c:dPt>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#,##0.00</c:formatCode>
                <c:ptCount val="5"/>
                <c:pt idx="0">
                  <c:v>183.59</c:v>
                </c:pt>
                <c:pt idx="1">
                  <c:v>211.69</c:v>
                </c:pt>
                <c:pt idx="2">
                  <c:v>209.7</c:v>
                </c:pt>
                <c:pt idx="3">
                  <c:v>222.88</c:v>
                </c:pt>
                <c:pt idx="4">
                  <c:v>227.93</c:v>
                </c:pt>
              </c:numCache>
            </c:numRef>
          </c:val>
          <c:extLst>
            <c:ext xmlns:c16="http://schemas.microsoft.com/office/drawing/2014/chart" uri="{C3380CC4-5D6E-409C-BE32-E72D297353CC}">
              <c16:uniqueId val="{00000002-699D-4FD1-BB66-4BE06259A9CA}"/>
            </c:ext>
          </c:extLst>
        </c:ser>
        <c:ser>
          <c:idx val="1"/>
          <c:order val="1"/>
          <c:tx>
            <c:strRef>
              <c:f>工作表1!$C$1</c:f>
              <c:strCache>
                <c:ptCount val="1"/>
                <c:pt idx="0">
                  <c:v>社會福利支出</c:v>
                </c:pt>
              </c:strCache>
            </c:strRef>
          </c:tx>
          <c:spPr>
            <a:gradFill flip="none" rotWithShape="1">
              <a:gsLst>
                <a:gs pos="0">
                  <a:srgbClr val="11FF7D">
                    <a:lumMod val="100000"/>
                  </a:srgbClr>
                </a:gs>
                <a:gs pos="100000">
                  <a:srgbClr val="00F6B6"/>
                </a:gs>
                <a:gs pos="0">
                  <a:srgbClr val="C3FDEE"/>
                </a:gs>
              </a:gsLst>
              <a:path path="rect">
                <a:fillToRect l="50000" t="50000" r="50000" b="50000"/>
              </a:path>
              <a:tileRect/>
            </a:gradFill>
            <a:ln>
              <a:solidFill>
                <a:schemeClr val="bg1"/>
              </a:solidFill>
            </a:ln>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#,##0.00</c:formatCode>
                <c:ptCount val="5"/>
                <c:pt idx="0">
                  <c:v>80.31</c:v>
                </c:pt>
                <c:pt idx="1">
                  <c:v>88.89</c:v>
                </c:pt>
                <c:pt idx="2">
                  <c:v>104.49</c:v>
                </c:pt>
                <c:pt idx="3">
                  <c:v>113.88</c:v>
                </c:pt>
                <c:pt idx="4">
                  <c:v>141.22999999999999</c:v>
                </c:pt>
              </c:numCache>
            </c:numRef>
          </c:val>
          <c:extLst>
            <c:ext xmlns:c16="http://schemas.microsoft.com/office/drawing/2014/chart" uri="{C3380CC4-5D6E-409C-BE32-E72D297353CC}">
              <c16:uniqueId val="{00000003-699D-4FD1-BB66-4BE06259A9CA}"/>
            </c:ext>
          </c:extLst>
        </c:ser>
        <c:ser>
          <c:idx val="2"/>
          <c:order val="2"/>
          <c:tx>
            <c:strRef>
              <c:f>工作表1!$D$1</c:f>
              <c:strCache>
                <c:ptCount val="1"/>
                <c:pt idx="0">
                  <c:v>經濟發展支出</c:v>
                </c:pt>
              </c:strCache>
            </c:strRef>
          </c:tx>
          <c:spPr>
            <a:gradFill flip="none" rotWithShape="1">
              <a:gsLst>
                <a:gs pos="100000">
                  <a:srgbClr val="FFD28F"/>
                </a:gs>
                <a:gs pos="0">
                  <a:srgbClr val="FFF0D9"/>
                </a:gs>
              </a:gsLst>
              <a:path path="rect">
                <a:fillToRect l="50000" t="50000" r="50000" b="50000"/>
              </a:path>
              <a:tileRect/>
            </a:gradFill>
            <a:ln>
              <a:solidFill>
                <a:schemeClr val="bg1"/>
              </a:solidFill>
            </a:ln>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工作表1!$D$2:$D$6</c:f>
              <c:numCache>
                <c:formatCode>#,##0.00</c:formatCode>
                <c:ptCount val="5"/>
                <c:pt idx="0">
                  <c:v>62.88</c:v>
                </c:pt>
                <c:pt idx="1">
                  <c:v>70.47</c:v>
                </c:pt>
                <c:pt idx="2">
                  <c:v>81.400000000000006</c:v>
                </c:pt>
                <c:pt idx="3">
                  <c:v>72.83</c:v>
                </c:pt>
                <c:pt idx="4">
                  <c:v>106.61</c:v>
                </c:pt>
              </c:numCache>
            </c:numRef>
          </c:val>
          <c:extLst>
            <c:ext xmlns:c16="http://schemas.microsoft.com/office/drawing/2014/chart" uri="{C3380CC4-5D6E-409C-BE32-E72D297353CC}">
              <c16:uniqueId val="{00000004-699D-4FD1-BB66-4BE06259A9CA}"/>
            </c:ext>
          </c:extLst>
        </c:ser>
        <c:ser>
          <c:idx val="3"/>
          <c:order val="3"/>
          <c:tx>
            <c:strRef>
              <c:f>工作表1!$E$1</c:f>
              <c:strCache>
                <c:ptCount val="1"/>
                <c:pt idx="0">
                  <c:v>一般政務支出2</c:v>
                </c:pt>
              </c:strCache>
            </c:strRef>
          </c:tx>
          <c:spPr>
            <a:gradFill flip="none" rotWithShape="1">
              <a:gsLst>
                <a:gs pos="100000">
                  <a:srgbClr val="B2F793"/>
                </a:gs>
                <a:gs pos="0">
                  <a:schemeClr val="accent2">
                    <a:lumMod val="40000"/>
                    <a:lumOff val="60000"/>
                  </a:schemeClr>
                </a:gs>
                <a:gs pos="0">
                  <a:srgbClr val="66CCFF">
                    <a:lumMod val="90000"/>
                    <a:lumOff val="10000"/>
                    <a:alpha val="80000"/>
                  </a:srgbClr>
                </a:gs>
                <a:gs pos="0">
                  <a:srgbClr val="6273F4">
                    <a:alpha val="90000"/>
                    <a:lumMod val="90000"/>
                    <a:lumOff val="10000"/>
                  </a:srgbClr>
                </a:gs>
                <a:gs pos="0">
                  <a:srgbClr val="295DDF"/>
                </a:gs>
                <a:gs pos="0">
                  <a:srgbClr val="E5FCDB"/>
                </a:gs>
              </a:gsLst>
              <a:path path="rect">
                <a:fillToRect l="50000" t="50000" r="50000" b="50000"/>
              </a:path>
              <a:tileRect/>
            </a:gradFill>
            <a:ln>
              <a:solidFill>
                <a:schemeClr val="bg1"/>
              </a:solidFill>
            </a:ln>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工作表1!$E$2:$E$6</c:f>
              <c:numCache>
                <c:formatCode>#,##0.00</c:formatCode>
                <c:ptCount val="5"/>
                <c:pt idx="0">
                  <c:v>72.06</c:v>
                </c:pt>
                <c:pt idx="1">
                  <c:v>71.739999999999995</c:v>
                </c:pt>
                <c:pt idx="2">
                  <c:v>80.3</c:v>
                </c:pt>
                <c:pt idx="3">
                  <c:v>85.04</c:v>
                </c:pt>
                <c:pt idx="4">
                  <c:v>82.11</c:v>
                </c:pt>
              </c:numCache>
            </c:numRef>
          </c:val>
          <c:extLst>
            <c:ext xmlns:c16="http://schemas.microsoft.com/office/drawing/2014/chart" uri="{C3380CC4-5D6E-409C-BE32-E72D297353CC}">
              <c16:uniqueId val="{00000005-699D-4FD1-BB66-4BE06259A9CA}"/>
            </c:ext>
          </c:extLst>
        </c:ser>
        <c:ser>
          <c:idx val="4"/>
          <c:order val="4"/>
          <c:tx>
            <c:strRef>
              <c:f>工作表1!$F$1</c:f>
              <c:strCache>
                <c:ptCount val="1"/>
                <c:pt idx="0">
                  <c:v>退休撫卹支出</c:v>
                </c:pt>
              </c:strCache>
            </c:strRef>
          </c:tx>
          <c:spPr>
            <a:gradFill flip="none" rotWithShape="1">
              <a:gsLst>
                <a:gs pos="100000">
                  <a:srgbClr val="FFFF66"/>
                </a:gs>
                <a:gs pos="0">
                  <a:srgbClr val="66CCFF">
                    <a:lumMod val="90000"/>
                    <a:lumOff val="10000"/>
                    <a:alpha val="80000"/>
                  </a:srgbClr>
                </a:gs>
                <a:gs pos="0">
                  <a:srgbClr val="6273F4">
                    <a:alpha val="90000"/>
                    <a:lumMod val="90000"/>
                    <a:lumOff val="10000"/>
                  </a:srgbClr>
                </a:gs>
                <a:gs pos="0">
                  <a:srgbClr val="295DDF"/>
                </a:gs>
                <a:gs pos="0">
                  <a:srgbClr val="FFFFCB"/>
                </a:gs>
              </a:gsLst>
              <a:path path="rect">
                <a:fillToRect l="50000" t="50000" r="50000" b="50000"/>
              </a:path>
              <a:tileRect/>
            </a:gradFill>
            <a:ln>
              <a:solidFill>
                <a:schemeClr val="bg1"/>
              </a:solidFill>
            </a:ln>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工作表1!$F$2:$F$6</c:f>
              <c:numCache>
                <c:formatCode>#,##0.00</c:formatCode>
                <c:ptCount val="5"/>
                <c:pt idx="0">
                  <c:v>48.44</c:v>
                </c:pt>
                <c:pt idx="1">
                  <c:v>45.41</c:v>
                </c:pt>
                <c:pt idx="2">
                  <c:v>44.29</c:v>
                </c:pt>
                <c:pt idx="3">
                  <c:v>44.37</c:v>
                </c:pt>
                <c:pt idx="4">
                  <c:v>43.9</c:v>
                </c:pt>
              </c:numCache>
            </c:numRef>
          </c:val>
          <c:extLst>
            <c:ext xmlns:c16="http://schemas.microsoft.com/office/drawing/2014/chart" uri="{C3380CC4-5D6E-409C-BE32-E72D297353CC}">
              <c16:uniqueId val="{00000006-699D-4FD1-BB66-4BE06259A9CA}"/>
            </c:ext>
          </c:extLst>
        </c:ser>
        <c:ser>
          <c:idx val="5"/>
          <c:order val="5"/>
          <c:tx>
            <c:strRef>
              <c:f>工作表1!$G$1</c:f>
              <c:strCache>
                <c:ptCount val="1"/>
                <c:pt idx="0">
                  <c:v>其他各項支出</c:v>
                </c:pt>
              </c:strCache>
            </c:strRef>
          </c:tx>
          <c:spPr>
            <a:gradFill flip="none" rotWithShape="1">
              <a:gsLst>
                <a:gs pos="0">
                  <a:srgbClr val="FFF2FF"/>
                </a:gs>
                <a:gs pos="100000">
                  <a:srgbClr val="FFE1FF"/>
                </a:gs>
                <a:gs pos="0">
                  <a:srgbClr val="F7A9EE"/>
                </a:gs>
              </a:gsLst>
              <a:path path="rect">
                <a:fillToRect l="50000" t="50000" r="50000" b="50000"/>
              </a:path>
              <a:tileRect/>
            </a:gradFill>
            <a:ln>
              <a:solidFill>
                <a:schemeClr val="bg1"/>
              </a:solidFill>
            </a:ln>
          </c:spPr>
          <c:invertIfNegative val="0"/>
          <c:dPt>
            <c:idx val="4"/>
            <c:invertIfNegative val="0"/>
            <c:bubble3D val="0"/>
            <c:spPr>
              <a:gradFill>
                <a:gsLst>
                  <a:gs pos="0">
                    <a:srgbClr val="FFF2FF"/>
                  </a:gs>
                  <a:gs pos="100000">
                    <a:srgbClr val="FFE1FF"/>
                  </a:gs>
                  <a:gs pos="0">
                    <a:srgbClr val="F7A9EE"/>
                  </a:gs>
                </a:gsLst>
                <a:path path="rect">
                  <a:fillToRect l="50000" t="50000" r="50000" b="50000"/>
                </a:path>
              </a:gradFill>
              <a:ln>
                <a:solidFill>
                  <a:schemeClr val="bg1"/>
                </a:solidFill>
              </a:ln>
            </c:spPr>
            <c:extLst>
              <c:ext xmlns:c16="http://schemas.microsoft.com/office/drawing/2014/chart" uri="{C3380CC4-5D6E-409C-BE32-E72D297353CC}">
                <c16:uniqueId val="{00000008-699D-4FD1-BB66-4BE06259A9CA}"/>
              </c:ext>
            </c:extLst>
          </c:dPt>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工作表1!$G$2:$G$6</c:f>
              <c:numCache>
                <c:formatCode>#,##0.00</c:formatCode>
                <c:ptCount val="5"/>
                <c:pt idx="0">
                  <c:v>8.4</c:v>
                </c:pt>
                <c:pt idx="1">
                  <c:v>12.35</c:v>
                </c:pt>
                <c:pt idx="2">
                  <c:v>11.43</c:v>
                </c:pt>
                <c:pt idx="3">
                  <c:v>9.85</c:v>
                </c:pt>
                <c:pt idx="4">
                  <c:v>17.47</c:v>
                </c:pt>
              </c:numCache>
            </c:numRef>
          </c:val>
          <c:extLst>
            <c:ext xmlns:c16="http://schemas.microsoft.com/office/drawing/2014/chart" uri="{C3380CC4-5D6E-409C-BE32-E72D297353CC}">
              <c16:uniqueId val="{00000009-699D-4FD1-BB66-4BE06259A9CA}"/>
            </c:ext>
          </c:extLst>
        </c:ser>
        <c:dLbls>
          <c:showLegendKey val="0"/>
          <c:showVal val="1"/>
          <c:showCatName val="0"/>
          <c:showSerName val="0"/>
          <c:showPercent val="0"/>
          <c:showBubbleSize val="0"/>
        </c:dLbls>
        <c:gapWidth val="30"/>
        <c:overlap val="100"/>
        <c:axId val="-762879712"/>
        <c:axId val="-762888416"/>
      </c:barChart>
      <c:catAx>
        <c:axId val="-762879712"/>
        <c:scaling>
          <c:orientation val="minMax"/>
        </c:scaling>
        <c:delete val="0"/>
        <c:axPos val="b"/>
        <c:title>
          <c:tx>
            <c:rich>
              <a:bodyPr anchor="ctr" anchorCtr="0"/>
              <a:lstStyle/>
              <a:p>
                <a:pPr>
                  <a:defRPr sz="1000"/>
                </a:pPr>
                <a:r>
                  <a:rPr lang="zh-TW" altLang="zh-TW" sz="1000" b="1" dirty="0">
                    <a:effectLst/>
                    <a:latin typeface="標楷體" panose="03000509000000000000" pitchFamily="65" charset="-120"/>
                    <a:ea typeface="標楷體" panose="03000509000000000000" pitchFamily="65" charset="-120"/>
                  </a:rPr>
                  <a:t>年度</a:t>
                </a:r>
              </a:p>
            </c:rich>
          </c:tx>
          <c:layout>
            <c:manualLayout>
              <c:xMode val="edge"/>
              <c:yMode val="edge"/>
              <c:x val="0.75568090046436498"/>
              <c:y val="0.85449624423545523"/>
            </c:manualLayout>
          </c:layout>
          <c:overlay val="0"/>
        </c:title>
        <c:numFmt formatCode="General" sourceLinked="1"/>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762888416"/>
        <c:crosses val="autoZero"/>
        <c:auto val="1"/>
        <c:lblAlgn val="ctr"/>
        <c:lblOffset val="100"/>
        <c:noMultiLvlLbl val="0"/>
      </c:catAx>
      <c:valAx>
        <c:axId val="-762888416"/>
        <c:scaling>
          <c:orientation val="minMax"/>
          <c:max val="700"/>
          <c:min val="0"/>
        </c:scaling>
        <c:delete val="0"/>
        <c:axPos val="l"/>
        <c:majorGridlines>
          <c:spPr>
            <a:ln>
              <a:noFill/>
            </a:ln>
          </c:spPr>
        </c:majorGridlines>
        <c:minorGridlines>
          <c:spPr>
            <a:ln>
              <a:noFill/>
            </a:ln>
          </c:spPr>
        </c:minorGridlines>
        <c:title>
          <c:tx>
            <c:rich>
              <a:bodyPr rot="0" vert="horz"/>
              <a:lstStyle/>
              <a:p>
                <a:pPr>
                  <a:defRPr sz="1000">
                    <a:latin typeface="標楷體" panose="03000509000000000000" pitchFamily="65" charset="-120"/>
                    <a:ea typeface="標楷體" panose="03000509000000000000" pitchFamily="65" charset="-120"/>
                  </a:defRPr>
                </a:pPr>
                <a:r>
                  <a:rPr lang="zh-TW" altLang="zh-TW" sz="1000" b="1" dirty="0">
                    <a:effectLst/>
                    <a:latin typeface="標楷體" panose="03000509000000000000" pitchFamily="65" charset="-120"/>
                    <a:ea typeface="標楷體" panose="03000509000000000000" pitchFamily="65" charset="-120"/>
                  </a:rPr>
                  <a:t>億元</a:t>
                </a:r>
                <a:endParaRPr lang="zh-TW" altLang="zh-TW" sz="1000" dirty="0">
                  <a:effectLst/>
                  <a:latin typeface="標楷體" panose="03000509000000000000" pitchFamily="65" charset="-120"/>
                  <a:ea typeface="標楷體" panose="03000509000000000000" pitchFamily="65" charset="-120"/>
                </a:endParaRPr>
              </a:p>
            </c:rich>
          </c:tx>
          <c:layout>
            <c:manualLayout>
              <c:xMode val="edge"/>
              <c:yMode val="edge"/>
              <c:x val="7.9970051820445517E-2"/>
              <c:y val="8.776983439729881E-2"/>
            </c:manualLayout>
          </c:layout>
          <c:overlay val="0"/>
        </c:title>
        <c:numFmt formatCode="#,##0_);[Red]\(#,##0\)" sourceLinked="0"/>
        <c:majorTickMark val="in"/>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762879712"/>
        <c:crosses val="autoZero"/>
        <c:crossBetween val="between"/>
        <c:majorUnit val="100"/>
      </c:valAx>
      <c:spPr>
        <a:noFill/>
        <a:ln w="25400">
          <a:noFill/>
        </a:ln>
      </c:spPr>
    </c:plotArea>
    <c:plotVisOnly val="1"/>
    <c:dispBlanksAs val="gap"/>
    <c:showDLblsOverMax val="0"/>
  </c:chart>
  <c:spPr>
    <a:blipFill>
      <a:blip xmlns:r="http://schemas.openxmlformats.org/officeDocument/2006/relationships" r:embed="rId1"/>
      <a:stretch>
        <a:fillRect/>
      </a:stretch>
    </a:blipFill>
    <a:ln>
      <a:noFill/>
    </a:ln>
  </c:spPr>
  <c:txPr>
    <a:bodyPr/>
    <a:lstStyle/>
    <a:p>
      <a:pPr>
        <a:defRPr sz="1800"/>
      </a:pPr>
      <a:endParaRPr lang="zh-TW"/>
    </a:p>
  </c:txPr>
  <c:externalData r:id="rId2">
    <c:autoUpdate val="0"/>
  </c:externalData>
  <c:userShapes r:id="rId3"/>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0.47255</cdr:x>
      <cdr:y>0.82934</cdr:y>
    </cdr:from>
    <cdr:to>
      <cdr:x>0.48817</cdr:x>
      <cdr:y>0.86044</cdr:y>
    </cdr:to>
    <cdr:grpSp>
      <cdr:nvGrpSpPr>
        <cdr:cNvPr id="6" name="群組 5">
          <a:extLst xmlns:a="http://schemas.openxmlformats.org/drawingml/2006/main">
            <a:ext uri="{FF2B5EF4-FFF2-40B4-BE49-F238E27FC236}">
              <a16:creationId xmlns:a16="http://schemas.microsoft.com/office/drawing/2014/main" id="{3D4186B3-80D9-4A42-9889-1A91CF3D7906}"/>
            </a:ext>
          </a:extLst>
        </cdr:cNvPr>
        <cdr:cNvGrpSpPr/>
      </cdr:nvGrpSpPr>
      <cdr:grpSpPr>
        <a:xfrm xmlns:a="http://schemas.openxmlformats.org/drawingml/2006/main">
          <a:off x="1633867" y="1981181"/>
          <a:ext cx="54001" cy="74289"/>
          <a:chOff x="-2569845" y="-7775625"/>
          <a:chExt cx="38180" cy="154853"/>
        </a:xfrm>
      </cdr:grpSpPr>
      <cdr:cxnSp macro="">
        <cdr:nvCxnSpPr>
          <cdr:cNvPr id="7" name="直線接點 6">
            <a:extLst xmlns:a="http://schemas.openxmlformats.org/drawingml/2006/main">
              <a:ext uri="{FF2B5EF4-FFF2-40B4-BE49-F238E27FC236}">
                <a16:creationId xmlns:a16="http://schemas.microsoft.com/office/drawing/2014/main" id="{3EB12A58-19D9-49EF-95E7-4A79D68C31CB}"/>
              </a:ext>
            </a:extLst>
          </cdr:cNvPr>
          <cdr:cNvCxnSpPr/>
        </cdr:nvCxnSpPr>
        <cdr:spPr>
          <a:xfrm xmlns:a="http://schemas.openxmlformats.org/drawingml/2006/main">
            <a:off x="-2569369" y="-7770854"/>
            <a:ext cx="0" cy="150082"/>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9" name="直線接點 8">
            <a:extLst xmlns:a="http://schemas.openxmlformats.org/drawingml/2006/main">
              <a:ext uri="{FF2B5EF4-FFF2-40B4-BE49-F238E27FC236}">
                <a16:creationId xmlns:a16="http://schemas.microsoft.com/office/drawing/2014/main" id="{69D97E57-A0B5-4BD8-8C8C-313656DA478D}"/>
              </a:ext>
            </a:extLst>
          </cdr:cNvPr>
          <cdr:cNvCxnSpPr/>
        </cdr:nvCxnSpPr>
        <cdr:spPr>
          <a:xfrm xmlns:a="http://schemas.openxmlformats.org/drawingml/2006/main">
            <a:off x="-2569369" y="-7775625"/>
            <a:ext cx="13925" cy="34869"/>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1" name="直線接點 10">
            <a:extLst xmlns:a="http://schemas.openxmlformats.org/drawingml/2006/main">
              <a:ext uri="{FF2B5EF4-FFF2-40B4-BE49-F238E27FC236}">
                <a16:creationId xmlns:a16="http://schemas.microsoft.com/office/drawing/2014/main" id="{2E4B7A7D-257D-4D21-83F0-A47201D4F437}"/>
              </a:ext>
            </a:extLst>
          </cdr:cNvPr>
          <cdr:cNvCxnSpPr/>
        </cdr:nvCxnSpPr>
        <cdr:spPr>
          <a:xfrm xmlns:a="http://schemas.openxmlformats.org/drawingml/2006/main" flipV="1">
            <a:off x="-2569845" y="-7628222"/>
            <a:ext cx="38180" cy="0"/>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relSizeAnchor>
  <cdr:relSizeAnchor xmlns:cdr="http://schemas.openxmlformats.org/drawingml/2006/chartDrawing">
    <cdr:from>
      <cdr:x>0.30154</cdr:x>
      <cdr:y>0.80857</cdr:y>
    </cdr:from>
    <cdr:to>
      <cdr:x>0.30775</cdr:x>
      <cdr:y>0.83871</cdr:y>
    </cdr:to>
    <cdr:grpSp>
      <cdr:nvGrpSpPr>
        <cdr:cNvPr id="17" name="群組 16">
          <a:extLst xmlns:a="http://schemas.openxmlformats.org/drawingml/2006/main">
            <a:ext uri="{FF2B5EF4-FFF2-40B4-BE49-F238E27FC236}">
              <a16:creationId xmlns:a16="http://schemas.microsoft.com/office/drawing/2014/main" id="{344F3F1A-95FB-4168-99B6-53CAD87C99DB}"/>
            </a:ext>
          </a:extLst>
        </cdr:cNvPr>
        <cdr:cNvGrpSpPr/>
      </cdr:nvGrpSpPr>
      <cdr:grpSpPr>
        <a:xfrm xmlns:a="http://schemas.openxmlformats.org/drawingml/2006/main">
          <a:off x="1042597" y="1931575"/>
          <a:ext cx="21472" cy="72000"/>
          <a:chOff x="927659" y="1789942"/>
          <a:chExt cx="21247" cy="142375"/>
        </a:xfrm>
      </cdr:grpSpPr>
      <cdr:cxnSp macro="">
        <cdr:nvCxnSpPr>
          <cdr:cNvPr id="13" name="直線接點 12">
            <a:extLst xmlns:a="http://schemas.openxmlformats.org/drawingml/2006/main">
              <a:ext uri="{FF2B5EF4-FFF2-40B4-BE49-F238E27FC236}">
                <a16:creationId xmlns:a16="http://schemas.microsoft.com/office/drawing/2014/main" id="{D6E43A26-9BE6-4461-998E-E839D03E3DB4}"/>
              </a:ext>
            </a:extLst>
          </cdr:cNvPr>
          <cdr:cNvCxnSpPr/>
        </cdr:nvCxnSpPr>
        <cdr:spPr>
          <a:xfrm xmlns:a="http://schemas.openxmlformats.org/drawingml/2006/main">
            <a:off x="948898" y="1789942"/>
            <a:ext cx="8" cy="142375"/>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4" name="直線接點 13">
            <a:extLst xmlns:a="http://schemas.openxmlformats.org/drawingml/2006/main">
              <a:ext uri="{FF2B5EF4-FFF2-40B4-BE49-F238E27FC236}">
                <a16:creationId xmlns:a16="http://schemas.microsoft.com/office/drawing/2014/main" id="{C5033FDB-875A-431C-9D61-9958443EBB37}"/>
              </a:ext>
            </a:extLst>
          </cdr:cNvPr>
          <cdr:cNvCxnSpPr/>
        </cdr:nvCxnSpPr>
        <cdr:spPr>
          <a:xfrm xmlns:a="http://schemas.openxmlformats.org/drawingml/2006/main" flipH="1">
            <a:off x="927659" y="1794178"/>
            <a:ext cx="20396" cy="37391"/>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relSizeAnchor>
</c:userShapes>
</file>

<file path=word/drawings/drawing2.xml><?xml version="1.0" encoding="utf-8"?>
<c:userShapes xmlns:c="http://schemas.openxmlformats.org/drawingml/2006/chart">
  <cdr:relSizeAnchor xmlns:cdr="http://schemas.openxmlformats.org/drawingml/2006/chartDrawing">
    <cdr:from>
      <cdr:x>0.44446</cdr:x>
      <cdr:y>0.73272</cdr:y>
    </cdr:from>
    <cdr:to>
      <cdr:x>0.55823</cdr:x>
      <cdr:y>0.89917</cdr:y>
    </cdr:to>
    <cdr:grpSp>
      <cdr:nvGrpSpPr>
        <cdr:cNvPr id="37" name="群組 36">
          <a:extLst xmlns:a="http://schemas.openxmlformats.org/drawingml/2006/main">
            <a:ext uri="{FF2B5EF4-FFF2-40B4-BE49-F238E27FC236}">
              <a16:creationId xmlns:a16="http://schemas.microsoft.com/office/drawing/2014/main" id="{F738CE39-F9D4-4857-A445-42ABA79A8C39}"/>
            </a:ext>
          </a:extLst>
        </cdr:cNvPr>
        <cdr:cNvGrpSpPr/>
      </cdr:nvGrpSpPr>
      <cdr:grpSpPr>
        <a:xfrm xmlns:a="http://schemas.openxmlformats.org/drawingml/2006/main">
          <a:off x="1694966" y="1738275"/>
          <a:ext cx="433867" cy="394879"/>
          <a:chOff x="1698817" y="1728917"/>
          <a:chExt cx="434039" cy="394207"/>
        </a:xfrm>
      </cdr:grpSpPr>
      <cdr:grpSp>
        <cdr:nvGrpSpPr>
          <cdr:cNvPr id="10" name="群組 9">
            <a:extLst xmlns:a="http://schemas.openxmlformats.org/drawingml/2006/main">
              <a:ext uri="{FF2B5EF4-FFF2-40B4-BE49-F238E27FC236}">
                <a16:creationId xmlns:a16="http://schemas.microsoft.com/office/drawing/2014/main" id="{BD66ABCA-CE4C-467E-BAD8-209165CAFA2C}"/>
              </a:ext>
            </a:extLst>
          </cdr:cNvPr>
          <cdr:cNvGrpSpPr/>
        </cdr:nvGrpSpPr>
        <cdr:grpSpPr>
          <a:xfrm xmlns:a="http://schemas.openxmlformats.org/drawingml/2006/main">
            <a:off x="1698817" y="1737657"/>
            <a:ext cx="107704" cy="75704"/>
            <a:chOff x="0" y="8757"/>
            <a:chExt cx="95008" cy="76896"/>
          </a:xfrm>
        </cdr:grpSpPr>
        <cdr:cxnSp macro="">
          <cdr:nvCxnSpPr>
            <cdr:cNvPr id="35" name="直線接點 34">
              <a:extLst xmlns:a="http://schemas.openxmlformats.org/drawingml/2006/main">
                <a:ext uri="{FF2B5EF4-FFF2-40B4-BE49-F238E27FC236}">
                  <a16:creationId xmlns:a16="http://schemas.microsoft.com/office/drawing/2014/main" id="{EEFC3545-6862-4EBA-8DF7-7A5055B4490A}"/>
                </a:ext>
              </a:extLst>
            </cdr:cNvPr>
            <cdr:cNvCxnSpPr/>
          </cdr:nvCxnSpPr>
          <cdr:spPr>
            <a:xfrm xmlns:a="http://schemas.openxmlformats.org/drawingml/2006/main" flipH="1">
              <a:off x="0" y="8757"/>
              <a:ext cx="94416" cy="76896"/>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36" name="直線接點 35">
              <a:extLst xmlns:a="http://schemas.openxmlformats.org/drawingml/2006/main">
                <a:ext uri="{FF2B5EF4-FFF2-40B4-BE49-F238E27FC236}">
                  <a16:creationId xmlns:a16="http://schemas.microsoft.com/office/drawing/2014/main" id="{530EA725-5137-485B-B1E5-05AF8F56E6DE}"/>
                </a:ext>
              </a:extLst>
            </cdr:cNvPr>
            <cdr:cNvCxnSpPr/>
          </cdr:nvCxnSpPr>
          <cdr:spPr>
            <a:xfrm xmlns:a="http://schemas.openxmlformats.org/drawingml/2006/main" flipH="1">
              <a:off x="48678" y="9934"/>
              <a:ext cx="46330" cy="13481"/>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grpSp>
        <cdr:nvGrpSpPr>
          <cdr:cNvPr id="12" name="群組 11">
            <a:extLst xmlns:a="http://schemas.openxmlformats.org/drawingml/2006/main">
              <a:ext uri="{FF2B5EF4-FFF2-40B4-BE49-F238E27FC236}">
                <a16:creationId xmlns:a16="http://schemas.microsoft.com/office/drawing/2014/main" id="{523EE6C7-7AC4-4B3B-AAB1-8A3F17C23FC8}"/>
              </a:ext>
            </a:extLst>
          </cdr:cNvPr>
          <cdr:cNvGrpSpPr/>
        </cdr:nvGrpSpPr>
        <cdr:grpSpPr>
          <a:xfrm xmlns:a="http://schemas.openxmlformats.org/drawingml/2006/main">
            <a:off x="1982322" y="1734959"/>
            <a:ext cx="144000" cy="265019"/>
            <a:chOff x="292559" y="6053"/>
            <a:chExt cx="138456" cy="269232"/>
          </a:xfrm>
        </cdr:grpSpPr>
        <cdr:cxnSp macro="">
          <cdr:nvCxnSpPr>
            <cdr:cNvPr id="32" name="直線接點 31">
              <a:extLst xmlns:a="http://schemas.openxmlformats.org/drawingml/2006/main">
                <a:ext uri="{FF2B5EF4-FFF2-40B4-BE49-F238E27FC236}">
                  <a16:creationId xmlns:a16="http://schemas.microsoft.com/office/drawing/2014/main" id="{8FA7193F-47AB-4FCA-9283-4AD3CA876A0C}"/>
                </a:ext>
              </a:extLst>
            </cdr:cNvPr>
            <cdr:cNvCxnSpPr/>
          </cdr:nvCxnSpPr>
          <cdr:spPr>
            <a:xfrm xmlns:a="http://schemas.openxmlformats.org/drawingml/2006/main">
              <a:off x="293989" y="6053"/>
              <a:ext cx="0" cy="269232"/>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33" name="直線接點 32">
              <a:extLst xmlns:a="http://schemas.openxmlformats.org/drawingml/2006/main">
                <a:ext uri="{FF2B5EF4-FFF2-40B4-BE49-F238E27FC236}">
                  <a16:creationId xmlns:a16="http://schemas.microsoft.com/office/drawing/2014/main" id="{556DC9F7-8C70-4429-A00A-61A2457779CD}"/>
                </a:ext>
              </a:extLst>
            </cdr:cNvPr>
            <cdr:cNvCxnSpPr/>
          </cdr:nvCxnSpPr>
          <cdr:spPr>
            <a:xfrm xmlns:a="http://schemas.openxmlformats.org/drawingml/2006/main">
              <a:off x="296371" y="6053"/>
              <a:ext cx="13925" cy="35805"/>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34" name="直線接點 33">
              <a:extLst xmlns:a="http://schemas.openxmlformats.org/drawingml/2006/main">
                <a:ext uri="{FF2B5EF4-FFF2-40B4-BE49-F238E27FC236}">
                  <a16:creationId xmlns:a16="http://schemas.microsoft.com/office/drawing/2014/main" id="{5E840F70-5470-44B8-B1F8-91E53EFBC128}"/>
                </a:ext>
              </a:extLst>
            </cdr:cNvPr>
            <cdr:cNvCxnSpPr/>
          </cdr:nvCxnSpPr>
          <cdr:spPr>
            <a:xfrm xmlns:a="http://schemas.openxmlformats.org/drawingml/2006/main">
              <a:off x="292559" y="275282"/>
              <a:ext cx="138456" cy="0"/>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cxnSp macro="">
        <cdr:nvCxnSpPr>
          <cdr:cNvPr id="26" name="直線接點 25">
            <a:extLst xmlns:a="http://schemas.openxmlformats.org/drawingml/2006/main">
              <a:ext uri="{FF2B5EF4-FFF2-40B4-BE49-F238E27FC236}">
                <a16:creationId xmlns:a16="http://schemas.microsoft.com/office/drawing/2014/main" id="{FFA878EC-83F4-4A77-AD27-45F022DA3817}"/>
              </a:ext>
            </a:extLst>
          </cdr:cNvPr>
          <cdr:cNvCxnSpPr/>
        </cdr:nvCxnSpPr>
        <cdr:spPr>
          <a:xfrm xmlns:a="http://schemas.openxmlformats.org/drawingml/2006/main">
            <a:off x="1856968" y="1750354"/>
            <a:ext cx="0" cy="372770"/>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7" name="直線接點 26">
            <a:extLst xmlns:a="http://schemas.openxmlformats.org/drawingml/2006/main">
              <a:ext uri="{FF2B5EF4-FFF2-40B4-BE49-F238E27FC236}">
                <a16:creationId xmlns:a16="http://schemas.microsoft.com/office/drawing/2014/main" id="{5FB53375-2A30-4525-86C1-399270E1CF96}"/>
              </a:ext>
            </a:extLst>
          </cdr:cNvPr>
          <cdr:cNvCxnSpPr/>
        </cdr:nvCxnSpPr>
        <cdr:spPr>
          <a:xfrm xmlns:a="http://schemas.openxmlformats.org/drawingml/2006/main" flipH="1">
            <a:off x="1837745" y="1752762"/>
            <a:ext cx="19223" cy="40022"/>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8" name="直線接點 27">
            <a:extLst xmlns:a="http://schemas.openxmlformats.org/drawingml/2006/main">
              <a:ext uri="{FF2B5EF4-FFF2-40B4-BE49-F238E27FC236}">
                <a16:creationId xmlns:a16="http://schemas.microsoft.com/office/drawing/2014/main" id="{05297490-167C-47FD-8251-AEF1F1BAD1DE}"/>
              </a:ext>
            </a:extLst>
          </cdr:cNvPr>
          <cdr:cNvCxnSpPr/>
        </cdr:nvCxnSpPr>
        <cdr:spPr>
          <a:xfrm xmlns:a="http://schemas.openxmlformats.org/drawingml/2006/main" flipV="1">
            <a:off x="1702840" y="2122488"/>
            <a:ext cx="156695" cy="53"/>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3" name="直線接點 22">
            <a:extLst xmlns:a="http://schemas.openxmlformats.org/drawingml/2006/main">
              <a:ext uri="{FF2B5EF4-FFF2-40B4-BE49-F238E27FC236}">
                <a16:creationId xmlns:a16="http://schemas.microsoft.com/office/drawing/2014/main" id="{7A3E3EAC-3901-4440-BD44-D198776AEABA}"/>
              </a:ext>
            </a:extLst>
          </cdr:cNvPr>
          <cdr:cNvCxnSpPr/>
        </cdr:nvCxnSpPr>
        <cdr:spPr>
          <a:xfrm xmlns:a="http://schemas.openxmlformats.org/drawingml/2006/main">
            <a:off x="1828326" y="1745756"/>
            <a:ext cx="0" cy="265019"/>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4" name="直線接點 23">
            <a:extLst xmlns:a="http://schemas.openxmlformats.org/drawingml/2006/main">
              <a:ext uri="{FF2B5EF4-FFF2-40B4-BE49-F238E27FC236}">
                <a16:creationId xmlns:a16="http://schemas.microsoft.com/office/drawing/2014/main" id="{BDE2B120-E8E2-4BFD-A595-30B83E22DECA}"/>
              </a:ext>
            </a:extLst>
          </cdr:cNvPr>
          <cdr:cNvCxnSpPr/>
        </cdr:nvCxnSpPr>
        <cdr:spPr>
          <a:xfrm xmlns:a="http://schemas.openxmlformats.org/drawingml/2006/main" flipH="1">
            <a:off x="1800565" y="1745756"/>
            <a:ext cx="28158" cy="52402"/>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5" name="直線接點 24">
            <a:extLst xmlns:a="http://schemas.openxmlformats.org/drawingml/2006/main">
              <a:ext uri="{FF2B5EF4-FFF2-40B4-BE49-F238E27FC236}">
                <a16:creationId xmlns:a16="http://schemas.microsoft.com/office/drawing/2014/main" id="{C6CBB6DA-8E95-4DCF-AC53-533507DEAE6E}"/>
              </a:ext>
            </a:extLst>
          </cdr:cNvPr>
          <cdr:cNvCxnSpPr/>
        </cdr:nvCxnSpPr>
        <cdr:spPr>
          <a:xfrm xmlns:a="http://schemas.openxmlformats.org/drawingml/2006/main" flipV="1">
            <a:off x="1702840" y="2008534"/>
            <a:ext cx="126577" cy="319"/>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0" name="直線接點 19">
            <a:extLst xmlns:a="http://schemas.openxmlformats.org/drawingml/2006/main">
              <a:ext uri="{FF2B5EF4-FFF2-40B4-BE49-F238E27FC236}">
                <a16:creationId xmlns:a16="http://schemas.microsoft.com/office/drawing/2014/main" id="{575B2BB4-E1A4-431F-94A2-5BDE45C27799}"/>
              </a:ext>
            </a:extLst>
          </cdr:cNvPr>
          <cdr:cNvCxnSpPr/>
        </cdr:nvCxnSpPr>
        <cdr:spPr>
          <a:xfrm xmlns:a="http://schemas.openxmlformats.org/drawingml/2006/main">
            <a:off x="2099331" y="1733738"/>
            <a:ext cx="0" cy="145207"/>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1" name="直線接點 20">
            <a:extLst xmlns:a="http://schemas.openxmlformats.org/drawingml/2006/main">
              <a:ext uri="{FF2B5EF4-FFF2-40B4-BE49-F238E27FC236}">
                <a16:creationId xmlns:a16="http://schemas.microsoft.com/office/drawing/2014/main" id="{E1658FD6-9F53-40C4-A2A1-39489E280854}"/>
              </a:ext>
            </a:extLst>
          </cdr:cNvPr>
          <cdr:cNvCxnSpPr/>
        </cdr:nvCxnSpPr>
        <cdr:spPr>
          <a:xfrm xmlns:a="http://schemas.openxmlformats.org/drawingml/2006/main">
            <a:off x="2099331" y="1728917"/>
            <a:ext cx="14483" cy="35243"/>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22" name="直線接點 21">
            <a:extLst xmlns:a="http://schemas.openxmlformats.org/drawingml/2006/main">
              <a:ext uri="{FF2B5EF4-FFF2-40B4-BE49-F238E27FC236}">
                <a16:creationId xmlns:a16="http://schemas.microsoft.com/office/drawing/2014/main" id="{412040AD-3B1C-457E-AD75-D328D356F293}"/>
              </a:ext>
            </a:extLst>
          </cdr:cNvPr>
          <cdr:cNvCxnSpPr/>
        </cdr:nvCxnSpPr>
        <cdr:spPr>
          <a:xfrm xmlns:a="http://schemas.openxmlformats.org/drawingml/2006/main">
            <a:off x="2096856" y="1878944"/>
            <a:ext cx="36000" cy="0"/>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nvGrpSpPr>
          <cdr:cNvPr id="15" name="群組 14">
            <a:extLst xmlns:a="http://schemas.openxmlformats.org/drawingml/2006/main">
              <a:ext uri="{FF2B5EF4-FFF2-40B4-BE49-F238E27FC236}">
                <a16:creationId xmlns:a16="http://schemas.microsoft.com/office/drawing/2014/main" id="{BFF64FF8-12E2-4B40-AA05-166C0CFF8CD5}"/>
              </a:ext>
            </a:extLst>
          </cdr:cNvPr>
          <cdr:cNvGrpSpPr/>
        </cdr:nvGrpSpPr>
        <cdr:grpSpPr>
          <a:xfrm xmlns:a="http://schemas.openxmlformats.org/drawingml/2006/main">
            <a:off x="1904711" y="1743388"/>
            <a:ext cx="216000" cy="377850"/>
            <a:chOff x="219215" y="28598"/>
            <a:chExt cx="194375" cy="374220"/>
          </a:xfrm>
        </cdr:grpSpPr>
        <cdr:cxnSp macro="">
          <cdr:nvCxnSpPr>
            <cdr:cNvPr id="29" name="直線接點 28">
              <a:extLst xmlns:a="http://schemas.openxmlformats.org/drawingml/2006/main">
                <a:ext uri="{FF2B5EF4-FFF2-40B4-BE49-F238E27FC236}">
                  <a16:creationId xmlns:a16="http://schemas.microsoft.com/office/drawing/2014/main" id="{236CAC77-E7A8-4F9B-8CCC-534CB74ED4DD}"/>
                </a:ext>
              </a:extLst>
            </cdr:cNvPr>
            <cdr:cNvCxnSpPr/>
          </cdr:nvCxnSpPr>
          <cdr:spPr>
            <a:xfrm xmlns:a="http://schemas.openxmlformats.org/drawingml/2006/main">
              <a:off x="220045" y="30943"/>
              <a:ext cx="0" cy="371875"/>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31" name="直線接點 30">
              <a:extLst xmlns:a="http://schemas.openxmlformats.org/drawingml/2006/main">
                <a:ext uri="{FF2B5EF4-FFF2-40B4-BE49-F238E27FC236}">
                  <a16:creationId xmlns:a16="http://schemas.microsoft.com/office/drawing/2014/main" id="{8F1D6FBC-63B2-482F-8C59-3C8EE3515382}"/>
                </a:ext>
              </a:extLst>
            </cdr:cNvPr>
            <cdr:cNvCxnSpPr/>
          </cdr:nvCxnSpPr>
          <cdr:spPr>
            <a:xfrm xmlns:a="http://schemas.openxmlformats.org/drawingml/2006/main" flipV="1">
              <a:off x="219215" y="402046"/>
              <a:ext cx="194375" cy="0"/>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30" name="直線接點 29">
              <a:extLst xmlns:a="http://schemas.openxmlformats.org/drawingml/2006/main">
                <a:ext uri="{FF2B5EF4-FFF2-40B4-BE49-F238E27FC236}">
                  <a16:creationId xmlns:a16="http://schemas.microsoft.com/office/drawing/2014/main" id="{2ED9FB41-67FE-4EB5-B9DB-3CED0750CD40}"/>
                </a:ext>
              </a:extLst>
            </cdr:cNvPr>
            <cdr:cNvCxnSpPr/>
          </cdr:nvCxnSpPr>
          <cdr:spPr>
            <a:xfrm xmlns:a="http://schemas.openxmlformats.org/drawingml/2006/main">
              <a:off x="223483" y="28598"/>
              <a:ext cx="13925" cy="35803"/>
            </a:xfrm>
            <a:prstGeom xmlns:a="http://schemas.openxmlformats.org/drawingml/2006/main" prst="line">
              <a:avLst/>
            </a:prstGeom>
            <a:ln xmlns:a="http://schemas.openxmlformats.org/drawingml/2006/main" w="6350"/>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grpSp>
  </cdr:relSizeAnchor>
</c:userShapes>
</file>

<file path=word/drawings/drawing3.xml><?xml version="1.0" encoding="utf-8"?>
<c:userShapes xmlns:c="http://schemas.openxmlformats.org/drawingml/2006/chart">
  <cdr:relSizeAnchor xmlns:cdr="http://schemas.openxmlformats.org/drawingml/2006/chartDrawing">
    <cdr:from>
      <cdr:x>0.02374</cdr:x>
      <cdr:y>0.11253</cdr:y>
    </cdr:from>
    <cdr:to>
      <cdr:x>0.97175</cdr:x>
      <cdr:y>0.95231</cdr:y>
    </cdr:to>
    <cdr:sp macro="" textlink="">
      <cdr:nvSpPr>
        <cdr:cNvPr id="3" name="文字方塊 2"/>
        <cdr:cNvSpPr txBox="1">
          <a:spLocks xmlns:a="http://schemas.openxmlformats.org/drawingml/2006/main" noChangeArrowheads="1"/>
        </cdr:cNvSpPr>
      </cdr:nvSpPr>
      <cdr:spPr bwMode="auto">
        <a:xfrm xmlns:a="http://schemas.openxmlformats.org/drawingml/2006/main">
          <a:off x="93992" y="347422"/>
          <a:ext cx="3753385" cy="259272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pPr algn="ctr">
            <a:lnSpc>
              <a:spcPts val="2000"/>
            </a:lnSpc>
            <a:spcBef>
              <a:spcPts val="0"/>
            </a:spcBef>
            <a:spcAft>
              <a:spcPts val="0"/>
            </a:spcAft>
          </a:pPr>
          <a:r>
            <a:rPr lang="zh-TW" altLang="zh-TW" sz="1200" b="1" spc="-30" baseline="0">
              <a:effectLst/>
              <a:latin typeface="標楷體" panose="03000509000000000000" pitchFamily="65" charset="-120"/>
              <a:ea typeface="標楷體" panose="03000509000000000000" pitchFamily="65" charset="-120"/>
              <a:cs typeface="+mn-cs"/>
            </a:rPr>
            <a:t>圖</a:t>
          </a:r>
          <a:r>
            <a:rPr lang="en-US" altLang="zh-TW" sz="1200" b="1" spc="-30" baseline="0">
              <a:effectLst/>
              <a:latin typeface="標楷體" panose="03000509000000000000" pitchFamily="65" charset="-120"/>
              <a:ea typeface="標楷體" panose="03000509000000000000" pitchFamily="65" charset="-120"/>
              <a:cs typeface="+mn-cs"/>
            </a:rPr>
            <a:t>2</a:t>
          </a:r>
          <a:r>
            <a:rPr lang="zh-TW" altLang="en-US" sz="1200" b="1" spc="-30" baseline="0">
              <a:effectLst/>
              <a:latin typeface="標楷體" panose="03000509000000000000" pitchFamily="65" charset="-120"/>
              <a:ea typeface="標楷體" panose="03000509000000000000" pitchFamily="65" charset="-120"/>
              <a:cs typeface="+mn-cs"/>
            </a:rPr>
            <a:t>　</a:t>
          </a:r>
          <a:r>
            <a:rPr lang="zh-TW" altLang="zh-TW" sz="1200" b="1" spc="-30" baseline="0">
              <a:effectLst/>
              <a:latin typeface="標楷體" panose="03000509000000000000" pitchFamily="65" charset="-120"/>
              <a:ea typeface="標楷體" panose="03000509000000000000" pitchFamily="65" charset="-120"/>
              <a:cs typeface="+mn-cs"/>
            </a:rPr>
            <a:t>歲入歲出總決算審定數與總預算數及總決算數</a:t>
          </a:r>
          <a:endParaRPr lang="en-US" altLang="zh-TW" sz="1200" b="1" spc="-30" baseline="0">
            <a:effectLst/>
            <a:latin typeface="標楷體" panose="03000509000000000000" pitchFamily="65" charset="-120"/>
            <a:ea typeface="標楷體" panose="03000509000000000000" pitchFamily="65" charset="-120"/>
            <a:cs typeface="+mn-cs"/>
          </a:endParaRPr>
        </a:p>
        <a:p xmlns:a="http://schemas.openxmlformats.org/drawingml/2006/main">
          <a:pPr marL="0" marR="0" lvl="0" indent="0" algn="ctr" defTabSz="914400" eaLnBrk="1" fontAlgn="auto" latinLnBrk="0" hangingPunct="1">
            <a:lnSpc>
              <a:spcPts val="2000"/>
            </a:lnSpc>
            <a:spcBef>
              <a:spcPts val="0"/>
            </a:spcBef>
            <a:spcAft>
              <a:spcPts val="0"/>
            </a:spcAft>
            <a:buClrTx/>
            <a:buSzTx/>
            <a:buFontTx/>
            <a:buNone/>
            <a:tabLst/>
            <a:defRPr/>
          </a:pPr>
          <a:r>
            <a:rPr lang="zh-TW" altLang="zh-TW" sz="1100" b="1" kern="0" baseline="0">
              <a:effectLst/>
              <a:latin typeface="標楷體" panose="03000509000000000000" pitchFamily="65" charset="-120"/>
              <a:ea typeface="標楷體" panose="03000509000000000000" pitchFamily="65" charset="-120"/>
              <a:cs typeface="+mn-cs"/>
            </a:rPr>
            <a:t>中華民國</a:t>
          </a:r>
          <a:r>
            <a:rPr lang="en-US" altLang="zh-TW" sz="1100" b="1" kern="0" baseline="0">
              <a:effectLst/>
              <a:latin typeface="標楷體" panose="03000509000000000000" pitchFamily="65" charset="-120"/>
              <a:ea typeface="標楷體" panose="03000509000000000000" pitchFamily="65" charset="-120"/>
              <a:cs typeface="+mn-cs"/>
            </a:rPr>
            <a:t>113</a:t>
          </a:r>
          <a:r>
            <a:rPr lang="zh-TW" altLang="zh-TW" sz="1100" b="1" kern="0" baseline="0">
              <a:effectLst/>
              <a:latin typeface="標楷體" panose="03000509000000000000" pitchFamily="65" charset="-120"/>
              <a:ea typeface="標楷體" panose="03000509000000000000" pitchFamily="65" charset="-120"/>
              <a:cs typeface="+mn-cs"/>
            </a:rPr>
            <a:t>年度</a:t>
          </a:r>
          <a:endParaRPr lang="en-US" altLang="zh-TW" sz="1100" b="1" kern="0" baseline="0">
            <a:effectLst/>
            <a:latin typeface="標楷體" panose="03000509000000000000" pitchFamily="65" charset="-120"/>
            <a:ea typeface="標楷體" panose="03000509000000000000" pitchFamily="65" charset="-120"/>
            <a:cs typeface="+mn-cs"/>
          </a:endParaRPr>
        </a:p>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endParaRPr lang="zh-TW" altLang="zh-TW" sz="1100">
            <a:effectLst/>
            <a:latin typeface="標楷體" panose="03000509000000000000" pitchFamily="65" charset="-120"/>
            <a:ea typeface="標楷體" panose="03000509000000000000" pitchFamily="65" charset="-120"/>
            <a:cs typeface="+mn-cs"/>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0.84884</cdr:x>
      <cdr:y>0.28769</cdr:y>
    </cdr:from>
    <cdr:to>
      <cdr:x>1</cdr:x>
      <cdr:y>0.64019</cdr:y>
    </cdr:to>
    <cdr:sp macro="" textlink="">
      <cdr:nvSpPr>
        <cdr:cNvPr id="2" name="文字方塊 2"/>
        <cdr:cNvSpPr txBox="1">
          <a:spLocks xmlns:a="http://schemas.openxmlformats.org/drawingml/2006/main" noChangeArrowheads="1"/>
        </cdr:cNvSpPr>
      </cdr:nvSpPr>
      <cdr:spPr bwMode="auto">
        <a:xfrm xmlns:a="http://schemas.openxmlformats.org/drawingml/2006/main">
          <a:off x="3006534" y="568779"/>
          <a:ext cx="535398" cy="69690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pPr>
            <a:lnSpc>
              <a:spcPts val="1800"/>
            </a:lnSpc>
          </a:pPr>
          <a:r>
            <a:rPr lang="zh-TW" altLang="zh-TW" sz="1000">
              <a:ln w="3175">
                <a:noFill/>
              </a:ln>
              <a:solidFill>
                <a:schemeClr val="accent5">
                  <a:lumMod val="60000"/>
                  <a:lumOff val="40000"/>
                </a:schemeClr>
              </a:solidFill>
              <a:effectLst/>
              <a:latin typeface="標楷體" panose="03000509000000000000" pitchFamily="65" charset="-120"/>
              <a:ea typeface="標楷體" panose="03000509000000000000" pitchFamily="65" charset="-120"/>
              <a:cs typeface="+mn-cs"/>
            </a:rPr>
            <a:t>■</a:t>
          </a:r>
          <a:r>
            <a:rPr lang="zh-TW" altLang="en-US" sz="1000">
              <a:latin typeface="標楷體" panose="03000509000000000000" pitchFamily="65" charset="-120"/>
              <a:ea typeface="標楷體" panose="03000509000000000000" pitchFamily="65" charset="-120"/>
            </a:rPr>
            <a:t>預算數</a:t>
          </a:r>
          <a:endParaRPr lang="en-US" altLang="zh-TW" sz="1000">
            <a:latin typeface="標楷體" panose="03000509000000000000" pitchFamily="65" charset="-120"/>
            <a:ea typeface="標楷體" panose="03000509000000000000" pitchFamily="65" charset="-120"/>
          </a:endParaRPr>
        </a:p>
        <a:p xmlns:a="http://schemas.openxmlformats.org/drawingml/2006/main">
          <a:pPr>
            <a:lnSpc>
              <a:spcPts val="1800"/>
            </a:lnSpc>
          </a:pPr>
          <a:r>
            <a:rPr lang="zh-TW" altLang="zh-TW" sz="1000">
              <a:ln w="3175">
                <a:noFill/>
              </a:ln>
              <a:solidFill>
                <a:schemeClr val="accent2">
                  <a:lumMod val="60000"/>
                  <a:lumOff val="40000"/>
                </a:schemeClr>
              </a:solidFill>
              <a:effectLst/>
              <a:latin typeface="標楷體" panose="03000509000000000000" pitchFamily="65" charset="-120"/>
              <a:ea typeface="標楷體" panose="03000509000000000000" pitchFamily="65" charset="-120"/>
              <a:cs typeface="+mn-cs"/>
            </a:rPr>
            <a:t>■</a:t>
          </a:r>
          <a:r>
            <a:rPr lang="zh-TW" altLang="en-US" sz="1000">
              <a:latin typeface="標楷體" panose="03000509000000000000" pitchFamily="65" charset="-120"/>
              <a:ea typeface="標楷體" panose="03000509000000000000" pitchFamily="65" charset="-120"/>
            </a:rPr>
            <a:t>決算數</a:t>
          </a:r>
          <a:endParaRPr lang="en-US" altLang="zh-TW" sz="1000">
            <a:latin typeface="標楷體" panose="03000509000000000000" pitchFamily="65" charset="-120"/>
            <a:ea typeface="標楷體" panose="03000509000000000000" pitchFamily="65" charset="-120"/>
          </a:endParaRPr>
        </a:p>
        <a:p xmlns:a="http://schemas.openxmlformats.org/drawingml/2006/main">
          <a:pPr>
            <a:lnSpc>
              <a:spcPts val="1800"/>
            </a:lnSpc>
          </a:pPr>
          <a:r>
            <a:rPr lang="zh-TW" altLang="zh-TW" sz="1000">
              <a:ln w="3175">
                <a:noFill/>
              </a:ln>
              <a:solidFill>
                <a:schemeClr val="accent3">
                  <a:lumMod val="60000"/>
                  <a:lumOff val="40000"/>
                </a:schemeClr>
              </a:solidFill>
              <a:effectLst/>
              <a:latin typeface="標楷體" panose="03000509000000000000" pitchFamily="65" charset="-120"/>
              <a:ea typeface="標楷體" panose="03000509000000000000" pitchFamily="65" charset="-120"/>
              <a:cs typeface="+mn-cs"/>
            </a:rPr>
            <a:t>■</a:t>
          </a:r>
          <a:r>
            <a:rPr lang="zh-TW" altLang="en-US" sz="1000">
              <a:latin typeface="標楷體" panose="03000509000000000000" pitchFamily="65" charset="-120"/>
              <a:ea typeface="標楷體" panose="03000509000000000000" pitchFamily="65" charset="-120"/>
            </a:rPr>
            <a:t>審定數</a:t>
          </a:r>
        </a:p>
      </cdr:txBody>
    </cdr:sp>
  </cdr:relSizeAnchor>
</c:userShapes>
</file>

<file path=word/drawings/drawing5.xml><?xml version="1.0" encoding="utf-8"?>
<c:userShapes xmlns:c="http://schemas.openxmlformats.org/drawingml/2006/chart">
  <cdr:relSizeAnchor xmlns:cdr="http://schemas.openxmlformats.org/drawingml/2006/chartDrawing">
    <cdr:from>
      <cdr:x>0.02714</cdr:x>
      <cdr:y>0.06838</cdr:y>
    </cdr:from>
    <cdr:to>
      <cdr:x>0.09507</cdr:x>
      <cdr:y>0.13655</cdr:y>
    </cdr:to>
    <cdr:sp macro="" textlink="">
      <cdr:nvSpPr>
        <cdr:cNvPr id="7" name="Rectangle 14"/>
        <cdr:cNvSpPr>
          <a:spLocks xmlns:a="http://schemas.openxmlformats.org/drawingml/2006/main" noChangeArrowheads="1"/>
        </cdr:cNvSpPr>
      </cdr:nvSpPr>
      <cdr:spPr bwMode="auto">
        <a:xfrm xmlns:a="http://schemas.openxmlformats.org/drawingml/2006/main">
          <a:off x="117236" y="198934"/>
          <a:ext cx="293451" cy="198322"/>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0" tIns="0" rIns="0" bIns="0">
          <a:spAutoFit/>
        </a:bodyPr>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dr:relSizeAnchor xmlns:cdr="http://schemas.openxmlformats.org/drawingml/2006/chartDrawing">
    <cdr:from>
      <cdr:x>0.91594</cdr:x>
      <cdr:y>0.93183</cdr:y>
    </cdr:from>
    <cdr:to>
      <cdr:x>0.98387</cdr:x>
      <cdr:y>1</cdr:y>
    </cdr:to>
    <cdr:sp macro="" textlink="">
      <cdr:nvSpPr>
        <cdr:cNvPr id="8" name="Rectangle 14"/>
        <cdr:cNvSpPr>
          <a:spLocks xmlns:a="http://schemas.openxmlformats.org/drawingml/2006/main" noChangeArrowheads="1"/>
        </cdr:cNvSpPr>
      </cdr:nvSpPr>
      <cdr:spPr bwMode="auto">
        <a:xfrm xmlns:a="http://schemas.openxmlformats.org/drawingml/2006/main">
          <a:off x="3992168" y="2718436"/>
          <a:ext cx="296076" cy="198873"/>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wrap="square" lIns="0" tIns="0" rIns="0" bIns="0">
          <a:spAutoFit/>
        </a:bodyPr>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億元</a:t>
          </a:r>
        </a:p>
      </cdr:txBody>
    </cdr:sp>
  </cdr:relSizeAnchor>
</c:userShapes>
</file>

<file path=word/drawings/drawing6.xml><?xml version="1.0" encoding="utf-8"?>
<c:userShapes xmlns:c="http://schemas.openxmlformats.org/drawingml/2006/chart">
  <cdr:relSizeAnchor xmlns:cdr="http://schemas.openxmlformats.org/drawingml/2006/chartDrawing">
    <cdr:from>
      <cdr:x>0.75759</cdr:x>
      <cdr:y>0.16448</cdr:y>
    </cdr:from>
    <cdr:to>
      <cdr:x>1</cdr:x>
      <cdr:y>0.73117</cdr:y>
    </cdr:to>
    <cdr:sp macro="" textlink="">
      <cdr:nvSpPr>
        <cdr:cNvPr id="2" name="文字方塊 1"/>
        <cdr:cNvSpPr txBox="1"/>
      </cdr:nvSpPr>
      <cdr:spPr>
        <a:xfrm xmlns:a="http://schemas.openxmlformats.org/drawingml/2006/main">
          <a:off x="3600325" y="612151"/>
          <a:ext cx="1152015" cy="2109070"/>
        </a:xfrm>
        <a:prstGeom xmlns:a="http://schemas.openxmlformats.org/drawingml/2006/main" prst="rect">
          <a:avLst/>
        </a:prstGeom>
      </cdr:spPr>
      <cdr:txBody>
        <a:bodyPr xmlns:a="http://schemas.openxmlformats.org/drawingml/2006/main" vertOverflow="clip" wrap="square" lIns="36000" rIns="36000" rtlCol="0"/>
        <a:lstStyle xmlns:a="http://schemas.openxmlformats.org/drawingml/2006/main"/>
        <a:p xmlns:a="http://schemas.openxmlformats.org/drawingml/2006/main">
          <a:r>
            <a:rPr lang="zh-TW" altLang="en-US" sz="1000" spc="-60" dirty="0">
              <a:gradFill>
                <a:gsLst>
                  <a:gs pos="0">
                    <a:srgbClr val="FFF2FF"/>
                  </a:gs>
                  <a:gs pos="100000">
                    <a:srgbClr val="FFE1FF"/>
                  </a:gs>
                  <a:gs pos="0">
                    <a:srgbClr val="F7A9EE"/>
                  </a:gs>
                </a:gsLst>
                <a:path path="rect">
                  <a:fillToRect l="50000" t="50000" r="50000" b="50000"/>
                </a:path>
              </a:gradFill>
              <a:latin typeface="標楷體" panose="03000509000000000000" pitchFamily="65" charset="-120"/>
              <a:ea typeface="標楷體" panose="03000509000000000000" pitchFamily="65" charset="-120"/>
            </a:rPr>
            <a:t>■</a:t>
          </a:r>
          <a:r>
            <a:rPr lang="zh-TW" altLang="en-US" sz="1000" spc="-60" dirty="0">
              <a:latin typeface="標楷體" panose="03000509000000000000" pitchFamily="65" charset="-120"/>
              <a:ea typeface="標楷體" panose="03000509000000000000" pitchFamily="65" charset="-120"/>
            </a:rPr>
            <a:t>其他各項支出</a:t>
          </a:r>
          <a:endParaRPr lang="en-US" altLang="zh-TW" sz="1000" spc="-60" dirty="0">
            <a:latin typeface="標楷體" panose="03000509000000000000" pitchFamily="65" charset="-120"/>
            <a:ea typeface="標楷體" panose="03000509000000000000" pitchFamily="65" charset="-120"/>
          </a:endParaRPr>
        </a:p>
        <a:p xmlns:a="http://schemas.openxmlformats.org/drawingml/2006/main">
          <a:endParaRPr lang="en-US" altLang="zh-TW" sz="1000" spc="-60" dirty="0">
            <a:latin typeface="標楷體" panose="03000509000000000000" pitchFamily="65" charset="-120"/>
            <a:ea typeface="標楷體" panose="03000509000000000000" pitchFamily="65" charset="-120"/>
          </a:endParaRPr>
        </a:p>
        <a:p xmlns:a="http://schemas.openxmlformats.org/drawingml/2006/main">
          <a:r>
            <a:rPr lang="zh-TW" altLang="en-US" sz="1000" spc="-60" dirty="0">
              <a:gradFill>
                <a:gsLst>
                  <a:gs pos="0">
                    <a:srgbClr val="FFFFCB"/>
                  </a:gs>
                  <a:gs pos="99000">
                    <a:srgbClr val="FFFF66"/>
                  </a:gs>
                </a:gsLst>
                <a:path path="rect">
                  <a:fillToRect l="50000" t="50000" r="50000" b="50000"/>
                </a:path>
              </a:gradFill>
              <a:latin typeface="標楷體" panose="03000509000000000000" pitchFamily="65" charset="-120"/>
              <a:ea typeface="標楷體" panose="03000509000000000000" pitchFamily="65" charset="-120"/>
            </a:rPr>
            <a:t>■</a:t>
          </a:r>
          <a:r>
            <a:rPr lang="zh-TW" altLang="en-US" sz="1000" spc="-60" dirty="0">
              <a:latin typeface="標楷體" panose="03000509000000000000" pitchFamily="65" charset="-120"/>
              <a:ea typeface="標楷體" panose="03000509000000000000" pitchFamily="65" charset="-120"/>
            </a:rPr>
            <a:t>退休撫卹支出</a:t>
          </a:r>
          <a:endParaRPr lang="en-US" altLang="zh-TW" sz="1000" spc="-60" dirty="0">
            <a:latin typeface="標楷體" panose="03000509000000000000" pitchFamily="65" charset="-120"/>
            <a:ea typeface="標楷體" panose="03000509000000000000" pitchFamily="65" charset="-120"/>
          </a:endParaRPr>
        </a:p>
        <a:p xmlns:a="http://schemas.openxmlformats.org/drawingml/2006/main">
          <a:endParaRPr lang="en-US" altLang="zh-TW" sz="1000" spc="-60" dirty="0">
            <a:latin typeface="標楷體" panose="03000509000000000000" pitchFamily="65" charset="-120"/>
            <a:ea typeface="標楷體" panose="03000509000000000000" pitchFamily="65" charset="-120"/>
          </a:endParaRPr>
        </a:p>
        <a:p xmlns:a="http://schemas.openxmlformats.org/drawingml/2006/main">
          <a:r>
            <a:rPr lang="zh-TW" altLang="en-US" sz="1000" spc="-60" dirty="0">
              <a:gradFill>
                <a:gsLst>
                  <a:gs pos="0">
                    <a:srgbClr val="E5FCDB"/>
                  </a:gs>
                  <a:gs pos="99000">
                    <a:srgbClr val="B2F793"/>
                  </a:gs>
                </a:gsLst>
                <a:path path="rect">
                  <a:fillToRect l="50000" t="50000" r="50000" b="50000"/>
                </a:path>
              </a:gradFill>
              <a:latin typeface="標楷體" panose="03000509000000000000" pitchFamily="65" charset="-120"/>
              <a:ea typeface="標楷體" panose="03000509000000000000" pitchFamily="65" charset="-120"/>
            </a:rPr>
            <a:t>■</a:t>
          </a:r>
          <a:r>
            <a:rPr lang="zh-TW" altLang="en-US" sz="1000" spc="-60" dirty="0">
              <a:solidFill>
                <a:sysClr val="windowText" lastClr="000000"/>
              </a:solidFill>
              <a:latin typeface="標楷體" panose="03000509000000000000" pitchFamily="65" charset="-120"/>
              <a:ea typeface="標楷體" panose="03000509000000000000" pitchFamily="65" charset="-120"/>
            </a:rPr>
            <a:t>一般政務支出</a:t>
          </a:r>
          <a:endParaRPr lang="en-US" altLang="zh-TW" sz="1000" spc="-60" dirty="0">
            <a:latin typeface="標楷體" panose="03000509000000000000" pitchFamily="65" charset="-120"/>
            <a:ea typeface="標楷體" panose="03000509000000000000" pitchFamily="65" charset="-120"/>
          </a:endParaRPr>
        </a:p>
        <a:p xmlns:a="http://schemas.openxmlformats.org/drawingml/2006/main">
          <a:endParaRPr lang="en-US" altLang="zh-TW" sz="1000" spc="-60" dirty="0">
            <a:latin typeface="標楷體" panose="03000509000000000000" pitchFamily="65" charset="-120"/>
            <a:ea typeface="標楷體" panose="03000509000000000000" pitchFamily="65" charset="-120"/>
          </a:endParaRPr>
        </a:p>
        <a:p xmlns:a="http://schemas.openxmlformats.org/drawingml/2006/main">
          <a:r>
            <a:rPr lang="zh-TW" altLang="en-US" sz="1000" spc="-60" dirty="0">
              <a:gradFill>
                <a:gsLst>
                  <a:gs pos="0">
                    <a:srgbClr val="FFF0D9"/>
                  </a:gs>
                  <a:gs pos="100000">
                    <a:srgbClr val="FFD28F"/>
                  </a:gs>
                </a:gsLst>
                <a:path path="rect">
                  <a:fillToRect l="50000" t="50000" r="50000" b="50000"/>
                </a:path>
              </a:gradFill>
              <a:latin typeface="標楷體" panose="03000509000000000000" pitchFamily="65" charset="-120"/>
              <a:ea typeface="標楷體" panose="03000509000000000000" pitchFamily="65" charset="-120"/>
            </a:rPr>
            <a:t>■</a:t>
          </a:r>
          <a:r>
            <a:rPr lang="zh-TW" altLang="en-US" sz="1000" spc="-60" dirty="0">
              <a:solidFill>
                <a:sysClr val="windowText" lastClr="000000"/>
              </a:solidFill>
              <a:latin typeface="標楷體" panose="03000509000000000000" pitchFamily="65" charset="-120"/>
              <a:ea typeface="標楷體" panose="03000509000000000000" pitchFamily="65" charset="-120"/>
            </a:rPr>
            <a:t>經濟發展支出</a:t>
          </a:r>
          <a:endParaRPr lang="en-US" altLang="zh-TW" sz="1000" spc="-60" dirty="0">
            <a:latin typeface="標楷體" panose="03000509000000000000" pitchFamily="65" charset="-120"/>
            <a:ea typeface="標楷體" panose="03000509000000000000" pitchFamily="65" charset="-120"/>
          </a:endParaRPr>
        </a:p>
        <a:p xmlns:a="http://schemas.openxmlformats.org/drawingml/2006/main">
          <a:endParaRPr lang="en-US" altLang="zh-TW" sz="1000" spc="-60" dirty="0">
            <a:latin typeface="標楷體" panose="03000509000000000000" pitchFamily="65" charset="-120"/>
            <a:ea typeface="標楷體" panose="03000509000000000000" pitchFamily="65" charset="-120"/>
          </a:endParaRPr>
        </a:p>
        <a:p xmlns:a="http://schemas.openxmlformats.org/drawingml/2006/main">
          <a:r>
            <a:rPr lang="zh-TW" altLang="en-US" sz="1000" spc="-60" dirty="0">
              <a:gradFill>
                <a:gsLst>
                  <a:gs pos="0">
                    <a:srgbClr val="11FF7D"/>
                  </a:gs>
                  <a:gs pos="100000">
                    <a:srgbClr val="00F6B6"/>
                  </a:gs>
                </a:gsLst>
                <a:path path="rect">
                  <a:fillToRect l="50000" t="50000" r="50000" b="50000"/>
                </a:path>
              </a:gradFill>
              <a:latin typeface="標楷體" panose="03000509000000000000" pitchFamily="65" charset="-120"/>
              <a:ea typeface="標楷體" panose="03000509000000000000" pitchFamily="65" charset="-120"/>
            </a:rPr>
            <a:t>■</a:t>
          </a:r>
          <a:r>
            <a:rPr lang="zh-TW" altLang="en-US" sz="1000" spc="-60" dirty="0">
              <a:latin typeface="標楷體" panose="03000509000000000000" pitchFamily="65" charset="-120"/>
              <a:ea typeface="標楷體" panose="03000509000000000000" pitchFamily="65" charset="-120"/>
            </a:rPr>
            <a:t>社會福利支出</a:t>
          </a:r>
          <a:endParaRPr lang="en-US" altLang="zh-TW" sz="1000" spc="-60" dirty="0">
            <a:latin typeface="標楷體" panose="03000509000000000000" pitchFamily="65" charset="-120"/>
            <a:ea typeface="標楷體" panose="03000509000000000000" pitchFamily="65" charset="-120"/>
          </a:endParaRPr>
        </a:p>
        <a:p xmlns:a="http://schemas.openxmlformats.org/drawingml/2006/main">
          <a:endParaRPr lang="en-US" altLang="zh-TW" sz="1000" spc="-60" dirty="0">
            <a:latin typeface="標楷體" panose="03000509000000000000" pitchFamily="65" charset="-120"/>
            <a:ea typeface="標楷體" panose="03000509000000000000" pitchFamily="65" charset="-120"/>
          </a:endParaRPr>
        </a:p>
        <a:p xmlns:a="http://schemas.openxmlformats.org/drawingml/2006/main">
          <a:r>
            <a:rPr lang="zh-TW" altLang="en-US" sz="1000" spc="-100" dirty="0">
              <a:gradFill>
                <a:gsLst>
                  <a:gs pos="0">
                    <a:srgbClr val="D5F1FF"/>
                  </a:gs>
                  <a:gs pos="100000">
                    <a:srgbClr val="2FBAFF"/>
                  </a:gs>
                </a:gsLst>
                <a:path path="rect">
                  <a:fillToRect l="50000" t="50000" r="50000" b="50000"/>
                </a:path>
              </a:gradFill>
              <a:latin typeface="標楷體" panose="03000509000000000000" pitchFamily="65" charset="-120"/>
              <a:ea typeface="標楷體" panose="03000509000000000000" pitchFamily="65" charset="-120"/>
            </a:rPr>
            <a:t>■</a:t>
          </a:r>
          <a:r>
            <a:rPr lang="zh-TW" altLang="en-US" sz="1000" spc="-60" dirty="0">
              <a:latin typeface="標楷體" panose="03000509000000000000" pitchFamily="65" charset="-120"/>
              <a:ea typeface="標楷體" panose="03000509000000000000" pitchFamily="65" charset="-120"/>
            </a:rPr>
            <a:t>教育科學文化支出</a:t>
          </a:r>
          <a:endParaRPr lang="en-US" altLang="zh-TW" sz="1000" spc="-60" dirty="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0.78249</cdr:x>
      <cdr:y>0.09224</cdr:y>
    </cdr:from>
    <cdr:to>
      <cdr:x>0.94353</cdr:x>
      <cdr:y>0.15585</cdr:y>
    </cdr:to>
    <cdr:sp macro="" textlink="">
      <cdr:nvSpPr>
        <cdr:cNvPr id="3" name="文字方塊 2"/>
        <cdr:cNvSpPr txBox="1"/>
      </cdr:nvSpPr>
      <cdr:spPr>
        <a:xfrm xmlns:a="http://schemas.openxmlformats.org/drawingml/2006/main">
          <a:off x="3718651" y="343290"/>
          <a:ext cx="765317" cy="236740"/>
        </a:xfrm>
        <a:prstGeom xmlns:a="http://schemas.openxmlformats.org/drawingml/2006/main" prst="rect">
          <a:avLst/>
        </a:prstGeom>
        <a:ln xmlns:a="http://schemas.openxmlformats.org/drawingml/2006/main">
          <a:noFill/>
        </a:ln>
      </cdr:spPr>
      <cdr:txBody>
        <a:bodyPr xmlns:a="http://schemas.openxmlformats.org/drawingml/2006/main" vertOverflow="clip" wrap="square" rtlCol="0"/>
        <a:lstStyle xmlns:a="http://schemas.openxmlformats.org/drawingml/2006/main"/>
        <a:p xmlns:a="http://schemas.openxmlformats.org/drawingml/2006/main">
          <a:pPr algn="ctr"/>
          <a:r>
            <a:rPr kumimoji="1" lang="zh-TW" altLang="en-US" sz="1000" b="1" kern="1200" dirty="0">
              <a:solidFill>
                <a:srgbClr val="663300"/>
              </a:solidFill>
              <a:latin typeface="標楷體" pitchFamily="65" charset="-120"/>
              <a:ea typeface="標楷體" pitchFamily="65" charset="-120"/>
              <a:cs typeface="新細明體" pitchFamily="18" charset="-120"/>
            </a:rPr>
            <a:t>歲出合計</a:t>
          </a:r>
        </a:p>
      </cdr:txBody>
    </cdr:sp>
  </cdr:relSizeAnchor>
  <cdr:relSizeAnchor xmlns:cdr="http://schemas.openxmlformats.org/drawingml/2006/chartDrawing">
    <cdr:from>
      <cdr:x>0.51467</cdr:x>
      <cdr:y>0.20221</cdr:y>
    </cdr:from>
    <cdr:to>
      <cdr:x>0.63328</cdr:x>
      <cdr:y>0.26582</cdr:y>
    </cdr:to>
    <cdr:sp macro="" textlink="">
      <cdr:nvSpPr>
        <cdr:cNvPr id="4" name="文字方塊 1"/>
        <cdr:cNvSpPr txBox="1"/>
      </cdr:nvSpPr>
      <cdr:spPr>
        <a:xfrm xmlns:a="http://schemas.openxmlformats.org/drawingml/2006/main">
          <a:off x="2445884" y="752572"/>
          <a:ext cx="563675" cy="236740"/>
        </a:xfrm>
        <a:prstGeom xmlns:a="http://schemas.openxmlformats.org/drawingml/2006/main" prst="rect">
          <a:avLst/>
        </a:prstGeom>
        <a:ln xmlns:a="http://schemas.openxmlformats.org/drawingml/2006/main">
          <a:noFill/>
        </a:ln>
      </cdr:spPr>
      <cdr:txBody>
        <a:bodyPr xmlns:a="http://schemas.openxmlformats.org/drawingml/2006/main" wrap="square" lIns="36000" r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kumimoji="1" lang="en-US" altLang="zh-TW" sz="1000" b="1" kern="1200" dirty="0">
              <a:solidFill>
                <a:srgbClr val="663300"/>
              </a:solidFill>
              <a:latin typeface="標楷體" pitchFamily="65" charset="-120"/>
              <a:ea typeface="標楷體" pitchFamily="65" charset="-120"/>
              <a:cs typeface="新細明體" pitchFamily="18" charset="-120"/>
            </a:rPr>
            <a:t>548.88</a:t>
          </a:r>
          <a:endParaRPr kumimoji="1" lang="zh-TW" altLang="en-US" sz="1000" b="1" kern="1200" dirty="0">
            <a:solidFill>
              <a:srgbClr val="663300"/>
            </a:solidFill>
            <a:latin typeface="標楷體" pitchFamily="65" charset="-120"/>
            <a:ea typeface="標楷體" pitchFamily="65" charset="-120"/>
            <a:cs typeface="新細明體" pitchFamily="18" charset="-120"/>
          </a:endParaRPr>
        </a:p>
      </cdr:txBody>
    </cdr:sp>
  </cdr:relSizeAnchor>
  <cdr:relSizeAnchor xmlns:cdr="http://schemas.openxmlformats.org/drawingml/2006/chartDrawing">
    <cdr:from>
      <cdr:x>0.63228</cdr:x>
      <cdr:y>0.15106</cdr:y>
    </cdr:from>
    <cdr:to>
      <cdr:x>0.75089</cdr:x>
      <cdr:y>0.21467</cdr:y>
    </cdr:to>
    <cdr:sp macro="" textlink="">
      <cdr:nvSpPr>
        <cdr:cNvPr id="5" name="文字方塊 1"/>
        <cdr:cNvSpPr txBox="1"/>
      </cdr:nvSpPr>
      <cdr:spPr>
        <a:xfrm xmlns:a="http://schemas.openxmlformats.org/drawingml/2006/main">
          <a:off x="3006435" y="562597"/>
          <a:ext cx="563976" cy="236902"/>
        </a:xfrm>
        <a:prstGeom xmlns:a="http://schemas.openxmlformats.org/drawingml/2006/main" prst="rect">
          <a:avLst/>
        </a:prstGeom>
        <a:ln xmlns:a="http://schemas.openxmlformats.org/drawingml/2006/main">
          <a:noFill/>
        </a:ln>
      </cdr:spPr>
      <cdr:txBody>
        <a:bodyPr xmlns:a="http://schemas.openxmlformats.org/drawingml/2006/main" wrap="square" lIns="36000" r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kumimoji="1" lang="en-US" altLang="zh-TW" sz="1000" b="1" kern="1200" dirty="0">
              <a:solidFill>
                <a:srgbClr val="663300"/>
              </a:solidFill>
              <a:latin typeface="標楷體" pitchFamily="65" charset="-120"/>
              <a:ea typeface="標楷體" pitchFamily="65" charset="-120"/>
              <a:cs typeface="新細明體" pitchFamily="18" charset="-120"/>
            </a:rPr>
            <a:t>619.27</a:t>
          </a:r>
          <a:endParaRPr kumimoji="1" lang="zh-TW" altLang="en-US" sz="1000" b="1" kern="1200" dirty="0">
            <a:solidFill>
              <a:srgbClr val="663300"/>
            </a:solidFill>
            <a:latin typeface="標楷體" pitchFamily="65" charset="-120"/>
            <a:ea typeface="標楷體" pitchFamily="65" charset="-120"/>
            <a:cs typeface="新細明體" pitchFamily="18" charset="-120"/>
          </a:endParaRPr>
        </a:p>
      </cdr:txBody>
    </cdr:sp>
  </cdr:relSizeAnchor>
  <cdr:relSizeAnchor xmlns:cdr="http://schemas.openxmlformats.org/drawingml/2006/chartDrawing">
    <cdr:from>
      <cdr:x>0.16647</cdr:x>
      <cdr:y>0.31218</cdr:y>
    </cdr:from>
    <cdr:to>
      <cdr:x>0.28508</cdr:x>
      <cdr:y>0.37579</cdr:y>
    </cdr:to>
    <cdr:sp macro="" textlink="">
      <cdr:nvSpPr>
        <cdr:cNvPr id="6" name="文字方塊 1"/>
        <cdr:cNvSpPr txBox="1"/>
      </cdr:nvSpPr>
      <cdr:spPr>
        <a:xfrm xmlns:a="http://schemas.openxmlformats.org/drawingml/2006/main">
          <a:off x="791121" y="1161851"/>
          <a:ext cx="563675" cy="236740"/>
        </a:xfrm>
        <a:prstGeom xmlns:a="http://schemas.openxmlformats.org/drawingml/2006/main" prst="rect">
          <a:avLst/>
        </a:prstGeom>
        <a:ln xmlns:a="http://schemas.openxmlformats.org/drawingml/2006/main">
          <a:noFill/>
        </a:ln>
      </cdr:spPr>
      <cdr:txBody>
        <a:bodyPr xmlns:a="http://schemas.openxmlformats.org/drawingml/2006/main" wrap="square" lIns="36000" r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kumimoji="1" lang="en-US" altLang="zh-TW" sz="1000" b="1" kern="1200" dirty="0">
              <a:solidFill>
                <a:srgbClr val="663300"/>
              </a:solidFill>
              <a:latin typeface="標楷體" pitchFamily="65" charset="-120"/>
              <a:ea typeface="標楷體" pitchFamily="65" charset="-120"/>
              <a:cs typeface="新細明體" pitchFamily="18" charset="-120"/>
            </a:rPr>
            <a:t>455.71</a:t>
          </a:r>
          <a:endParaRPr kumimoji="1" lang="zh-TW" altLang="en-US" sz="1000" b="1" kern="1200" dirty="0">
            <a:solidFill>
              <a:srgbClr val="663300"/>
            </a:solidFill>
            <a:latin typeface="標楷體" pitchFamily="65" charset="-120"/>
            <a:ea typeface="標楷體" pitchFamily="65" charset="-120"/>
            <a:cs typeface="新細明體" pitchFamily="18" charset="-120"/>
          </a:endParaRPr>
        </a:p>
      </cdr:txBody>
    </cdr:sp>
  </cdr:relSizeAnchor>
  <cdr:relSizeAnchor xmlns:cdr="http://schemas.openxmlformats.org/drawingml/2006/chartDrawing">
    <cdr:from>
      <cdr:x>0.28193</cdr:x>
      <cdr:y>0.27127</cdr:y>
    </cdr:from>
    <cdr:to>
      <cdr:x>0.40054</cdr:x>
      <cdr:y>0.33488</cdr:y>
    </cdr:to>
    <cdr:sp macro="" textlink="">
      <cdr:nvSpPr>
        <cdr:cNvPr id="7" name="文字方塊 1"/>
        <cdr:cNvSpPr txBox="1"/>
      </cdr:nvSpPr>
      <cdr:spPr>
        <a:xfrm xmlns:a="http://schemas.openxmlformats.org/drawingml/2006/main">
          <a:off x="1339810" y="1009595"/>
          <a:ext cx="563675" cy="236740"/>
        </a:xfrm>
        <a:prstGeom xmlns:a="http://schemas.openxmlformats.org/drawingml/2006/main" prst="rect">
          <a:avLst/>
        </a:prstGeom>
        <a:ln xmlns:a="http://schemas.openxmlformats.org/drawingml/2006/main">
          <a:noFill/>
        </a:ln>
      </cdr:spPr>
      <cdr:txBody>
        <a:bodyPr xmlns:a="http://schemas.openxmlformats.org/drawingml/2006/main" wrap="square" lIns="36000" r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kumimoji="1" lang="en-US" altLang="zh-TW" sz="1000" b="1" kern="1200" dirty="0">
              <a:solidFill>
                <a:srgbClr val="663300"/>
              </a:solidFill>
              <a:latin typeface="標楷體" pitchFamily="65" charset="-120"/>
              <a:ea typeface="標楷體" pitchFamily="65" charset="-120"/>
              <a:cs typeface="新細明體" pitchFamily="18" charset="-120"/>
            </a:rPr>
            <a:t>500.57</a:t>
          </a:r>
          <a:endParaRPr kumimoji="1" lang="zh-TW" altLang="en-US" sz="1000" b="1" kern="1200" dirty="0">
            <a:solidFill>
              <a:srgbClr val="663300"/>
            </a:solidFill>
            <a:latin typeface="標楷體" pitchFamily="65" charset="-120"/>
            <a:ea typeface="標楷體" pitchFamily="65" charset="-120"/>
            <a:cs typeface="新細明體" pitchFamily="18" charset="-120"/>
          </a:endParaRPr>
        </a:p>
      </cdr:txBody>
    </cdr:sp>
  </cdr:relSizeAnchor>
  <cdr:relSizeAnchor xmlns:cdr="http://schemas.openxmlformats.org/drawingml/2006/chartDrawing">
    <cdr:from>
      <cdr:x>0.40054</cdr:x>
      <cdr:y>0.23291</cdr:y>
    </cdr:from>
    <cdr:to>
      <cdr:x>0.51915</cdr:x>
      <cdr:y>0.29652</cdr:y>
    </cdr:to>
    <cdr:sp macro="" textlink="">
      <cdr:nvSpPr>
        <cdr:cNvPr id="8" name="文字方塊 1"/>
        <cdr:cNvSpPr txBox="1"/>
      </cdr:nvSpPr>
      <cdr:spPr>
        <a:xfrm xmlns:a="http://schemas.openxmlformats.org/drawingml/2006/main">
          <a:off x="1903485" y="866829"/>
          <a:ext cx="563675" cy="236740"/>
        </a:xfrm>
        <a:prstGeom xmlns:a="http://schemas.openxmlformats.org/drawingml/2006/main" prst="rect">
          <a:avLst/>
        </a:prstGeom>
        <a:ln xmlns:a="http://schemas.openxmlformats.org/drawingml/2006/main">
          <a:noFill/>
        </a:ln>
      </cdr:spPr>
      <cdr:txBody>
        <a:bodyPr xmlns:a="http://schemas.openxmlformats.org/drawingml/2006/main" wrap="square" lIns="36000" r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kumimoji="1" lang="en-US" altLang="zh-TW" sz="1000" b="1" kern="1200" dirty="0">
              <a:solidFill>
                <a:srgbClr val="663300"/>
              </a:solidFill>
              <a:latin typeface="標楷體" pitchFamily="65" charset="-120"/>
              <a:ea typeface="標楷體" pitchFamily="65" charset="-120"/>
              <a:cs typeface="新細明體" pitchFamily="18" charset="-120"/>
            </a:rPr>
            <a:t>531.63</a:t>
          </a:r>
          <a:endParaRPr kumimoji="1" lang="zh-TW" altLang="en-US" sz="1000" b="1" kern="1200" dirty="0">
            <a:solidFill>
              <a:srgbClr val="663300"/>
            </a:solidFill>
            <a:latin typeface="標楷體" pitchFamily="65" charset="-120"/>
            <a:ea typeface="標楷體" pitchFamily="65" charset="-120"/>
            <a:cs typeface="新細明體" pitchFamily="18" charset="-120"/>
          </a:endParaRPr>
        </a:p>
      </cdr:txBody>
    </cdr:sp>
  </cdr:relSizeAnchor>
  <cdr:relSizeAnchor xmlns:cdr="http://schemas.openxmlformats.org/drawingml/2006/chartDrawing">
    <cdr:from>
      <cdr:x>0.02965</cdr:x>
      <cdr:y>0.9365</cdr:y>
    </cdr:from>
    <cdr:to>
      <cdr:x>0.97851</cdr:x>
      <cdr:y>1</cdr:y>
    </cdr:to>
    <cdr:sp macro="" textlink="">
      <cdr:nvSpPr>
        <cdr:cNvPr id="9" name="文字方塊 8"/>
        <cdr:cNvSpPr txBox="1"/>
      </cdr:nvSpPr>
      <cdr:spPr>
        <a:xfrm xmlns:a="http://schemas.openxmlformats.org/drawingml/2006/main">
          <a:off x="144016" y="3816424"/>
          <a:ext cx="4608000" cy="25877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900" dirty="0">
            <a:latin typeface="標楷體" panose="03000509000000000000" pitchFamily="65" charset="-120"/>
            <a:ea typeface="標楷體" panose="03000509000000000000" pitchFamily="65" charset="-120"/>
          </a:endParaRPr>
        </a:p>
      </cdr:txBody>
    </cdr:sp>
  </cdr:relSizeAnchor>
</c:userShapes>
</file>

<file path=word/drawings/drawing7.xml><?xml version="1.0" encoding="utf-8"?>
<c:userShapes xmlns:c="http://schemas.openxmlformats.org/drawingml/2006/chart">
  <cdr:relSizeAnchor xmlns:cdr="http://schemas.openxmlformats.org/drawingml/2006/chartDrawing">
    <cdr:from>
      <cdr:x>0.06078</cdr:x>
      <cdr:y>0.0405</cdr:y>
    </cdr:from>
    <cdr:to>
      <cdr:x>0.92908</cdr:x>
      <cdr:y>0.18697</cdr:y>
    </cdr:to>
    <cdr:sp macro="" textlink="">
      <cdr:nvSpPr>
        <cdr:cNvPr id="2" name="文字方塊 1"/>
        <cdr:cNvSpPr txBox="1"/>
      </cdr:nvSpPr>
      <cdr:spPr>
        <a:xfrm xmlns:a="http://schemas.openxmlformats.org/drawingml/2006/main">
          <a:off x="231673" y="131324"/>
          <a:ext cx="3309877" cy="475022"/>
        </a:xfrm>
        <a:prstGeom xmlns:a="http://schemas.openxmlformats.org/drawingml/2006/main" prst="rect">
          <a:avLst/>
        </a:prstGeom>
      </cdr:spPr>
      <cdr:txBody>
        <a:bodyPr xmlns:a="http://schemas.openxmlformats.org/drawingml/2006/main" vertOverflow="clip" wrap="square" tIns="36000" bIns="36000" rtlCol="0"/>
        <a:lstStyle xmlns:a="http://schemas.openxmlformats.org/drawingml/2006/main"/>
        <a:p xmlns:a="http://schemas.openxmlformats.org/drawingml/2006/main">
          <a:pPr algn="ctr">
            <a:spcAft>
              <a:spcPts val="300"/>
            </a:spcAft>
          </a:pPr>
          <a:r>
            <a:rPr lang="zh-TW" altLang="zh-TW" sz="1200" b="1">
              <a:effectLst/>
              <a:latin typeface="標楷體" panose="03000509000000000000" pitchFamily="65" charset="-120"/>
              <a:ea typeface="標楷體" panose="03000509000000000000" pitchFamily="65" charset="-120"/>
              <a:cs typeface="+mn-cs"/>
            </a:rPr>
            <a:t>圖</a:t>
          </a:r>
          <a:r>
            <a:rPr lang="en-US" altLang="zh-TW" sz="1200" b="1">
              <a:effectLst/>
              <a:latin typeface="標楷體" panose="03000509000000000000" pitchFamily="65" charset="-120"/>
              <a:ea typeface="標楷體" panose="03000509000000000000" pitchFamily="65" charset="-120"/>
              <a:cs typeface="+mn-cs"/>
            </a:rPr>
            <a:t>1</a:t>
          </a:r>
          <a:r>
            <a:rPr lang="zh-TW" altLang="zh-TW" sz="1200" b="1">
              <a:effectLst/>
              <a:latin typeface="標楷體" panose="03000509000000000000" pitchFamily="65" charset="-120"/>
              <a:ea typeface="標楷體" panose="03000509000000000000" pitchFamily="65" charset="-120"/>
              <a:cs typeface="+mn-cs"/>
            </a:rPr>
            <a:t>　營業總收支暨盈虧預決算及審定數</a:t>
          </a:r>
          <a:endParaRPr lang="en-US" altLang="zh-TW" sz="1200" b="1">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1200"/>
            </a:lnSpc>
          </a:pPr>
          <a:r>
            <a:rPr lang="zh-TW" altLang="en-US" sz="1100" b="0">
              <a:effectLst/>
              <a:latin typeface="標楷體" panose="03000509000000000000" pitchFamily="65" charset="-120"/>
              <a:ea typeface="標楷體" panose="03000509000000000000" pitchFamily="65" charset="-120"/>
              <a:cs typeface="+mn-cs"/>
            </a:rPr>
            <a:t>中華民國</a:t>
          </a:r>
          <a:r>
            <a:rPr lang="en-US" altLang="zh-TW" sz="1100" b="0">
              <a:effectLst/>
              <a:latin typeface="標楷體" panose="03000509000000000000" pitchFamily="65" charset="-120"/>
              <a:ea typeface="標楷體" panose="03000509000000000000" pitchFamily="65" charset="-120"/>
              <a:cs typeface="+mn-cs"/>
            </a:rPr>
            <a:t>113</a:t>
          </a:r>
          <a:r>
            <a:rPr lang="zh-TW" altLang="en-US" sz="1100" b="0">
              <a:effectLst/>
              <a:latin typeface="標楷體" panose="03000509000000000000" pitchFamily="65" charset="-120"/>
              <a:ea typeface="標楷體" panose="03000509000000000000" pitchFamily="65" charset="-120"/>
              <a:cs typeface="+mn-cs"/>
            </a:rPr>
            <a:t>年度</a:t>
          </a:r>
          <a:endParaRPr lang="zh-TW" altLang="en-US" sz="1100" b="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0.77363</cdr:x>
      <cdr:y>0.27253</cdr:y>
    </cdr:from>
    <cdr:to>
      <cdr:x>0.9282</cdr:x>
      <cdr:y>0.45427</cdr:y>
    </cdr:to>
    <cdr:grpSp>
      <cdr:nvGrpSpPr>
        <cdr:cNvPr id="9" name="群組 8"/>
        <cdr:cNvGrpSpPr/>
      </cdr:nvGrpSpPr>
      <cdr:grpSpPr>
        <a:xfrm xmlns:a="http://schemas.openxmlformats.org/drawingml/2006/main">
          <a:off x="3287489" y="1055119"/>
          <a:ext cx="656829" cy="703622"/>
          <a:chOff x="2923503" y="1068946"/>
          <a:chExt cx="656825" cy="714778"/>
        </a:xfrm>
      </cdr:grpSpPr>
      <cdr:sp macro="" textlink="">
        <cdr:nvSpPr>
          <cdr:cNvPr id="4" name="文字方塊 3"/>
          <cdr:cNvSpPr txBox="1"/>
        </cdr:nvSpPr>
        <cdr:spPr>
          <a:xfrm xmlns:a="http://schemas.openxmlformats.org/drawingml/2006/main">
            <a:off x="2968581" y="1068946"/>
            <a:ext cx="611747" cy="71477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nSpc>
                <a:spcPct val="120000"/>
              </a:lnSpc>
            </a:pPr>
            <a:r>
              <a:rPr lang="zh-TW" altLang="en-US" sz="1000">
                <a:solidFill>
                  <a:sysClr val="windowText" lastClr="000000"/>
                </a:solidFill>
                <a:latin typeface="標楷體" panose="03000509000000000000" pitchFamily="65" charset="-120"/>
                <a:ea typeface="標楷體" panose="03000509000000000000" pitchFamily="65" charset="-120"/>
              </a:rPr>
              <a:t>預算數</a:t>
            </a:r>
            <a:endParaRPr lang="en-US" altLang="zh-TW" sz="1000">
              <a:solidFill>
                <a:sysClr val="windowText" lastClr="000000"/>
              </a:solidFill>
              <a:latin typeface="標楷體" panose="03000509000000000000" pitchFamily="65" charset="-120"/>
              <a:ea typeface="標楷體" panose="03000509000000000000" pitchFamily="65" charset="-120"/>
            </a:endParaRPr>
          </a:p>
          <a:p xmlns:a="http://schemas.openxmlformats.org/drawingml/2006/main">
            <a:pPr>
              <a:lnSpc>
                <a:spcPct val="120000"/>
              </a:lnSpc>
            </a:pPr>
            <a:r>
              <a:rPr lang="zh-TW" altLang="en-US" sz="1000">
                <a:solidFill>
                  <a:sysClr val="windowText" lastClr="000000"/>
                </a:solidFill>
                <a:latin typeface="標楷體" panose="03000509000000000000" pitchFamily="65" charset="-120"/>
                <a:ea typeface="標楷體" panose="03000509000000000000" pitchFamily="65" charset="-120"/>
              </a:rPr>
              <a:t>決算數</a:t>
            </a:r>
            <a:endParaRPr lang="en-US" altLang="zh-TW" sz="1000">
              <a:solidFill>
                <a:sysClr val="windowText" lastClr="000000"/>
              </a:solidFill>
              <a:latin typeface="標楷體" panose="03000509000000000000" pitchFamily="65" charset="-120"/>
              <a:ea typeface="標楷體" panose="03000509000000000000" pitchFamily="65" charset="-120"/>
            </a:endParaRPr>
          </a:p>
          <a:p xmlns:a="http://schemas.openxmlformats.org/drawingml/2006/main">
            <a:pPr>
              <a:lnSpc>
                <a:spcPct val="120000"/>
              </a:lnSpc>
            </a:pPr>
            <a:r>
              <a:rPr lang="zh-TW" altLang="en-US" sz="1000">
                <a:solidFill>
                  <a:sysClr val="windowText" lastClr="000000"/>
                </a:solidFill>
                <a:latin typeface="標楷體" panose="03000509000000000000" pitchFamily="65" charset="-120"/>
                <a:ea typeface="標楷體" panose="03000509000000000000" pitchFamily="65" charset="-120"/>
              </a:rPr>
              <a:t>審定數</a:t>
            </a:r>
          </a:p>
        </cdr:txBody>
      </cdr:sp>
      <cdr:sp macro="" textlink="">
        <cdr:nvSpPr>
          <cdr:cNvPr id="5" name="矩形 4"/>
          <cdr:cNvSpPr/>
        </cdr:nvSpPr>
        <cdr:spPr>
          <a:xfrm xmlns:a="http://schemas.openxmlformats.org/drawingml/2006/main">
            <a:off x="2923504" y="1171976"/>
            <a:ext cx="109471" cy="108000"/>
          </a:xfrm>
          <a:prstGeom xmlns:a="http://schemas.openxmlformats.org/drawingml/2006/main" prst="rect">
            <a:avLst/>
          </a:prstGeom>
          <a:gradFill xmlns:a="http://schemas.openxmlformats.org/drawingml/2006/main">
            <a:gsLst>
              <a:gs pos="0">
                <a:schemeClr val="accent5">
                  <a:lumMod val="0"/>
                  <a:lumOff val="100000"/>
                </a:schemeClr>
              </a:gs>
              <a:gs pos="35000">
                <a:schemeClr val="accent5">
                  <a:lumMod val="0"/>
                  <a:lumOff val="100000"/>
                </a:schemeClr>
              </a:gs>
              <a:gs pos="100000">
                <a:schemeClr val="accent5">
                  <a:lumMod val="100000"/>
                </a:schemeClr>
              </a:gs>
            </a:gsLst>
            <a:path path="rect">
              <a:fillToRect l="100000" b="100000"/>
            </a:path>
          </a:gradFill>
          <a:ln xmlns:a="http://schemas.openxmlformats.org/drawingml/2006/main" w="9525">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6" name="矩形 5"/>
          <cdr:cNvSpPr/>
        </cdr:nvSpPr>
        <cdr:spPr>
          <a:xfrm xmlns:a="http://schemas.openxmlformats.org/drawingml/2006/main">
            <a:off x="2923504" y="1371600"/>
            <a:ext cx="108000" cy="109471"/>
          </a:xfrm>
          <a:prstGeom xmlns:a="http://schemas.openxmlformats.org/drawingml/2006/main" prst="rect">
            <a:avLst/>
          </a:prstGeom>
          <a:pattFill xmlns:a="http://schemas.openxmlformats.org/drawingml/2006/main" prst="wdDnDiag">
            <a:fgClr>
              <a:schemeClr val="accent2"/>
            </a:fgClr>
            <a:bgClr>
              <a:schemeClr val="bg1"/>
            </a:bgClr>
          </a:pattFill>
          <a:ln xmlns:a="http://schemas.openxmlformats.org/drawingml/2006/main" w="9525">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8" name="矩形 7"/>
          <cdr:cNvSpPr/>
        </cdr:nvSpPr>
        <cdr:spPr>
          <a:xfrm xmlns:a="http://schemas.openxmlformats.org/drawingml/2006/main">
            <a:off x="2923503" y="1579822"/>
            <a:ext cx="108000" cy="109471"/>
          </a:xfrm>
          <a:prstGeom xmlns:a="http://schemas.openxmlformats.org/drawingml/2006/main" prst="rect">
            <a:avLst/>
          </a:prstGeom>
          <a:gradFill xmlns:a="http://schemas.openxmlformats.org/drawingml/2006/main">
            <a:gsLst>
              <a:gs pos="0">
                <a:schemeClr val="accent6">
                  <a:lumMod val="0"/>
                  <a:lumOff val="100000"/>
                </a:schemeClr>
              </a:gs>
              <a:gs pos="35000">
                <a:schemeClr val="accent6">
                  <a:lumMod val="0"/>
                  <a:lumOff val="100000"/>
                </a:schemeClr>
              </a:gs>
              <a:gs pos="100000">
                <a:srgbClr val="ED7D31"/>
              </a:gs>
            </a:gsLst>
            <a:path path="circle">
              <a:fillToRect l="50000" t="50000" r="50000" b="50000"/>
            </a:path>
          </a:gradFill>
          <a:ln xmlns:a="http://schemas.openxmlformats.org/drawingml/2006/main" w="9525">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grpSp>
  </cdr:relSizeAnchor>
  <cdr:relSizeAnchor xmlns:cdr="http://schemas.openxmlformats.org/drawingml/2006/chartDrawing">
    <cdr:from>
      <cdr:x>0.21672</cdr:x>
      <cdr:y>0.89262</cdr:y>
    </cdr:from>
    <cdr:to>
      <cdr:x>0.86765</cdr:x>
      <cdr:y>0.95104</cdr:y>
    </cdr:to>
    <cdr:sp macro="" textlink="">
      <cdr:nvSpPr>
        <cdr:cNvPr id="10" name="文字方塊 1"/>
        <cdr:cNvSpPr txBox="1"/>
      </cdr:nvSpPr>
      <cdr:spPr bwMode="auto">
        <a:xfrm xmlns:a="http://schemas.openxmlformats.org/drawingml/2006/main">
          <a:off x="826125" y="2894709"/>
          <a:ext cx="2481280" cy="189468"/>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0" rIns="91440" bIns="0" rtlCol="0" anchor="t" anchorCtr="0">
          <a:noAutofit/>
        </a:bodyPr>
        <a:lstStyle xmlns:a="http://schemas.openxmlformats.org/drawingml/2006/main"/>
        <a:p xmlns:a="http://schemas.openxmlformats.org/drawingml/2006/main">
          <a:pPr algn="just" rtl="0">
            <a:defRPr sz="1000" b="1"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b="0"/>
            <a:t>總收入</a:t>
          </a:r>
          <a:r>
            <a:rPr lang="zh-TW" altLang="en-US" b="0" spc="10" baseline="0"/>
            <a:t>           </a:t>
          </a:r>
          <a:r>
            <a:rPr lang="zh-TW" altLang="en-US" b="0"/>
            <a:t>總支出      </a:t>
          </a:r>
          <a:r>
            <a:rPr lang="zh-TW" altLang="en-US" b="0" spc="-20" baseline="0"/>
            <a:t>       </a:t>
          </a:r>
          <a:r>
            <a:rPr lang="zh-TW" altLang="en-US" b="0"/>
            <a:t>淨利</a:t>
          </a:r>
        </a:p>
      </cdr:txBody>
    </cdr:sp>
  </cdr:relSizeAnchor>
</c:userShapes>
</file>

<file path=word/drawings/drawing8.xml><?xml version="1.0" encoding="utf-8"?>
<c:userShapes xmlns:c="http://schemas.openxmlformats.org/drawingml/2006/chart">
  <cdr:relSizeAnchor xmlns:cdr="http://schemas.openxmlformats.org/drawingml/2006/chartDrawing">
    <cdr:from>
      <cdr:x>0.80607</cdr:x>
      <cdr:y>0.11265</cdr:y>
    </cdr:from>
    <cdr:to>
      <cdr:x>0.96181</cdr:x>
      <cdr:y>0.31701</cdr:y>
    </cdr:to>
    <cdr:grpSp>
      <cdr:nvGrpSpPr>
        <cdr:cNvPr id="2" name="群組 1"/>
        <cdr:cNvGrpSpPr/>
      </cdr:nvGrpSpPr>
      <cdr:grpSpPr>
        <a:xfrm xmlns:a="http://schemas.openxmlformats.org/drawingml/2006/main">
          <a:off x="2996905" y="339636"/>
          <a:ext cx="579030" cy="616141"/>
          <a:chOff x="3009097" y="290868"/>
          <a:chExt cx="579030" cy="616141"/>
        </a:xfrm>
      </cdr:grpSpPr>
      <cdr:sp macro="" textlink="">
        <cdr:nvSpPr>
          <cdr:cNvPr id="3" name="矩形 2"/>
          <cdr:cNvSpPr/>
        </cdr:nvSpPr>
        <cdr:spPr>
          <a:xfrm xmlns:a="http://schemas.openxmlformats.org/drawingml/2006/main">
            <a:off x="3147293" y="290868"/>
            <a:ext cx="440834" cy="616141"/>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lIns="0" tIns="0" rIns="0" bIns="0"/>
          <a:lstStyle xmlns:a="http://schemas.openxmlformats.org/drawingml/2006/main"/>
          <a:p xmlns:a="http://schemas.openxmlformats.org/drawingml/2006/main">
            <a:pPr>
              <a:spcBef>
                <a:spcPts val="0"/>
              </a:spcBef>
            </a:pPr>
            <a:r>
              <a:rPr lang="zh-TW" altLang="en-US" sz="1000">
                <a:solidFill>
                  <a:schemeClr val="tx1"/>
                </a:solidFill>
                <a:latin typeface="標楷體" panose="03000509000000000000" pitchFamily="65" charset="-120"/>
                <a:ea typeface="標楷體" panose="03000509000000000000" pitchFamily="65" charset="-120"/>
              </a:rPr>
              <a:t>預算數</a:t>
            </a:r>
            <a:endParaRPr lang="en-US" altLang="zh-TW" sz="1000">
              <a:solidFill>
                <a:schemeClr val="tx1"/>
              </a:solidFill>
              <a:latin typeface="標楷體" panose="03000509000000000000" pitchFamily="65" charset="-120"/>
              <a:ea typeface="標楷體" panose="03000509000000000000" pitchFamily="65" charset="-120"/>
            </a:endParaRPr>
          </a:p>
          <a:p xmlns:a="http://schemas.openxmlformats.org/drawingml/2006/main">
            <a:pPr>
              <a:spcBef>
                <a:spcPts val="0"/>
              </a:spcBef>
            </a:pPr>
            <a:r>
              <a:rPr lang="zh-TW" altLang="en-US" sz="1000">
                <a:solidFill>
                  <a:schemeClr val="tx1"/>
                </a:solidFill>
                <a:latin typeface="標楷體" panose="03000509000000000000" pitchFamily="65" charset="-120"/>
                <a:ea typeface="標楷體" panose="03000509000000000000" pitchFamily="65" charset="-120"/>
              </a:rPr>
              <a:t>決算數</a:t>
            </a:r>
            <a:endParaRPr lang="en-US" altLang="zh-TW" sz="1000">
              <a:solidFill>
                <a:schemeClr val="tx1"/>
              </a:solidFill>
              <a:latin typeface="標楷體" panose="03000509000000000000" pitchFamily="65" charset="-120"/>
              <a:ea typeface="標楷體" panose="03000509000000000000" pitchFamily="65" charset="-120"/>
            </a:endParaRPr>
          </a:p>
          <a:p xmlns:a="http://schemas.openxmlformats.org/drawingml/2006/main">
            <a:pPr>
              <a:spcBef>
                <a:spcPts val="0"/>
              </a:spcBef>
            </a:pPr>
            <a:r>
              <a:rPr lang="zh-TW" altLang="en-US" sz="1000">
                <a:solidFill>
                  <a:schemeClr val="tx1"/>
                </a:solidFill>
                <a:latin typeface="標楷體" panose="03000509000000000000" pitchFamily="65" charset="-120"/>
                <a:ea typeface="標楷體" panose="03000509000000000000" pitchFamily="65" charset="-120"/>
              </a:rPr>
              <a:t>審定數</a:t>
            </a:r>
            <a:endParaRPr lang="en-US" altLang="zh-TW" sz="1000">
              <a:solidFill>
                <a:schemeClr val="tx1"/>
              </a:solidFill>
              <a:latin typeface="標楷體" panose="03000509000000000000" pitchFamily="65" charset="-120"/>
              <a:ea typeface="標楷體" panose="03000509000000000000" pitchFamily="65" charset="-120"/>
            </a:endParaRPr>
          </a:p>
        </cdr:txBody>
      </cdr:sp>
      <cdr:sp macro="" textlink="">
        <cdr:nvSpPr>
          <cdr:cNvPr id="15" name="矩形 14"/>
          <cdr:cNvSpPr/>
        </cdr:nvSpPr>
        <cdr:spPr>
          <a:xfrm xmlns:a="http://schemas.openxmlformats.org/drawingml/2006/main">
            <a:off x="3009097" y="331811"/>
            <a:ext cx="114141" cy="111977"/>
          </a:xfrm>
          <a:prstGeom xmlns:a="http://schemas.openxmlformats.org/drawingml/2006/main" prst="rect">
            <a:avLst/>
          </a:prstGeom>
          <a:gradFill xmlns:a="http://schemas.openxmlformats.org/drawingml/2006/main">
            <a:gsLst>
              <a:gs pos="50000">
                <a:srgbClr val="8064A2">
                  <a:lumMod val="0"/>
                  <a:lumOff val="100000"/>
                  <a:alpha val="99000"/>
                </a:srgbClr>
              </a:gs>
              <a:gs pos="35000">
                <a:srgbClr val="C0B2D1"/>
              </a:gs>
              <a:gs pos="66000">
                <a:srgbClr val="A08BBA"/>
              </a:gs>
              <a:gs pos="20000">
                <a:srgbClr val="8064A2"/>
              </a:gs>
              <a:gs pos="82000">
                <a:srgbClr val="8064A2">
                  <a:lumMod val="100000"/>
                </a:srgbClr>
              </a:gs>
            </a:gsLst>
            <a:lin ang="0" scaled="1"/>
          </a:gradFill>
          <a:ln xmlns:a="http://schemas.openxmlformats.org/drawingml/2006/main" w="3175">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sp macro="" textlink="">
        <cdr:nvSpPr>
          <cdr:cNvPr id="16" name="矩形 15"/>
          <cdr:cNvSpPr/>
        </cdr:nvSpPr>
        <cdr:spPr>
          <a:xfrm xmlns:a="http://schemas.openxmlformats.org/drawingml/2006/main">
            <a:off x="3011626" y="482681"/>
            <a:ext cx="111612" cy="112519"/>
          </a:xfrm>
          <a:prstGeom xmlns:a="http://schemas.openxmlformats.org/drawingml/2006/main" prst="rect">
            <a:avLst/>
          </a:prstGeom>
          <a:pattFill xmlns:a="http://schemas.openxmlformats.org/drawingml/2006/main" prst="dkDnDiag">
            <a:fgClr>
              <a:schemeClr val="accent6"/>
            </a:fgClr>
            <a:bgClr>
              <a:schemeClr val="bg1"/>
            </a:bgClr>
          </a:pattFill>
          <a:ln xmlns:a="http://schemas.openxmlformats.org/drawingml/2006/main" w="3175">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sp macro="" textlink="">
        <cdr:nvSpPr>
          <cdr:cNvPr id="17" name="矩形 16"/>
          <cdr:cNvSpPr/>
        </cdr:nvSpPr>
        <cdr:spPr>
          <a:xfrm xmlns:a="http://schemas.openxmlformats.org/drawingml/2006/main">
            <a:off x="3011179" y="652575"/>
            <a:ext cx="115219" cy="115203"/>
          </a:xfrm>
          <a:prstGeom xmlns:a="http://schemas.openxmlformats.org/drawingml/2006/main" prst="rect">
            <a:avLst/>
          </a:prstGeom>
          <a:gradFill xmlns:a="http://schemas.openxmlformats.org/drawingml/2006/main">
            <a:gsLst>
              <a:gs pos="34000">
                <a:srgbClr val="E0A8A6"/>
              </a:gs>
              <a:gs pos="67000">
                <a:srgbClr val="D07C7A"/>
              </a:gs>
              <a:gs pos="0">
                <a:srgbClr val="C0504D"/>
              </a:gs>
              <a:gs pos="50000">
                <a:srgbClr val="4BACC6">
                  <a:lumMod val="0"/>
                  <a:lumOff val="100000"/>
                </a:srgbClr>
              </a:gs>
              <a:gs pos="100000">
                <a:srgbClr val="C0504D"/>
              </a:gs>
            </a:gsLst>
            <a:lin ang="0" scaled="1"/>
          </a:gradFill>
          <a:ln xmlns:a="http://schemas.openxmlformats.org/drawingml/2006/main" w="3175">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grpSp>
  </cdr:relSizeAnchor>
  <cdr:relSizeAnchor xmlns:cdr="http://schemas.openxmlformats.org/drawingml/2006/chartDrawing">
    <cdr:from>
      <cdr:x>0.21979</cdr:x>
      <cdr:y>0.89955</cdr:y>
    </cdr:from>
    <cdr:to>
      <cdr:x>0.92706</cdr:x>
      <cdr:y>0.97357</cdr:y>
    </cdr:to>
    <cdr:sp macro="" textlink="">
      <cdr:nvSpPr>
        <cdr:cNvPr id="4" name="文字方塊 3"/>
        <cdr:cNvSpPr txBox="1"/>
      </cdr:nvSpPr>
      <cdr:spPr bwMode="auto">
        <a:xfrm xmlns:a="http://schemas.openxmlformats.org/drawingml/2006/main">
          <a:off x="817178" y="2712125"/>
          <a:ext cx="2629577" cy="22316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Overflow="clip" vert="horz" wrap="square" lIns="91440" tIns="0" rIns="91440" bIns="0" rtlCol="0" anchor="t" anchorCtr="0">
          <a:noAutofit/>
        </a:bodyPr>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總收入          總支出           餘絀</a:t>
          </a:r>
        </a:p>
      </cdr:txBody>
    </cdr:sp>
  </cdr:relSizeAnchor>
</c:userShapes>
</file>

<file path=word/drawings/drawing9.xml><?xml version="1.0" encoding="utf-8"?>
<c:userShapes xmlns:c="http://schemas.openxmlformats.org/drawingml/2006/chart">
  <cdr:relSizeAnchor xmlns:cdr="http://schemas.openxmlformats.org/drawingml/2006/chartDrawing">
    <cdr:from>
      <cdr:x>0.18452</cdr:x>
      <cdr:y>0.91199</cdr:y>
    </cdr:from>
    <cdr:to>
      <cdr:x>0.96752</cdr:x>
      <cdr:y>1</cdr:y>
    </cdr:to>
    <cdr:sp macro="" textlink="">
      <cdr:nvSpPr>
        <cdr:cNvPr id="2" name="文字方塊 1"/>
        <cdr:cNvSpPr txBox="1"/>
      </cdr:nvSpPr>
      <cdr:spPr>
        <a:xfrm xmlns:a="http://schemas.openxmlformats.org/drawingml/2006/main">
          <a:off x="632713" y="2495980"/>
          <a:ext cx="2684907" cy="24087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 基金來源　　</a:t>
          </a:r>
          <a:r>
            <a:rPr lang="zh-TW" altLang="en-US" sz="1000" baseline="0">
              <a:latin typeface="標楷體" panose="03000509000000000000" pitchFamily="65" charset="-120"/>
              <a:ea typeface="標楷體" panose="03000509000000000000" pitchFamily="65" charset="-120"/>
            </a:rPr>
            <a:t>   </a:t>
          </a:r>
          <a:r>
            <a:rPr lang="zh-TW" altLang="en-US" sz="1000">
              <a:latin typeface="標楷體" panose="03000509000000000000" pitchFamily="65" charset="-120"/>
              <a:ea typeface="標楷體" panose="03000509000000000000" pitchFamily="65" charset="-120"/>
            </a:rPr>
            <a:t>基金用途　 　　</a:t>
          </a:r>
          <a:r>
            <a:rPr lang="zh-TW" altLang="en-US" sz="1000" baseline="0">
              <a:latin typeface="標楷體" panose="03000509000000000000" pitchFamily="65" charset="-120"/>
              <a:ea typeface="標楷體" panose="03000509000000000000" pitchFamily="65" charset="-120"/>
            </a:rPr>
            <a:t>  </a:t>
          </a:r>
          <a:r>
            <a:rPr lang="zh-TW" altLang="en-US" sz="1000">
              <a:latin typeface="標楷體" panose="03000509000000000000" pitchFamily="65" charset="-120"/>
              <a:ea typeface="標楷體" panose="03000509000000000000" pitchFamily="65" charset="-120"/>
            </a:rPr>
            <a:t>餘絀</a:t>
          </a:r>
        </a:p>
      </cdr:txBody>
    </cdr:sp>
  </cdr:relSizeAnchor>
  <cdr:relSizeAnchor xmlns:cdr="http://schemas.openxmlformats.org/drawingml/2006/chartDrawing">
    <cdr:from>
      <cdr:x>0.01292</cdr:x>
      <cdr:y>0.03321</cdr:y>
    </cdr:from>
    <cdr:to>
      <cdr:x>0.13224</cdr:x>
      <cdr:y>0.11234</cdr:y>
    </cdr:to>
    <cdr:sp macro="" textlink="">
      <cdr:nvSpPr>
        <cdr:cNvPr id="6" name="文字方塊 5"/>
        <cdr:cNvSpPr txBox="1"/>
      </cdr:nvSpPr>
      <cdr:spPr>
        <a:xfrm xmlns:a="http://schemas.openxmlformats.org/drawingml/2006/main">
          <a:off x="44102" y="88347"/>
          <a:ext cx="407179" cy="210487"/>
        </a:xfrm>
        <a:prstGeom xmlns:a="http://schemas.openxmlformats.org/drawingml/2006/main" prst="rect">
          <a:avLst/>
        </a:prstGeom>
      </cdr:spPr>
      <cdr:txBody>
        <a:bodyPr xmlns:a="http://schemas.openxmlformats.org/drawingml/2006/main" vertOverflow="clip" wrap="square" lIns="0" tIns="0" rIns="0" bIns="0" rtlCol="0" anchor="ctr" anchorCtr="0"/>
        <a:lstStyle xmlns:a="http://schemas.openxmlformats.org/drawingml/2006/main"/>
        <a:p xmlns:a="http://schemas.openxmlformats.org/drawingml/2006/main">
          <a:r>
            <a:rPr lang="zh-TW" altLang="en-US" sz="1000">
              <a:solidFill>
                <a:sysClr val="windowText" lastClr="000000"/>
              </a:solidFill>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0.59469</cdr:x>
      <cdr:y>0.03792</cdr:y>
    </cdr:from>
    <cdr:to>
      <cdr:x>1</cdr:x>
      <cdr:y>0.26993</cdr:y>
    </cdr:to>
    <cdr:sp macro="" textlink="">
      <cdr:nvSpPr>
        <cdr:cNvPr id="7" name="文字方塊 6"/>
        <cdr:cNvSpPr txBox="1"/>
      </cdr:nvSpPr>
      <cdr:spPr>
        <a:xfrm xmlns:a="http://schemas.openxmlformats.org/drawingml/2006/main">
          <a:off x="2812650" y="80962"/>
          <a:ext cx="1383112" cy="4953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0.84308</cdr:x>
      <cdr:y>0.12048</cdr:y>
    </cdr:from>
    <cdr:to>
      <cdr:x>0.98772</cdr:x>
      <cdr:y>0.30589</cdr:y>
    </cdr:to>
    <cdr:grpSp>
      <cdr:nvGrpSpPr>
        <cdr:cNvPr id="3" name="群組 2"/>
        <cdr:cNvGrpSpPr/>
      </cdr:nvGrpSpPr>
      <cdr:grpSpPr>
        <a:xfrm xmlns:a="http://schemas.openxmlformats.org/drawingml/2006/main">
          <a:off x="2890916" y="329736"/>
          <a:ext cx="495970" cy="507439"/>
          <a:chOff x="2854125" y="312563"/>
          <a:chExt cx="493582" cy="467993"/>
        </a:xfrm>
      </cdr:grpSpPr>
      <cdr:sp macro="" textlink="">
        <cdr:nvSpPr>
          <cdr:cNvPr id="8" name="文字方塊 7"/>
          <cdr:cNvSpPr txBox="1"/>
        </cdr:nvSpPr>
        <cdr:spPr>
          <a:xfrm xmlns:a="http://schemas.openxmlformats.org/drawingml/2006/main">
            <a:off x="2966728" y="312563"/>
            <a:ext cx="380979" cy="467993"/>
          </a:xfrm>
          <a:prstGeom xmlns:a="http://schemas.openxmlformats.org/drawingml/2006/main" prst="rect">
            <a:avLst/>
          </a:prstGeom>
          <a:ln xmlns:a="http://schemas.openxmlformats.org/drawingml/2006/main">
            <a:noFill/>
          </a:ln>
        </cdr:spPr>
        <cdr:txBody>
          <a:bodyPr xmlns:a="http://schemas.openxmlformats.org/drawingml/2006/main" vertOverflow="clip" wrap="square" lIns="0" tIns="0" rIns="0" bIns="0" rtlCol="0"/>
          <a:lstStyle xmlns:a="http://schemas.openxmlformats.org/drawingml/2006/main"/>
          <a:p xmlns:a="http://schemas.openxmlformats.org/drawingml/2006/main">
            <a:pPr>
              <a:lnSpc>
                <a:spcPts val="1100"/>
              </a:lnSpc>
              <a:spcAft>
                <a:spcPts val="100"/>
              </a:spcAft>
            </a:pPr>
            <a:r>
              <a:rPr lang="zh-TW" altLang="zh-TW" sz="940">
                <a:effectLst/>
                <a:latin typeface="標楷體" panose="03000509000000000000" pitchFamily="65" charset="-120"/>
                <a:ea typeface="標楷體" panose="03000509000000000000" pitchFamily="65" charset="-120"/>
                <a:cs typeface="+mn-cs"/>
              </a:rPr>
              <a:t>預算數</a:t>
            </a:r>
          </a:p>
          <a:p xmlns:a="http://schemas.openxmlformats.org/drawingml/2006/main">
            <a:pPr>
              <a:lnSpc>
                <a:spcPts val="1100"/>
              </a:lnSpc>
            </a:pPr>
            <a:r>
              <a:rPr lang="zh-TW" altLang="zh-TW" sz="940">
                <a:effectLst/>
                <a:latin typeface="標楷體" panose="03000509000000000000" pitchFamily="65" charset="-120"/>
                <a:ea typeface="標楷體" panose="03000509000000000000" pitchFamily="65" charset="-120"/>
                <a:cs typeface="+mn-cs"/>
              </a:rPr>
              <a:t>決算數</a:t>
            </a:r>
          </a:p>
          <a:p xmlns:a="http://schemas.openxmlformats.org/drawingml/2006/main">
            <a:pPr>
              <a:lnSpc>
                <a:spcPts val="1100"/>
              </a:lnSpc>
              <a:spcBef>
                <a:spcPts val="100"/>
              </a:spcBef>
            </a:pPr>
            <a:r>
              <a:rPr lang="zh-TW" altLang="zh-TW" sz="940">
                <a:effectLst/>
                <a:latin typeface="標楷體" panose="03000509000000000000" pitchFamily="65" charset="-120"/>
                <a:ea typeface="標楷體" panose="03000509000000000000" pitchFamily="65" charset="-120"/>
                <a:cs typeface="+mn-cs"/>
              </a:rPr>
              <a:t>審定數</a:t>
            </a:r>
          </a:p>
        </cdr:txBody>
      </cdr:sp>
      <cdr:sp macro="" textlink="">
        <cdr:nvSpPr>
          <cdr:cNvPr id="10" name="矩形 9"/>
          <cdr:cNvSpPr/>
        </cdr:nvSpPr>
        <cdr:spPr>
          <a:xfrm xmlns:a="http://schemas.openxmlformats.org/drawingml/2006/main">
            <a:off x="2856797" y="611891"/>
            <a:ext cx="103897" cy="95649"/>
          </a:xfrm>
          <a:prstGeom xmlns:a="http://schemas.openxmlformats.org/drawingml/2006/main" prst="rect">
            <a:avLst/>
          </a:prstGeom>
          <a:pattFill xmlns:a="http://schemas.openxmlformats.org/drawingml/2006/main" prst="pct30">
            <a:fgClr>
              <a:schemeClr val="accent1"/>
            </a:fgClr>
            <a:bgClr>
              <a:schemeClr val="bg1"/>
            </a:bgClr>
          </a:pattFill>
          <a:ln xmlns:a="http://schemas.openxmlformats.org/drawingml/2006/main" w="3175">
            <a:noFill/>
          </a:ln>
          <a:scene3d xmlns:a="http://schemas.openxmlformats.org/drawingml/2006/main">
            <a:camera prst="orthographicFront"/>
            <a:lightRig rig="threePt" dir="t"/>
          </a:scene3d>
          <a:sp3d xmlns:a="http://schemas.openxmlformats.org/drawingml/2006/main">
            <a:bevelT w="0" h="0" prst="divo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sp macro="" textlink="">
        <cdr:nvSpPr>
          <cdr:cNvPr id="11" name="矩形 10"/>
          <cdr:cNvSpPr/>
        </cdr:nvSpPr>
        <cdr:spPr>
          <a:xfrm xmlns:a="http://schemas.openxmlformats.org/drawingml/2006/main">
            <a:off x="2854125" y="465699"/>
            <a:ext cx="103897" cy="95649"/>
          </a:xfrm>
          <a:prstGeom xmlns:a="http://schemas.openxmlformats.org/drawingml/2006/main" prst="rect">
            <a:avLst/>
          </a:prstGeom>
          <a:solidFill xmlns:a="http://schemas.openxmlformats.org/drawingml/2006/main">
            <a:schemeClr val="accent4"/>
          </a:solidFill>
          <a:ln xmlns:a="http://schemas.openxmlformats.org/drawingml/2006/main" w="3175">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sp macro="" textlink="">
        <cdr:nvSpPr>
          <cdr:cNvPr id="12" name="矩形 11"/>
          <cdr:cNvSpPr/>
        </cdr:nvSpPr>
        <cdr:spPr>
          <a:xfrm xmlns:a="http://schemas.openxmlformats.org/drawingml/2006/main">
            <a:off x="2855831" y="335110"/>
            <a:ext cx="103897" cy="95649"/>
          </a:xfrm>
          <a:prstGeom xmlns:a="http://schemas.openxmlformats.org/drawingml/2006/main" prst="rect">
            <a:avLst/>
          </a:prstGeom>
          <a:pattFill xmlns:a="http://schemas.openxmlformats.org/drawingml/2006/main" prst="dkVert">
            <a:fgClr>
              <a:srgbClr val="660066"/>
            </a:fgClr>
            <a:bgClr>
              <a:schemeClr val="bg1"/>
            </a:bgClr>
          </a:pattFill>
          <a:ln xmlns:a="http://schemas.openxmlformats.org/drawingml/2006/main" w="3175">
            <a:noFill/>
          </a:ln>
          <a:scene3d xmlns:a="http://schemas.openxmlformats.org/drawingml/2006/main">
            <a:camera prst="orthographicFront"/>
            <a:lightRig rig="threePt" dir="t"/>
          </a:scene3d>
          <a:sp3d xmlns:a="http://schemas.openxmlformats.org/drawingml/2006/main">
            <a:bevelT w="0" h="0" prst="softRound"/>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grp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AFF6C-FA8F-4802-A2D0-BC3195A4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44</Pages>
  <Words>5598</Words>
  <Characters>31915</Characters>
  <Application>Microsoft Office Word</Application>
  <DocSecurity>0</DocSecurity>
  <Lines>265</Lines>
  <Paragraphs>74</Paragraphs>
  <ScaleCrop>false</ScaleCrop>
  <Company/>
  <LinksUpToDate>false</LinksUpToDate>
  <CharactersWithSpaces>37439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蔡宜秀</dc:creator>
  <cp:keywords/>
  <dc:description/>
  <cp:lastModifiedBy>蔡宜秀</cp:lastModifiedBy>
  <cp:revision>14</cp:revision>
  <cp:lastPrinted>2025-07-14T00:47:00Z</cp:lastPrinted>
  <dcterms:created xsi:type="dcterms:W3CDTF">2025-07-08T09:01:00Z</dcterms:created>
  <dcterms:modified xsi:type="dcterms:W3CDTF">2025-07-15T07:57:00Z</dcterms:modified>
</cp:coreProperties>
</file>