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0D7" w:rsidRPr="001863B7" w:rsidRDefault="006C10D7" w:rsidP="00990B40">
      <w:pPr>
        <w:widowControl/>
        <w:tabs>
          <w:tab w:val="right" w:leader="dot" w:pos="9960"/>
        </w:tabs>
        <w:overflowPunct w:val="0"/>
        <w:snapToGrid w:val="0"/>
        <w:spacing w:line="522" w:lineRule="exact"/>
        <w:jc w:val="center"/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</w:pP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中華民國</w:t>
      </w:r>
      <w:proofErr w:type="gramStart"/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113</w:t>
      </w:r>
      <w:proofErr w:type="gramEnd"/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年度</w:t>
      </w:r>
    </w:p>
    <w:p w:rsidR="006C10D7" w:rsidRPr="001863B7" w:rsidRDefault="006C10D7" w:rsidP="00990B40">
      <w:pPr>
        <w:widowControl/>
        <w:tabs>
          <w:tab w:val="right" w:leader="dot" w:pos="9960"/>
        </w:tabs>
        <w:overflowPunct w:val="0"/>
        <w:snapToGrid w:val="0"/>
        <w:spacing w:line="522" w:lineRule="exact"/>
        <w:jc w:val="center"/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</w:pPr>
      <w:r w:rsidRPr="001863B7">
        <w:rPr>
          <w:rFonts w:ascii="標楷體" w:eastAsia="標楷體" w:hAnsi="標楷體" w:hint="eastAsia"/>
          <w:color w:val="000000" w:themeColor="text1"/>
          <w:sz w:val="40"/>
          <w:szCs w:val="40"/>
        </w:rPr>
        <w:t>新北市</w:t>
      </w: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總決算暨附屬單位決算及綜計表審核報告</w:t>
      </w:r>
    </w:p>
    <w:p w:rsidR="006C10D7" w:rsidRPr="001863B7" w:rsidRDefault="006C10D7" w:rsidP="00990B40">
      <w:pPr>
        <w:widowControl/>
        <w:tabs>
          <w:tab w:val="right" w:leader="dot" w:pos="9960"/>
        </w:tabs>
        <w:overflowPunct w:val="0"/>
        <w:snapToGrid w:val="0"/>
        <w:spacing w:line="522" w:lineRule="exact"/>
        <w:jc w:val="center"/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</w:pP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（參考資料-</w:t>
      </w:r>
      <w:r w:rsidRPr="001863B7"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  <w:t>總決算</w:t>
      </w: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部分）</w:t>
      </w:r>
    </w:p>
    <w:p w:rsidR="006C10D7" w:rsidRPr="001863B7" w:rsidRDefault="006C10D7" w:rsidP="00990B40">
      <w:pPr>
        <w:widowControl/>
        <w:tabs>
          <w:tab w:val="right" w:leader="dot" w:pos="9960"/>
        </w:tabs>
        <w:overflowPunct w:val="0"/>
        <w:snapToGrid w:val="0"/>
        <w:spacing w:line="522" w:lineRule="exact"/>
        <w:jc w:val="center"/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</w:pP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目</w:t>
      </w:r>
      <w:r w:rsidRPr="001863B7">
        <w:rPr>
          <w:rFonts w:ascii="標楷體" w:eastAsia="標楷體" w:hAnsi="標楷體" w:cs="Courier New"/>
          <w:snapToGrid w:val="0"/>
          <w:color w:val="000000" w:themeColor="text1"/>
          <w:kern w:val="0"/>
          <w:sz w:val="40"/>
          <w:szCs w:val="40"/>
        </w:rPr>
        <w:t xml:space="preserve">       </w:t>
      </w:r>
      <w:r w:rsidRPr="001863B7">
        <w:rPr>
          <w:rFonts w:ascii="標楷體" w:eastAsia="標楷體" w:hAnsi="標楷體" w:cs="Courier New" w:hint="eastAsia"/>
          <w:snapToGrid w:val="0"/>
          <w:color w:val="000000" w:themeColor="text1"/>
          <w:kern w:val="0"/>
          <w:sz w:val="40"/>
          <w:szCs w:val="40"/>
        </w:rPr>
        <w:t>錄</w:t>
      </w:r>
    </w:p>
    <w:p w:rsidR="006C10D7" w:rsidRPr="00990B40" w:rsidRDefault="00990B40" w:rsidP="00990B40">
      <w:pPr>
        <w:overflowPunct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壹、</w:t>
      </w:r>
      <w:r w:rsidR="006C10D7" w:rsidRPr="00990B40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總決算修正數</w:t>
      </w:r>
    </w:p>
    <w:p w:rsidR="006C10D7" w:rsidRPr="001863B7" w:rsidRDefault="006C10D7" w:rsidP="00990B40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一、歲入決算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修正數明細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二、歲出決算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修正數明細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三、以前年度歲入轉入數決算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修正數明細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3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貳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、總決算審定後歲入歲出性質及餘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絀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簡明比較分析表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043495" w:rsidRDefault="006C10D7" w:rsidP="00990B40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參、總決算審定後累計餘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絀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計算表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肆、總決算審定後平衡表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6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伍、總決算審定後收入支出表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562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陸、總決算各主管機關歲入來源別科目決算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審定數綜計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554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柒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、總決算各主管機關歲出政事別科目決算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審定數綜計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412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捌、總決算各主管機關歲出用途別科目決算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審定數綜計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widowControl/>
        <w:tabs>
          <w:tab w:val="right" w:leader="dot" w:pos="9960"/>
        </w:tabs>
        <w:overflowPunct w:val="0"/>
        <w:snapToGrid w:val="0"/>
        <w:spacing w:line="520" w:lineRule="exact"/>
        <w:ind w:left="680" w:hangingChars="200" w:hanging="68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玖、歲入來源別決算審定總表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一、歲入來源別決算審定總表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二、歲入來源別經常門決算審定數總表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19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三、歲入來源別資本門決算審定數總表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20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704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拾、歲出政事別決算審定總表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一、歲出政事別決算審定總表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21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二、歲出政事別經常門決算審定數總表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22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三、歲出政事別資本門決算審定數總表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24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拾壹、歲出機關別決算審定總表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25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拾貳、以前年度歲入來源別轉入數決算審定總表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30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拾參、以前年度歲出政事別轉入數決算審定總表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31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拾肆、以前年度歲出機關別轉入數決算審定總表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33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704"/>
          <w:tab w:val="right" w:leader="dot" w:pos="20691"/>
        </w:tabs>
        <w:adjustRightInd w:val="0"/>
        <w:snapToGrid w:val="0"/>
        <w:spacing w:line="520" w:lineRule="exact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拾伍、各公務機關決算審定數及差異原因分析明細表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lastRenderedPageBreak/>
        <w:t>一、市議會主管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25306F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35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二、市政府主管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36362"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37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三、民政局主管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52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四、地政局主管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56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五、消防局主管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62</w:t>
      </w:r>
      <w:r w:rsidR="003C2B3A"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六、財政局主管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65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七、教育局主管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6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9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八、文化局主管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72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九、農業局主管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7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十、經濟發展局主管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83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十一、社會局主管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A366C3">
        <w:rPr>
          <w:rFonts w:ascii="標楷體" w:eastAsia="標楷體" w:hAnsi="標楷體" w:cs="Courier New"/>
          <w:color w:val="000000" w:themeColor="text1"/>
          <w:sz w:val="34"/>
          <w:szCs w:val="34"/>
        </w:rPr>
        <w:t>87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十二、衛生局主管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94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401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十三、環境保護局主管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9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十四、工務局主管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10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731DF7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十五、警察局主管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10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731DF7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十六、水利局主管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731DF7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十七、交通局主管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731DF7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十八、勞工局主管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19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731DF7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十九、原住民族行政局主管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24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731DF7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二十、城鄉發展局主管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043495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043495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2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7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二十一、觀光旅遊局主管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A366C3">
        <w:rPr>
          <w:rFonts w:ascii="標楷體" w:eastAsia="標楷體" w:hAnsi="標楷體" w:cs="Courier New"/>
          <w:color w:val="000000" w:themeColor="text1"/>
          <w:sz w:val="34"/>
          <w:szCs w:val="34"/>
        </w:rPr>
        <w:t>130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二十二、客家事務局主管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A366C3">
        <w:rPr>
          <w:rFonts w:ascii="標楷體" w:eastAsia="標楷體" w:hAnsi="標楷體" w:cs="Courier New"/>
          <w:color w:val="000000" w:themeColor="text1"/>
          <w:sz w:val="34"/>
          <w:szCs w:val="34"/>
        </w:rPr>
        <w:t>133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二十三、捷運工程局主管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44FF0"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/>
          <w:color w:val="000000" w:themeColor="text1"/>
          <w:sz w:val="34"/>
          <w:szCs w:val="34"/>
        </w:rPr>
        <w:t>35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二十四、青年局主管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82BF0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38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38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二十五、體育局主管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82BF0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40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6C10D7" w:rsidRPr="001863B7" w:rsidRDefault="006C10D7" w:rsidP="00990B40">
      <w:pPr>
        <w:tabs>
          <w:tab w:val="left" w:leader="middleDot" w:pos="19233"/>
          <w:tab w:val="right" w:leader="dot" w:pos="20691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二十六、</w:t>
      </w:r>
      <w:proofErr w:type="gramStart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統籌支撥科目</w:t>
      </w:r>
      <w:proofErr w:type="gramEnd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82BF0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42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p w:rsidR="00743FC6" w:rsidRPr="001863B7" w:rsidRDefault="006C10D7" w:rsidP="00990B40">
      <w:pPr>
        <w:tabs>
          <w:tab w:val="left" w:leader="middleDot" w:pos="19233"/>
          <w:tab w:val="right" w:leader="dot" w:pos="20412"/>
        </w:tabs>
        <w:adjustRightInd w:val="0"/>
        <w:snapToGrid w:val="0"/>
        <w:spacing w:line="540" w:lineRule="exact"/>
        <w:ind w:leftChars="150" w:left="360"/>
        <w:jc w:val="both"/>
        <w:rPr>
          <w:rFonts w:ascii="標楷體" w:eastAsia="標楷體" w:hAnsi="標楷體" w:cs="Courier New"/>
          <w:color w:val="000000" w:themeColor="text1"/>
          <w:sz w:val="34"/>
          <w:szCs w:val="34"/>
        </w:rPr>
      </w:pP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二十七、第二預備金</w:t>
      </w:r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ab/>
        <w:t>第</w:t>
      </w:r>
      <w:r w:rsidR="00782BF0" w:rsidRPr="001863B7">
        <w:rPr>
          <w:rFonts w:ascii="標楷體" w:eastAsia="標楷體" w:hAnsi="標楷體" w:cs="Courier New"/>
          <w:color w:val="000000" w:themeColor="text1"/>
          <w:sz w:val="34"/>
          <w:szCs w:val="34"/>
        </w:rPr>
        <w:t>1</w:t>
      </w:r>
      <w:r w:rsidR="00A366C3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44</w:t>
      </w:r>
      <w:bookmarkStart w:id="0" w:name="_GoBack"/>
      <w:bookmarkEnd w:id="0"/>
      <w:r w:rsidRPr="001863B7">
        <w:rPr>
          <w:rFonts w:ascii="標楷體" w:eastAsia="標楷體" w:hAnsi="標楷體" w:cs="Courier New" w:hint="eastAsia"/>
          <w:color w:val="000000" w:themeColor="text1"/>
          <w:sz w:val="34"/>
          <w:szCs w:val="34"/>
        </w:rPr>
        <w:t>頁</w:t>
      </w:r>
    </w:p>
    <w:sectPr w:rsidR="00743FC6" w:rsidRPr="001863B7" w:rsidSect="006C10D7">
      <w:pgSz w:w="23811" w:h="16838" w:orient="landscape" w:code="8"/>
      <w:pgMar w:top="1134" w:right="1418" w:bottom="1134" w:left="1418" w:header="102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170" w:rsidRDefault="00391170" w:rsidP="006C10D7">
      <w:r>
        <w:separator/>
      </w:r>
    </w:p>
  </w:endnote>
  <w:endnote w:type="continuationSeparator" w:id="0">
    <w:p w:rsidR="00391170" w:rsidRDefault="00391170" w:rsidP="006C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170" w:rsidRDefault="00391170" w:rsidP="006C10D7">
      <w:r>
        <w:separator/>
      </w:r>
    </w:p>
  </w:footnote>
  <w:footnote w:type="continuationSeparator" w:id="0">
    <w:p w:rsidR="00391170" w:rsidRDefault="00391170" w:rsidP="006C1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0D7"/>
    <w:rsid w:val="00043495"/>
    <w:rsid w:val="000A029C"/>
    <w:rsid w:val="000B0D62"/>
    <w:rsid w:val="00124C4A"/>
    <w:rsid w:val="00172048"/>
    <w:rsid w:val="001745A0"/>
    <w:rsid w:val="001863B7"/>
    <w:rsid w:val="00213E1F"/>
    <w:rsid w:val="0025306F"/>
    <w:rsid w:val="00264DBF"/>
    <w:rsid w:val="00382197"/>
    <w:rsid w:val="00391170"/>
    <w:rsid w:val="003C2B3A"/>
    <w:rsid w:val="003E79CF"/>
    <w:rsid w:val="00462815"/>
    <w:rsid w:val="004B7E4A"/>
    <w:rsid w:val="004E0B31"/>
    <w:rsid w:val="0057467A"/>
    <w:rsid w:val="006A06EC"/>
    <w:rsid w:val="006C10D7"/>
    <w:rsid w:val="006E29B0"/>
    <w:rsid w:val="00722280"/>
    <w:rsid w:val="00731DF7"/>
    <w:rsid w:val="00736362"/>
    <w:rsid w:val="00743FC6"/>
    <w:rsid w:val="00744FF0"/>
    <w:rsid w:val="0078203D"/>
    <w:rsid w:val="00782BF0"/>
    <w:rsid w:val="007A4A81"/>
    <w:rsid w:val="007A6D9E"/>
    <w:rsid w:val="008057BF"/>
    <w:rsid w:val="00833740"/>
    <w:rsid w:val="00880997"/>
    <w:rsid w:val="008E7EB1"/>
    <w:rsid w:val="00905607"/>
    <w:rsid w:val="0094726F"/>
    <w:rsid w:val="00990B40"/>
    <w:rsid w:val="00A366C3"/>
    <w:rsid w:val="00AC1891"/>
    <w:rsid w:val="00B81C30"/>
    <w:rsid w:val="00C90C28"/>
    <w:rsid w:val="00CC260B"/>
    <w:rsid w:val="00D41D3B"/>
    <w:rsid w:val="00D51E99"/>
    <w:rsid w:val="00E266B5"/>
    <w:rsid w:val="00E310FE"/>
    <w:rsid w:val="00E371DF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D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C10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C10D7"/>
    <w:rPr>
      <w:sz w:val="20"/>
      <w:szCs w:val="20"/>
    </w:rPr>
  </w:style>
  <w:style w:type="paragraph" w:styleId="a7">
    <w:name w:val="List Paragraph"/>
    <w:basedOn w:val="a"/>
    <w:uiPriority w:val="34"/>
    <w:qFormat/>
    <w:rsid w:val="006C10D7"/>
    <w:pPr>
      <w:spacing w:line="520" w:lineRule="exact"/>
      <w:ind w:leftChars="200" w:left="480"/>
    </w:pPr>
    <w:rPr>
      <w:rFonts w:ascii="Calibri" w:hAnsi="Calibr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745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745A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D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C10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10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C10D7"/>
    <w:rPr>
      <w:sz w:val="20"/>
      <w:szCs w:val="20"/>
    </w:rPr>
  </w:style>
  <w:style w:type="paragraph" w:styleId="a7">
    <w:name w:val="List Paragraph"/>
    <w:basedOn w:val="a"/>
    <w:uiPriority w:val="34"/>
    <w:qFormat/>
    <w:rsid w:val="006C10D7"/>
    <w:pPr>
      <w:spacing w:line="520" w:lineRule="exact"/>
      <w:ind w:leftChars="200" w:left="480"/>
    </w:pPr>
    <w:rPr>
      <w:rFonts w:ascii="Calibri" w:hAnsi="Calibr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745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745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270E6-13E0-45E4-B27D-3488F49E7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王怡婷</dc:creator>
  <cp:lastModifiedBy>賴巧紋</cp:lastModifiedBy>
  <cp:revision>16</cp:revision>
  <cp:lastPrinted>2025-07-03T02:28:00Z</cp:lastPrinted>
  <dcterms:created xsi:type="dcterms:W3CDTF">2025-06-17T02:45:00Z</dcterms:created>
  <dcterms:modified xsi:type="dcterms:W3CDTF">2025-07-03T03:28:00Z</dcterms:modified>
</cp:coreProperties>
</file>