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5C31" w14:textId="77777777" w:rsidR="00753DC7" w:rsidRPr="0086453B" w:rsidRDefault="00753DC7" w:rsidP="003806D9">
      <w:pPr>
        <w:spacing w:line="460" w:lineRule="exact"/>
        <w:jc w:val="center"/>
        <w:rPr>
          <w:rFonts w:ascii="標楷體" w:eastAsia="標楷體" w:hAnsi="標楷體"/>
          <w:b/>
          <w:kern w:val="0"/>
          <w:sz w:val="40"/>
          <w:szCs w:val="40"/>
        </w:rPr>
      </w:pPr>
      <w:r w:rsidRPr="0086453B">
        <w:rPr>
          <w:rFonts w:ascii="標楷體" w:eastAsia="標楷體" w:hAnsi="標楷體" w:hint="eastAsia"/>
          <w:b/>
          <w:kern w:val="0"/>
          <w:sz w:val="40"/>
          <w:szCs w:val="40"/>
        </w:rPr>
        <w:t>乙、決算審核結果</w:t>
      </w:r>
    </w:p>
    <w:p w14:paraId="4523C7F9" w14:textId="77777777" w:rsidR="00316436" w:rsidRPr="0086453B" w:rsidRDefault="000C090A" w:rsidP="00753DC7">
      <w:pPr>
        <w:spacing w:afterLines="15" w:after="54" w:line="560" w:lineRule="exact"/>
        <w:ind w:left="1"/>
        <w:jc w:val="center"/>
        <w:rPr>
          <w:rFonts w:ascii="標楷體" w:eastAsia="標楷體" w:hAnsi="標楷體"/>
          <w:b/>
          <w:sz w:val="32"/>
          <w:szCs w:val="28"/>
        </w:rPr>
      </w:pPr>
      <w:r w:rsidRPr="0086453B">
        <w:rPr>
          <w:rFonts w:ascii="標楷體" w:eastAsia="標楷體" w:hAnsi="標楷體" w:hint="eastAsia"/>
          <w:b/>
          <w:sz w:val="32"/>
          <w:szCs w:val="28"/>
        </w:rPr>
        <w:t>決算審核</w:t>
      </w:r>
      <w:r w:rsidR="00DA2CA6" w:rsidRPr="0086453B">
        <w:rPr>
          <w:rFonts w:ascii="標楷體" w:eastAsia="標楷體" w:hAnsi="標楷體" w:hint="eastAsia"/>
          <w:b/>
          <w:sz w:val="32"/>
          <w:szCs w:val="28"/>
        </w:rPr>
        <w:t>結果</w:t>
      </w:r>
      <w:r w:rsidRPr="0086453B">
        <w:rPr>
          <w:rFonts w:ascii="標楷體" w:eastAsia="標楷體" w:hAnsi="標楷體" w:hint="eastAsia"/>
          <w:b/>
          <w:sz w:val="32"/>
          <w:szCs w:val="28"/>
        </w:rPr>
        <w:t>重要審核意見彙總</w:t>
      </w:r>
      <w:r w:rsidR="00F14FBE" w:rsidRPr="0086453B">
        <w:rPr>
          <w:rFonts w:ascii="標楷體" w:eastAsia="標楷體" w:hAnsi="標楷體" w:hint="eastAsia"/>
          <w:b/>
          <w:sz w:val="32"/>
          <w:szCs w:val="28"/>
        </w:rPr>
        <w:t>索引</w:t>
      </w:r>
    </w:p>
    <w:p w14:paraId="08BB852F" w14:textId="77777777" w:rsidR="000C090A" w:rsidRPr="0086453B"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sz w:val="32"/>
          <w:szCs w:val="28"/>
        </w:rPr>
      </w:pPr>
      <w:r>
        <w:rPr>
          <w:rFonts w:ascii="標楷體" w:eastAsia="標楷體" w:hAnsi="標楷體" w:hint="eastAsia"/>
          <w:b/>
          <w:noProof/>
          <w:sz w:val="32"/>
          <w:szCs w:val="28"/>
        </w:rPr>
        <w:t>貳、</w:t>
      </w:r>
      <w:r w:rsidR="00C87867" w:rsidRPr="0086453B">
        <w:rPr>
          <w:rFonts w:ascii="標楷體" w:eastAsia="標楷體" w:hAnsi="標楷體" w:hint="eastAsia"/>
          <w:b/>
          <w:noProof/>
          <w:sz w:val="32"/>
          <w:szCs w:val="28"/>
        </w:rPr>
        <w:t>市政府</w:t>
      </w:r>
      <w:r w:rsidR="000C090A" w:rsidRPr="0086453B">
        <w:rPr>
          <w:rFonts w:ascii="標楷體" w:eastAsia="標楷體" w:hAnsi="標楷體" w:hint="eastAsia"/>
          <w:b/>
          <w:noProof/>
          <w:sz w:val="32"/>
          <w:szCs w:val="28"/>
        </w:rPr>
        <w:t>主管</w:t>
      </w:r>
    </w:p>
    <w:p w14:paraId="1CF11ADE" w14:textId="13E07809" w:rsidR="00014AF0" w:rsidRPr="00A422EB" w:rsidRDefault="00014AF0" w:rsidP="00014E77">
      <w:pPr>
        <w:pStyle w:val="3"/>
        <w:tabs>
          <w:tab w:val="right" w:leader="middleDot" w:pos="9356"/>
        </w:tabs>
        <w:snapToGrid/>
        <w:spacing w:line="59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1.</w:t>
      </w:r>
      <w:r w:rsidR="006137F9" w:rsidRPr="006137F9">
        <w:rPr>
          <w:rFonts w:ascii="標楷體" w:eastAsia="標楷體" w:hAnsi="標楷體" w:hint="eastAsia"/>
          <w:bCs w:val="0"/>
          <w:color w:val="000000" w:themeColor="text1"/>
        </w:rPr>
        <w:t>賡續推動歲出中程預算額度機制及各項開源節流措施，歲入歲出相抵已連年賸餘，惟累計短絀加計公共債務未償餘額之財政缺口金額龐鉅，又114年度一般性補助款獲配數未如預期，影響市政府財政負擔，亟待積極研謀因應，以促進財政穩健發展</w:t>
      </w:r>
      <w:r w:rsidRPr="008D44C0">
        <w:rPr>
          <w:rFonts w:ascii="標楷體" w:eastAsia="標楷體" w:hAnsi="標楷體"/>
          <w:bCs w:val="0"/>
          <w:color w:val="000000" w:themeColor="text1"/>
        </w:rPr>
        <w:tab/>
      </w:r>
      <w:r w:rsidR="006249DB" w:rsidRPr="00F0738F">
        <w:rPr>
          <w:rFonts w:ascii="標楷體" w:eastAsia="標楷體" w:hAnsi="標楷體" w:hint="eastAsia"/>
          <w:bCs w:val="0"/>
          <w:color w:val="000000" w:themeColor="text1"/>
        </w:rPr>
        <w:t xml:space="preserve"> </w:t>
      </w:r>
      <w:r w:rsidR="00567CD2" w:rsidRPr="00F0738F">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0</w:t>
      </w:r>
    </w:p>
    <w:p w14:paraId="68A0725D" w14:textId="5D4E6AA2" w:rsidR="00014AF0" w:rsidRPr="00A422EB" w:rsidRDefault="00014AF0" w:rsidP="00014E77">
      <w:pPr>
        <w:pStyle w:val="3"/>
        <w:tabs>
          <w:tab w:val="right" w:leader="middleDot" w:pos="9351"/>
        </w:tabs>
        <w:snapToGrid/>
        <w:spacing w:line="59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2.</w:t>
      </w:r>
      <w:r w:rsidR="006137F9" w:rsidRPr="0012586A">
        <w:rPr>
          <w:rFonts w:ascii="標楷體" w:eastAsia="標楷體" w:hAnsi="標楷體" w:hint="eastAsia"/>
          <w:bCs w:val="0"/>
          <w:color w:val="000000" w:themeColor="text1"/>
          <w:spacing w:val="4"/>
        </w:rPr>
        <w:t>持續辦理各項開源措施，增裕市政府財政資源，惟自籌財源占歲入比率已連續3年下降，且112年度及113年度均低於</w:t>
      </w:r>
      <w:r w:rsidR="00647D9C">
        <w:rPr>
          <w:rFonts w:ascii="標楷體" w:eastAsia="標楷體" w:hAnsi="標楷體" w:hint="eastAsia"/>
          <w:bCs w:val="0"/>
          <w:color w:val="000000" w:themeColor="text1"/>
          <w:spacing w:val="4"/>
        </w:rPr>
        <w:t>5</w:t>
      </w:r>
      <w:r w:rsidR="006137F9" w:rsidRPr="0012586A">
        <w:rPr>
          <w:rFonts w:ascii="標楷體" w:eastAsia="標楷體" w:hAnsi="標楷體" w:hint="eastAsia"/>
          <w:bCs w:val="0"/>
          <w:color w:val="000000" w:themeColor="text1"/>
          <w:spacing w:val="4"/>
        </w:rPr>
        <w:t>成，又自有稅課收入未能持續穩定成長，亟待研謀改善，以強化財政結構</w:t>
      </w:r>
      <w:r w:rsidRPr="008D44C0">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A422EB">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1</w:t>
      </w:r>
    </w:p>
    <w:p w14:paraId="6E505112" w14:textId="70F6BC61" w:rsidR="00014AF0" w:rsidRPr="00A422EB" w:rsidRDefault="00014AF0" w:rsidP="00014E77">
      <w:pPr>
        <w:pStyle w:val="3"/>
        <w:tabs>
          <w:tab w:val="right" w:leader="middleDot" w:pos="9356"/>
        </w:tabs>
        <w:snapToGrid/>
        <w:spacing w:line="59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3.</w:t>
      </w:r>
      <w:r w:rsidR="006137F9" w:rsidRPr="006137F9">
        <w:rPr>
          <w:rFonts w:ascii="標楷體" w:eastAsia="標楷體" w:hAnsi="標楷體" w:hint="eastAsia"/>
          <w:bCs w:val="0"/>
          <w:color w:val="000000" w:themeColor="text1"/>
        </w:rPr>
        <w:t>管考及評核施政計畫執行績效，督促提升施政效能，惟部分計畫預算執行率未盡理想或執行進度落後，有待督促檢討改善</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3</w:t>
      </w:r>
    </w:p>
    <w:p w14:paraId="1A42FFF9" w14:textId="271457BB" w:rsidR="00014AF0" w:rsidRPr="00A422EB" w:rsidRDefault="00014AF0" w:rsidP="00014E77">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4.</w:t>
      </w:r>
      <w:r w:rsidR="006137F9" w:rsidRPr="006137F9">
        <w:rPr>
          <w:rFonts w:ascii="標楷體" w:eastAsia="標楷體" w:hAnsi="標楷體" w:hint="eastAsia"/>
          <w:bCs w:val="0"/>
          <w:color w:val="000000" w:themeColor="text1"/>
          <w:spacing w:val="-4"/>
        </w:rPr>
        <w:t>申請中央政府前瞻基礎建設計畫特別預算補助款，均衡地方建設發展，惟部分機關計畫預算執行進度未如預期，有待督促改善</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4</w:t>
      </w:r>
    </w:p>
    <w:p w14:paraId="1762C49B" w14:textId="23799053" w:rsidR="00014AF0" w:rsidRPr="00A422EB" w:rsidRDefault="00014AF0" w:rsidP="00014E77">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5.</w:t>
      </w:r>
      <w:r w:rsidR="006137F9" w:rsidRPr="006137F9">
        <w:rPr>
          <w:rFonts w:ascii="標楷體" w:eastAsia="標楷體" w:hAnsi="標楷體" w:hint="eastAsia"/>
          <w:bCs w:val="0"/>
          <w:color w:val="000000" w:themeColor="text1"/>
        </w:rPr>
        <w:t>訂定與重大公共建設計畫有關之先期審查及管制評核作業規範，健全計畫全生命週期管考機制，惟公有建物計畫審查原則未納入社會參與等內涵，個案計畫評核標準允宜公允考量不可抗力因素，且部分機關填報作業計畫或執行進度未盡覈實，有待檢討改善</w:t>
      </w:r>
      <w:r w:rsidRPr="00A422EB">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5</w:t>
      </w:r>
    </w:p>
    <w:p w14:paraId="431D3D48" w14:textId="392F0E2B" w:rsidR="00014AF0" w:rsidRPr="00A422EB" w:rsidRDefault="00014AF0" w:rsidP="00014E77">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6.</w:t>
      </w:r>
      <w:r w:rsidR="006137F9" w:rsidRPr="006137F9">
        <w:rPr>
          <w:rFonts w:ascii="標楷體" w:eastAsia="標楷體" w:hAnsi="標楷體" w:hint="eastAsia"/>
          <w:bCs w:val="0"/>
          <w:color w:val="000000" w:themeColor="text1"/>
          <w:spacing w:val="4"/>
        </w:rPr>
        <w:t>接軌國際趨勢推動永續發展目標，發布新北市永續發展目標地方自願檢視報告，並將居住扶助涵蓋率納入永續城市指標，惟現行安全及可負擔社會住宅政策之衡量指標，尚乏社會福祉或社會效益等面向考量，允宜研議精進，以彰顯推動成效</w:t>
      </w:r>
      <w:r w:rsidRPr="008D44C0">
        <w:rPr>
          <w:rFonts w:ascii="標楷體" w:eastAsia="標楷體" w:hAnsi="標楷體"/>
          <w:bCs w:val="0"/>
          <w:color w:val="000000" w:themeColor="text1"/>
        </w:rPr>
        <w:tab/>
      </w:r>
      <w:r w:rsidR="00D47196"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6</w:t>
      </w:r>
    </w:p>
    <w:p w14:paraId="53C4DE3A" w14:textId="180D741B" w:rsidR="00014AF0" w:rsidRPr="00A422EB" w:rsidRDefault="00014AF0" w:rsidP="00014E77">
      <w:pPr>
        <w:pStyle w:val="3"/>
        <w:tabs>
          <w:tab w:val="right" w:leader="middleDot" w:pos="9356"/>
        </w:tabs>
        <w:snapToGrid/>
        <w:spacing w:line="538"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lastRenderedPageBreak/>
        <w:t>7.</w:t>
      </w:r>
      <w:r w:rsidR="006137F9" w:rsidRPr="006137F9">
        <w:rPr>
          <w:rFonts w:ascii="標楷體" w:eastAsia="標楷體" w:hAnsi="標楷體" w:hint="eastAsia"/>
          <w:bCs w:val="0"/>
          <w:color w:val="000000" w:themeColor="text1"/>
          <w:spacing w:val="-4"/>
        </w:rPr>
        <w:t>配合中央政策於整體開發區劃設土地供興辦社會住宅之用，提升整體開發效益，惟配套之地方財源具體籌措措施及執行作業未定，存有延長開發案辦理期程及增加市政府財政負擔之風險，有待研謀善策，以兼顧社會住宅推動與整體開發區之財務平衡</w:t>
      </w:r>
      <w:r w:rsidRPr="008D44C0">
        <w:rPr>
          <w:rFonts w:ascii="標楷體" w:eastAsia="標楷體" w:hAnsi="標楷體"/>
          <w:bCs w:val="0"/>
          <w:color w:val="000000" w:themeColor="text1"/>
        </w:rPr>
        <w:tab/>
      </w:r>
      <w:r w:rsidR="00D47196"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AA72F9">
        <w:rPr>
          <w:rFonts w:ascii="標楷體" w:eastAsia="標楷體" w:hAnsi="標楷體"/>
          <w:bCs w:val="0"/>
          <w:color w:val="000000" w:themeColor="text1"/>
        </w:rPr>
        <w:t>17</w:t>
      </w:r>
    </w:p>
    <w:p w14:paraId="428E4690" w14:textId="1F3F8825" w:rsidR="00014AF0" w:rsidRPr="00A422EB" w:rsidRDefault="00014AF0" w:rsidP="00014E77">
      <w:pPr>
        <w:pStyle w:val="3"/>
        <w:tabs>
          <w:tab w:val="right" w:leader="middleDot" w:pos="9356"/>
        </w:tabs>
        <w:snapToGrid/>
        <w:spacing w:line="538"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8.</w:t>
      </w:r>
      <w:r w:rsidR="006137F9" w:rsidRPr="006137F9">
        <w:rPr>
          <w:rFonts w:ascii="標楷體" w:eastAsia="標楷體" w:hAnsi="標楷體" w:hint="eastAsia"/>
          <w:bCs w:val="0"/>
          <w:color w:val="000000" w:themeColor="text1"/>
          <w:spacing w:val="4"/>
        </w:rPr>
        <w:t>持續辦理轄內公園管理維護作業，提供民眾優質公共遊憩場所，惟各區公所維護經費預算編列數額差異懸殊，市政府迄未</w:t>
      </w:r>
      <w:r w:rsidR="00F45844">
        <w:rPr>
          <w:rFonts w:ascii="標楷體" w:eastAsia="標楷體" w:hAnsi="標楷體" w:hint="eastAsia"/>
          <w:bCs w:val="0"/>
          <w:color w:val="000000" w:themeColor="text1"/>
          <w:spacing w:val="4"/>
        </w:rPr>
        <w:t>妥為</w:t>
      </w:r>
      <w:r w:rsidR="006137F9" w:rsidRPr="006137F9">
        <w:rPr>
          <w:rFonts w:ascii="標楷體" w:eastAsia="標楷體" w:hAnsi="標楷體" w:hint="eastAsia"/>
          <w:bCs w:val="0"/>
          <w:color w:val="000000" w:themeColor="text1"/>
          <w:spacing w:val="4"/>
        </w:rPr>
        <w:t>衡酌影響維護品質因素循證治理並建立適切預算編列標準，亟待研謀改善</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AA72F9">
        <w:rPr>
          <w:rFonts w:ascii="標楷體" w:eastAsia="標楷體" w:hAnsi="標楷體"/>
          <w:bCs w:val="0"/>
          <w:color w:val="000000" w:themeColor="text1"/>
        </w:rPr>
        <w:t>8</w:t>
      </w:r>
    </w:p>
    <w:p w14:paraId="6735E6F0" w14:textId="2CD3AC97" w:rsidR="00014AF0" w:rsidRPr="00A422EB" w:rsidRDefault="00014AF0" w:rsidP="00014E77">
      <w:pPr>
        <w:pStyle w:val="3"/>
        <w:tabs>
          <w:tab w:val="right" w:leader="middleDot" w:pos="9356"/>
        </w:tabs>
        <w:snapToGrid/>
        <w:spacing w:line="538"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9.</w:t>
      </w:r>
      <w:r w:rsidR="006137F9" w:rsidRPr="006137F9">
        <w:rPr>
          <w:rFonts w:ascii="標楷體" w:eastAsia="標楷體" w:hAnsi="標楷體" w:hint="eastAsia"/>
          <w:bCs w:val="0"/>
          <w:color w:val="000000" w:themeColor="text1"/>
          <w:spacing w:val="4"/>
        </w:rPr>
        <w:t>區公所提供轄管公園供民眾申請使用及辦理活動，發揮設施效益，惟部分公所未妥為評估活動性質與風險要求申請人投保責任險，或核准活動時間與規定不符，或未確實勘查實際使用之合規性，影響用路人權益；又部分公園附設兒童遊戲場之保固管理及設施檢驗有未符規定情形，亟待檢討改進，以維護民眾安全及權益</w:t>
      </w:r>
      <w:r w:rsidRPr="008D44C0">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A422EB">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AA72F9">
        <w:rPr>
          <w:rFonts w:ascii="標楷體" w:eastAsia="標楷體" w:hAnsi="標楷體"/>
          <w:bCs w:val="0"/>
          <w:color w:val="000000" w:themeColor="text1"/>
        </w:rPr>
        <w:t>19</w:t>
      </w:r>
    </w:p>
    <w:p w14:paraId="19E98338" w14:textId="1FA4F2C5" w:rsidR="00014AF0" w:rsidRPr="00441C46" w:rsidRDefault="00014AF0" w:rsidP="00014E77">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10.</w:t>
      </w:r>
      <w:r w:rsidR="006137F9" w:rsidRPr="006137F9">
        <w:rPr>
          <w:rFonts w:ascii="標楷體" w:eastAsia="標楷體" w:hAnsi="標楷體" w:hint="eastAsia"/>
          <w:bCs w:val="0"/>
          <w:color w:val="000000" w:themeColor="text1"/>
        </w:rPr>
        <w:t>委託營運協拍中心並設置有線廣播電視費率審議委員會，推動新北市影視產業發展，維護收視戶權益，惟相關執行作業未臻周妥，有待研謀改善</w:t>
      </w:r>
      <w:r w:rsidR="00B421F6"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113D38">
        <w:rPr>
          <w:rFonts w:ascii="標楷體" w:eastAsia="標楷體" w:hAnsi="標楷體" w:hint="eastAsia"/>
          <w:bCs w:val="0"/>
          <w:color w:val="000000" w:themeColor="text1"/>
        </w:rPr>
        <w:t>0</w:t>
      </w:r>
    </w:p>
    <w:p w14:paraId="2E5BC2C0" w14:textId="3D343C9E" w:rsidR="00014AF0" w:rsidRPr="00441C46" w:rsidRDefault="00014AF0" w:rsidP="00014E77">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11.</w:t>
      </w:r>
      <w:r w:rsidR="006137F9" w:rsidRPr="006137F9">
        <w:rPr>
          <w:rFonts w:ascii="標楷體" w:eastAsia="標楷體" w:hAnsi="標楷體" w:hint="eastAsia"/>
          <w:bCs w:val="0"/>
          <w:color w:val="000000" w:themeColor="text1"/>
          <w:spacing w:val="-2"/>
        </w:rPr>
        <w:t>市政府工程施工查核小組持續辦理公共工程施工品質及進度查核，提升轄內工程整體施工品質，惟各金額級距之查核案件數未盡契合規定原則、部分丙等廠商承攬案件未執行查核，及查核計畫未納入補助法人或團體辦理之工程等情，有待檢討改善</w:t>
      </w:r>
      <w:r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AA72F9">
        <w:rPr>
          <w:rFonts w:ascii="標楷體" w:eastAsia="標楷體" w:hAnsi="標楷體"/>
          <w:bCs w:val="0"/>
          <w:color w:val="000000" w:themeColor="text1"/>
        </w:rPr>
        <w:t>2</w:t>
      </w:r>
    </w:p>
    <w:p w14:paraId="114B1D90" w14:textId="433E9928" w:rsidR="005A37F1" w:rsidRPr="00441C46" w:rsidRDefault="00014AF0" w:rsidP="00014E77">
      <w:pPr>
        <w:pStyle w:val="3"/>
        <w:tabs>
          <w:tab w:val="right" w:leader="middleDot" w:pos="9356"/>
        </w:tabs>
        <w:snapToGrid/>
        <w:spacing w:line="540"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12.</w:t>
      </w:r>
      <w:r w:rsidR="006137F9" w:rsidRPr="006137F9">
        <w:rPr>
          <w:rFonts w:ascii="標楷體" w:eastAsia="標楷體" w:hAnsi="標楷體" w:hint="eastAsia"/>
          <w:bCs w:val="0"/>
          <w:color w:val="000000" w:themeColor="text1"/>
        </w:rPr>
        <w:t>持續推動捷運系統軌道建設計畫，完善捷運路網，惟蘆洲機廠上方人工地盤空間自101年完工後已逾13年仍未按原規劃由臺北市政府捷運工程局設置停車場，且工程預算及工期恐逾專案預算保留額度及保留期限，亟待研謀因應對策，以保障市政府權益</w:t>
      </w:r>
      <w:r w:rsidR="00B92967" w:rsidRPr="008D44C0">
        <w:rPr>
          <w:rFonts w:ascii="標楷體" w:eastAsia="標楷體" w:hAnsi="標楷體"/>
          <w:bCs w:val="0"/>
          <w:color w:val="000000" w:themeColor="text1"/>
        </w:rPr>
        <w:tab/>
      </w:r>
      <w:r w:rsidR="00B92967"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B92967"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AA72F9">
        <w:rPr>
          <w:rFonts w:ascii="標楷體" w:eastAsia="標楷體" w:hAnsi="標楷體"/>
          <w:bCs w:val="0"/>
          <w:color w:val="000000" w:themeColor="text1"/>
        </w:rPr>
        <w:t>3</w:t>
      </w:r>
    </w:p>
    <w:p w14:paraId="09B9E0AD" w14:textId="6452E762" w:rsidR="00B92967" w:rsidRPr="00441C46" w:rsidRDefault="00B92967" w:rsidP="00BD5ADA">
      <w:pPr>
        <w:pStyle w:val="3"/>
        <w:tabs>
          <w:tab w:val="right" w:leader="middleDot" w:pos="9356"/>
        </w:tabs>
        <w:snapToGrid/>
        <w:spacing w:line="57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lastRenderedPageBreak/>
        <w:t>13.</w:t>
      </w:r>
      <w:r w:rsidR="006137F9" w:rsidRPr="006137F9">
        <w:rPr>
          <w:rFonts w:ascii="標楷體" w:eastAsia="標楷體" w:hAnsi="標楷體" w:hint="eastAsia"/>
          <w:bCs w:val="0"/>
          <w:color w:val="000000" w:themeColor="text1"/>
        </w:rPr>
        <w:t>烏來區公所持續辦理原住民保留地權利回復及管理作業，保障原住民權益，惟部分設有他項權利土地仍未完成所有權移轉，且未依規定辦理原住民保留地占用清理及未確實列管清查中央主管機關交辦高占用風險案件等情，亟待檢討改進</w:t>
      </w:r>
      <w:r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AA72F9">
        <w:rPr>
          <w:rFonts w:ascii="標楷體" w:eastAsia="標楷體" w:hAnsi="標楷體"/>
          <w:bCs w:val="0"/>
          <w:color w:val="000000" w:themeColor="text1"/>
        </w:rPr>
        <w:t>4</w:t>
      </w:r>
    </w:p>
    <w:p w14:paraId="3AED0BA3" w14:textId="615293F7" w:rsidR="001C2F1B" w:rsidRPr="00441C46" w:rsidRDefault="0012462F" w:rsidP="00BD5ADA">
      <w:pPr>
        <w:pStyle w:val="3"/>
        <w:tabs>
          <w:tab w:val="right" w:leader="middleDot" w:pos="9356"/>
        </w:tabs>
        <w:snapToGrid/>
        <w:spacing w:line="57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14.</w:t>
      </w:r>
      <w:r w:rsidR="006137F9" w:rsidRPr="006137F9">
        <w:rPr>
          <w:rFonts w:ascii="標楷體" w:eastAsia="標楷體" w:hAnsi="標楷體" w:hint="eastAsia"/>
          <w:bCs w:val="0"/>
          <w:color w:val="000000" w:themeColor="text1"/>
        </w:rPr>
        <w:t>為興建公教人力資源發展中心，向行政院無償撥用國有土地，發展新北公教人力資源，惟經管期間部分土地遭新增或擴大占用，遲未依規定積極排除占用或收取補償金，經促請改善，已訂定經管國有公用被占用不動產處理計畫，亟待確實依計畫妥處及收取補償金，俾維護政府權益</w:t>
      </w:r>
      <w:r w:rsidR="001C2F1B" w:rsidRPr="008D44C0">
        <w:rPr>
          <w:rFonts w:ascii="標楷體" w:eastAsia="標楷體" w:hAnsi="標楷體"/>
          <w:bCs w:val="0"/>
          <w:color w:val="000000" w:themeColor="text1"/>
        </w:rPr>
        <w:tab/>
      </w:r>
      <w:r w:rsidR="001C2F1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1C2F1B"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AA72F9">
        <w:rPr>
          <w:rFonts w:ascii="標楷體" w:eastAsia="標楷體" w:hAnsi="標楷體"/>
          <w:bCs w:val="0"/>
          <w:color w:val="000000" w:themeColor="text1"/>
        </w:rPr>
        <w:t>5</w:t>
      </w:r>
    </w:p>
    <w:p w14:paraId="32E44E4C" w14:textId="733BE63F" w:rsidR="001C2F1B" w:rsidRDefault="0012462F" w:rsidP="00BD5ADA">
      <w:pPr>
        <w:pStyle w:val="3"/>
        <w:tabs>
          <w:tab w:val="right" w:leader="middleDot" w:pos="9356"/>
        </w:tabs>
        <w:snapToGrid/>
        <w:spacing w:line="57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15</w:t>
      </w:r>
      <w:r w:rsidR="001255B8" w:rsidRPr="00441C46">
        <w:rPr>
          <w:rFonts w:ascii="標楷體" w:eastAsia="標楷體" w:hAnsi="標楷體" w:hint="eastAsia"/>
          <w:bCs w:val="0"/>
          <w:color w:val="000000" w:themeColor="text1"/>
        </w:rPr>
        <w:t>.</w:t>
      </w:r>
      <w:r w:rsidR="006137F9" w:rsidRPr="006137F9">
        <w:rPr>
          <w:rFonts w:ascii="標楷體" w:eastAsia="標楷體" w:hAnsi="標楷體" w:hint="eastAsia"/>
          <w:bCs w:val="0"/>
          <w:color w:val="000000" w:themeColor="text1"/>
        </w:rPr>
        <w:t>區公所辦理轄內道路栽植行道樹及維護管理作業，綠美化景觀環境，惟部分栽植樹種具竄根、不耐強風、散發刺鼻味、種子飛絮等潛在風險，甚衍生傾倒行道樹毀損民眾財物需由公帑賠付情事，允宜妥慎擇選栽植樹種，以降低相關養護費用，並維護行人通行安全及保障民眾權益</w:t>
      </w:r>
      <w:r w:rsidR="001C2F1B" w:rsidRPr="008D44C0">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1C2F1B" w:rsidRPr="00441C46">
        <w:rPr>
          <w:rFonts w:ascii="標楷體" w:eastAsia="標楷體" w:hAnsi="標楷體" w:hint="eastAsia"/>
          <w:bCs w:val="0"/>
          <w:color w:val="000000" w:themeColor="text1"/>
        </w:rPr>
        <w:t xml:space="preserve"> 乙-</w:t>
      </w:r>
      <w:r w:rsidR="00F06DEC">
        <w:rPr>
          <w:rFonts w:ascii="標楷體" w:eastAsia="標楷體" w:hAnsi="標楷體" w:hint="eastAsia"/>
          <w:bCs w:val="0"/>
          <w:color w:val="000000" w:themeColor="text1"/>
        </w:rPr>
        <w:t>2</w:t>
      </w:r>
      <w:r w:rsidR="00AA72F9">
        <w:rPr>
          <w:rFonts w:ascii="標楷體" w:eastAsia="標楷體" w:hAnsi="標楷體"/>
          <w:bCs w:val="0"/>
          <w:color w:val="000000" w:themeColor="text1"/>
        </w:rPr>
        <w:t>6</w:t>
      </w:r>
    </w:p>
    <w:p w14:paraId="3F7B63D7" w14:textId="77777777" w:rsidR="0054159D" w:rsidRPr="0012111F" w:rsidRDefault="00675924" w:rsidP="001B2A28">
      <w:pPr>
        <w:tabs>
          <w:tab w:val="right" w:leader="middleDot" w:pos="8736"/>
        </w:tabs>
        <w:spacing w:beforeLines="30" w:before="108" w:afterLines="20" w:after="72" w:line="522"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參、</w:t>
      </w:r>
      <w:r w:rsidR="0054159D" w:rsidRPr="0012111F">
        <w:rPr>
          <w:rFonts w:ascii="標楷體" w:eastAsia="標楷體" w:hAnsi="標楷體" w:hint="eastAsia"/>
          <w:b/>
          <w:noProof/>
          <w:color w:val="000000" w:themeColor="text1"/>
          <w:sz w:val="32"/>
          <w:szCs w:val="28"/>
        </w:rPr>
        <w:t>民政局主管</w:t>
      </w:r>
    </w:p>
    <w:p w14:paraId="7BB20040" w14:textId="52ECF105" w:rsidR="000C00AB" w:rsidRPr="0012111F" w:rsidRDefault="000C00AB" w:rsidP="00BD5ADA">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1B0E3E" w:rsidRPr="001B0E3E">
        <w:rPr>
          <w:rFonts w:ascii="標楷體" w:eastAsia="標楷體" w:hAnsi="標楷體" w:hint="eastAsia"/>
          <w:bCs w:val="0"/>
          <w:color w:val="000000" w:themeColor="text1"/>
        </w:rPr>
        <w:t>因應殯葬文化變遷，持續推動環保多元葬法與規劃興設環保葬區，惟委外經營之金山園區，存有多項土壤檢測結果逾參考值上下限，另因申請植存人數眾多，該園區負荷日增，又興建或規劃中之環保葬區均未辦理土壤檢測等情，有待研謀改善</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F0738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A34325" w:rsidRPr="0012111F">
        <w:rPr>
          <w:rFonts w:ascii="標楷體" w:eastAsia="標楷體" w:hAnsi="標楷體" w:hint="eastAsia"/>
          <w:bCs w:val="0"/>
          <w:color w:val="000000" w:themeColor="text1"/>
        </w:rPr>
        <w:t>-</w:t>
      </w:r>
      <w:r w:rsidR="00681624">
        <w:rPr>
          <w:rFonts w:ascii="標楷體" w:eastAsia="標楷體" w:hAnsi="標楷體" w:hint="eastAsia"/>
          <w:bCs w:val="0"/>
          <w:color w:val="000000" w:themeColor="text1"/>
        </w:rPr>
        <w:t>3</w:t>
      </w:r>
      <w:r w:rsidR="005C3E05">
        <w:rPr>
          <w:rFonts w:ascii="標楷體" w:eastAsia="標楷體" w:hAnsi="標楷體"/>
          <w:bCs w:val="0"/>
          <w:color w:val="000000" w:themeColor="text1"/>
        </w:rPr>
        <w:t>1</w:t>
      </w:r>
    </w:p>
    <w:p w14:paraId="76C08C96" w14:textId="36EFADFE" w:rsidR="000C00AB" w:rsidRPr="001B0E3E" w:rsidRDefault="000C00AB" w:rsidP="00BD5ADA">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t>2.</w:t>
      </w:r>
      <w:r w:rsidR="001B0E3E" w:rsidRPr="004D3473">
        <w:rPr>
          <w:rFonts w:ascii="標楷體" w:eastAsia="標楷體" w:hAnsi="標楷體" w:hint="eastAsia"/>
          <w:bCs w:val="0"/>
          <w:color w:val="000000" w:themeColor="text1"/>
          <w:spacing w:val="-2"/>
        </w:rPr>
        <w:t>持續設置市民活動中心提供市民辦理各項活動，並配置AED提升民眾緊急事故急救時效，惟部分活動中心未依規定標示AED配置位置，或管理員指定及訓練未臻周妥暨未定期辦理相關耗材檢查作業；又部分市民活動中心長期使用率偏低，考核缺失事項複查作業期程</w:t>
      </w:r>
      <w:r w:rsidR="004D3473" w:rsidRPr="004D3473">
        <w:rPr>
          <w:rFonts w:ascii="標楷體" w:eastAsia="標楷體" w:hAnsi="標楷體" w:hint="eastAsia"/>
          <w:bCs w:val="0"/>
          <w:color w:val="000000" w:themeColor="text1"/>
          <w:spacing w:val="-2"/>
        </w:rPr>
        <w:t>長達1年</w:t>
      </w:r>
      <w:r w:rsidR="001B0E3E" w:rsidRPr="004D3473">
        <w:rPr>
          <w:rFonts w:ascii="標楷體" w:eastAsia="標楷體" w:hAnsi="標楷體" w:hint="eastAsia"/>
          <w:bCs w:val="0"/>
          <w:color w:val="000000" w:themeColor="text1"/>
          <w:spacing w:val="-2"/>
        </w:rPr>
        <w:t>等，影響市民使用及安全，有待檢討改善</w:t>
      </w:r>
      <w:r w:rsidRPr="001B0E3E">
        <w:rPr>
          <w:rFonts w:ascii="標楷體" w:eastAsia="標楷體" w:hAnsi="標楷體"/>
          <w:bCs w:val="0"/>
          <w:color w:val="000000" w:themeColor="text1"/>
        </w:rPr>
        <w:tab/>
      </w:r>
      <w:r w:rsidR="00567CD2" w:rsidRPr="001B0E3E">
        <w:rPr>
          <w:rFonts w:ascii="標楷體" w:eastAsia="標楷體" w:hAnsi="標楷體"/>
          <w:bCs w:val="0"/>
          <w:color w:val="000000" w:themeColor="text1"/>
        </w:rPr>
        <w:t xml:space="preserve"> </w:t>
      </w:r>
      <w:r w:rsidRPr="001B0E3E">
        <w:rPr>
          <w:rFonts w:ascii="標楷體" w:eastAsia="標楷體" w:hAnsi="標楷體" w:hint="eastAsia"/>
          <w:bCs w:val="0"/>
          <w:color w:val="000000" w:themeColor="text1"/>
        </w:rPr>
        <w:t xml:space="preserve"> 乙</w:t>
      </w:r>
      <w:r w:rsidR="00D72E76" w:rsidRPr="001B0E3E">
        <w:rPr>
          <w:rFonts w:ascii="標楷體" w:eastAsia="標楷體" w:hAnsi="標楷體" w:hint="eastAsia"/>
          <w:bCs w:val="0"/>
          <w:color w:val="000000" w:themeColor="text1"/>
        </w:rPr>
        <w:t>-</w:t>
      </w:r>
      <w:r w:rsidR="00681624" w:rsidRPr="001B0E3E">
        <w:rPr>
          <w:rFonts w:ascii="標楷體" w:eastAsia="標楷體" w:hAnsi="標楷體" w:hint="eastAsia"/>
          <w:bCs w:val="0"/>
          <w:color w:val="000000" w:themeColor="text1"/>
        </w:rPr>
        <w:t>3</w:t>
      </w:r>
      <w:r w:rsidR="005C3E05">
        <w:rPr>
          <w:rFonts w:ascii="標楷體" w:eastAsia="標楷體" w:hAnsi="標楷體"/>
          <w:bCs w:val="0"/>
          <w:color w:val="000000" w:themeColor="text1"/>
        </w:rPr>
        <w:t>2</w:t>
      </w:r>
    </w:p>
    <w:p w14:paraId="53DE41B7" w14:textId="06BCA35B" w:rsidR="000C00AB" w:rsidRPr="001B0E3E" w:rsidRDefault="000C00AB" w:rsidP="001E700B">
      <w:pPr>
        <w:pStyle w:val="3"/>
        <w:tabs>
          <w:tab w:val="right" w:leader="middleDot" w:pos="9356"/>
        </w:tabs>
        <w:snapToGrid/>
        <w:spacing w:line="598"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lastRenderedPageBreak/>
        <w:t>3.</w:t>
      </w:r>
      <w:r w:rsidR="001B0E3E" w:rsidRPr="001B0E3E">
        <w:rPr>
          <w:rFonts w:ascii="標楷體" w:eastAsia="標楷體" w:hAnsi="標楷體" w:hint="eastAsia"/>
          <w:bCs w:val="0"/>
          <w:color w:val="000000" w:themeColor="text1"/>
          <w:spacing w:val="-4"/>
        </w:rPr>
        <w:t>持續辦理新住民生活適應輔導班，協助新住民融入在地生活，惟入境未滿3年之新住民參與人數下降，且部分結合跨局處資源辦理各項課程規劃時數未盡符合新住民實際需求，有待研謀改善</w:t>
      </w:r>
      <w:r w:rsidRPr="001B0E3E">
        <w:rPr>
          <w:rFonts w:ascii="標楷體" w:eastAsia="標楷體" w:hAnsi="標楷體"/>
          <w:bCs w:val="0"/>
          <w:color w:val="000000" w:themeColor="text1"/>
        </w:rPr>
        <w:tab/>
      </w:r>
      <w:r w:rsidR="00567CD2" w:rsidRPr="001B0E3E">
        <w:rPr>
          <w:rFonts w:ascii="標楷體" w:eastAsia="標楷體" w:hAnsi="標楷體"/>
          <w:bCs w:val="0"/>
          <w:color w:val="000000" w:themeColor="text1"/>
        </w:rPr>
        <w:t xml:space="preserve"> </w:t>
      </w:r>
      <w:r w:rsidR="006249DB" w:rsidRPr="001B0E3E">
        <w:rPr>
          <w:rFonts w:ascii="標楷體" w:eastAsia="標楷體" w:hAnsi="標楷體" w:hint="eastAsia"/>
          <w:bCs w:val="0"/>
          <w:color w:val="000000" w:themeColor="text1"/>
        </w:rPr>
        <w:t xml:space="preserve"> </w:t>
      </w:r>
      <w:r w:rsidRPr="001B0E3E">
        <w:rPr>
          <w:rFonts w:ascii="標楷體" w:eastAsia="標楷體" w:hAnsi="標楷體" w:hint="eastAsia"/>
          <w:bCs w:val="0"/>
          <w:color w:val="000000" w:themeColor="text1"/>
        </w:rPr>
        <w:t>乙</w:t>
      </w:r>
      <w:r w:rsidR="00D72E76" w:rsidRPr="001B0E3E">
        <w:rPr>
          <w:rFonts w:ascii="標楷體" w:eastAsia="標楷體" w:hAnsi="標楷體" w:hint="eastAsia"/>
          <w:bCs w:val="0"/>
          <w:color w:val="000000" w:themeColor="text1"/>
        </w:rPr>
        <w:t>-</w:t>
      </w:r>
      <w:r w:rsidR="00681624" w:rsidRPr="001B0E3E">
        <w:rPr>
          <w:rFonts w:ascii="標楷體" w:eastAsia="標楷體" w:hAnsi="標楷體" w:hint="eastAsia"/>
          <w:bCs w:val="0"/>
          <w:color w:val="000000" w:themeColor="text1"/>
        </w:rPr>
        <w:t>3</w:t>
      </w:r>
      <w:r w:rsidR="005C3E05">
        <w:rPr>
          <w:rFonts w:ascii="標楷體" w:eastAsia="標楷體" w:hAnsi="標楷體"/>
          <w:bCs w:val="0"/>
          <w:color w:val="000000" w:themeColor="text1"/>
        </w:rPr>
        <w:t>4</w:t>
      </w:r>
    </w:p>
    <w:p w14:paraId="6135171D" w14:textId="77777777" w:rsidR="0054159D" w:rsidRPr="0012111F" w:rsidRDefault="00675924" w:rsidP="001B2A28">
      <w:pPr>
        <w:tabs>
          <w:tab w:val="right" w:leader="middleDot" w:pos="8736"/>
        </w:tabs>
        <w:spacing w:beforeLines="30" w:before="108" w:afterLines="20" w:after="72" w:line="56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肆、</w:t>
      </w:r>
      <w:r w:rsidR="0054159D" w:rsidRPr="0012111F">
        <w:rPr>
          <w:rFonts w:ascii="標楷體" w:eastAsia="標楷體" w:hAnsi="標楷體" w:hint="eastAsia"/>
          <w:b/>
          <w:noProof/>
          <w:color w:val="000000" w:themeColor="text1"/>
          <w:sz w:val="32"/>
          <w:szCs w:val="28"/>
        </w:rPr>
        <w:t>地政局主管</w:t>
      </w:r>
    </w:p>
    <w:p w14:paraId="4CC4AE31" w14:textId="233796C2" w:rsidR="000C00AB" w:rsidRPr="0012111F" w:rsidRDefault="000C00AB" w:rsidP="001E700B">
      <w:pPr>
        <w:pStyle w:val="3"/>
        <w:tabs>
          <w:tab w:val="right" w:leader="middleDot" w:pos="9356"/>
        </w:tabs>
        <w:snapToGrid/>
        <w:spacing w:line="59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0D7ED3" w:rsidRPr="000D7ED3">
        <w:rPr>
          <w:rFonts w:ascii="標楷體" w:eastAsia="標楷體" w:hAnsi="標楷體" w:hint="eastAsia"/>
          <w:bCs w:val="0"/>
          <w:color w:val="000000" w:themeColor="text1"/>
        </w:rPr>
        <w:t>設置新北市實施平均地權基金，辦理區段徵收及市地重劃計畫，促進區域經濟成長及均衡發展，惟未衡酌運用基金餘裕資金提早償還債務，且計畫執行管考及財物管理運用等作業未臻周妥，有待研謀改善</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D72E76" w:rsidRPr="0012111F">
        <w:rPr>
          <w:rFonts w:ascii="標楷體" w:eastAsia="標楷體" w:hAnsi="標楷體" w:hint="eastAsia"/>
          <w:bCs w:val="0"/>
          <w:color w:val="000000" w:themeColor="text1"/>
        </w:rPr>
        <w:t>-</w:t>
      </w:r>
      <w:r w:rsidR="00916518">
        <w:rPr>
          <w:rFonts w:ascii="標楷體" w:eastAsia="標楷體" w:hAnsi="標楷體"/>
          <w:bCs w:val="0"/>
          <w:color w:val="000000" w:themeColor="text1"/>
        </w:rPr>
        <w:t>38</w:t>
      </w:r>
    </w:p>
    <w:p w14:paraId="305B74E7" w14:textId="694AEE8D" w:rsidR="000C00AB" w:rsidRPr="0012111F" w:rsidRDefault="000C00AB" w:rsidP="001E700B">
      <w:pPr>
        <w:pStyle w:val="3"/>
        <w:tabs>
          <w:tab w:val="right" w:leader="middleDot" w:pos="9356"/>
        </w:tabs>
        <w:snapToGrid/>
        <w:spacing w:line="59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0D7ED3" w:rsidRPr="000D7ED3">
        <w:rPr>
          <w:rFonts w:ascii="標楷體" w:eastAsia="標楷體" w:hAnsi="標楷體" w:hint="eastAsia"/>
          <w:bCs w:val="0"/>
          <w:color w:val="000000" w:themeColor="text1"/>
        </w:rPr>
        <w:t>辦理地價評估作業，覈實反映土地利用現況及發展趨勢，惟公告地價及公告土地現值占一般正常價格比率仍待精進，允宜研謀善策，以落實居住正義及租稅公平政策目標</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916518">
        <w:rPr>
          <w:rFonts w:ascii="標楷體" w:eastAsia="標楷體" w:hAnsi="標楷體"/>
          <w:bCs w:val="0"/>
          <w:color w:val="000000" w:themeColor="text1"/>
        </w:rPr>
        <w:t>39</w:t>
      </w:r>
    </w:p>
    <w:p w14:paraId="3FA0995C" w14:textId="64F11B66" w:rsidR="000C00AB" w:rsidRDefault="000C00AB" w:rsidP="001E700B">
      <w:pPr>
        <w:pStyle w:val="3"/>
        <w:tabs>
          <w:tab w:val="right" w:leader="middleDot" w:pos="9356"/>
        </w:tabs>
        <w:snapToGrid/>
        <w:spacing w:line="59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0D7ED3" w:rsidRPr="000D7ED3">
        <w:rPr>
          <w:rFonts w:ascii="標楷體" w:eastAsia="標楷體" w:hAnsi="標楷體" w:hint="eastAsia"/>
          <w:bCs w:val="0"/>
          <w:color w:val="000000" w:themeColor="text1"/>
        </w:rPr>
        <w:t>辦理不動產成交案件資訊揭露作業，以促進不動產交易資訊透明，惟部分地政事務所對於申報內容有疑義或待裁處等暫不揭露案件，未落實追蹤後續辦理情形，且地政局</w:t>
      </w:r>
      <w:r w:rsidR="00DF44C8">
        <w:rPr>
          <w:rFonts w:ascii="標楷體" w:eastAsia="標楷體" w:hAnsi="標楷體" w:hint="eastAsia"/>
          <w:bCs w:val="0"/>
          <w:color w:val="000000" w:themeColor="text1"/>
        </w:rPr>
        <w:t>尚待</w:t>
      </w:r>
      <w:r w:rsidR="000D7ED3" w:rsidRPr="000D7ED3">
        <w:rPr>
          <w:rFonts w:ascii="標楷體" w:eastAsia="標楷體" w:hAnsi="標楷體" w:hint="eastAsia"/>
          <w:bCs w:val="0"/>
          <w:color w:val="000000" w:themeColor="text1"/>
        </w:rPr>
        <w:t>建立</w:t>
      </w:r>
      <w:r w:rsidR="00DF44C8">
        <w:rPr>
          <w:rFonts w:ascii="標楷體" w:eastAsia="標楷體" w:hAnsi="標楷體" w:hint="eastAsia"/>
          <w:bCs w:val="0"/>
          <w:color w:val="000000" w:themeColor="text1"/>
        </w:rPr>
        <w:t>有效周妥</w:t>
      </w:r>
      <w:r w:rsidR="000D7ED3" w:rsidRPr="000D7ED3">
        <w:rPr>
          <w:rFonts w:ascii="標楷體" w:eastAsia="標楷體" w:hAnsi="標楷體" w:hint="eastAsia"/>
          <w:bCs w:val="0"/>
          <w:color w:val="000000" w:themeColor="text1"/>
        </w:rPr>
        <w:t>覆核管控機制，允宜檢討改善，俾健全不動產市場發展</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D72E76" w:rsidRPr="0012111F">
        <w:rPr>
          <w:rFonts w:ascii="標楷體" w:eastAsia="標楷體" w:hAnsi="標楷體" w:hint="eastAsia"/>
          <w:bCs w:val="0"/>
          <w:color w:val="000000" w:themeColor="text1"/>
        </w:rPr>
        <w:t>-</w:t>
      </w:r>
      <w:r w:rsidR="00916518">
        <w:rPr>
          <w:rFonts w:ascii="標楷體" w:eastAsia="標楷體" w:hAnsi="標楷體"/>
          <w:bCs w:val="0"/>
          <w:color w:val="000000" w:themeColor="text1"/>
        </w:rPr>
        <w:t>39</w:t>
      </w:r>
    </w:p>
    <w:p w14:paraId="454639DE" w14:textId="66FA314F" w:rsidR="000D7ED3" w:rsidRPr="000D7ED3" w:rsidRDefault="000D7ED3" w:rsidP="001E700B">
      <w:pPr>
        <w:pStyle w:val="3"/>
        <w:tabs>
          <w:tab w:val="right" w:leader="middleDot" w:pos="9356"/>
        </w:tabs>
        <w:snapToGrid/>
        <w:spacing w:line="596"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4</w:t>
      </w:r>
      <w:r>
        <w:rPr>
          <w:rFonts w:ascii="標楷體" w:eastAsia="標楷體" w:hAnsi="標楷體"/>
          <w:color w:val="auto"/>
        </w:rPr>
        <w:t>.</w:t>
      </w:r>
      <w:r w:rsidRPr="000D7ED3">
        <w:rPr>
          <w:rFonts w:ascii="標楷體" w:eastAsia="標楷體" w:hAnsi="標楷體" w:hint="eastAsia"/>
          <w:color w:val="auto"/>
        </w:rPr>
        <w:t>建置新北不動產i</w:t>
      </w:r>
      <w:r w:rsidR="006D7EF1">
        <w:rPr>
          <w:rFonts w:ascii="標楷體" w:eastAsia="標楷體" w:hAnsi="標楷體" w:hint="eastAsia"/>
          <w:color w:val="auto"/>
        </w:rPr>
        <w:t>－</w:t>
      </w:r>
      <w:r w:rsidRPr="000D7ED3">
        <w:rPr>
          <w:rFonts w:ascii="標楷體" w:eastAsia="標楷體" w:hAnsi="標楷體" w:hint="eastAsia"/>
          <w:color w:val="auto"/>
        </w:rPr>
        <w:t>Land（愛連）網，提供便捷專業之地政業務整合服務，惟廠商提供資訊設備之生產國別為中國大陸，又部分系統介面無法正常顯示，且該網站尚未申請取得無障礙認證標章等情事，有待研謀改善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w:t>
      </w:r>
      <w:r w:rsidR="00916518">
        <w:rPr>
          <w:rFonts w:ascii="標楷體" w:eastAsia="標楷體" w:hAnsi="標楷體"/>
          <w:color w:val="auto"/>
        </w:rPr>
        <w:t>40</w:t>
      </w:r>
    </w:p>
    <w:p w14:paraId="0F28374A" w14:textId="77777777" w:rsidR="0054159D" w:rsidRPr="0012111F" w:rsidRDefault="00675924" w:rsidP="0032572D">
      <w:pPr>
        <w:tabs>
          <w:tab w:val="right" w:leader="middleDot" w:pos="8736"/>
        </w:tabs>
        <w:spacing w:beforeLines="30" w:before="108" w:afterLines="20" w:after="72" w:line="54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伍、</w:t>
      </w:r>
      <w:r w:rsidR="0054159D" w:rsidRPr="0012111F">
        <w:rPr>
          <w:rFonts w:ascii="標楷體" w:eastAsia="標楷體" w:hAnsi="標楷體" w:hint="eastAsia"/>
          <w:b/>
          <w:noProof/>
          <w:color w:val="000000" w:themeColor="text1"/>
          <w:sz w:val="32"/>
          <w:szCs w:val="28"/>
        </w:rPr>
        <w:t>消防局主管</w:t>
      </w:r>
    </w:p>
    <w:p w14:paraId="14DDD5B2" w14:textId="690698C1" w:rsidR="00F500DA" w:rsidRPr="0012111F" w:rsidRDefault="00F500DA" w:rsidP="001E700B">
      <w:pPr>
        <w:pStyle w:val="3"/>
        <w:tabs>
          <w:tab w:val="right" w:leader="middleDot" w:pos="9356"/>
        </w:tabs>
        <w:snapToGrid/>
        <w:spacing w:line="59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827BC9" w:rsidRPr="00827BC9">
        <w:rPr>
          <w:rFonts w:ascii="標楷體" w:eastAsia="標楷體" w:hAnsi="標楷體" w:hint="eastAsia"/>
          <w:bCs w:val="0"/>
          <w:color w:val="000000" w:themeColor="text1"/>
          <w:spacing w:val="-4"/>
        </w:rPr>
        <w:t>持續辦理有運作毒性及關注化學物質場所之消防安全檢查，維護民眾生命財產安全，惟新北市地區災害防救計畫內容未臻完善，或未定期更新太陽光電發電設備設置場所資料，有待檢討改善</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313A9E">
        <w:rPr>
          <w:rFonts w:ascii="標楷體" w:eastAsia="標楷體" w:hAnsi="標楷體"/>
          <w:bCs w:val="0"/>
          <w:color w:val="000000" w:themeColor="text1"/>
        </w:rPr>
        <w:t>3</w:t>
      </w:r>
    </w:p>
    <w:p w14:paraId="1D5BCFE7" w14:textId="69D321DF" w:rsidR="00F500DA" w:rsidRPr="0012111F" w:rsidRDefault="00F500DA" w:rsidP="0012586A">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2.</w:t>
      </w:r>
      <w:r w:rsidR="00827BC9" w:rsidRPr="00827BC9">
        <w:rPr>
          <w:rFonts w:ascii="標楷體" w:eastAsia="標楷體" w:hAnsi="標楷體" w:hint="eastAsia"/>
          <w:bCs w:val="0"/>
          <w:color w:val="000000" w:themeColor="text1"/>
        </w:rPr>
        <w:t>配合中央辦理強韌臺灣大規模風災震災整備與協作計畫，提升基層防救災量能，惟未評估協助防災人員執勤風險程度及效益研議投保意外事故保險機制，且防災士背景仍以政府機關單位人員較多，又未調查防災士受訓學員參與防救災項目意願，不利區公所後續分組運用，有待研謀策進</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313A9E">
        <w:rPr>
          <w:rFonts w:ascii="標楷體" w:eastAsia="標楷體" w:hAnsi="標楷體"/>
          <w:bCs w:val="0"/>
          <w:color w:val="000000" w:themeColor="text1"/>
        </w:rPr>
        <w:t>4</w:t>
      </w:r>
    </w:p>
    <w:p w14:paraId="66439A45" w14:textId="4CEB3B17" w:rsidR="00F500DA" w:rsidRPr="0012111F" w:rsidRDefault="00F500DA" w:rsidP="001E700B">
      <w:pPr>
        <w:pStyle w:val="3"/>
        <w:tabs>
          <w:tab w:val="right" w:leader="middleDot" w:pos="9356"/>
        </w:tabs>
        <w:snapToGrid/>
        <w:spacing w:line="578" w:lineRule="exact"/>
        <w:ind w:leftChars="99" w:left="512" w:rightChars="423" w:right="1015" w:hangingChars="98" w:hanging="274"/>
        <w:rPr>
          <w:rFonts w:ascii="標楷體" w:eastAsia="標楷體" w:hAnsi="標楷體" w:hint="eastAsia"/>
          <w:bCs w:val="0"/>
          <w:color w:val="000000" w:themeColor="text1"/>
        </w:rPr>
      </w:pPr>
      <w:r w:rsidRPr="0012111F">
        <w:rPr>
          <w:rFonts w:ascii="標楷體" w:eastAsia="標楷體" w:hAnsi="標楷體" w:hint="eastAsia"/>
          <w:bCs w:val="0"/>
          <w:color w:val="000000" w:themeColor="text1"/>
        </w:rPr>
        <w:t>3.</w:t>
      </w:r>
      <w:r w:rsidR="00827BC9" w:rsidRPr="00827BC9">
        <w:rPr>
          <w:rFonts w:ascii="標楷體" w:eastAsia="標楷體" w:hAnsi="標楷體" w:hint="eastAsia"/>
          <w:bCs w:val="0"/>
          <w:color w:val="000000" w:themeColor="text1"/>
        </w:rPr>
        <w:t>持續辦理消防水源執行計畫，落實水源管理強化救災效能，惟部分消防栓損壞修復費時，或同一消防栓連年損壞報修，有待檢討改善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F077C7">
        <w:rPr>
          <w:rFonts w:ascii="標楷體" w:eastAsia="標楷體" w:hAnsi="標楷體" w:hint="eastAsia"/>
          <w:bCs w:val="0"/>
          <w:color w:val="000000" w:themeColor="text1"/>
        </w:rPr>
        <w:t>5</w:t>
      </w:r>
    </w:p>
    <w:p w14:paraId="333834C8"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陸、</w:t>
      </w:r>
      <w:r w:rsidR="0054159D" w:rsidRPr="0012111F">
        <w:rPr>
          <w:rFonts w:ascii="標楷體" w:eastAsia="標楷體" w:hAnsi="標楷體" w:hint="eastAsia"/>
          <w:b/>
          <w:noProof/>
          <w:color w:val="000000" w:themeColor="text1"/>
          <w:sz w:val="32"/>
          <w:szCs w:val="28"/>
        </w:rPr>
        <w:t>財政局主管</w:t>
      </w:r>
    </w:p>
    <w:p w14:paraId="0E4DAFE8" w14:textId="25EA9310" w:rsidR="00B92967" w:rsidRPr="0012111F" w:rsidRDefault="00B92967" w:rsidP="001E700B">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A97629" w:rsidRPr="0012111F">
        <w:rPr>
          <w:rFonts w:ascii="標楷體" w:eastAsia="標楷體" w:hAnsi="標楷體" w:hint="eastAsia"/>
          <w:bCs w:val="0"/>
          <w:color w:val="000000" w:themeColor="text1"/>
        </w:rPr>
        <w:t>.</w:t>
      </w:r>
      <w:r w:rsidR="007C1F99" w:rsidRPr="007C1F99">
        <w:rPr>
          <w:rFonts w:ascii="標楷體" w:eastAsia="標楷體" w:hAnsi="標楷體" w:hint="eastAsia"/>
          <w:bCs w:val="0"/>
          <w:color w:val="000000" w:themeColor="text1"/>
        </w:rPr>
        <w:t>積極推動各項市政建設，並依法舉借債務籌措財源，惟部分自償性債務舉借及償還計畫案辦理期程延宕，增加未來償債財源受不確定經濟因素影響之風險，亟待研議建立相關控管機制，協助計畫主辦機關落實檢討經濟變動因素對其自償性債務償債財源之影響，以維財政健全</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6F3B21">
        <w:rPr>
          <w:rFonts w:ascii="標楷體" w:eastAsia="標楷體" w:hAnsi="標楷體"/>
          <w:bCs w:val="0"/>
          <w:color w:val="000000" w:themeColor="text1"/>
        </w:rPr>
        <w:t>49</w:t>
      </w:r>
    </w:p>
    <w:p w14:paraId="55621A31" w14:textId="4E51C4CE" w:rsidR="00B92967" w:rsidRPr="0012111F" w:rsidRDefault="00B92967" w:rsidP="001E700B">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7C1F99" w:rsidRPr="007C1F99">
        <w:rPr>
          <w:rFonts w:ascii="標楷體" w:eastAsia="標楷體" w:hAnsi="標楷體" w:hint="eastAsia"/>
          <w:bCs w:val="0"/>
          <w:color w:val="000000" w:themeColor="text1"/>
          <w:spacing w:val="4"/>
        </w:rPr>
        <w:t>積極管理市有不動產，並賡續依規定辦理被占用市有不動產清理作業，維護市府產權，惟相關管理作為仍欠周妥，亟待研謀妥處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6F3B21">
        <w:rPr>
          <w:rFonts w:ascii="標楷體" w:eastAsia="標楷體" w:hAnsi="標楷體"/>
          <w:bCs w:val="0"/>
          <w:color w:val="000000" w:themeColor="text1"/>
        </w:rPr>
        <w:t>51</w:t>
      </w:r>
    </w:p>
    <w:p w14:paraId="2F93AB82" w14:textId="0E84A2EE" w:rsidR="00B92967" w:rsidRPr="0012111F" w:rsidRDefault="00B92967" w:rsidP="001E700B">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7C1F99" w:rsidRPr="007C1F99">
        <w:rPr>
          <w:rFonts w:ascii="標楷體" w:eastAsia="標楷體" w:hAnsi="標楷體" w:hint="eastAsia"/>
          <w:bCs w:val="0"/>
          <w:color w:val="000000" w:themeColor="text1"/>
        </w:rPr>
        <w:t>持續辦理私劣菸酒抽檢及查察作業，避免私劣菸酒對稅收及市民健康造成衝擊，惟未衡酌風險程度妥慎擇選抽檢對象，且抽檢作業仍欠嚴謹周延，亟待研謀妥處，以提升查緝成效</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CE2B09">
        <w:rPr>
          <w:rFonts w:ascii="標楷體" w:eastAsia="標楷體" w:hAnsi="標楷體" w:hint="eastAsia"/>
          <w:bCs w:val="0"/>
          <w:color w:val="000000" w:themeColor="text1"/>
        </w:rPr>
        <w:t>5</w:t>
      </w:r>
      <w:r w:rsidR="006F3B21">
        <w:rPr>
          <w:rFonts w:ascii="標楷體" w:eastAsia="標楷體" w:hAnsi="標楷體"/>
          <w:bCs w:val="0"/>
          <w:color w:val="000000" w:themeColor="text1"/>
        </w:rPr>
        <w:t>2</w:t>
      </w:r>
    </w:p>
    <w:p w14:paraId="4F276EAC" w14:textId="5922A5CC" w:rsidR="00B92967" w:rsidRPr="0012111F" w:rsidRDefault="00B92967" w:rsidP="001E700B">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7C1F99" w:rsidRPr="007C1F99">
        <w:rPr>
          <w:rFonts w:ascii="標楷體" w:eastAsia="標楷體" w:hAnsi="標楷體" w:hint="eastAsia"/>
          <w:bCs w:val="0"/>
          <w:color w:val="000000" w:themeColor="text1"/>
        </w:rPr>
        <w:t>積極辦理地方稅稽徵業務並維護租稅公平，惟賦稅捐費徵課作業仍有未盡嚴謹情事，亟待持續檢討改善</w:t>
      </w:r>
      <w:r w:rsidRPr="0012111F">
        <w:rPr>
          <w:rFonts w:ascii="標楷體" w:eastAsia="標楷體" w:hAnsi="標楷體"/>
          <w:bCs w:val="0"/>
          <w:color w:val="000000" w:themeColor="text1"/>
        </w:rPr>
        <w:tab/>
      </w:r>
      <w:r w:rsidR="009254EE">
        <w:rPr>
          <w:rFonts w:ascii="標楷體" w:eastAsia="標楷體" w:hAnsi="標楷體" w:hint="eastAsia"/>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CE2B09">
        <w:rPr>
          <w:rFonts w:ascii="標楷體" w:eastAsia="標楷體" w:hAnsi="標楷體" w:hint="eastAsia"/>
          <w:bCs w:val="0"/>
          <w:color w:val="000000" w:themeColor="text1"/>
        </w:rPr>
        <w:t>5</w:t>
      </w:r>
      <w:r w:rsidR="006F3B21">
        <w:rPr>
          <w:rFonts w:ascii="標楷體" w:eastAsia="標楷體" w:hAnsi="標楷體"/>
          <w:bCs w:val="0"/>
          <w:color w:val="000000" w:themeColor="text1"/>
        </w:rPr>
        <w:t>3</w:t>
      </w:r>
    </w:p>
    <w:p w14:paraId="36CD8B29" w14:textId="11AEACBD" w:rsidR="006527CE" w:rsidRPr="0012111F" w:rsidRDefault="006527CE" w:rsidP="00FA1287">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7C1F99" w:rsidRPr="007C1F99">
        <w:rPr>
          <w:rFonts w:ascii="標楷體" w:eastAsia="標楷體" w:hAnsi="標楷體" w:hint="eastAsia"/>
          <w:bCs w:val="0"/>
          <w:color w:val="000000" w:themeColor="text1"/>
        </w:rPr>
        <w:t>持續辦理轄內漁會信用部相關業務督考作業，促使穩健經營，惟部分漁會逾期放款比率及資本適足比率連續2年度未見改善，仍</w:t>
      </w:r>
      <w:r w:rsidR="007C1F99" w:rsidRPr="007C1F99">
        <w:rPr>
          <w:rFonts w:ascii="標楷體" w:eastAsia="標楷體" w:hAnsi="標楷體" w:hint="eastAsia"/>
          <w:bCs w:val="0"/>
          <w:color w:val="000000" w:themeColor="text1"/>
        </w:rPr>
        <w:lastRenderedPageBreak/>
        <w:t>待持續關注督促妥處，並研議建立相關業務考核規範，以強化基層金融監理輔導功能</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CE2B09">
        <w:rPr>
          <w:rFonts w:ascii="標楷體" w:eastAsia="標楷體" w:hAnsi="標楷體" w:hint="eastAsia"/>
          <w:bCs w:val="0"/>
          <w:color w:val="000000" w:themeColor="text1"/>
        </w:rPr>
        <w:t>5</w:t>
      </w:r>
      <w:r w:rsidR="00C91D4F">
        <w:rPr>
          <w:rFonts w:ascii="標楷體" w:eastAsia="標楷體" w:hAnsi="標楷體" w:hint="eastAsia"/>
          <w:bCs w:val="0"/>
          <w:color w:val="000000" w:themeColor="text1"/>
        </w:rPr>
        <w:t>4</w:t>
      </w:r>
    </w:p>
    <w:p w14:paraId="06607319"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柒、</w:t>
      </w:r>
      <w:r w:rsidR="0054159D" w:rsidRPr="0012111F">
        <w:rPr>
          <w:rFonts w:ascii="標楷體" w:eastAsia="標楷體" w:hAnsi="標楷體" w:hint="eastAsia"/>
          <w:b/>
          <w:noProof/>
          <w:color w:val="000000" w:themeColor="text1"/>
          <w:sz w:val="32"/>
          <w:szCs w:val="28"/>
        </w:rPr>
        <w:t>教育局主管</w:t>
      </w:r>
    </w:p>
    <w:p w14:paraId="3D2C3955" w14:textId="6013B265" w:rsidR="00814C0F" w:rsidRPr="001B0E3E" w:rsidRDefault="00814C0F" w:rsidP="00B06360">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t>1.</w:t>
      </w:r>
      <w:r w:rsidR="001B0E3E" w:rsidRPr="001B0E3E">
        <w:rPr>
          <w:rFonts w:ascii="標楷體" w:eastAsia="標楷體" w:hAnsi="標楷體" w:hint="eastAsia"/>
          <w:bCs w:val="0"/>
          <w:color w:val="000000" w:themeColor="text1"/>
          <w:spacing w:val="4"/>
        </w:rPr>
        <w:t>推動校園減熱創能設置太陽光電計畫，平衡班班裝設冷氣所增加之耗能，惟部分學校辦理案件等標期過短，標租作業要點卻乏相關規範，又部分承租廠商未依契約規定定期巡檢，且契約尚無罰則據以規範承租廠商履約責任，另部分標租案承租廠商未依契約期限完成設備設置，或未完成承諾之設置容量，惟迄未依約計收違約金，又部分承租廠商迄未依約提供回饋項目，亟待研謀改善</w:t>
      </w:r>
      <w:r w:rsidRPr="001B0E3E">
        <w:rPr>
          <w:rFonts w:ascii="標楷體" w:eastAsia="標楷體" w:hAnsi="標楷體"/>
          <w:bCs w:val="0"/>
          <w:color w:val="000000" w:themeColor="text1"/>
        </w:rPr>
        <w:tab/>
      </w:r>
      <w:r w:rsidR="006249DB" w:rsidRPr="001B0E3E">
        <w:rPr>
          <w:rFonts w:ascii="標楷體" w:eastAsia="標楷體" w:hAnsi="標楷體" w:hint="eastAsia"/>
          <w:bCs w:val="0"/>
          <w:color w:val="000000" w:themeColor="text1"/>
        </w:rPr>
        <w:t xml:space="preserve"> </w:t>
      </w:r>
      <w:r w:rsidR="00567CD2" w:rsidRPr="001B0E3E">
        <w:rPr>
          <w:rFonts w:ascii="標楷體" w:eastAsia="標楷體" w:hAnsi="標楷體" w:hint="eastAsia"/>
          <w:bCs w:val="0"/>
          <w:color w:val="000000" w:themeColor="text1"/>
        </w:rPr>
        <w:t xml:space="preserve"> </w:t>
      </w:r>
      <w:r w:rsidRPr="001B0E3E">
        <w:rPr>
          <w:rFonts w:ascii="標楷體" w:eastAsia="標楷體" w:hAnsi="標楷體" w:hint="eastAsia"/>
          <w:bCs w:val="0"/>
          <w:color w:val="000000" w:themeColor="text1"/>
        </w:rPr>
        <w:t>乙</w:t>
      </w:r>
      <w:r w:rsidR="00640656" w:rsidRPr="001B0E3E">
        <w:rPr>
          <w:rFonts w:ascii="標楷體" w:eastAsia="標楷體" w:hAnsi="標楷體" w:hint="eastAsia"/>
          <w:bCs w:val="0"/>
          <w:color w:val="000000" w:themeColor="text1"/>
        </w:rPr>
        <w:t>-</w:t>
      </w:r>
      <w:r w:rsidR="006F3B21">
        <w:rPr>
          <w:rFonts w:ascii="標楷體" w:eastAsia="標楷體" w:hAnsi="標楷體"/>
          <w:bCs w:val="0"/>
          <w:color w:val="000000" w:themeColor="text1"/>
        </w:rPr>
        <w:t>58</w:t>
      </w:r>
    </w:p>
    <w:p w14:paraId="64A05502" w14:textId="66CAC3E3" w:rsidR="00814C0F" w:rsidRPr="0012111F" w:rsidRDefault="00814C0F" w:rsidP="00B06360">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1B0E3E" w:rsidRPr="001B0E3E">
        <w:rPr>
          <w:rFonts w:ascii="標楷體" w:eastAsia="標楷體" w:hAnsi="標楷體" w:hint="eastAsia"/>
          <w:bCs w:val="0"/>
          <w:color w:val="000000" w:themeColor="text1"/>
          <w:spacing w:val="4"/>
        </w:rPr>
        <w:t>賡續辦理校園遊戲場設施管理及維護，確保學童活動安全，惟提供身心障礙兒童使用遊具設施比率未盡理想，且新設、整建遊戲場設施於設計規劃階段未提供相關利害關係人行使表意權機會，部分管理人員未完成培訓課程，或完訓多年未再參訓，另安全稽查未訂定期程，且部分稽查表未確實正確填寫，允宜研謀改善</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640656" w:rsidRPr="0012111F">
        <w:rPr>
          <w:rFonts w:ascii="標楷體" w:eastAsia="標楷體" w:hAnsi="標楷體" w:hint="eastAsia"/>
          <w:bCs w:val="0"/>
          <w:color w:val="000000" w:themeColor="text1"/>
        </w:rPr>
        <w:t>-</w:t>
      </w:r>
      <w:r w:rsidR="006F3B21">
        <w:rPr>
          <w:rFonts w:ascii="標楷體" w:eastAsia="標楷體" w:hAnsi="標楷體"/>
          <w:bCs w:val="0"/>
          <w:color w:val="000000" w:themeColor="text1"/>
        </w:rPr>
        <w:t>59</w:t>
      </w:r>
    </w:p>
    <w:p w14:paraId="75EA137A" w14:textId="55DB3062" w:rsidR="00814C0F" w:rsidRPr="0012111F" w:rsidRDefault="00814C0F" w:rsidP="00B06360">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FC5DE7" w:rsidRPr="0012111F">
        <w:rPr>
          <w:rFonts w:ascii="標楷體" w:eastAsia="標楷體" w:hAnsi="標楷體" w:hint="eastAsia"/>
          <w:bCs w:val="0"/>
          <w:color w:val="000000" w:themeColor="text1"/>
        </w:rPr>
        <w:t>.</w:t>
      </w:r>
      <w:r w:rsidR="001B0E3E" w:rsidRPr="001B0E3E">
        <w:rPr>
          <w:rFonts w:ascii="標楷體" w:eastAsia="標楷體" w:hAnsi="標楷體" w:hint="eastAsia"/>
          <w:bCs w:val="0"/>
          <w:color w:val="000000" w:themeColor="text1"/>
        </w:rPr>
        <w:t>賡續辦理新住民子女教育相關業務計畫，支持新住民子女多元展能，惟東南亞7國新住民子女就讀之學校，逾2成未開設新住民語文課程，且定期培訓合格之新住民語文師資參與授課比率未達2成，或部分語別未辦理師資培訓課程，又符合補助辦理新住民及其子女諮詢輔導與親職教育研習課程資格之學校，逾9成未申請，有待研謀改善</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6F3B21">
        <w:rPr>
          <w:rFonts w:ascii="標楷體" w:eastAsia="標楷體" w:hAnsi="標楷體"/>
          <w:bCs w:val="0"/>
          <w:color w:val="000000" w:themeColor="text1"/>
        </w:rPr>
        <w:t>1</w:t>
      </w:r>
    </w:p>
    <w:p w14:paraId="2FFA22C9" w14:textId="63B134E6" w:rsidR="00814C0F" w:rsidRPr="00C2756C" w:rsidRDefault="00814C0F" w:rsidP="00D30A88">
      <w:pPr>
        <w:pStyle w:val="3"/>
        <w:tabs>
          <w:tab w:val="right" w:leader="middleDot" w:pos="9356"/>
        </w:tabs>
        <w:snapToGrid/>
        <w:spacing w:line="580" w:lineRule="exact"/>
        <w:ind w:leftChars="99" w:left="520" w:rightChars="423" w:right="1015" w:hangingChars="98" w:hanging="282"/>
        <w:rPr>
          <w:rFonts w:ascii="標楷體" w:eastAsia="標楷體" w:hAnsi="標楷體"/>
          <w:bCs w:val="0"/>
          <w:color w:val="000000" w:themeColor="text1"/>
          <w:spacing w:val="4"/>
        </w:rPr>
      </w:pPr>
      <w:r w:rsidRPr="00C2756C">
        <w:rPr>
          <w:rFonts w:ascii="標楷體" w:eastAsia="標楷體" w:hAnsi="標楷體" w:hint="eastAsia"/>
          <w:bCs w:val="0"/>
          <w:color w:val="000000" w:themeColor="text1"/>
          <w:spacing w:val="4"/>
        </w:rPr>
        <w:t>4.</w:t>
      </w:r>
      <w:r w:rsidR="001B0E3E" w:rsidRPr="00C2756C">
        <w:rPr>
          <w:rFonts w:ascii="標楷體" w:eastAsia="標楷體" w:hAnsi="標楷體" w:hint="eastAsia"/>
          <w:bCs w:val="0"/>
          <w:color w:val="000000" w:themeColor="text1"/>
          <w:spacing w:val="4"/>
        </w:rPr>
        <w:t>賡續推動特殊教育，促進身心障礙及資賦優異之學生均有接受適性教育機會，惟具身心障礙類特殊教育教師資格者比率</w:t>
      </w:r>
      <w:r w:rsidR="00C2756C" w:rsidRPr="00C2756C">
        <w:rPr>
          <w:rFonts w:ascii="標楷體" w:eastAsia="標楷體" w:hAnsi="標楷體" w:hint="eastAsia"/>
          <w:bCs w:val="0"/>
          <w:color w:val="000000" w:themeColor="text1"/>
          <w:spacing w:val="4"/>
        </w:rPr>
        <w:t>下</w:t>
      </w:r>
      <w:r w:rsidR="00C2756C" w:rsidRPr="00C2756C">
        <w:rPr>
          <w:rFonts w:ascii="標楷體" w:eastAsia="標楷體" w:hAnsi="標楷體" w:hint="eastAsia"/>
          <w:bCs w:val="0"/>
          <w:color w:val="000000" w:themeColor="text1"/>
          <w:spacing w:val="4"/>
        </w:rPr>
        <w:lastRenderedPageBreak/>
        <w:t>降</w:t>
      </w:r>
      <w:r w:rsidR="001B0E3E" w:rsidRPr="00C2756C">
        <w:rPr>
          <w:rFonts w:ascii="標楷體" w:eastAsia="標楷體" w:hAnsi="標楷體" w:hint="eastAsia"/>
          <w:bCs w:val="0"/>
          <w:color w:val="000000" w:themeColor="text1"/>
          <w:spacing w:val="4"/>
        </w:rPr>
        <w:t>，代理（課）教師比率仍近</w:t>
      </w:r>
      <w:r w:rsidR="009D2043">
        <w:rPr>
          <w:rFonts w:ascii="標楷體" w:eastAsia="標楷體" w:hAnsi="標楷體" w:hint="eastAsia"/>
          <w:bCs w:val="0"/>
          <w:color w:val="000000" w:themeColor="text1"/>
          <w:spacing w:val="4"/>
        </w:rPr>
        <w:t>3</w:t>
      </w:r>
      <w:r w:rsidR="001B0E3E" w:rsidRPr="00C2756C">
        <w:rPr>
          <w:rFonts w:ascii="標楷體" w:eastAsia="標楷體" w:hAnsi="標楷體" w:hint="eastAsia"/>
          <w:bCs w:val="0"/>
          <w:color w:val="000000" w:themeColor="text1"/>
          <w:spacing w:val="4"/>
        </w:rPr>
        <w:t>成，且部分學校特殊教育生師比未達規定，另迄未訂定心評督導培訓認證制度，又尚未配合特殊教育學生及幼兒支持服務辦法修正，訂定相關規範，有待檢討改進</w:t>
      </w:r>
      <w:r w:rsidRPr="00C2756C">
        <w:rPr>
          <w:rFonts w:ascii="標楷體" w:eastAsia="標楷體" w:hAnsi="標楷體"/>
          <w:bCs w:val="0"/>
          <w:color w:val="000000" w:themeColor="text1"/>
          <w:spacing w:val="4"/>
        </w:rPr>
        <w:tab/>
      </w:r>
      <w:r w:rsidRPr="00C2756C">
        <w:rPr>
          <w:rFonts w:ascii="標楷體" w:eastAsia="標楷體" w:hAnsi="標楷體" w:hint="eastAsia"/>
          <w:bCs w:val="0"/>
          <w:color w:val="000000" w:themeColor="text1"/>
          <w:spacing w:val="4"/>
        </w:rPr>
        <w:t xml:space="preserve"> </w:t>
      </w:r>
      <w:r w:rsidR="00567CD2" w:rsidRPr="00C2756C">
        <w:rPr>
          <w:rFonts w:ascii="標楷體" w:eastAsia="標楷體" w:hAnsi="標楷體" w:hint="eastAsia"/>
          <w:bCs w:val="0"/>
          <w:color w:val="000000" w:themeColor="text1"/>
          <w:spacing w:val="4"/>
        </w:rPr>
        <w:t xml:space="preserve"> </w:t>
      </w:r>
      <w:r w:rsidRPr="00C2756C">
        <w:rPr>
          <w:rFonts w:ascii="標楷體" w:eastAsia="標楷體" w:hAnsi="標楷體" w:hint="eastAsia"/>
          <w:bCs w:val="0"/>
          <w:color w:val="000000" w:themeColor="text1"/>
          <w:spacing w:val="4"/>
        </w:rPr>
        <w:t>乙</w:t>
      </w:r>
      <w:r w:rsidR="00640656" w:rsidRPr="00C2756C">
        <w:rPr>
          <w:rFonts w:ascii="標楷體" w:eastAsia="標楷體" w:hAnsi="標楷體" w:hint="eastAsia"/>
          <w:bCs w:val="0"/>
          <w:color w:val="000000" w:themeColor="text1"/>
          <w:spacing w:val="4"/>
        </w:rPr>
        <w:t>-</w:t>
      </w:r>
      <w:r w:rsidR="00055484" w:rsidRPr="00C2756C">
        <w:rPr>
          <w:rFonts w:ascii="標楷體" w:eastAsia="標楷體" w:hAnsi="標楷體" w:hint="eastAsia"/>
          <w:bCs w:val="0"/>
          <w:color w:val="000000" w:themeColor="text1"/>
          <w:spacing w:val="4"/>
        </w:rPr>
        <w:t>6</w:t>
      </w:r>
      <w:r w:rsidR="006F3B21" w:rsidRPr="00C2756C">
        <w:rPr>
          <w:rFonts w:ascii="標楷體" w:eastAsia="標楷體" w:hAnsi="標楷體"/>
          <w:bCs w:val="0"/>
          <w:color w:val="000000" w:themeColor="text1"/>
          <w:spacing w:val="4"/>
        </w:rPr>
        <w:t>2</w:t>
      </w:r>
    </w:p>
    <w:p w14:paraId="2A154F6A" w14:textId="2AC7B8BF" w:rsidR="00452725" w:rsidRPr="0012111F" w:rsidRDefault="00814C0F" w:rsidP="00B06360">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1B0E3E" w:rsidRPr="001B0E3E">
        <w:rPr>
          <w:rFonts w:ascii="標楷體" w:eastAsia="標楷體" w:hAnsi="標楷體" w:hint="eastAsia"/>
          <w:bCs w:val="0"/>
          <w:color w:val="000000" w:themeColor="text1"/>
        </w:rPr>
        <w:t>推動學習扶助計畫，提升學生學習效能並縮減學力落差，惟部分學校學生接受輔導比率偏低或未開設學習扶助課程，又部分學校受輔學生會考成績待加強比率偏高，或未落實辦理國中輔導訪視，允宜檢討改善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6F3B21">
        <w:rPr>
          <w:rFonts w:ascii="標楷體" w:eastAsia="標楷體" w:hAnsi="標楷體"/>
          <w:bCs w:val="0"/>
          <w:color w:val="000000" w:themeColor="text1"/>
        </w:rPr>
        <w:t>4</w:t>
      </w:r>
    </w:p>
    <w:p w14:paraId="0E94598C" w14:textId="6E4063BB" w:rsidR="0027011B" w:rsidRPr="0012111F" w:rsidRDefault="0027011B" w:rsidP="00B06360">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6</w:t>
      </w:r>
      <w:r w:rsidRPr="0012111F">
        <w:rPr>
          <w:rFonts w:ascii="標楷體" w:eastAsia="標楷體" w:hAnsi="標楷體" w:hint="eastAsia"/>
          <w:bCs w:val="0"/>
          <w:color w:val="000000" w:themeColor="text1"/>
        </w:rPr>
        <w:t>.</w:t>
      </w:r>
      <w:r w:rsidR="001B0E3E" w:rsidRPr="001B0E3E">
        <w:rPr>
          <w:rFonts w:ascii="標楷體" w:eastAsia="標楷體" w:hAnsi="標楷體" w:hint="eastAsia"/>
          <w:bCs w:val="0"/>
          <w:color w:val="000000" w:themeColor="text1"/>
        </w:rPr>
        <w:t>持續推動校園毒品防制政策，防制有害身心健康物質進入校園，惟特定人員尿液篩檢近7成案件自送驗至收到檢驗報告時程逾3週，易形成輔導空窗期，又部分學校填報防制學生藥物濫用校園宣導成效資料欠覈實，另春暉志工培訓人數未達預期，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2F4D46">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6F3B21">
        <w:rPr>
          <w:rFonts w:ascii="標楷體" w:eastAsia="標楷體" w:hAnsi="標楷體"/>
          <w:bCs w:val="0"/>
          <w:color w:val="000000" w:themeColor="text1"/>
        </w:rPr>
        <w:t>5</w:t>
      </w:r>
    </w:p>
    <w:p w14:paraId="6C3C00A3" w14:textId="01BF304D" w:rsidR="00305F4B" w:rsidRPr="0012111F" w:rsidRDefault="00305F4B" w:rsidP="00B06360">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7.</w:t>
      </w:r>
      <w:r w:rsidR="001B0E3E" w:rsidRPr="001B0E3E">
        <w:rPr>
          <w:rFonts w:ascii="標楷體" w:eastAsia="標楷體" w:hAnsi="標楷體" w:hint="eastAsia"/>
          <w:bCs w:val="0"/>
          <w:color w:val="000000" w:themeColor="text1"/>
          <w:spacing w:val="-2"/>
        </w:rPr>
        <w:t>持續辦理校舍耐震補強或拆除重建工程，改善校舍耐震能力，惟部分學校位處土壤液化高潛勢區且校舍結構劣化嚴重、部分校舍經歷地震後發生混凝土及磁磚龜裂或剝落與鋼筋鏽蝕露出情形、校舍管理系統資訊誤植或未完整等情事，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2F4D46">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6F3B21">
        <w:rPr>
          <w:rFonts w:ascii="標楷體" w:eastAsia="標楷體" w:hAnsi="標楷體"/>
          <w:bCs w:val="0"/>
          <w:color w:val="000000" w:themeColor="text1"/>
        </w:rPr>
        <w:t>6</w:t>
      </w:r>
    </w:p>
    <w:p w14:paraId="54F15092" w14:textId="4648CEC4" w:rsidR="00305F4B" w:rsidRDefault="00305F4B" w:rsidP="00B06360">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8.</w:t>
      </w:r>
      <w:r w:rsidR="001B0E3E" w:rsidRPr="001B0E3E">
        <w:rPr>
          <w:rFonts w:ascii="標楷體" w:eastAsia="標楷體" w:hAnsi="標楷體" w:hint="eastAsia"/>
          <w:bCs w:val="0"/>
          <w:color w:val="000000" w:themeColor="text1"/>
        </w:rPr>
        <w:t>持續辦理運動操場及設施整建工程，打造優質運動教學環境，惟部分工程編列工項單價收支坐抵或採購評選作業欠周，且跑道破損未修繕之學校仍多，有待研謀改善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2F4D46">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68</w:t>
      </w:r>
    </w:p>
    <w:p w14:paraId="7231024D" w14:textId="561081BE" w:rsidR="001B0E3E" w:rsidRDefault="001B0E3E" w:rsidP="00B06360">
      <w:pPr>
        <w:pStyle w:val="3"/>
        <w:tabs>
          <w:tab w:val="right" w:leader="middleDot" w:pos="9356"/>
        </w:tabs>
        <w:snapToGrid/>
        <w:spacing w:line="584" w:lineRule="exact"/>
        <w:ind w:leftChars="99" w:left="512" w:rightChars="423" w:right="1015" w:hangingChars="98" w:hanging="274"/>
        <w:rPr>
          <w:rFonts w:ascii="標楷體" w:eastAsia="標楷體" w:hAnsi="標楷體"/>
          <w:color w:val="auto"/>
        </w:rPr>
      </w:pPr>
      <w:r>
        <w:rPr>
          <w:rFonts w:ascii="標楷體" w:eastAsia="標楷體" w:hAnsi="標楷體"/>
          <w:color w:val="auto"/>
        </w:rPr>
        <w:t>9.</w:t>
      </w:r>
      <w:r w:rsidRPr="001B0E3E">
        <w:rPr>
          <w:rFonts w:ascii="標楷體" w:eastAsia="標楷體" w:hAnsi="標楷體" w:hint="eastAsia"/>
          <w:color w:val="auto"/>
        </w:rPr>
        <w:t>辦理學校社區共讀站計畫，提供師生優質學習空間，並開放社區居民共享圖書資源，惟部分學校共讀站完工後未即開放社區民眾使用、開放時間與原計畫內容未符、啟用後借書冊數或人次未增反減，或使用人次未達預期目標等情，有待研謀改善</w:t>
      </w:r>
      <w:r>
        <w:rPr>
          <w:rFonts w:ascii="標楷體" w:eastAsia="標楷體" w:hAnsi="標楷體"/>
          <w:color w:val="auto"/>
        </w:rPr>
        <w:tab/>
      </w:r>
      <w:r>
        <w:rPr>
          <w:rFonts w:ascii="標楷體" w:eastAsia="標楷體" w:hAnsi="標楷體" w:hint="eastAsia"/>
          <w:color w:val="auto"/>
        </w:rPr>
        <w:t xml:space="preserve"> </w:t>
      </w:r>
      <w:r>
        <w:rPr>
          <w:rFonts w:ascii="標楷體" w:eastAsia="標楷體" w:hAnsi="標楷體"/>
          <w:color w:val="auto"/>
        </w:rPr>
        <w:t xml:space="preserve"> </w:t>
      </w:r>
      <w:r>
        <w:rPr>
          <w:rFonts w:ascii="標楷體" w:eastAsia="標楷體" w:hAnsi="標楷體" w:hint="eastAsia"/>
          <w:color w:val="auto"/>
        </w:rPr>
        <w:t>乙-</w:t>
      </w:r>
      <w:r w:rsidR="006F3B21">
        <w:rPr>
          <w:rFonts w:ascii="標楷體" w:eastAsia="標楷體" w:hAnsi="標楷體"/>
          <w:color w:val="auto"/>
        </w:rPr>
        <w:t>69</w:t>
      </w:r>
    </w:p>
    <w:p w14:paraId="27FBCD55" w14:textId="1AE22F45" w:rsidR="001B0E3E" w:rsidRPr="00D75FDB" w:rsidRDefault="001B0E3E" w:rsidP="00B06360">
      <w:pPr>
        <w:pStyle w:val="3"/>
        <w:tabs>
          <w:tab w:val="right" w:leader="middleDot" w:pos="9356"/>
        </w:tabs>
        <w:snapToGrid/>
        <w:spacing w:line="554" w:lineRule="exact"/>
        <w:ind w:leftChars="99" w:left="658" w:rightChars="423" w:right="1015" w:hangingChars="150" w:hanging="420"/>
        <w:rPr>
          <w:rFonts w:ascii="標楷體" w:eastAsia="標楷體" w:hAnsi="標楷體"/>
          <w:color w:val="auto"/>
        </w:rPr>
      </w:pPr>
      <w:r w:rsidRPr="00D75FDB">
        <w:rPr>
          <w:rFonts w:ascii="標楷體" w:eastAsia="標楷體" w:hAnsi="標楷體"/>
          <w:color w:val="auto"/>
        </w:rPr>
        <w:lastRenderedPageBreak/>
        <w:t>10.</w:t>
      </w:r>
      <w:r w:rsidR="00D75FDB" w:rsidRPr="00D75FDB">
        <w:rPr>
          <w:rFonts w:ascii="標楷體" w:eastAsia="標楷體" w:hAnsi="標楷體" w:hint="eastAsia"/>
          <w:color w:val="auto"/>
        </w:rPr>
        <w:t>配合中央推動班班有鮮乳計畫，協助學童攝取充足鈣質，惟未調查含鈣豆漿需求復未及時補正資料，延後乳糖不耐或特殊狀況學童飲用含鈣豆漿供應時程，影響計畫執行成效，且中央停辦計畫後，已有部分地方政府以自籌經費方式續辦，允宜研謀妥處</w:t>
      </w:r>
      <w:r w:rsidR="00D75FDB" w:rsidRPr="00D75FDB">
        <w:rPr>
          <w:rFonts w:ascii="標楷體" w:eastAsia="標楷體" w:hAnsi="標楷體"/>
          <w:color w:val="auto"/>
        </w:rPr>
        <w:tab/>
      </w:r>
      <w:r w:rsidR="00D75FDB" w:rsidRPr="00D75FDB">
        <w:rPr>
          <w:rFonts w:ascii="標楷體" w:eastAsia="標楷體" w:hAnsi="標楷體" w:hint="eastAsia"/>
          <w:color w:val="auto"/>
        </w:rPr>
        <w:t xml:space="preserve"> </w:t>
      </w:r>
      <w:r w:rsidR="00D75FDB" w:rsidRPr="00D75FDB">
        <w:rPr>
          <w:rFonts w:ascii="標楷體" w:eastAsia="標楷體" w:hAnsi="標楷體"/>
          <w:color w:val="auto"/>
        </w:rPr>
        <w:t xml:space="preserve"> </w:t>
      </w:r>
      <w:r w:rsidR="00D75FDB" w:rsidRPr="00D75FDB">
        <w:rPr>
          <w:rFonts w:ascii="標楷體" w:eastAsia="標楷體" w:hAnsi="標楷體" w:hint="eastAsia"/>
          <w:color w:val="auto"/>
        </w:rPr>
        <w:t>乙-</w:t>
      </w:r>
      <w:r w:rsidR="006F3B21">
        <w:rPr>
          <w:rFonts w:ascii="標楷體" w:eastAsia="標楷體" w:hAnsi="標楷體"/>
          <w:color w:val="auto"/>
        </w:rPr>
        <w:t>70</w:t>
      </w:r>
    </w:p>
    <w:p w14:paraId="48ACC57C"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捌、</w:t>
      </w:r>
      <w:r w:rsidR="0054159D" w:rsidRPr="0012111F">
        <w:rPr>
          <w:rFonts w:ascii="標楷體" w:eastAsia="標楷體" w:hAnsi="標楷體" w:hint="eastAsia"/>
          <w:b/>
          <w:noProof/>
          <w:color w:val="000000" w:themeColor="text1"/>
          <w:sz w:val="32"/>
          <w:szCs w:val="28"/>
        </w:rPr>
        <w:t>文化局主管</w:t>
      </w:r>
    </w:p>
    <w:p w14:paraId="2720F4B9" w14:textId="710ED405" w:rsidR="00EC5107" w:rsidRPr="0012111F" w:rsidRDefault="00EC5107" w:rsidP="00B0636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002825" w:rsidRPr="00002825">
        <w:rPr>
          <w:rFonts w:ascii="標楷體" w:eastAsia="標楷體" w:hAnsi="標楷體" w:hint="eastAsia"/>
          <w:bCs w:val="0"/>
          <w:color w:val="000000" w:themeColor="text1"/>
        </w:rPr>
        <w:t>設置行政法人新北市美術館，為新北市民帶來豐富藝術文化資源並提升城市競爭力，惟多項行政法人制度規章未完成訂定，又與人民權益攸關之政府資訊未依規定公開，且館內部分樓層空氣品質偵測器未啟用或未設置，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125501">
        <w:rPr>
          <w:rFonts w:ascii="標楷體" w:eastAsia="標楷體" w:hAnsi="標楷體"/>
          <w:bCs w:val="0"/>
          <w:color w:val="000000" w:themeColor="text1"/>
        </w:rPr>
        <w:t>3</w:t>
      </w:r>
    </w:p>
    <w:p w14:paraId="36592C68" w14:textId="5D8F3BBC" w:rsidR="00EC5107" w:rsidRPr="0012111F" w:rsidRDefault="00EC5107" w:rsidP="00B0636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002825" w:rsidRPr="00002825">
        <w:rPr>
          <w:rFonts w:ascii="標楷體" w:eastAsia="標楷體" w:hAnsi="標楷體" w:hint="eastAsia"/>
          <w:bCs w:val="0"/>
          <w:color w:val="000000" w:themeColor="text1"/>
        </w:rPr>
        <w:t>持續辦理博物館教育推廣活動，豐富市民文化涵養，惟淡水古蹟博物館遲未取得環境教育設施場所認證，且部分課程偏離主題，民眾參與意願較低，又停車場委託經營履約管理未臻落實，亟待檢討改善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125501">
        <w:rPr>
          <w:rFonts w:ascii="標楷體" w:eastAsia="標楷體" w:hAnsi="標楷體"/>
          <w:bCs w:val="0"/>
          <w:color w:val="000000" w:themeColor="text1"/>
        </w:rPr>
        <w:t>4</w:t>
      </w:r>
    </w:p>
    <w:p w14:paraId="16096B66" w14:textId="48EA3100" w:rsidR="00EC5107" w:rsidRPr="0012111F" w:rsidRDefault="00EC5107" w:rsidP="00B0636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002825" w:rsidRPr="00002825">
        <w:rPr>
          <w:rFonts w:ascii="標楷體" w:eastAsia="標楷體" w:hAnsi="標楷體" w:hint="eastAsia"/>
          <w:bCs w:val="0"/>
          <w:color w:val="000000" w:themeColor="text1"/>
        </w:rPr>
        <w:t>辦理圖書館自動化系統升級計畫，提升民眾自助借還書服務效率性及近便性，惟部分自助借還書機損壞遲未修復，且漏未列帳或列帳科目錯誤，又智慧型借還書站借閱冊數有減少情形，亟待檢討改善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53185A"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125501">
        <w:rPr>
          <w:rFonts w:ascii="標楷體" w:eastAsia="標楷體" w:hAnsi="標楷體"/>
          <w:bCs w:val="0"/>
          <w:color w:val="000000" w:themeColor="text1"/>
        </w:rPr>
        <w:t>5</w:t>
      </w:r>
    </w:p>
    <w:p w14:paraId="0269E4D3" w14:textId="533A9933" w:rsidR="00EC5107" w:rsidRPr="0012111F" w:rsidRDefault="00EC5107" w:rsidP="00B0636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002825" w:rsidRPr="00002825">
        <w:rPr>
          <w:rFonts w:ascii="標楷體" w:eastAsia="標楷體" w:hAnsi="標楷體" w:hint="eastAsia"/>
          <w:bCs w:val="0"/>
          <w:color w:val="000000" w:themeColor="text1"/>
        </w:rPr>
        <w:t>辦理淡水海關碼頭園區暨周邊環境照明改善工程，提升觀光景點環境品質，惟工程驗收結算多年增置財物未釐清管理權責及登帳管理，且燈具損壞未及時修復，影響遊客觀感與行進安全，亟待檢討改善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53185A"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75</w:t>
      </w:r>
    </w:p>
    <w:p w14:paraId="337C320B" w14:textId="24DB27E1" w:rsidR="00AF4DAF" w:rsidRDefault="00AF4DAF" w:rsidP="00B0636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002825" w:rsidRPr="00002825">
        <w:rPr>
          <w:rFonts w:ascii="標楷體" w:eastAsia="標楷體" w:hAnsi="標楷體" w:hint="eastAsia"/>
          <w:bCs w:val="0"/>
          <w:color w:val="000000" w:themeColor="text1"/>
        </w:rPr>
        <w:t>辦理藝術品入藏作業，健全典藏管理制度，惟部分藏品未依規定確實認列為珍貴動產據以管理，且登錄金額與原始取得價值不符，財務資訊表達未臻允當，有待檢討改善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1E554B">
        <w:rPr>
          <w:rFonts w:ascii="標楷體" w:eastAsia="標楷體" w:hAnsi="標楷體" w:hint="eastAsia"/>
          <w:bCs w:val="0"/>
          <w:color w:val="000000" w:themeColor="text1"/>
        </w:rPr>
        <w:t>76</w:t>
      </w:r>
    </w:p>
    <w:p w14:paraId="06959B03" w14:textId="34C1E321" w:rsidR="00002825" w:rsidRPr="00002825" w:rsidRDefault="00002825" w:rsidP="00EB36C6">
      <w:pPr>
        <w:pStyle w:val="3"/>
        <w:tabs>
          <w:tab w:val="right" w:leader="middleDot" w:pos="9356"/>
        </w:tabs>
        <w:snapToGrid/>
        <w:spacing w:line="532" w:lineRule="exact"/>
        <w:ind w:leftChars="99" w:left="512" w:rightChars="423" w:right="1015" w:hangingChars="98" w:hanging="274"/>
        <w:rPr>
          <w:rFonts w:ascii="標楷體" w:eastAsia="標楷體" w:hAnsi="標楷體"/>
          <w:color w:val="auto"/>
        </w:rPr>
      </w:pPr>
      <w:r w:rsidRPr="00002825">
        <w:rPr>
          <w:rFonts w:ascii="標楷體" w:eastAsia="標楷體" w:hAnsi="標楷體"/>
          <w:color w:val="auto"/>
        </w:rPr>
        <w:lastRenderedPageBreak/>
        <w:t>6.</w:t>
      </w:r>
      <w:r w:rsidRPr="00002825">
        <w:rPr>
          <w:rFonts w:ascii="標楷體" w:eastAsia="標楷體" w:hAnsi="標楷體" w:hint="eastAsia"/>
          <w:color w:val="auto"/>
          <w:spacing w:val="4"/>
        </w:rPr>
        <w:t>辦理古蹟修復、表演場館設備更新及金銅礦業舊建築、遺跡整建工程或採購案，維護及活化文化資產，並提升藝文場館營運效能，惟因設計欠周於施工期間辦理變更設計致延宕計畫期程，又設施整建後之動線未符無障礙通路目標或建物有漏水白華現象，且改善後未依原計畫使用或使用效益未如預期，有待檢討改善</w:t>
      </w:r>
      <w:r>
        <w:rPr>
          <w:rFonts w:ascii="標楷體" w:eastAsia="標楷體" w:hAnsi="標楷體"/>
          <w:color w:val="auto"/>
        </w:rPr>
        <w:tab/>
        <w:t xml:space="preserve">  </w:t>
      </w:r>
      <w:r>
        <w:rPr>
          <w:rFonts w:ascii="標楷體" w:eastAsia="標楷體" w:hAnsi="標楷體" w:hint="eastAsia"/>
          <w:color w:val="auto"/>
        </w:rPr>
        <w:t>乙-</w:t>
      </w:r>
      <w:r w:rsidR="00125501">
        <w:rPr>
          <w:rFonts w:ascii="標楷體" w:eastAsia="標楷體" w:hAnsi="標楷體"/>
          <w:color w:val="auto"/>
        </w:rPr>
        <w:t>78</w:t>
      </w:r>
    </w:p>
    <w:p w14:paraId="3E989D1A"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玖、</w:t>
      </w:r>
      <w:r w:rsidR="0054159D" w:rsidRPr="0012111F">
        <w:rPr>
          <w:rFonts w:ascii="標楷體" w:eastAsia="標楷體" w:hAnsi="標楷體" w:hint="eastAsia"/>
          <w:b/>
          <w:noProof/>
          <w:color w:val="000000" w:themeColor="text1"/>
          <w:sz w:val="32"/>
          <w:szCs w:val="28"/>
        </w:rPr>
        <w:t>農業局主管</w:t>
      </w:r>
    </w:p>
    <w:p w14:paraId="7FCFB566" w14:textId="2B66B295" w:rsidR="00A67A31" w:rsidRPr="0012111F" w:rsidRDefault="00A67A31" w:rsidP="00EB36C6">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E72DD0" w:rsidRPr="00E72DD0">
        <w:rPr>
          <w:rFonts w:ascii="標楷體" w:eastAsia="標楷體" w:hAnsi="標楷體" w:hint="eastAsia"/>
          <w:bCs w:val="0"/>
          <w:color w:val="000000" w:themeColor="text1"/>
        </w:rPr>
        <w:t>持續辦理行政罰鍰案件收繳作業，保全政府債權，惟應收罰鍰之列管及移送行政執行等作業未盡嚴謹周延，且督導考核管理欠佳，影響債權保全及內部控制運作成效，亟待檢討改進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F41FE3">
        <w:rPr>
          <w:rFonts w:ascii="標楷體" w:eastAsia="標楷體" w:hAnsi="標楷體" w:hint="eastAsia"/>
          <w:bCs w:val="0"/>
          <w:color w:val="000000" w:themeColor="text1"/>
        </w:rPr>
        <w:t>8</w:t>
      </w:r>
      <w:r w:rsidR="009713CB">
        <w:rPr>
          <w:rFonts w:ascii="標楷體" w:eastAsia="標楷體" w:hAnsi="標楷體"/>
          <w:bCs w:val="0"/>
          <w:color w:val="000000" w:themeColor="text1"/>
        </w:rPr>
        <w:t>2</w:t>
      </w:r>
    </w:p>
    <w:p w14:paraId="5E6F0AC8" w14:textId="62CA15BB" w:rsidR="00A67A31" w:rsidRPr="0012111F" w:rsidRDefault="00A67A31" w:rsidP="00EB36C6">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E72DD0" w:rsidRPr="00E72DD0">
        <w:rPr>
          <w:rFonts w:ascii="標楷體" w:eastAsia="標楷體" w:hAnsi="標楷體" w:hint="eastAsia"/>
          <w:bCs w:val="0"/>
          <w:color w:val="000000" w:themeColor="text1"/>
        </w:rPr>
        <w:t>持續建置批發市場冷藏設施及蔬果殘渣處理中心，開拓市場銷售通路並發展綠色農業循環經濟，惟迄未申辦農業動力用電，不利抑減電費成本，另蔬果殘渣處理中心迄未完工，遲未實現清運費用節約效益，亟待檢討改善，俾提升公司經營績效</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F41FE3">
        <w:rPr>
          <w:rFonts w:ascii="標楷體" w:eastAsia="標楷體" w:hAnsi="標楷體" w:hint="eastAsia"/>
          <w:bCs w:val="0"/>
          <w:color w:val="000000" w:themeColor="text1"/>
        </w:rPr>
        <w:t>8</w:t>
      </w:r>
      <w:r w:rsidR="009713CB">
        <w:rPr>
          <w:rFonts w:ascii="標楷體" w:eastAsia="標楷體" w:hAnsi="標楷體"/>
          <w:bCs w:val="0"/>
          <w:color w:val="000000" w:themeColor="text1"/>
        </w:rPr>
        <w:t>2</w:t>
      </w:r>
    </w:p>
    <w:p w14:paraId="64FD76E4" w14:textId="7806B510" w:rsidR="00A67A31" w:rsidRPr="0012111F" w:rsidRDefault="00A67A31" w:rsidP="00EB36C6">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72DD0" w:rsidRPr="00E72DD0">
        <w:rPr>
          <w:rFonts w:ascii="標楷體" w:eastAsia="標楷體" w:hAnsi="標楷體" w:hint="eastAsia"/>
          <w:bCs w:val="0"/>
          <w:color w:val="000000" w:themeColor="text1"/>
        </w:rPr>
        <w:t>賡續辦理果菜批發市場經營管理作業，提供充裕日常民生物資，惟供應人及承銷人登記與交易管理業務尚欠嚴謹周妥，亟待檢討妥處，以維護果菜批發市場供應品質及交易秩序</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F41FE3">
        <w:rPr>
          <w:rFonts w:ascii="標楷體" w:eastAsia="標楷體" w:hAnsi="標楷體" w:hint="eastAsia"/>
          <w:bCs w:val="0"/>
          <w:color w:val="000000" w:themeColor="text1"/>
        </w:rPr>
        <w:t>8</w:t>
      </w:r>
      <w:r w:rsidR="009713CB">
        <w:rPr>
          <w:rFonts w:ascii="標楷體" w:eastAsia="標楷體" w:hAnsi="標楷體"/>
          <w:bCs w:val="0"/>
          <w:color w:val="000000" w:themeColor="text1"/>
        </w:rPr>
        <w:t>3</w:t>
      </w:r>
    </w:p>
    <w:p w14:paraId="6AC6F9AB" w14:textId="74191CEC" w:rsidR="00A67A31" w:rsidRPr="0012111F" w:rsidRDefault="00A67A31" w:rsidP="00EB36C6">
      <w:pPr>
        <w:pStyle w:val="3"/>
        <w:tabs>
          <w:tab w:val="right" w:leader="middleDot" w:pos="9356"/>
        </w:tabs>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E72DD0" w:rsidRPr="00E72DD0">
        <w:rPr>
          <w:rFonts w:ascii="標楷體" w:eastAsia="標楷體" w:hAnsi="標楷體" w:hint="eastAsia"/>
          <w:bCs w:val="0"/>
          <w:color w:val="000000" w:themeColor="text1"/>
        </w:rPr>
        <w:t>持續推動農路翻轉計畫，辦理農路改善維護工程，提升山坡地農路使用安全，惟改善農路之優先順序未按規劃目標考量車流量及事故熱點，潛存通行安全風險，且未詳加評估有無構築生物通道需求等情事，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FC41F7" w:rsidRPr="0012111F">
        <w:rPr>
          <w:rFonts w:ascii="標楷體" w:eastAsia="標楷體" w:hAnsi="標楷體" w:hint="eastAsia"/>
          <w:bCs w:val="0"/>
          <w:color w:val="000000" w:themeColor="text1"/>
        </w:rPr>
        <w:t>-</w:t>
      </w:r>
      <w:r w:rsidR="00F41FE3">
        <w:rPr>
          <w:rFonts w:ascii="標楷體" w:eastAsia="標楷體" w:hAnsi="標楷體" w:hint="eastAsia"/>
          <w:bCs w:val="0"/>
          <w:color w:val="000000" w:themeColor="text1"/>
        </w:rPr>
        <w:t>8</w:t>
      </w:r>
      <w:r w:rsidR="009713CB">
        <w:rPr>
          <w:rFonts w:ascii="標楷體" w:eastAsia="標楷體" w:hAnsi="標楷體"/>
          <w:bCs w:val="0"/>
          <w:color w:val="000000" w:themeColor="text1"/>
        </w:rPr>
        <w:t>4</w:t>
      </w:r>
    </w:p>
    <w:p w14:paraId="6E650416" w14:textId="3D8C3E2D" w:rsidR="005D2A43" w:rsidRPr="0012111F" w:rsidRDefault="005D2A43" w:rsidP="00EB36C6">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E72DD0" w:rsidRPr="00E72DD0">
        <w:rPr>
          <w:rFonts w:ascii="標楷體" w:eastAsia="標楷體" w:hAnsi="標楷體" w:hint="eastAsia"/>
          <w:bCs w:val="0"/>
          <w:color w:val="000000" w:themeColor="text1"/>
        </w:rPr>
        <w:t>辦理紅火蟻及虎頭蜂防治計畫，加強民眾對蟻害及蜂害警覺性，惟紅火蟻防治偵察地圖未將人口密集區域之通報場址列為優先防治範圍，且虎頭蜂熱點地圖未結合地理資訊圖資並標示登山步道資訊，影響使用效益，又防疫物資管控作業未符規定暨宣導防治措施忽略對日常市區環境之防範等情事，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987FC0">
        <w:rPr>
          <w:rFonts w:ascii="標楷體" w:eastAsia="標楷體" w:hAnsi="標楷體" w:hint="eastAsia"/>
          <w:bCs w:val="0"/>
          <w:color w:val="000000" w:themeColor="text1"/>
        </w:rPr>
        <w:t>-</w:t>
      </w:r>
      <w:r w:rsidR="00F41FE3">
        <w:rPr>
          <w:rFonts w:ascii="標楷體" w:eastAsia="標楷體" w:hAnsi="標楷體" w:hint="eastAsia"/>
          <w:bCs w:val="0"/>
          <w:color w:val="000000" w:themeColor="text1"/>
        </w:rPr>
        <w:t>8</w:t>
      </w:r>
      <w:r w:rsidR="009713CB">
        <w:rPr>
          <w:rFonts w:ascii="標楷體" w:eastAsia="標楷體" w:hAnsi="標楷體"/>
          <w:bCs w:val="0"/>
          <w:color w:val="000000" w:themeColor="text1"/>
        </w:rPr>
        <w:t>5</w:t>
      </w:r>
    </w:p>
    <w:p w14:paraId="345AC0A5" w14:textId="77777777" w:rsidR="0054159D" w:rsidRPr="0012111F" w:rsidRDefault="00675924" w:rsidP="004052A7">
      <w:pPr>
        <w:tabs>
          <w:tab w:val="right" w:leader="middleDot" w:pos="8736"/>
        </w:tabs>
        <w:spacing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lastRenderedPageBreak/>
        <w:t>拾、</w:t>
      </w:r>
      <w:r w:rsidR="0054159D" w:rsidRPr="0012111F">
        <w:rPr>
          <w:rFonts w:ascii="標楷體" w:eastAsia="標楷體" w:hAnsi="標楷體" w:hint="eastAsia"/>
          <w:b/>
          <w:noProof/>
          <w:color w:val="000000" w:themeColor="text1"/>
          <w:sz w:val="32"/>
          <w:szCs w:val="28"/>
        </w:rPr>
        <w:t>經濟發展局主管</w:t>
      </w:r>
    </w:p>
    <w:p w14:paraId="189D4F23" w14:textId="37E86A4D" w:rsidR="00F500DA" w:rsidRPr="0012111F" w:rsidRDefault="00F500DA" w:rsidP="00CF6041">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1D542D" w:rsidRPr="001D542D">
        <w:rPr>
          <w:rFonts w:ascii="標楷體" w:eastAsia="標楷體" w:hAnsi="標楷體" w:hint="eastAsia"/>
          <w:bCs w:val="0"/>
          <w:color w:val="000000" w:themeColor="text1"/>
        </w:rPr>
        <w:t>持續推動市管公有案場設置太陽光電設備發電系統，促進市管公有房舍屋頂有效利用及增加收益，惟部分聯合標租案案場屋頂漏水責任歸屬之處理機制欠明確，另承租人未依契約格式提供案場巡檢紀錄，又已完成設備試運轉卻迄未啟用售電等情事，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53185A" w:rsidRPr="0012111F">
        <w:rPr>
          <w:rFonts w:ascii="標楷體" w:eastAsia="標楷體" w:hAnsi="標楷體" w:hint="eastAsia"/>
          <w:bCs w:val="0"/>
          <w:color w:val="000000" w:themeColor="text1"/>
        </w:rPr>
        <w:t>-</w:t>
      </w:r>
      <w:r w:rsidR="00A14D39">
        <w:rPr>
          <w:rFonts w:ascii="標楷體" w:eastAsia="標楷體" w:hAnsi="標楷體" w:hint="eastAsia"/>
          <w:bCs w:val="0"/>
          <w:color w:val="000000" w:themeColor="text1"/>
        </w:rPr>
        <w:t>8</w:t>
      </w:r>
      <w:r w:rsidR="00A60E16">
        <w:rPr>
          <w:rFonts w:ascii="標楷體" w:eastAsia="標楷體" w:hAnsi="標楷體"/>
          <w:bCs w:val="0"/>
          <w:color w:val="000000" w:themeColor="text1"/>
        </w:rPr>
        <w:t>9</w:t>
      </w:r>
    </w:p>
    <w:p w14:paraId="65F1B958" w14:textId="39272EEE" w:rsidR="00F500DA" w:rsidRPr="0012111F" w:rsidRDefault="00F500DA" w:rsidP="00CF6041">
      <w:pPr>
        <w:pStyle w:val="3"/>
        <w:tabs>
          <w:tab w:val="right" w:leader="middleDot" w:pos="9356"/>
        </w:tabs>
        <w:snapToGrid/>
        <w:spacing w:line="58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1D542D" w:rsidRPr="001D542D">
        <w:rPr>
          <w:rFonts w:ascii="標楷體" w:eastAsia="標楷體" w:hAnsi="標楷體" w:hint="eastAsia"/>
          <w:bCs w:val="0"/>
          <w:color w:val="000000" w:themeColor="text1"/>
        </w:rPr>
        <w:t>委外建置能源資訊平台揭露轄內太陽光電案場發電資訊，協助管理決策及提供民眾參考，惟揭露資訊尚欠完整，或揭露資訊未即時更新等情事，亟待檢討改善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A60E16">
        <w:rPr>
          <w:rFonts w:ascii="標楷體" w:eastAsia="標楷體" w:hAnsi="標楷體"/>
          <w:bCs w:val="0"/>
          <w:color w:val="000000" w:themeColor="text1"/>
        </w:rPr>
        <w:t>90</w:t>
      </w:r>
    </w:p>
    <w:p w14:paraId="056057B0" w14:textId="4E42F685" w:rsidR="00FC41F7" w:rsidRPr="0012111F" w:rsidRDefault="00F500DA" w:rsidP="00CF6041">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1D542D" w:rsidRPr="001D542D">
        <w:rPr>
          <w:rFonts w:ascii="標楷體" w:eastAsia="標楷體" w:hAnsi="標楷體" w:hint="eastAsia"/>
          <w:bCs w:val="0"/>
          <w:color w:val="000000" w:themeColor="text1"/>
        </w:rPr>
        <w:t>為達成新北第二行政中心2030年碳中和願景，允宜研議建立申請再生能源憑證之輔導管理機制，以協助轄內公有太陽能自用發電設備案場取得再生能源使用證明及因應碳中和電力抵換需求，如期達成政策目標</w:t>
      </w:r>
      <w:r w:rsidR="00FC41F7" w:rsidRPr="0012111F">
        <w:rPr>
          <w:rFonts w:ascii="標楷體" w:eastAsia="標楷體" w:hAnsi="標楷體"/>
          <w:bCs w:val="0"/>
          <w:color w:val="000000" w:themeColor="text1"/>
        </w:rPr>
        <w:tab/>
      </w:r>
      <w:r w:rsidR="00FC41F7"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FC41F7" w:rsidRPr="0012111F">
        <w:rPr>
          <w:rFonts w:ascii="標楷體" w:eastAsia="標楷體" w:hAnsi="標楷體" w:hint="eastAsia"/>
          <w:bCs w:val="0"/>
          <w:color w:val="000000" w:themeColor="text1"/>
        </w:rPr>
        <w:t>乙-</w:t>
      </w:r>
      <w:r w:rsidR="00A14D39">
        <w:rPr>
          <w:rFonts w:ascii="標楷體" w:eastAsia="標楷體" w:hAnsi="標楷體" w:hint="eastAsia"/>
          <w:bCs w:val="0"/>
          <w:color w:val="000000" w:themeColor="text1"/>
        </w:rPr>
        <w:t>9</w:t>
      </w:r>
      <w:r w:rsidR="00A60E16">
        <w:rPr>
          <w:rFonts w:ascii="標楷體" w:eastAsia="標楷體" w:hAnsi="標楷體"/>
          <w:bCs w:val="0"/>
          <w:color w:val="000000" w:themeColor="text1"/>
        </w:rPr>
        <w:t>0</w:t>
      </w:r>
    </w:p>
    <w:p w14:paraId="5C10B1EF" w14:textId="437D146E" w:rsidR="00AA5852" w:rsidRPr="0012111F" w:rsidRDefault="00FC41F7" w:rsidP="00CF6041">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1D542D" w:rsidRPr="001D542D">
        <w:rPr>
          <w:rFonts w:ascii="標楷體" w:eastAsia="標楷體" w:hAnsi="標楷體" w:hint="eastAsia"/>
          <w:bCs w:val="0"/>
          <w:color w:val="000000" w:themeColor="text1"/>
        </w:rPr>
        <w:t>依法查核轄管天然氣業者輸儲設施，維護使用民眾權益及確保公共利益，惟由業者規劃查核地點及安排查核動線未盡周妥，且查核結果追蹤管考機制尚待強化，以提升查處成效</w:t>
      </w:r>
      <w:r w:rsidR="00AA5852" w:rsidRPr="0012111F">
        <w:rPr>
          <w:rFonts w:ascii="標楷體" w:eastAsia="標楷體" w:hAnsi="標楷體"/>
          <w:bCs w:val="0"/>
          <w:color w:val="000000" w:themeColor="text1"/>
        </w:rPr>
        <w:tab/>
      </w:r>
      <w:r w:rsidR="00AA5852"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AA5852" w:rsidRPr="0012111F">
        <w:rPr>
          <w:rFonts w:ascii="標楷體" w:eastAsia="標楷體" w:hAnsi="標楷體" w:hint="eastAsia"/>
          <w:bCs w:val="0"/>
          <w:color w:val="000000" w:themeColor="text1"/>
        </w:rPr>
        <w:t>乙-</w:t>
      </w:r>
      <w:r w:rsidR="00A14D39">
        <w:rPr>
          <w:rFonts w:ascii="標楷體" w:eastAsia="標楷體" w:hAnsi="標楷體" w:hint="eastAsia"/>
          <w:bCs w:val="0"/>
          <w:color w:val="000000" w:themeColor="text1"/>
        </w:rPr>
        <w:t>9</w:t>
      </w:r>
      <w:r w:rsidR="00A60E16">
        <w:rPr>
          <w:rFonts w:ascii="標楷體" w:eastAsia="標楷體" w:hAnsi="標楷體"/>
          <w:bCs w:val="0"/>
          <w:color w:val="000000" w:themeColor="text1"/>
        </w:rPr>
        <w:t>1</w:t>
      </w:r>
    </w:p>
    <w:p w14:paraId="0787041B" w14:textId="12194BC0" w:rsidR="00995CE9" w:rsidRDefault="00995CE9" w:rsidP="00CF6041">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5</w:t>
      </w:r>
      <w:r w:rsidRPr="0012111F">
        <w:rPr>
          <w:rFonts w:ascii="標楷體" w:eastAsia="標楷體" w:hAnsi="標楷體" w:hint="eastAsia"/>
          <w:bCs w:val="0"/>
          <w:color w:val="000000" w:themeColor="text1"/>
        </w:rPr>
        <w:t>.</w:t>
      </w:r>
      <w:r w:rsidR="001D542D" w:rsidRPr="008527E9">
        <w:rPr>
          <w:rFonts w:ascii="標楷體" w:eastAsia="標楷體" w:hAnsi="標楷體" w:hint="eastAsia"/>
          <w:bCs w:val="0"/>
          <w:color w:val="000000" w:themeColor="text1"/>
        </w:rPr>
        <w:t>推動新北市工業區立體化方案，提升產業用地使用效能，惟部分案件申請人未依限申請建造執照、使用同一張營運總部認定函重複申請容積獎勵、原申請作業廠房實際改作辦公室、原申請自用實際出租他用、未及時辦理完成使用查核且未規範作業標準流程、未依計畫取得工廠登記等情事，亟待檢討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32587F">
        <w:rPr>
          <w:rFonts w:ascii="標楷體" w:eastAsia="標楷體" w:hAnsi="標楷體" w:hint="eastAsia"/>
          <w:bCs w:val="0"/>
          <w:color w:val="000000" w:themeColor="text1"/>
        </w:rPr>
        <w:t>-</w:t>
      </w:r>
      <w:r w:rsidR="00A14D39">
        <w:rPr>
          <w:rFonts w:ascii="標楷體" w:eastAsia="標楷體" w:hAnsi="標楷體" w:hint="eastAsia"/>
          <w:bCs w:val="0"/>
          <w:color w:val="000000" w:themeColor="text1"/>
        </w:rPr>
        <w:t>9</w:t>
      </w:r>
      <w:r w:rsidR="00A60E16">
        <w:rPr>
          <w:rFonts w:ascii="標楷體" w:eastAsia="標楷體" w:hAnsi="標楷體"/>
          <w:bCs w:val="0"/>
          <w:color w:val="000000" w:themeColor="text1"/>
        </w:rPr>
        <w:t>2</w:t>
      </w:r>
    </w:p>
    <w:p w14:paraId="210AA31B" w14:textId="6844D792" w:rsidR="001D542D" w:rsidRDefault="001D542D" w:rsidP="00CF6041">
      <w:pPr>
        <w:pStyle w:val="3"/>
        <w:tabs>
          <w:tab w:val="right" w:leader="middleDot" w:pos="9356"/>
        </w:tabs>
        <w:snapToGrid/>
        <w:spacing w:line="582" w:lineRule="exact"/>
        <w:ind w:leftChars="99" w:left="512" w:rightChars="423" w:right="1015" w:hangingChars="98" w:hanging="274"/>
        <w:rPr>
          <w:rFonts w:ascii="標楷體" w:eastAsia="標楷體" w:hAnsi="標楷體"/>
          <w:color w:val="auto"/>
        </w:rPr>
      </w:pPr>
      <w:r w:rsidRPr="001D542D">
        <w:rPr>
          <w:rFonts w:ascii="標楷體" w:eastAsia="標楷體" w:hAnsi="標楷體" w:hint="eastAsia"/>
          <w:color w:val="auto"/>
        </w:rPr>
        <w:t>6.</w:t>
      </w:r>
      <w:r w:rsidR="0016229C" w:rsidRPr="0016229C">
        <w:rPr>
          <w:rFonts w:ascii="標楷體" w:eastAsia="標楷體" w:hAnsi="標楷體" w:hint="eastAsia"/>
          <w:color w:val="auto"/>
        </w:rPr>
        <w:t>辦理轄內觀光工廠及產業文化館輔導轉型業務，惟部分廠館轉型成功後卻陸續退場，或參加行銷推廣活動成效欠佳，又委託廠商彙整廠館營業資料屢有缺漏等情事，亟待檢討改善</w:t>
      </w:r>
      <w:r w:rsidR="0016229C">
        <w:rPr>
          <w:rFonts w:ascii="標楷體" w:eastAsia="標楷體" w:hAnsi="標楷體"/>
          <w:color w:val="auto"/>
        </w:rPr>
        <w:tab/>
      </w:r>
      <w:r w:rsidR="0016229C">
        <w:rPr>
          <w:rFonts w:ascii="標楷體" w:eastAsia="標楷體" w:hAnsi="標楷體" w:hint="eastAsia"/>
          <w:color w:val="auto"/>
        </w:rPr>
        <w:t xml:space="preserve">  乙-</w:t>
      </w:r>
      <w:r w:rsidR="00A60E16">
        <w:rPr>
          <w:rFonts w:ascii="標楷體" w:eastAsia="標楷體" w:hAnsi="標楷體"/>
          <w:color w:val="auto"/>
        </w:rPr>
        <w:t>94</w:t>
      </w:r>
    </w:p>
    <w:p w14:paraId="7336F953" w14:textId="67725244" w:rsidR="0016229C" w:rsidRDefault="0016229C" w:rsidP="00AD38A4">
      <w:pPr>
        <w:pStyle w:val="3"/>
        <w:tabs>
          <w:tab w:val="right" w:leader="middleDot" w:pos="9356"/>
        </w:tabs>
        <w:snapToGrid/>
        <w:spacing w:line="560" w:lineRule="exact"/>
        <w:ind w:leftChars="99" w:left="512" w:rightChars="423" w:right="1015" w:hangingChars="98" w:hanging="274"/>
        <w:rPr>
          <w:rFonts w:ascii="標楷體" w:eastAsia="標楷體" w:hAnsi="標楷體"/>
          <w:color w:val="auto"/>
        </w:rPr>
      </w:pPr>
      <w:r w:rsidRPr="0016229C">
        <w:rPr>
          <w:rFonts w:ascii="標楷體" w:eastAsia="標楷體" w:hAnsi="標楷體"/>
          <w:color w:val="auto"/>
        </w:rPr>
        <w:lastRenderedPageBreak/>
        <w:t>7.</w:t>
      </w:r>
      <w:r w:rsidRPr="0016229C">
        <w:rPr>
          <w:rFonts w:ascii="標楷體" w:eastAsia="標楷體" w:hAnsi="標楷體" w:hint="eastAsia"/>
          <w:color w:val="auto"/>
        </w:rPr>
        <w:t>持續進行未登記工廠之清查及管理，輔導未登記工廠合法化，惟未主動定期清查轄內各區域之未登記工廠，有待研謀改進</w:t>
      </w:r>
      <w:r>
        <w:rPr>
          <w:rFonts w:ascii="標楷體" w:eastAsia="標楷體" w:hAnsi="標楷體"/>
          <w:color w:val="auto"/>
        </w:rPr>
        <w:tab/>
      </w:r>
      <w:r>
        <w:rPr>
          <w:rFonts w:ascii="標楷體" w:eastAsia="標楷體" w:hAnsi="標楷體" w:hint="eastAsia"/>
          <w:color w:val="auto"/>
        </w:rPr>
        <w:t xml:space="preserve"> </w:t>
      </w:r>
      <w:r>
        <w:rPr>
          <w:rFonts w:ascii="標楷體" w:eastAsia="標楷體" w:hAnsi="標楷體"/>
          <w:color w:val="auto"/>
        </w:rPr>
        <w:t xml:space="preserve"> </w:t>
      </w:r>
      <w:r>
        <w:rPr>
          <w:rFonts w:ascii="標楷體" w:eastAsia="標楷體" w:hAnsi="標楷體" w:hint="eastAsia"/>
          <w:color w:val="auto"/>
        </w:rPr>
        <w:t>乙-</w:t>
      </w:r>
      <w:r w:rsidR="00A60E16">
        <w:rPr>
          <w:rFonts w:ascii="標楷體" w:eastAsia="標楷體" w:hAnsi="標楷體"/>
          <w:color w:val="auto"/>
        </w:rPr>
        <w:t>95</w:t>
      </w:r>
    </w:p>
    <w:p w14:paraId="19572B28" w14:textId="6C894C2D" w:rsidR="0016229C" w:rsidRPr="0016229C" w:rsidRDefault="0016229C" w:rsidP="00AD38A4">
      <w:pPr>
        <w:pStyle w:val="3"/>
        <w:tabs>
          <w:tab w:val="right" w:leader="middleDot" w:pos="9356"/>
        </w:tabs>
        <w:snapToGrid/>
        <w:spacing w:line="560"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8</w:t>
      </w:r>
      <w:r>
        <w:rPr>
          <w:rFonts w:ascii="標楷體" w:eastAsia="標楷體" w:hAnsi="標楷體"/>
          <w:color w:val="auto"/>
        </w:rPr>
        <w:t>.</w:t>
      </w:r>
      <w:r w:rsidRPr="008527E9">
        <w:rPr>
          <w:rFonts w:ascii="標楷體" w:eastAsia="標楷體" w:hAnsi="標楷體" w:hint="eastAsia"/>
          <w:color w:val="auto"/>
          <w:spacing w:val="-4"/>
        </w:rPr>
        <w:t>辦理公有零售市場新整建工程，打造舒適購物環境，惟部分工程承商檢送鋼構銲道檢測報告所載檢測者非實際現場檢測人員，或未依契約規定辦理材料送審或取樣試驗等情，亟待檢討妥處</w:t>
      </w:r>
      <w:r>
        <w:rPr>
          <w:rFonts w:ascii="標楷體" w:eastAsia="標楷體" w:hAnsi="標楷體"/>
          <w:color w:val="auto"/>
        </w:rPr>
        <w:tab/>
      </w:r>
      <w:r>
        <w:rPr>
          <w:rFonts w:ascii="標楷體" w:eastAsia="標楷體" w:hAnsi="標楷體" w:hint="eastAsia"/>
          <w:color w:val="auto"/>
        </w:rPr>
        <w:t xml:space="preserve"> </w:t>
      </w:r>
      <w:r>
        <w:rPr>
          <w:rFonts w:ascii="標楷體" w:eastAsia="標楷體" w:hAnsi="標楷體"/>
          <w:color w:val="auto"/>
        </w:rPr>
        <w:t xml:space="preserve"> </w:t>
      </w:r>
      <w:r>
        <w:rPr>
          <w:rFonts w:ascii="標楷體" w:eastAsia="標楷體" w:hAnsi="標楷體" w:hint="eastAsia"/>
          <w:color w:val="auto"/>
        </w:rPr>
        <w:t>乙-</w:t>
      </w:r>
      <w:r w:rsidR="00A60E16">
        <w:rPr>
          <w:rFonts w:ascii="標楷體" w:eastAsia="標楷體" w:hAnsi="標楷體"/>
          <w:color w:val="auto"/>
        </w:rPr>
        <w:t>96</w:t>
      </w:r>
    </w:p>
    <w:p w14:paraId="61B530F6" w14:textId="77777777" w:rsidR="00A0443C" w:rsidRPr="0012111F" w:rsidRDefault="00675924" w:rsidP="004052A7">
      <w:pPr>
        <w:tabs>
          <w:tab w:val="right" w:leader="middleDot" w:pos="8736"/>
        </w:tabs>
        <w:spacing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拾壹、</w:t>
      </w:r>
      <w:r w:rsidR="00A0443C" w:rsidRPr="0012111F">
        <w:rPr>
          <w:rFonts w:ascii="標楷體" w:eastAsia="標楷體" w:hAnsi="標楷體" w:hint="eastAsia"/>
          <w:b/>
          <w:noProof/>
          <w:color w:val="000000" w:themeColor="text1"/>
          <w:sz w:val="32"/>
          <w:szCs w:val="28"/>
        </w:rPr>
        <w:t>社會局主管</w:t>
      </w:r>
    </w:p>
    <w:p w14:paraId="7F242D32" w14:textId="1A9366A0" w:rsidR="00E90B71" w:rsidRPr="0012111F" w:rsidRDefault="00E90B71" w:rsidP="00AD38A4">
      <w:pPr>
        <w:pStyle w:val="3"/>
        <w:tabs>
          <w:tab w:val="right" w:leader="middleDot" w:pos="9356"/>
        </w:tabs>
        <w:snapToGrid/>
        <w:spacing w:line="56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002825" w:rsidRPr="00002825">
        <w:rPr>
          <w:rFonts w:ascii="標楷體" w:eastAsia="標楷體" w:hAnsi="標楷體" w:hint="eastAsia"/>
          <w:bCs w:val="0"/>
          <w:color w:val="000000" w:themeColor="text1"/>
        </w:rPr>
        <w:t>提供替代性照顧措施協助安置特殊遭遇兒少，惟近6成兒少安置於機構，且部分轉換次數頻仍，又部分機構評鑑結果欠佳仍持續委託，另寄養家庭戶數呈遞減</w:t>
      </w:r>
      <w:r w:rsidR="00D9708A">
        <w:rPr>
          <w:rFonts w:ascii="標楷體" w:eastAsia="標楷體" w:hAnsi="標楷體" w:hint="eastAsia"/>
          <w:bCs w:val="0"/>
          <w:color w:val="000000" w:themeColor="text1"/>
        </w:rPr>
        <w:t>情形</w:t>
      </w:r>
      <w:r w:rsidR="00002825" w:rsidRPr="00002825">
        <w:rPr>
          <w:rFonts w:ascii="標楷體" w:eastAsia="標楷體" w:hAnsi="標楷體" w:hint="eastAsia"/>
          <w:bCs w:val="0"/>
          <w:color w:val="000000" w:themeColor="text1"/>
        </w:rPr>
        <w:t>，影響受安置兒少接受家庭式照顧之機會，亟待研謀改善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813C49">
        <w:rPr>
          <w:rFonts w:ascii="標楷體" w:eastAsia="標楷體" w:hAnsi="標楷體" w:hint="eastAsia"/>
          <w:bCs w:val="0"/>
          <w:color w:val="000000" w:themeColor="text1"/>
        </w:rPr>
        <w:t>9</w:t>
      </w:r>
      <w:r w:rsidR="00733CD6">
        <w:rPr>
          <w:rFonts w:ascii="標楷體" w:eastAsia="標楷體" w:hAnsi="標楷體"/>
          <w:bCs w:val="0"/>
          <w:color w:val="000000" w:themeColor="text1"/>
        </w:rPr>
        <w:t>9</w:t>
      </w:r>
    </w:p>
    <w:p w14:paraId="29E6E395" w14:textId="1ACB50B8" w:rsidR="00E90B71" w:rsidRPr="0012111F" w:rsidRDefault="00E90B71" w:rsidP="00095415">
      <w:pPr>
        <w:pStyle w:val="3"/>
        <w:tabs>
          <w:tab w:val="right" w:leader="middleDot" w:pos="9356"/>
        </w:tabs>
        <w:snapToGrid/>
        <w:spacing w:line="55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002825" w:rsidRPr="00002825">
        <w:rPr>
          <w:rFonts w:ascii="標楷體" w:eastAsia="標楷體" w:hAnsi="標楷體" w:hint="eastAsia"/>
          <w:bCs w:val="0"/>
          <w:color w:val="000000" w:themeColor="text1"/>
          <w:spacing w:val="-4"/>
        </w:rPr>
        <w:t>持續推廣兒少發展帳戶及辦理以工代賑計畫，減少貧窮代間循環，促進自立脫貧，惟開戶者近3成未能穩定持續繳存，受贈捐款未依規定陳報，又代賑工轉銜就業率偏低，培力課程內涵仍有精進空間，及部分代賑工進用單位未符合規定，亟待檢討改善</w:t>
      </w:r>
      <w:r w:rsidRPr="0012111F">
        <w:rPr>
          <w:rFonts w:ascii="標楷體" w:eastAsia="標楷體" w:hAnsi="標楷體"/>
          <w:bCs w:val="0"/>
          <w:color w:val="000000" w:themeColor="text1"/>
        </w:rPr>
        <w:tab/>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733CD6">
        <w:rPr>
          <w:rFonts w:ascii="標楷體" w:eastAsia="標楷體" w:hAnsi="標楷體"/>
          <w:bCs w:val="0"/>
          <w:color w:val="000000" w:themeColor="text1"/>
        </w:rPr>
        <w:t>100</w:t>
      </w:r>
    </w:p>
    <w:p w14:paraId="19B58DE5" w14:textId="204C970A" w:rsidR="00E90B71" w:rsidRDefault="00E90B71" w:rsidP="00AD38A4">
      <w:pPr>
        <w:pStyle w:val="3"/>
        <w:tabs>
          <w:tab w:val="right" w:leader="middleDot" w:pos="9356"/>
        </w:tabs>
        <w:snapToGrid/>
        <w:spacing w:line="55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002825" w:rsidRPr="00002825">
        <w:rPr>
          <w:rFonts w:ascii="標楷體" w:eastAsia="標楷體" w:hAnsi="標楷體" w:hint="eastAsia"/>
          <w:bCs w:val="0"/>
          <w:color w:val="000000" w:themeColor="text1"/>
          <w:spacing w:val="4"/>
        </w:rPr>
        <w:t>賡續提升轄內托嬰中心托育品質，營造友善托育環境，惟候補托嬰人數居高不下，且部分行政區未設公托，亦乏私托及托育人員，托育資源配置未盡均衡，又部分機構評鑑成績欠佳，甚列入強制輔導改善對象，另部分私托監視器攝錄設備維護欠佳，且有不當對待案件因攝錄影像模糊或檔案毀損無法調閱，衍生責任釐清歸屬不易問題，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33CD6">
        <w:rPr>
          <w:rFonts w:ascii="標楷體" w:eastAsia="標楷體" w:hAnsi="標楷體"/>
          <w:bCs w:val="0"/>
          <w:color w:val="000000" w:themeColor="text1"/>
        </w:rPr>
        <w:t>101</w:t>
      </w:r>
    </w:p>
    <w:p w14:paraId="02386738" w14:textId="3B1610A1" w:rsidR="00002825" w:rsidRPr="00002825" w:rsidRDefault="00002825" w:rsidP="00AD38A4">
      <w:pPr>
        <w:pStyle w:val="3"/>
        <w:tabs>
          <w:tab w:val="right" w:leader="middleDot" w:pos="9356"/>
        </w:tabs>
        <w:snapToGrid/>
        <w:spacing w:line="558" w:lineRule="exact"/>
        <w:ind w:leftChars="99" w:left="512" w:rightChars="423" w:right="1015" w:hangingChars="98" w:hanging="274"/>
        <w:rPr>
          <w:rFonts w:ascii="標楷體" w:eastAsia="標楷體" w:hAnsi="標楷體"/>
          <w:color w:val="auto"/>
        </w:rPr>
      </w:pPr>
      <w:r w:rsidRPr="00002825">
        <w:rPr>
          <w:rFonts w:ascii="標楷體" w:eastAsia="標楷體" w:hAnsi="標楷體"/>
          <w:color w:val="auto"/>
        </w:rPr>
        <w:t>4.</w:t>
      </w:r>
      <w:r w:rsidRPr="00002825">
        <w:rPr>
          <w:rFonts w:ascii="標楷體" w:eastAsia="標楷體" w:hAnsi="標楷體" w:hint="eastAsia"/>
          <w:color w:val="auto"/>
        </w:rPr>
        <w:t>委託社福機構辦理目睹家庭暴力兒少面訪評估，瞭解服務需求及後續處置方式，並配合中央政策建檔掌握個案處理情形，惟委辦契約未規範面訪率履約標準，且部分受託機構面訪比率連年偏低，又部分通報案件及加害人處遇計畫未依限完成評估及處遇、結案作業，亟待研謀改善</w:t>
      </w:r>
      <w:r>
        <w:rPr>
          <w:rFonts w:ascii="標楷體" w:eastAsia="標楷體" w:hAnsi="標楷體"/>
          <w:color w:val="auto"/>
        </w:rPr>
        <w:tab/>
        <w:t xml:space="preserve"> </w:t>
      </w:r>
      <w:r>
        <w:rPr>
          <w:rFonts w:ascii="標楷體" w:eastAsia="標楷體" w:hAnsi="標楷體" w:hint="eastAsia"/>
          <w:color w:val="auto"/>
        </w:rPr>
        <w:t>乙-</w:t>
      </w:r>
      <w:r>
        <w:rPr>
          <w:rFonts w:ascii="標楷體" w:eastAsia="標楷體" w:hAnsi="標楷體"/>
          <w:color w:val="auto"/>
        </w:rPr>
        <w:t>1</w:t>
      </w:r>
      <w:r w:rsidR="00733CD6">
        <w:rPr>
          <w:rFonts w:ascii="標楷體" w:eastAsia="標楷體" w:hAnsi="標楷體"/>
          <w:color w:val="auto"/>
        </w:rPr>
        <w:t>0</w:t>
      </w:r>
      <w:r w:rsidR="005A0A34">
        <w:rPr>
          <w:rFonts w:ascii="標楷體" w:eastAsia="標楷體" w:hAnsi="標楷體"/>
          <w:color w:val="auto"/>
        </w:rPr>
        <w:t>3</w:t>
      </w:r>
    </w:p>
    <w:p w14:paraId="65113799"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lastRenderedPageBreak/>
        <w:t>拾貳、</w:t>
      </w:r>
      <w:r w:rsidR="00A0443C" w:rsidRPr="0012111F">
        <w:rPr>
          <w:rFonts w:ascii="標楷體" w:eastAsia="標楷體" w:hAnsi="標楷體" w:hint="eastAsia"/>
          <w:b/>
          <w:noProof/>
          <w:color w:val="000000" w:themeColor="text1"/>
          <w:sz w:val="32"/>
          <w:szCs w:val="28"/>
        </w:rPr>
        <w:t>衛生局主管</w:t>
      </w:r>
    </w:p>
    <w:p w14:paraId="608EC544" w14:textId="1F0BA2C3" w:rsidR="00B0452C" w:rsidRPr="0012111F" w:rsidRDefault="00B0452C" w:rsidP="00E259A7">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DE226F" w:rsidRPr="00DE226F">
        <w:rPr>
          <w:rFonts w:ascii="標楷體" w:eastAsia="標楷體" w:hAnsi="標楷體" w:hint="eastAsia"/>
          <w:bCs w:val="0"/>
          <w:color w:val="000000" w:themeColor="text1"/>
        </w:rPr>
        <w:t>新北市立聯合醫院陸續導入多項智慧醫療服務，及建置輔助醫療服務管理系統，建構友善智能醫院，提升營運效能，惟部分醫師未善用健保署雲端查詢系統功能，部分用藥重疊率高於指標值，用藥品質尚待精進，且發生個資外洩事件，院內人員資訊安全維護及病患隱私保護意識欠周，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67E">
        <w:rPr>
          <w:rFonts w:ascii="標楷體" w:eastAsia="標楷體" w:hAnsi="標楷體"/>
          <w:bCs w:val="0"/>
          <w:color w:val="000000" w:themeColor="text1"/>
        </w:rPr>
        <w:t>106</w:t>
      </w:r>
    </w:p>
    <w:p w14:paraId="6032B5FD" w14:textId="07E11A0C" w:rsidR="00B0452C" w:rsidRPr="0012111F" w:rsidRDefault="00B0452C" w:rsidP="00E259A7">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DE226F" w:rsidRPr="00DE226F">
        <w:rPr>
          <w:rFonts w:ascii="標楷體" w:eastAsia="標楷體" w:hAnsi="標楷體" w:hint="eastAsia"/>
          <w:bCs w:val="0"/>
          <w:color w:val="000000" w:themeColor="text1"/>
        </w:rPr>
        <w:t>辦理新北市板橋醫療園區興建營運移轉案，充實臺北西區醫療資源，惟既有板橋院區設施設備老舊影響民眾就醫品質及安全，且未適時公告板橋院區醫療服務降載情形，影響病患就醫便利性，亟待督促檢討改善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571AD2">
        <w:rPr>
          <w:rFonts w:ascii="標楷體" w:eastAsia="標楷體" w:hAnsi="標楷體" w:hint="eastAsia"/>
          <w:bCs w:val="0"/>
          <w:color w:val="000000" w:themeColor="text1"/>
        </w:rPr>
        <w:t>10</w:t>
      </w:r>
      <w:r w:rsidR="00EA467E">
        <w:rPr>
          <w:rFonts w:ascii="標楷體" w:eastAsia="標楷體" w:hAnsi="標楷體"/>
          <w:bCs w:val="0"/>
          <w:color w:val="000000" w:themeColor="text1"/>
        </w:rPr>
        <w:t>8</w:t>
      </w:r>
    </w:p>
    <w:p w14:paraId="147CA785" w14:textId="5EEC5160" w:rsidR="00B0452C" w:rsidRPr="0012111F" w:rsidRDefault="00B0452C" w:rsidP="00E259A7">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DE226F" w:rsidRPr="00DE226F">
        <w:rPr>
          <w:rFonts w:ascii="標楷體" w:eastAsia="標楷體" w:hAnsi="標楷體" w:hint="eastAsia"/>
          <w:bCs w:val="0"/>
          <w:color w:val="000000" w:themeColor="text1"/>
          <w:spacing w:val="-4"/>
        </w:rPr>
        <w:t>新北市立聯合醫院配合中央辦理兒童發展聯合評估服務，有助確認兒童發展情形及訂定早期療育服務計畫，惟個案評估時程逾控管目標，且未落實辦理醫事專業人員督導事宜，亟待研謀改善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571AD2">
        <w:rPr>
          <w:rFonts w:ascii="標楷體" w:eastAsia="標楷體" w:hAnsi="標楷體" w:hint="eastAsia"/>
          <w:bCs w:val="0"/>
          <w:color w:val="000000" w:themeColor="text1"/>
        </w:rPr>
        <w:t>1</w:t>
      </w:r>
      <w:r w:rsidR="00EA467E">
        <w:rPr>
          <w:rFonts w:ascii="標楷體" w:eastAsia="標楷體" w:hAnsi="標楷體"/>
          <w:bCs w:val="0"/>
          <w:color w:val="000000" w:themeColor="text1"/>
        </w:rPr>
        <w:t>1</w:t>
      </w:r>
      <w:r w:rsidR="00571AD2">
        <w:rPr>
          <w:rFonts w:ascii="標楷體" w:eastAsia="標楷體" w:hAnsi="標楷體" w:hint="eastAsia"/>
          <w:bCs w:val="0"/>
          <w:color w:val="000000" w:themeColor="text1"/>
        </w:rPr>
        <w:t>0</w:t>
      </w:r>
    </w:p>
    <w:p w14:paraId="0D334F6B" w14:textId="5517B9BE" w:rsidR="001D6012" w:rsidRPr="0012111F" w:rsidRDefault="00B0452C" w:rsidP="00E259A7">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DE226F" w:rsidRPr="00DE226F">
        <w:rPr>
          <w:rFonts w:ascii="標楷體" w:eastAsia="標楷體" w:hAnsi="標楷體" w:hint="eastAsia"/>
          <w:bCs w:val="0"/>
          <w:color w:val="000000" w:themeColor="text1"/>
        </w:rPr>
        <w:t>配合中央政策推動長照2.0計畫，持續精進個案照顧服務時效與品質，惟部分照管分站平均服務個案量大，人力輪調制度亟待檢討，又部分國中學區尚未規劃設置日照中心或覓得家庭托顧服務場所，影響服務量能，且部分衛生所失智照護推動成效未達預期，有待研謀善策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571AD2">
        <w:rPr>
          <w:rFonts w:ascii="標楷體" w:eastAsia="標楷體" w:hAnsi="標楷體" w:hint="eastAsia"/>
          <w:bCs w:val="0"/>
          <w:color w:val="000000" w:themeColor="text1"/>
        </w:rPr>
        <w:t>1</w:t>
      </w:r>
      <w:r w:rsidR="00EA467E">
        <w:rPr>
          <w:rFonts w:ascii="標楷體" w:eastAsia="標楷體" w:hAnsi="標楷體"/>
          <w:bCs w:val="0"/>
          <w:color w:val="000000" w:themeColor="text1"/>
        </w:rPr>
        <w:t>11</w:t>
      </w:r>
    </w:p>
    <w:p w14:paraId="047A74E5" w14:textId="03CA53EB" w:rsidR="0062511C" w:rsidRDefault="0062511C" w:rsidP="00E259A7">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DE226F" w:rsidRPr="00DE226F">
        <w:rPr>
          <w:rFonts w:ascii="標楷體" w:eastAsia="標楷體" w:hAnsi="標楷體" w:hint="eastAsia"/>
          <w:bCs w:val="0"/>
          <w:color w:val="000000" w:themeColor="text1"/>
        </w:rPr>
        <w:t>督促轄內各目的事業主管機關廣設AED設備，維護民眾生命安全，惟部分AED之耗材逾效期，且部分取得AED證照管理員未完成複訓，又使用頻率較高場域多數仍未取得安心場所認證，亟待研謀改善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571AD2">
        <w:rPr>
          <w:rFonts w:ascii="標楷體" w:eastAsia="標楷體" w:hAnsi="標楷體" w:hint="eastAsia"/>
          <w:bCs w:val="0"/>
          <w:color w:val="000000" w:themeColor="text1"/>
        </w:rPr>
        <w:t>1</w:t>
      </w:r>
      <w:r w:rsidR="00EA467E">
        <w:rPr>
          <w:rFonts w:ascii="標楷體" w:eastAsia="標楷體" w:hAnsi="標楷體"/>
          <w:bCs w:val="0"/>
          <w:color w:val="000000" w:themeColor="text1"/>
        </w:rPr>
        <w:t>13</w:t>
      </w:r>
    </w:p>
    <w:p w14:paraId="6EEC4AA9"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拾參、</w:t>
      </w:r>
      <w:r w:rsidR="00A0443C" w:rsidRPr="0012111F">
        <w:rPr>
          <w:rFonts w:ascii="標楷體" w:eastAsia="標楷體" w:hAnsi="標楷體" w:hint="eastAsia"/>
          <w:b/>
          <w:noProof/>
          <w:color w:val="000000" w:themeColor="text1"/>
          <w:sz w:val="32"/>
          <w:szCs w:val="28"/>
        </w:rPr>
        <w:t>環境保護局主管</w:t>
      </w:r>
    </w:p>
    <w:p w14:paraId="79F91F57" w14:textId="6C5B5D6D" w:rsidR="005C7B9B" w:rsidRPr="0012111F" w:rsidRDefault="005C7B9B" w:rsidP="00D30A88">
      <w:pPr>
        <w:pStyle w:val="3"/>
        <w:tabs>
          <w:tab w:val="right" w:leader="middleDot" w:pos="9356"/>
        </w:tabs>
        <w:snapToGrid/>
        <w:spacing w:line="55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02030" w:rsidRPr="00202030">
        <w:rPr>
          <w:rFonts w:ascii="標楷體" w:eastAsia="標楷體" w:hAnsi="標楷體" w:hint="eastAsia"/>
          <w:bCs w:val="0"/>
          <w:color w:val="000000" w:themeColor="text1"/>
        </w:rPr>
        <w:t>成立淨海合作社，租用潛水設備供新北市潛海戰將清除海洋廢棄物，透過公私協力方式，共同維護海洋環境生態，惟近3年度新</w:t>
      </w:r>
      <w:r w:rsidR="00202030" w:rsidRPr="00202030">
        <w:rPr>
          <w:rFonts w:ascii="標楷體" w:eastAsia="標楷體" w:hAnsi="標楷體" w:hint="eastAsia"/>
          <w:bCs w:val="0"/>
          <w:color w:val="000000" w:themeColor="text1"/>
        </w:rPr>
        <w:lastRenderedPageBreak/>
        <w:t>加入之新北市業者有下降情形，且未即時更新網站公告資訊，有待研謀改善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17</w:t>
      </w:r>
    </w:p>
    <w:p w14:paraId="653446D0" w14:textId="6C0BB061" w:rsidR="005C7B9B" w:rsidRPr="0012111F" w:rsidRDefault="005C7B9B" w:rsidP="00D30A88">
      <w:pPr>
        <w:pStyle w:val="3"/>
        <w:tabs>
          <w:tab w:val="right" w:leader="middleDot" w:pos="9356"/>
        </w:tabs>
        <w:snapToGrid/>
        <w:spacing w:line="54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202030" w:rsidRPr="00202030">
        <w:rPr>
          <w:rFonts w:ascii="標楷體" w:eastAsia="標楷體" w:hAnsi="標楷體" w:hint="eastAsia"/>
          <w:bCs w:val="0"/>
          <w:color w:val="000000" w:themeColor="text1"/>
        </w:rPr>
        <w:t>辦理營建工程空氣污染防制費徵收管制計畫，及推動聲音照相科技執法，維護民眾健康及環境安寧，惟部分申請分期繳納空氣污染防制費之營建工程已屆完工期限，仍未繳清費額，又擇選架設辨識監錄設備地點未臻周妥等情事，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18</w:t>
      </w:r>
    </w:p>
    <w:p w14:paraId="218D7D4B" w14:textId="4B7010F9" w:rsidR="005C7B9B" w:rsidRPr="0012111F" w:rsidRDefault="005C7B9B" w:rsidP="00D30A88">
      <w:pPr>
        <w:pStyle w:val="3"/>
        <w:tabs>
          <w:tab w:val="right" w:leader="middleDot" w:pos="9356"/>
        </w:tabs>
        <w:snapToGrid/>
        <w:spacing w:line="54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202030" w:rsidRPr="00202030">
        <w:rPr>
          <w:rFonts w:ascii="標楷體" w:eastAsia="標楷體" w:hAnsi="標楷體" w:hint="eastAsia"/>
          <w:bCs w:val="0"/>
          <w:color w:val="000000" w:themeColor="text1"/>
          <w:spacing w:val="4"/>
        </w:rPr>
        <w:t>推動海岸認養淨灘制度，公私協力共同維護海岸環境，惟尚有近半數海岸段尚待認養，且認養資源集中於部分海岸段，又未統計認養單位清理維護海岸成效，難以掌握淨灘成果，有待研謀妥處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11</w:t>
      </w:r>
      <w:r w:rsidR="00C04E0B">
        <w:rPr>
          <w:rFonts w:ascii="標楷體" w:eastAsia="標楷體" w:hAnsi="標楷體"/>
          <w:bCs w:val="0"/>
          <w:color w:val="000000" w:themeColor="text1"/>
        </w:rPr>
        <w:t>9</w:t>
      </w:r>
    </w:p>
    <w:p w14:paraId="4C0C7705" w14:textId="156F9D1E" w:rsidR="005C7B9B" w:rsidRPr="0012111F" w:rsidRDefault="005C7B9B" w:rsidP="00D30A88">
      <w:pPr>
        <w:pStyle w:val="3"/>
        <w:tabs>
          <w:tab w:val="right" w:leader="middleDot" w:pos="9356"/>
        </w:tabs>
        <w:snapToGrid/>
        <w:spacing w:line="54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202030" w:rsidRPr="00202030">
        <w:rPr>
          <w:rFonts w:ascii="標楷體" w:eastAsia="標楷體" w:hAnsi="標楷體" w:hint="eastAsia"/>
          <w:bCs w:val="0"/>
          <w:color w:val="000000" w:themeColor="text1"/>
        </w:rPr>
        <w:t>持續以評鑑分級、定期巡檢公廁等方式，維護公廁品質，惟宗教禮儀場所類之公廁經評鑑為特優級比率較低，又部分公廁評鑑等級與民眾通報情形存有落差，或部分行政區尚無設置性別友善廁所等情事，亟待研謀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20</w:t>
      </w:r>
    </w:p>
    <w:p w14:paraId="153ECD51" w14:textId="5B23D120" w:rsidR="00825AB9" w:rsidRPr="0012111F" w:rsidRDefault="005C7B9B" w:rsidP="00D30A88">
      <w:pPr>
        <w:pStyle w:val="3"/>
        <w:tabs>
          <w:tab w:val="right" w:leader="middleDot" w:pos="9356"/>
        </w:tabs>
        <w:snapToGrid/>
        <w:spacing w:line="54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202030" w:rsidRPr="00202030">
        <w:rPr>
          <w:rFonts w:ascii="標楷體" w:eastAsia="標楷體" w:hAnsi="標楷體" w:hint="eastAsia"/>
          <w:bCs w:val="0"/>
          <w:color w:val="000000" w:themeColor="text1"/>
        </w:rPr>
        <w:t>持續推動低碳校園標章認證制度，輔導學校建構低碳校園環境，惟未落實不定期查核取得低碳校園標章學校實際辦理情形，且部分取得標章學校未達節電目標，有待檢討改善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12</w:t>
      </w:r>
      <w:r w:rsidR="00C04E0B">
        <w:rPr>
          <w:rFonts w:ascii="標楷體" w:eastAsia="標楷體" w:hAnsi="標楷體"/>
          <w:bCs w:val="0"/>
          <w:color w:val="000000" w:themeColor="text1"/>
        </w:rPr>
        <w:t>0</w:t>
      </w:r>
    </w:p>
    <w:p w14:paraId="25574F61" w14:textId="7FFE5F0D" w:rsidR="00825AB9" w:rsidRPr="0012111F" w:rsidRDefault="00825AB9" w:rsidP="00E259A7">
      <w:pPr>
        <w:pStyle w:val="3"/>
        <w:tabs>
          <w:tab w:val="right" w:leader="middleDot" w:pos="9356"/>
        </w:tabs>
        <w:snapToGrid/>
        <w:spacing w:line="53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6.</w:t>
      </w:r>
      <w:r w:rsidR="00202030" w:rsidRPr="00202030">
        <w:rPr>
          <w:rFonts w:ascii="標楷體" w:eastAsia="標楷體" w:hAnsi="標楷體" w:hint="eastAsia"/>
          <w:bCs w:val="0"/>
          <w:color w:val="000000" w:themeColor="text1"/>
        </w:rPr>
        <w:t>辦理清潔隊工作場區及資源循環教育基地新整建工程，提升建物結構安全與舒適性，並推廣資源循環教育，惟部分工程承商檢送鋼構銲道超音波檢測報告所載檢驗者非現場實際檢測人員，或未依契約規定辦理材料送審或取樣檢驗等情，亟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21716">
        <w:rPr>
          <w:rFonts w:ascii="標楷體" w:eastAsia="標楷體" w:hAnsi="標楷體" w:hint="eastAsia"/>
          <w:bCs w:val="0"/>
          <w:color w:val="000000" w:themeColor="text1"/>
        </w:rPr>
        <w:t>-</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2</w:t>
      </w:r>
      <w:r w:rsidR="00BF54C5">
        <w:rPr>
          <w:rFonts w:ascii="標楷體" w:eastAsia="標楷體" w:hAnsi="標楷體" w:hint="eastAsia"/>
          <w:bCs w:val="0"/>
          <w:color w:val="000000" w:themeColor="text1"/>
        </w:rPr>
        <w:t>1</w:t>
      </w:r>
    </w:p>
    <w:p w14:paraId="218D037F" w14:textId="1ACD6C28" w:rsidR="00F305FB" w:rsidRPr="0012111F" w:rsidRDefault="00F305FB" w:rsidP="00E259A7">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7.</w:t>
      </w:r>
      <w:r w:rsidR="00202030" w:rsidRPr="00202030">
        <w:rPr>
          <w:rFonts w:ascii="標楷體" w:eastAsia="標楷體" w:hAnsi="標楷體" w:hint="eastAsia"/>
          <w:bCs w:val="0"/>
          <w:color w:val="000000" w:themeColor="text1"/>
        </w:rPr>
        <w:t>應用焚化再生粒料於公共工程，創造循環經濟價值，惟管理平臺採購案未規劃列管啟用前使用焚化再生粒料之工程案件並介接清運車輛即時追蹤系統，潛存非法運棄之風險，且檢測報告上傳及系統資訊填報作業欠周延，又公共工程仍有應使用而未使用焚化再生粒料等情，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21716">
        <w:rPr>
          <w:rFonts w:ascii="標楷體" w:eastAsia="標楷體" w:hAnsi="標楷體" w:hint="eastAsia"/>
          <w:bCs w:val="0"/>
          <w:color w:val="000000" w:themeColor="text1"/>
        </w:rPr>
        <w:t>-</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22</w:t>
      </w:r>
    </w:p>
    <w:p w14:paraId="39CBEF03"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lastRenderedPageBreak/>
        <w:t>拾肆、</w:t>
      </w:r>
      <w:r w:rsidR="00521496" w:rsidRPr="0012111F">
        <w:rPr>
          <w:rFonts w:ascii="標楷體" w:eastAsia="標楷體" w:hAnsi="標楷體" w:hint="eastAsia"/>
          <w:b/>
          <w:noProof/>
          <w:color w:val="000000" w:themeColor="text1"/>
          <w:sz w:val="32"/>
          <w:szCs w:val="28"/>
        </w:rPr>
        <w:t>工</w:t>
      </w:r>
      <w:r w:rsidR="00A0443C" w:rsidRPr="0012111F">
        <w:rPr>
          <w:rFonts w:ascii="標楷體" w:eastAsia="標楷體" w:hAnsi="標楷體" w:hint="eastAsia"/>
          <w:b/>
          <w:noProof/>
          <w:color w:val="000000" w:themeColor="text1"/>
          <w:sz w:val="32"/>
          <w:szCs w:val="28"/>
        </w:rPr>
        <w:t>務局主管</w:t>
      </w:r>
    </w:p>
    <w:p w14:paraId="5F9D11B1" w14:textId="72918DEE" w:rsidR="00F60539" w:rsidRPr="0012111F" w:rsidRDefault="00F60539" w:rsidP="00871A78">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631F8A" w:rsidRPr="00631F8A">
        <w:rPr>
          <w:rFonts w:ascii="標楷體" w:eastAsia="標楷體" w:hAnsi="標楷體" w:hint="eastAsia"/>
          <w:bCs w:val="0"/>
          <w:color w:val="000000" w:themeColor="text1"/>
        </w:rPr>
        <w:t>辦理山坡地建築物監測及安全檢查暨邊坡巡檢作業，降低災害發生風險，惟間有部分監測設備未正常運作、未落實輔導社區修繕危險設施，</w:t>
      </w:r>
      <w:r w:rsidR="00443CB5">
        <w:rPr>
          <w:rFonts w:ascii="標楷體" w:eastAsia="標楷體" w:hAnsi="標楷體" w:hint="eastAsia"/>
          <w:bCs w:val="0"/>
          <w:color w:val="000000" w:themeColor="text1"/>
        </w:rPr>
        <w:t>及</w:t>
      </w:r>
      <w:r w:rsidR="00631F8A" w:rsidRPr="00631F8A">
        <w:rPr>
          <w:rFonts w:ascii="標楷體" w:eastAsia="標楷體" w:hAnsi="標楷體" w:hint="eastAsia"/>
          <w:bCs w:val="0"/>
          <w:color w:val="000000" w:themeColor="text1"/>
        </w:rPr>
        <w:t>邊坡分級</w:t>
      </w:r>
      <w:r w:rsidR="00443CB5">
        <w:rPr>
          <w:rFonts w:ascii="標楷體" w:eastAsia="標楷體" w:hAnsi="標楷體" w:hint="eastAsia"/>
          <w:bCs w:val="0"/>
          <w:color w:val="000000" w:themeColor="text1"/>
        </w:rPr>
        <w:t>與</w:t>
      </w:r>
      <w:r w:rsidR="00631F8A" w:rsidRPr="00631F8A">
        <w:rPr>
          <w:rFonts w:ascii="標楷體" w:eastAsia="標楷體" w:hAnsi="標楷體" w:hint="eastAsia"/>
          <w:bCs w:val="0"/>
          <w:color w:val="000000" w:themeColor="text1"/>
        </w:rPr>
        <w:t>巡檢機制未盡周延等情事，亟待研謀妥處，俾提升災害防治效能</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w:t>
      </w:r>
      <w:r w:rsidR="00363C13">
        <w:rPr>
          <w:rFonts w:ascii="標楷體" w:eastAsia="標楷體" w:hAnsi="標楷體"/>
          <w:bCs w:val="0"/>
          <w:color w:val="000000" w:themeColor="text1"/>
        </w:rPr>
        <w:t>26</w:t>
      </w:r>
    </w:p>
    <w:p w14:paraId="27BC97B5" w14:textId="52053E0B" w:rsidR="00F60539" w:rsidRPr="0012111F" w:rsidRDefault="00F60539" w:rsidP="00D335E4">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631F8A" w:rsidRPr="00631F8A">
        <w:rPr>
          <w:rFonts w:ascii="標楷體" w:eastAsia="標楷體" w:hAnsi="標楷體" w:hint="eastAsia"/>
          <w:bCs w:val="0"/>
          <w:color w:val="000000" w:themeColor="text1"/>
        </w:rPr>
        <w:t>執行建築物公共安全檢查業務，以維護民眾安全，惟部分應辦理公共安全簽證及申報之集合住宅漏未納管，且申報不合格建築物之實地勘查抽核機制未臻周妥，亟待研議改善，俾營造安全之生活環境</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w:t>
      </w:r>
      <w:r w:rsidR="00363C13">
        <w:rPr>
          <w:rFonts w:ascii="標楷體" w:eastAsia="標楷體" w:hAnsi="標楷體"/>
          <w:bCs w:val="0"/>
          <w:color w:val="000000" w:themeColor="text1"/>
        </w:rPr>
        <w:t>27</w:t>
      </w:r>
    </w:p>
    <w:p w14:paraId="0914BD85" w14:textId="1DD84CC9" w:rsidR="00F60539" w:rsidRPr="0012111F" w:rsidRDefault="00F60539" w:rsidP="00D335E4">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631F8A" w:rsidRPr="00631F8A">
        <w:rPr>
          <w:rFonts w:ascii="標楷體" w:eastAsia="標楷體" w:hAnsi="標楷體" w:hint="eastAsia"/>
          <w:bCs w:val="0"/>
          <w:color w:val="000000" w:themeColor="text1"/>
          <w:spacing w:val="-2"/>
        </w:rPr>
        <w:t>汰換傳統路燈為節能燈具並設置智慧共桿及道路監測設備，改善用路安全，惟間有傳統路燈未汰換，及智慧共桿路燈設置數量仍低，又道路監測設備尚未介接相關資訊系統，允宜妥謀善策，以提升道路環境品質</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12</w:t>
      </w:r>
      <w:r w:rsidR="00363C13">
        <w:rPr>
          <w:rFonts w:ascii="標楷體" w:eastAsia="標楷體" w:hAnsi="標楷體"/>
          <w:bCs w:val="0"/>
          <w:color w:val="000000" w:themeColor="text1"/>
        </w:rPr>
        <w:t>8</w:t>
      </w:r>
    </w:p>
    <w:p w14:paraId="7BB744B8" w14:textId="2B8704BF" w:rsidR="00F60539" w:rsidRPr="0012111F" w:rsidRDefault="00F60539" w:rsidP="00D335E4">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631F8A" w:rsidRPr="00631F8A">
        <w:rPr>
          <w:rFonts w:ascii="標楷體" w:eastAsia="標楷體" w:hAnsi="標楷體" w:hint="eastAsia"/>
          <w:bCs w:val="0"/>
          <w:color w:val="000000" w:themeColor="text1"/>
        </w:rPr>
        <w:t>新建工程處代辦秀峰高中老舊校舍整建統包工程，營造優質教學與學習環境，惟監造單位指派專職監造人員人數與施工日誌審查作業，暨統包商設置沉沙池尺寸、材料取樣試驗、提報分項施工計畫及技術士簽到情形等未符相關規範，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12</w:t>
      </w:r>
      <w:r w:rsidR="00363C13">
        <w:rPr>
          <w:rFonts w:ascii="標楷體" w:eastAsia="標楷體" w:hAnsi="標楷體"/>
          <w:bCs w:val="0"/>
          <w:color w:val="000000" w:themeColor="text1"/>
        </w:rPr>
        <w:t>9</w:t>
      </w:r>
    </w:p>
    <w:p w14:paraId="2B23A431"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拾伍、</w:t>
      </w:r>
      <w:r w:rsidR="00A0443C" w:rsidRPr="0012111F">
        <w:rPr>
          <w:rFonts w:ascii="標楷體" w:eastAsia="標楷體" w:hAnsi="標楷體" w:hint="eastAsia"/>
          <w:b/>
          <w:noProof/>
          <w:color w:val="000000" w:themeColor="text1"/>
          <w:sz w:val="32"/>
          <w:szCs w:val="28"/>
        </w:rPr>
        <w:t>警察局主管</w:t>
      </w:r>
    </w:p>
    <w:p w14:paraId="115EC904" w14:textId="4442672E" w:rsidR="005B70C6" w:rsidRPr="0012111F" w:rsidRDefault="005B70C6" w:rsidP="006A1DB8">
      <w:pPr>
        <w:pStyle w:val="3"/>
        <w:tabs>
          <w:tab w:val="right" w:leader="middleDot" w:pos="9356"/>
        </w:tabs>
        <w:snapToGrid/>
        <w:spacing w:line="52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421FB" w:rsidRPr="002421FB">
        <w:rPr>
          <w:rFonts w:ascii="標楷體" w:eastAsia="標楷體" w:hAnsi="標楷體" w:hint="eastAsia"/>
          <w:bCs w:val="0"/>
          <w:color w:val="000000" w:themeColor="text1"/>
        </w:rPr>
        <w:t>採購AI巡防系統及授權帳號，配發各分局及保安警察大隊使用，並介接內政部警政署失竊車輛等資料庫，有助於辨識異常車牌車輛，提升科技偵查量能，惟部分獲配單位使用率偏低，有待檢討改善，以發揮系統效益</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820461">
        <w:rPr>
          <w:rFonts w:ascii="標楷體" w:eastAsia="標楷體" w:hAnsi="標楷體"/>
          <w:bCs w:val="0"/>
          <w:color w:val="000000" w:themeColor="text1"/>
        </w:rPr>
        <w:t>3</w:t>
      </w:r>
      <w:r w:rsidR="007533FF">
        <w:rPr>
          <w:rFonts w:ascii="標楷體" w:eastAsia="標楷體" w:hAnsi="標楷體" w:hint="eastAsia"/>
          <w:bCs w:val="0"/>
          <w:color w:val="000000" w:themeColor="text1"/>
        </w:rPr>
        <w:t>2</w:t>
      </w:r>
    </w:p>
    <w:p w14:paraId="7C52506D" w14:textId="7F28F75E" w:rsidR="005B70C6" w:rsidRPr="0012111F" w:rsidRDefault="005B70C6" w:rsidP="006A1DB8">
      <w:pPr>
        <w:pStyle w:val="3"/>
        <w:tabs>
          <w:tab w:val="right" w:leader="middleDot" w:pos="9356"/>
        </w:tabs>
        <w:snapToGrid/>
        <w:spacing w:line="52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2421FB" w:rsidRPr="002421FB">
        <w:rPr>
          <w:rFonts w:ascii="標楷體" w:eastAsia="標楷體" w:hAnsi="標楷體" w:hint="eastAsia"/>
          <w:bCs w:val="0"/>
          <w:color w:val="000000" w:themeColor="text1"/>
        </w:rPr>
        <w:t>督導落實刑案扣押證物保管及持續辦理毒品犯罪嫌疑人尿液採驗、保管作業，惟對於刑案證物管控機制未盡周妥，或有申請尿液強制採驗通知書未具合法送達效力經檢察官核退及未定期清查保管尿液檢體情形，有待檢討研謀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820461">
        <w:rPr>
          <w:rFonts w:ascii="標楷體" w:eastAsia="標楷體" w:hAnsi="標楷體"/>
          <w:bCs w:val="0"/>
          <w:color w:val="000000" w:themeColor="text1"/>
        </w:rPr>
        <w:t>33</w:t>
      </w:r>
    </w:p>
    <w:p w14:paraId="7CE46BB7" w14:textId="415A4B7A" w:rsidR="005B70C6" w:rsidRPr="0012111F" w:rsidRDefault="005B70C6" w:rsidP="000E0A43">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3.</w:t>
      </w:r>
      <w:r w:rsidR="002421FB" w:rsidRPr="002421FB">
        <w:rPr>
          <w:rFonts w:ascii="標楷體" w:eastAsia="標楷體" w:hAnsi="標楷體" w:hint="eastAsia"/>
          <w:bCs w:val="0"/>
          <w:color w:val="000000" w:themeColor="text1"/>
        </w:rPr>
        <w:t>修正防制少年犯罪工作細部執行計畫，落實防制少年犯罪，惟部分少年偏差行為事件，未依規定於5日內通報學生校外生活輔導會轉知學校加強輔導，有待督促檢討改善，並強化稽核機制，以提升防制少年犯罪成效</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820461">
        <w:rPr>
          <w:rFonts w:ascii="標楷體" w:eastAsia="標楷體" w:hAnsi="標楷體"/>
          <w:bCs w:val="0"/>
          <w:color w:val="000000" w:themeColor="text1"/>
        </w:rPr>
        <w:t>34</w:t>
      </w:r>
    </w:p>
    <w:p w14:paraId="62055113" w14:textId="7FDDD427" w:rsidR="005B70C6" w:rsidRPr="0012111F" w:rsidRDefault="005B70C6" w:rsidP="00C93383">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2421FB" w:rsidRPr="002421FB">
        <w:rPr>
          <w:rFonts w:ascii="標楷體" w:eastAsia="標楷體" w:hAnsi="標楷體" w:hint="eastAsia"/>
          <w:bCs w:val="0"/>
          <w:color w:val="000000" w:themeColor="text1"/>
        </w:rPr>
        <w:t>逐年增設科技執法設備，提升交通違規案件執法量能，惟部分交通事故熱區，尚未設置科技執法設備，另部分已設置科技執法設備路段，其取締項目未能涵蓋該路段交通事故肇因特性，有待研謀改善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13</w:t>
      </w:r>
      <w:r w:rsidR="00820461">
        <w:rPr>
          <w:rFonts w:ascii="標楷體" w:eastAsia="標楷體" w:hAnsi="標楷體"/>
          <w:bCs w:val="0"/>
          <w:color w:val="000000" w:themeColor="text1"/>
        </w:rPr>
        <w:t>5</w:t>
      </w:r>
    </w:p>
    <w:p w14:paraId="01044104" w14:textId="14093662" w:rsidR="00604404" w:rsidRDefault="00604404" w:rsidP="000E0A43">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2421FB" w:rsidRPr="002421FB">
        <w:rPr>
          <w:rFonts w:ascii="標楷體" w:eastAsia="標楷體" w:hAnsi="標楷體" w:hint="eastAsia"/>
          <w:bCs w:val="0"/>
          <w:color w:val="000000" w:themeColor="text1"/>
        </w:rPr>
        <w:t>加強取締未經許可在道路擺設攤位等違規行為，維護道路交通順暢及安全，惟部分處分案件引用法條疏誤，或漏未審酌行為人已於應到案期限內陳述意見，仍逕予裁罰，有待檢討改善，以維執法品質及民眾權益</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13</w:t>
      </w:r>
      <w:r w:rsidR="00820461">
        <w:rPr>
          <w:rFonts w:ascii="標楷體" w:eastAsia="標楷體" w:hAnsi="標楷體"/>
          <w:bCs w:val="0"/>
          <w:color w:val="000000" w:themeColor="text1"/>
        </w:rPr>
        <w:t>7</w:t>
      </w:r>
    </w:p>
    <w:p w14:paraId="587F0FD5" w14:textId="5718BBB8" w:rsidR="002421FB" w:rsidRDefault="002421FB" w:rsidP="000E0A43">
      <w:pPr>
        <w:pStyle w:val="3"/>
        <w:tabs>
          <w:tab w:val="right" w:leader="middleDot" w:pos="9356"/>
        </w:tabs>
        <w:snapToGrid/>
        <w:spacing w:line="532"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6</w:t>
      </w:r>
      <w:r>
        <w:rPr>
          <w:rFonts w:ascii="標楷體" w:eastAsia="標楷體" w:hAnsi="標楷體"/>
          <w:color w:val="auto"/>
        </w:rPr>
        <w:t>.</w:t>
      </w:r>
      <w:r w:rsidRPr="002421FB">
        <w:rPr>
          <w:rFonts w:ascii="標楷體" w:eastAsia="標楷體" w:hAnsi="標楷體" w:hint="eastAsia"/>
          <w:color w:val="auto"/>
        </w:rPr>
        <w:t>辦理聯誼活動及駐地委外清潔勞務採購案，促進民防、義警人員交流及維護駐地辦公室公共環境清潔，惟承商提報隨行護理人員護士證書載列內容異常，或未足額投保勞工保險與提繳勞工退休金、或承商未確實履約，且部分採購契約內容欠周延等情事，有待研謀改善</w:t>
      </w:r>
      <w:r>
        <w:rPr>
          <w:rFonts w:ascii="標楷體" w:eastAsia="標楷體" w:hAnsi="標楷體"/>
          <w:color w:val="auto"/>
        </w:rPr>
        <w:tab/>
        <w:t xml:space="preserve"> </w:t>
      </w:r>
      <w:r>
        <w:rPr>
          <w:rFonts w:ascii="標楷體" w:eastAsia="標楷體" w:hAnsi="標楷體" w:hint="eastAsia"/>
          <w:color w:val="auto"/>
        </w:rPr>
        <w:t>乙-</w:t>
      </w:r>
      <w:r>
        <w:rPr>
          <w:rFonts w:ascii="標楷體" w:eastAsia="標楷體" w:hAnsi="標楷體"/>
          <w:color w:val="auto"/>
        </w:rPr>
        <w:t>1</w:t>
      </w:r>
      <w:r w:rsidR="00820461">
        <w:rPr>
          <w:rFonts w:ascii="標楷體" w:eastAsia="標楷體" w:hAnsi="標楷體"/>
          <w:color w:val="auto"/>
        </w:rPr>
        <w:t>38</w:t>
      </w:r>
    </w:p>
    <w:p w14:paraId="25EAC52A" w14:textId="4A85E00C" w:rsidR="002421FB" w:rsidRPr="002421FB" w:rsidRDefault="002421FB" w:rsidP="000E0A43">
      <w:pPr>
        <w:pStyle w:val="3"/>
        <w:tabs>
          <w:tab w:val="right" w:leader="middleDot" w:pos="9356"/>
        </w:tabs>
        <w:snapToGrid/>
        <w:spacing w:line="532"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7</w:t>
      </w:r>
      <w:r>
        <w:rPr>
          <w:rFonts w:ascii="標楷體" w:eastAsia="標楷體" w:hAnsi="標楷體"/>
          <w:color w:val="auto"/>
        </w:rPr>
        <w:t>.</w:t>
      </w:r>
      <w:r w:rsidRPr="002421FB">
        <w:rPr>
          <w:rFonts w:ascii="標楷體" w:eastAsia="標楷體" w:hAnsi="標楷體" w:hint="eastAsia"/>
          <w:color w:val="auto"/>
        </w:rPr>
        <w:t>辦理駐地警察單位廳舍新建工程計畫，提供員警優質辦公及備勤空間，惟部分工程設計、文件送審、材料檢驗、契約變更、估驗計價及進度管理等作業未盡周延，有待檢討改善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820461">
        <w:rPr>
          <w:rFonts w:ascii="標楷體" w:eastAsia="標楷體" w:hAnsi="標楷體"/>
          <w:color w:val="auto"/>
        </w:rPr>
        <w:t>39</w:t>
      </w:r>
    </w:p>
    <w:p w14:paraId="1B3ED447"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拾陸、</w:t>
      </w:r>
      <w:r w:rsidR="00A0443C" w:rsidRPr="0012111F">
        <w:rPr>
          <w:rFonts w:ascii="標楷體" w:eastAsia="標楷體" w:hAnsi="標楷體" w:hint="eastAsia"/>
          <w:b/>
          <w:noProof/>
          <w:color w:val="000000" w:themeColor="text1"/>
          <w:sz w:val="32"/>
          <w:szCs w:val="28"/>
        </w:rPr>
        <w:t>水利局主管</w:t>
      </w:r>
    </w:p>
    <w:p w14:paraId="54626682" w14:textId="5E5C7B11" w:rsidR="00075011" w:rsidRPr="0012111F" w:rsidRDefault="00075011" w:rsidP="000E0A43">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631F8A" w:rsidRPr="00631F8A">
        <w:rPr>
          <w:rFonts w:ascii="標楷體" w:eastAsia="標楷體" w:hAnsi="標楷體" w:hint="eastAsia"/>
          <w:bCs w:val="0"/>
          <w:color w:val="000000" w:themeColor="text1"/>
          <w:spacing w:val="4"/>
        </w:rPr>
        <w:t>辦理雨水下水道建設與清疏維護及降雨即時模擬預報計畫，改善轄內積淹水狀況及提升防救災資訊之可靠度，惟清淤維護進度未配合於高風險期前完成，且普查發現橫越管線缺失之改善成效尚屬有限，復延遲將主要履約標的納入降雨即時模擬預報地點，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65B35">
        <w:rPr>
          <w:rFonts w:ascii="標楷體" w:eastAsia="標楷體" w:hAnsi="標楷體"/>
          <w:bCs w:val="0"/>
          <w:color w:val="000000" w:themeColor="text1"/>
        </w:rPr>
        <w:t>42</w:t>
      </w:r>
    </w:p>
    <w:p w14:paraId="5E036FD7" w14:textId="5FF4F56B"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2.</w:t>
      </w:r>
      <w:r w:rsidR="00631F8A" w:rsidRPr="00631F8A">
        <w:rPr>
          <w:rFonts w:ascii="標楷體" w:eastAsia="標楷體" w:hAnsi="標楷體" w:hint="eastAsia"/>
          <w:bCs w:val="0"/>
          <w:color w:val="000000" w:themeColor="text1"/>
        </w:rPr>
        <w:t>訂定市管區域排水治理計畫，強化區域排水治理效能，惟多數市管區域排水迄未完成治理計畫，或未落實辦理治理計畫所列治理工程，亟待研謀改善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65B35">
        <w:rPr>
          <w:rFonts w:ascii="標楷體" w:eastAsia="標楷體" w:hAnsi="標楷體"/>
          <w:bCs w:val="0"/>
          <w:color w:val="000000" w:themeColor="text1"/>
        </w:rPr>
        <w:t>4</w:t>
      </w:r>
      <w:r w:rsidR="00667969">
        <w:rPr>
          <w:rFonts w:ascii="標楷體" w:eastAsia="標楷體" w:hAnsi="標楷體" w:hint="eastAsia"/>
          <w:bCs w:val="0"/>
          <w:color w:val="000000" w:themeColor="text1"/>
        </w:rPr>
        <w:t>3</w:t>
      </w:r>
    </w:p>
    <w:p w14:paraId="44E66EC3" w14:textId="7730E721"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631F8A" w:rsidRPr="00631F8A">
        <w:rPr>
          <w:rFonts w:ascii="標楷體" w:eastAsia="標楷體" w:hAnsi="標楷體" w:hint="eastAsia"/>
          <w:bCs w:val="0"/>
          <w:color w:val="000000" w:themeColor="text1"/>
        </w:rPr>
        <w:t>辦理市管河川、區域排水及分洪設施等水利建造物安全檢查及缺失修復改善，加強水患防治，惟檢查結果水利建造物缺失項目仍多，亟待審慎評估致災之風險程度，妥善訂定辦理改善之優先順序及完成改善期限，以維護民眾生命財產安全</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65B35">
        <w:rPr>
          <w:rFonts w:ascii="標楷體" w:eastAsia="標楷體" w:hAnsi="標楷體"/>
          <w:bCs w:val="0"/>
          <w:color w:val="000000" w:themeColor="text1"/>
        </w:rPr>
        <w:t>44</w:t>
      </w:r>
    </w:p>
    <w:p w14:paraId="5733F8A5" w14:textId="173FD4BB"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631F8A" w:rsidRPr="00631F8A">
        <w:rPr>
          <w:rFonts w:ascii="標楷體" w:eastAsia="標楷體" w:hAnsi="標楷體" w:hint="eastAsia"/>
          <w:bCs w:val="0"/>
          <w:color w:val="000000" w:themeColor="text1"/>
        </w:rPr>
        <w:t>於轄內河流沿岸規劃多處河濱公園及自行車道並設置臨時停車場，提供民眾休憩活動場地，惟高灘處網站停車場位置及收費相關資訊未臻完整或正確，且部分停車場滅火器之設置未臻周妥，亟待研謀改善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65B35">
        <w:rPr>
          <w:rFonts w:ascii="標楷體" w:eastAsia="標楷體" w:hAnsi="標楷體"/>
          <w:bCs w:val="0"/>
          <w:color w:val="000000" w:themeColor="text1"/>
        </w:rPr>
        <w:t>45</w:t>
      </w:r>
    </w:p>
    <w:p w14:paraId="7FD6A88E" w14:textId="3F3A60CF"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631F8A" w:rsidRPr="00631F8A">
        <w:rPr>
          <w:rFonts w:ascii="標楷體" w:eastAsia="標楷體" w:hAnsi="標楷體" w:hint="eastAsia"/>
          <w:bCs w:val="0"/>
          <w:color w:val="000000" w:themeColor="text1"/>
        </w:rPr>
        <w:t>新建碧潭堰魚道並建置人工智慧生物辨識系統，監測在地魚蝦蟹類溯游及復育情形，有助生態保育研究及環境教育，惟監測工作期限將屆尚未評估辦理銜接之勞務採購，且攝影機設置位置欠佳遭風災沖毀，有待研謀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65B35">
        <w:rPr>
          <w:rFonts w:ascii="標楷體" w:eastAsia="標楷體" w:hAnsi="標楷體"/>
          <w:bCs w:val="0"/>
          <w:color w:val="000000" w:themeColor="text1"/>
        </w:rPr>
        <w:t>46</w:t>
      </w:r>
    </w:p>
    <w:p w14:paraId="690D4EE3" w14:textId="599A2224"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6.</w:t>
      </w:r>
      <w:r w:rsidR="002421FB" w:rsidRPr="002421FB">
        <w:rPr>
          <w:rFonts w:ascii="標楷體" w:eastAsia="標楷體" w:hAnsi="標楷體" w:hint="eastAsia"/>
          <w:bCs w:val="0"/>
          <w:color w:val="000000" w:themeColor="text1"/>
        </w:rPr>
        <w:t>推動土城抽水站機組擴建及東門溪排水改善暨鳳鳴滯洪池工程，減少當地強降雨積淹水風險，惟對工程進度落後情形未及時採取有效管控措施，及各年度預算未覈實分配，且工項價格編列、材料試驗與工項施作情形未符契約相關規範等情，亟待檢討依約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14</w:t>
      </w:r>
      <w:r w:rsidR="00A65B35">
        <w:rPr>
          <w:rFonts w:ascii="標楷體" w:eastAsia="標楷體" w:hAnsi="標楷體"/>
          <w:bCs w:val="0"/>
          <w:color w:val="000000" w:themeColor="text1"/>
        </w:rPr>
        <w:t>7</w:t>
      </w:r>
    </w:p>
    <w:p w14:paraId="414EF076"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拾柒、</w:t>
      </w:r>
      <w:r w:rsidR="00A0443C" w:rsidRPr="0012111F">
        <w:rPr>
          <w:rFonts w:ascii="標楷體" w:eastAsia="標楷體" w:hAnsi="標楷體" w:hint="eastAsia"/>
          <w:b/>
          <w:noProof/>
          <w:color w:val="000000" w:themeColor="text1"/>
          <w:sz w:val="32"/>
          <w:szCs w:val="28"/>
        </w:rPr>
        <w:t>交通局主管</w:t>
      </w:r>
    </w:p>
    <w:p w14:paraId="0C6BBF61" w14:textId="7F683B9F" w:rsidR="00075011" w:rsidRPr="0012111F" w:rsidRDefault="00075011" w:rsidP="00DB38A2">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3460DA" w:rsidRPr="003460DA">
        <w:rPr>
          <w:rFonts w:ascii="標楷體" w:eastAsia="標楷體" w:hAnsi="標楷體" w:hint="eastAsia"/>
          <w:bCs w:val="0"/>
          <w:color w:val="000000" w:themeColor="text1"/>
        </w:rPr>
        <w:t>持續於轄管公有路外停車場設置電動汽車充電專用停車位及其充電設施，以建構友善電動車使用環境並兼顧環境永續，惟未建立充電設施使用收費機制且違規占用通報裁處作業未盡周妥，又防火毯配置數量未因應充電車格及充電設施設置數量酌予增設，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C65B95">
        <w:rPr>
          <w:rFonts w:ascii="標楷體" w:eastAsia="標楷體" w:hAnsi="標楷體"/>
          <w:bCs w:val="0"/>
          <w:color w:val="000000" w:themeColor="text1"/>
        </w:rPr>
        <w:t>50</w:t>
      </w:r>
    </w:p>
    <w:p w14:paraId="1C999DEB" w14:textId="167882FE" w:rsidR="00075011" w:rsidRPr="0012111F" w:rsidRDefault="00075011"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2.</w:t>
      </w:r>
      <w:r w:rsidR="003460DA" w:rsidRPr="003460DA">
        <w:rPr>
          <w:rFonts w:ascii="標楷體" w:eastAsia="標楷體" w:hAnsi="標楷體" w:hint="eastAsia"/>
          <w:bCs w:val="0"/>
          <w:color w:val="000000" w:themeColor="text1"/>
        </w:rPr>
        <w:t>委外布建公有路外停車場電動機車電池交換站，推動綠能運輸並提升停車場服務友善度，惟站址規劃及履約管理作業未盡周延，亟待檢討改善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C65B95">
        <w:rPr>
          <w:rFonts w:ascii="標楷體" w:eastAsia="標楷體" w:hAnsi="標楷體"/>
          <w:bCs w:val="0"/>
          <w:color w:val="000000" w:themeColor="text1"/>
        </w:rPr>
        <w:t>51</w:t>
      </w:r>
    </w:p>
    <w:p w14:paraId="4C4C0441" w14:textId="0F77925D" w:rsidR="00075011" w:rsidRPr="0012111F" w:rsidRDefault="00075011"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3460DA" w:rsidRPr="003460DA">
        <w:rPr>
          <w:rFonts w:ascii="標楷體" w:eastAsia="標楷體" w:hAnsi="標楷體" w:hint="eastAsia"/>
          <w:bCs w:val="0"/>
          <w:color w:val="000000" w:themeColor="text1"/>
        </w:rPr>
        <w:t>賡續推動道路交通事故防制及交通安全改善措施，提升道路交通安全，惟交通事故地點資訊之完整性不足，且高齡長者交通事故防制成效仍待提升，有待檢討妥處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C65B95">
        <w:rPr>
          <w:rFonts w:ascii="標楷體" w:eastAsia="標楷體" w:hAnsi="標楷體"/>
          <w:bCs w:val="0"/>
          <w:color w:val="000000" w:themeColor="text1"/>
        </w:rPr>
        <w:t>53</w:t>
      </w:r>
    </w:p>
    <w:p w14:paraId="1B4C212F" w14:textId="4173B715" w:rsidR="00075011" w:rsidRPr="0012111F" w:rsidRDefault="00075011"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3460DA" w:rsidRPr="003460DA">
        <w:rPr>
          <w:rFonts w:ascii="標楷體" w:eastAsia="標楷體" w:hAnsi="標楷體" w:hint="eastAsia"/>
          <w:bCs w:val="0"/>
          <w:color w:val="000000" w:themeColor="text1"/>
        </w:rPr>
        <w:t>持續辦理市區公車營運虧損補貼及營運服務品質評鑑作業，改善公車營運環境並促使業者提升服務品質，惟違規處分及審核作業未盡周延，且評鑑項目未含括勞工權益保障相關具體指標，亟待研謀改善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C65B95">
        <w:rPr>
          <w:rFonts w:ascii="標楷體" w:eastAsia="標楷體" w:hAnsi="標楷體"/>
          <w:bCs w:val="0"/>
          <w:color w:val="000000" w:themeColor="text1"/>
        </w:rPr>
        <w:t>5</w:t>
      </w:r>
      <w:r w:rsidR="003310A1">
        <w:rPr>
          <w:rFonts w:ascii="標楷體" w:eastAsia="標楷體" w:hAnsi="標楷體" w:hint="eastAsia"/>
          <w:bCs w:val="0"/>
          <w:color w:val="000000" w:themeColor="text1"/>
        </w:rPr>
        <w:t>4</w:t>
      </w:r>
    </w:p>
    <w:p w14:paraId="52A1CD4F" w14:textId="2914B268" w:rsidR="00A30797" w:rsidRPr="0012111F" w:rsidRDefault="00A30797"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3460DA" w:rsidRPr="003460DA">
        <w:rPr>
          <w:rFonts w:ascii="標楷體" w:eastAsia="標楷體" w:hAnsi="標楷體" w:hint="eastAsia"/>
          <w:bCs w:val="0"/>
          <w:color w:val="000000" w:themeColor="text1"/>
        </w:rPr>
        <w:t>積極爭取中央補助建置公車候車亭，並委託各區公所辦理候車亭清潔及維護工作，優化公車候車環境，惟設置或汰舊換新規劃階段未納入無障礙通用設計，且相關經費結報及審核作業未盡周妥，亟待檢討改善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15</w:t>
      </w:r>
      <w:r w:rsidR="00C65B95">
        <w:rPr>
          <w:rFonts w:ascii="標楷體" w:eastAsia="標楷體" w:hAnsi="標楷體"/>
          <w:bCs w:val="0"/>
          <w:color w:val="000000" w:themeColor="text1"/>
        </w:rPr>
        <w:t>5</w:t>
      </w:r>
    </w:p>
    <w:p w14:paraId="244E233F" w14:textId="02F601F0" w:rsidR="00A30797" w:rsidRDefault="00A30797"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6.</w:t>
      </w:r>
      <w:r w:rsidR="003460DA" w:rsidRPr="003460DA">
        <w:rPr>
          <w:rFonts w:ascii="標楷體" w:eastAsia="標楷體" w:hAnsi="標楷體" w:hint="eastAsia"/>
          <w:bCs w:val="0"/>
          <w:color w:val="000000" w:themeColor="text1"/>
          <w:spacing w:val="-4"/>
        </w:rPr>
        <w:t>申請前瞻基礎建設計畫經費補助興建或改善停車場，解決轄內停車空間不足問題，惟承商超估物價調整款，且送審技術士資料、設置技術士人數或資格、技術士施工期間簽到情形等未符契約相關規範，技術服務或監造單位亦未落實審查，有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15</w:t>
      </w:r>
      <w:r w:rsidR="00C65B95">
        <w:rPr>
          <w:rFonts w:ascii="標楷體" w:eastAsia="標楷體" w:hAnsi="標楷體"/>
          <w:bCs w:val="0"/>
          <w:color w:val="000000" w:themeColor="text1"/>
        </w:rPr>
        <w:t>6</w:t>
      </w:r>
    </w:p>
    <w:p w14:paraId="0CB94D6A"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拾捌、</w:t>
      </w:r>
      <w:r w:rsidR="00A0443C" w:rsidRPr="0012111F">
        <w:rPr>
          <w:rFonts w:ascii="標楷體" w:eastAsia="標楷體" w:hAnsi="標楷體" w:hint="eastAsia"/>
          <w:b/>
          <w:noProof/>
          <w:color w:val="000000" w:themeColor="text1"/>
          <w:sz w:val="32"/>
          <w:szCs w:val="28"/>
        </w:rPr>
        <w:t>勞工局主管</w:t>
      </w:r>
    </w:p>
    <w:p w14:paraId="3BDB8A43" w14:textId="4AB7E2B8" w:rsidR="00F60539" w:rsidRPr="0012111F" w:rsidRDefault="00F60539" w:rsidP="00DB38A2">
      <w:pPr>
        <w:pStyle w:val="3"/>
        <w:tabs>
          <w:tab w:val="right" w:leader="middleDot" w:pos="9356"/>
        </w:tabs>
        <w:snapToGrid/>
        <w:spacing w:line="57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3460DA" w:rsidRPr="003460DA">
        <w:rPr>
          <w:rFonts w:ascii="標楷體" w:eastAsia="標楷體" w:hAnsi="標楷體" w:hint="eastAsia"/>
          <w:bCs w:val="0"/>
          <w:color w:val="000000" w:themeColor="text1"/>
          <w:spacing w:val="4"/>
        </w:rPr>
        <w:t>辦理外國人法令研習暨宣導計畫，增進勞資雙方和諧，惟近3年度受邀機構參與研習暨宣導計畫人次及比率未盡理想，且部分類型機構參與率呈現下降情形，又對於報名經正取後卻無故缺席者，未建立管控機制等，有待研謀改善，以提升研習課程辦理成效</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15</w:t>
      </w:r>
      <w:r w:rsidR="00376346">
        <w:rPr>
          <w:rFonts w:ascii="標楷體" w:eastAsia="標楷體" w:hAnsi="標楷體"/>
          <w:bCs w:val="0"/>
          <w:color w:val="000000" w:themeColor="text1"/>
        </w:rPr>
        <w:t>9</w:t>
      </w:r>
    </w:p>
    <w:p w14:paraId="7054135D" w14:textId="55C16F46" w:rsidR="00F60539" w:rsidRPr="0012111F" w:rsidRDefault="00F60539"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2.</w:t>
      </w:r>
      <w:r w:rsidR="003460DA" w:rsidRPr="003460DA">
        <w:rPr>
          <w:rFonts w:ascii="標楷體" w:eastAsia="標楷體" w:hAnsi="標楷體" w:hint="eastAsia"/>
          <w:bCs w:val="0"/>
          <w:color w:val="000000" w:themeColor="text1"/>
        </w:rPr>
        <w:t>辦理庇護性就業服務，保障身心障礙者就業權益，惟庇護性就業者轉銜服務成效及庇護工場營運結果仍有提升空間，且部分機關（構）連年未依法足額進用身心障礙者，及協助企業進用身障者計畫之成果認列標準未臻周妥，又委託訓練單位辦理身心障礙者職業訓練計畫之服務成果認證方式與契約規定未盡相合，</w:t>
      </w:r>
      <w:r w:rsidR="00443CB5">
        <w:rPr>
          <w:rFonts w:ascii="標楷體" w:eastAsia="標楷體" w:hAnsi="標楷體" w:hint="eastAsia"/>
          <w:bCs w:val="0"/>
          <w:color w:val="000000" w:themeColor="text1"/>
        </w:rPr>
        <w:t>亟</w:t>
      </w:r>
      <w:r w:rsidR="003460DA" w:rsidRPr="003460DA">
        <w:rPr>
          <w:rFonts w:ascii="標楷體" w:eastAsia="標楷體" w:hAnsi="標楷體" w:hint="eastAsia"/>
          <w:bCs w:val="0"/>
          <w:color w:val="000000" w:themeColor="text1"/>
        </w:rPr>
        <w:t>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16</w:t>
      </w:r>
      <w:r w:rsidR="00376346">
        <w:rPr>
          <w:rFonts w:ascii="標楷體" w:eastAsia="標楷體" w:hAnsi="標楷體"/>
          <w:bCs w:val="0"/>
          <w:color w:val="000000" w:themeColor="text1"/>
        </w:rPr>
        <w:t>0</w:t>
      </w:r>
    </w:p>
    <w:p w14:paraId="6477CD9F" w14:textId="139C304F" w:rsidR="00F60539" w:rsidRPr="0012111F" w:rsidRDefault="00F60539"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3460DA" w:rsidRPr="003460DA">
        <w:rPr>
          <w:rFonts w:ascii="標楷體" w:eastAsia="標楷體" w:hAnsi="標楷體" w:hint="eastAsia"/>
          <w:bCs w:val="0"/>
          <w:color w:val="000000" w:themeColor="text1"/>
        </w:rPr>
        <w:t>持續辦理事業單位職業安全衛生管理及監督檢查業務，預防職業災害發生，惟對於依規定移請地方檢察署參（偵）辦之重大職災案件，未妥善列管追蹤，或未依規定期限完成重大職災報告書，且仍有逾百家事業單位未依規定按月填報職業災害資料，又職安勞檢人力未能補足，影響檢查量能，另高風險工地檢查頻率不足及列管工地資料未適時更新或誤列等情事，</w:t>
      </w:r>
      <w:r w:rsidR="00443CB5">
        <w:rPr>
          <w:rFonts w:ascii="標楷體" w:eastAsia="標楷體" w:hAnsi="標楷體" w:hint="eastAsia"/>
          <w:bCs w:val="0"/>
          <w:color w:val="000000" w:themeColor="text1"/>
        </w:rPr>
        <w:t>有</w:t>
      </w:r>
      <w:r w:rsidR="003460DA" w:rsidRPr="003460DA">
        <w:rPr>
          <w:rFonts w:ascii="標楷體" w:eastAsia="標楷體" w:hAnsi="標楷體" w:hint="eastAsia"/>
          <w:bCs w:val="0"/>
          <w:color w:val="000000" w:themeColor="text1"/>
        </w:rPr>
        <w:t>待研謀</w:t>
      </w:r>
      <w:r w:rsidR="00443CB5">
        <w:rPr>
          <w:rFonts w:ascii="標楷體" w:eastAsia="標楷體" w:hAnsi="標楷體" w:hint="eastAsia"/>
          <w:bCs w:val="0"/>
          <w:color w:val="000000" w:themeColor="text1"/>
        </w:rPr>
        <w:t>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w:t>
      </w:r>
      <w:r w:rsidR="00376346">
        <w:rPr>
          <w:rFonts w:ascii="標楷體" w:eastAsia="標楷體" w:hAnsi="標楷體"/>
          <w:bCs w:val="0"/>
          <w:color w:val="000000" w:themeColor="text1"/>
        </w:rPr>
        <w:t>62</w:t>
      </w:r>
    </w:p>
    <w:p w14:paraId="631829E5" w14:textId="168866B7" w:rsidR="00604404" w:rsidRPr="0012111F" w:rsidRDefault="00604404" w:rsidP="00871A78">
      <w:pPr>
        <w:pStyle w:val="3"/>
        <w:tabs>
          <w:tab w:val="right" w:leader="middleDot" w:pos="9356"/>
        </w:tabs>
        <w:snapToGrid/>
        <w:spacing w:line="58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3460DA" w:rsidRPr="003460DA">
        <w:rPr>
          <w:rFonts w:ascii="標楷體" w:eastAsia="標楷體" w:hAnsi="標楷體" w:hint="eastAsia"/>
          <w:bCs w:val="0"/>
          <w:color w:val="000000" w:themeColor="text1"/>
          <w:spacing w:val="4"/>
        </w:rPr>
        <w:t>推動職前訓練穩定就業獎勵金試辦計畫，鼓勵失（待）業勞工接受職業訓練後持續穩定就業，惟試辦成效未臻理想，又核發獎勵金鼓勵轄內企業推動友善家庭措施，惟近3年度友善家庭計畫申請獎勵之事業單位數及措施項數呈下降情形，</w:t>
      </w:r>
      <w:r w:rsidR="00443CB5">
        <w:rPr>
          <w:rFonts w:ascii="標楷體" w:eastAsia="標楷體" w:hAnsi="標楷體" w:hint="eastAsia"/>
          <w:bCs w:val="0"/>
          <w:color w:val="000000" w:themeColor="text1"/>
          <w:spacing w:val="4"/>
        </w:rPr>
        <w:t>允</w:t>
      </w:r>
      <w:r w:rsidR="003460DA" w:rsidRPr="003460DA">
        <w:rPr>
          <w:rFonts w:ascii="標楷體" w:eastAsia="標楷體" w:hAnsi="標楷體" w:hint="eastAsia"/>
          <w:bCs w:val="0"/>
          <w:color w:val="000000" w:themeColor="text1"/>
          <w:spacing w:val="4"/>
        </w:rPr>
        <w:t>待研謀善策因應</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w:t>
      </w:r>
      <w:r w:rsidR="00376346">
        <w:rPr>
          <w:rFonts w:ascii="標楷體" w:eastAsia="標楷體" w:hAnsi="標楷體"/>
          <w:bCs w:val="0"/>
          <w:color w:val="000000" w:themeColor="text1"/>
        </w:rPr>
        <w:t>63</w:t>
      </w:r>
    </w:p>
    <w:p w14:paraId="3B4AC0FA"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拾玖、</w:t>
      </w:r>
      <w:r w:rsidR="00A0443C" w:rsidRPr="0012111F">
        <w:rPr>
          <w:rFonts w:ascii="標楷體" w:eastAsia="標楷體" w:hAnsi="標楷體" w:hint="eastAsia"/>
          <w:b/>
          <w:noProof/>
          <w:color w:val="000000" w:themeColor="text1"/>
          <w:sz w:val="32"/>
          <w:szCs w:val="28"/>
        </w:rPr>
        <w:t>原住民族行政局主管</w:t>
      </w:r>
    </w:p>
    <w:p w14:paraId="3DDA1588" w14:textId="028506D2" w:rsidR="00E80C7C" w:rsidRPr="0012111F" w:rsidRDefault="00E80C7C" w:rsidP="00DB38A2">
      <w:pPr>
        <w:pStyle w:val="3"/>
        <w:tabs>
          <w:tab w:val="right" w:leader="middleDot" w:pos="9356"/>
        </w:tabs>
        <w:snapToGrid/>
        <w:spacing w:line="57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F236F7" w:rsidRPr="00F236F7">
        <w:rPr>
          <w:rFonts w:ascii="標楷體" w:eastAsia="標楷體" w:hAnsi="標楷體" w:hint="eastAsia"/>
          <w:bCs w:val="0"/>
          <w:color w:val="000000" w:themeColor="text1"/>
          <w:spacing w:val="4"/>
        </w:rPr>
        <w:t>規劃設置轄內原住民族就業服務據點，協助新北市原住民就業，惟部分服務成效指標未達目標值，且就業服務員未足額進用，及部分就業服務員之培訓計畫未臻完善；又辦理新北市原住民族產業精實暨創業計畫徵選競賽，提供獲獎者創業圓夢獎勵金，惟頒贈獎勵金時程與簡章規定未符，影響獲獎者權益，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16</w:t>
      </w:r>
      <w:r w:rsidR="00A551F9">
        <w:rPr>
          <w:rFonts w:ascii="標楷體" w:eastAsia="標楷體" w:hAnsi="標楷體"/>
          <w:bCs w:val="0"/>
          <w:color w:val="000000" w:themeColor="text1"/>
        </w:rPr>
        <w:t>7</w:t>
      </w:r>
    </w:p>
    <w:p w14:paraId="7278CCA8" w14:textId="3385B9B9" w:rsidR="00E80C7C" w:rsidRPr="0012111F" w:rsidRDefault="00E80C7C" w:rsidP="00871A78">
      <w:pPr>
        <w:pStyle w:val="3"/>
        <w:tabs>
          <w:tab w:val="right" w:leader="middleDot" w:pos="9356"/>
        </w:tabs>
        <w:snapToGrid/>
        <w:spacing w:line="56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lastRenderedPageBreak/>
        <w:t>2.</w:t>
      </w:r>
      <w:r w:rsidR="00F236F7" w:rsidRPr="00F236F7">
        <w:rPr>
          <w:rFonts w:ascii="標楷體" w:eastAsia="標楷體" w:hAnsi="標楷體" w:hint="eastAsia"/>
          <w:bCs w:val="0"/>
          <w:color w:val="000000" w:themeColor="text1"/>
        </w:rPr>
        <w:t>持續於新北市原住民族部落大學開設多元學習課程，傳承原住民傳統文化，惟部分課程學員結業比率偏低，且報考原住民族語言能力認證測驗學員人數下降，又數位教材閱聽吸引力不足，有待研謀善策妥處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16</w:t>
      </w:r>
      <w:r w:rsidR="00A551F9">
        <w:rPr>
          <w:rFonts w:ascii="標楷體" w:eastAsia="標楷體" w:hAnsi="標楷體"/>
          <w:bCs w:val="0"/>
          <w:color w:val="000000" w:themeColor="text1"/>
        </w:rPr>
        <w:t>9</w:t>
      </w:r>
    </w:p>
    <w:p w14:paraId="1F504976" w14:textId="748ABEE9" w:rsidR="00E80C7C" w:rsidRPr="0012111F" w:rsidRDefault="00E80C7C" w:rsidP="00871A78">
      <w:pPr>
        <w:pStyle w:val="3"/>
        <w:tabs>
          <w:tab w:val="right" w:leader="middleDot" w:pos="9356"/>
        </w:tabs>
        <w:snapToGrid/>
        <w:spacing w:line="56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F236F7" w:rsidRPr="00F236F7">
        <w:rPr>
          <w:rFonts w:ascii="標楷體" w:eastAsia="標楷體" w:hAnsi="標楷體" w:hint="eastAsia"/>
          <w:bCs w:val="0"/>
          <w:color w:val="000000" w:themeColor="text1"/>
        </w:rPr>
        <w:t>興辦原住民族社會住宅，維護原住民族居住環境與安全，惟完成新北市原住民族社會住宅興辦計畫先期規劃後，未積極辦理後續事宜，致計畫延宕多年，又部分原住民社宅設備更新採購案資格審查作業欠周，衍生設備更新延後等情，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w:t>
      </w:r>
      <w:r w:rsidR="00A551F9">
        <w:rPr>
          <w:rFonts w:ascii="標楷體" w:eastAsia="標楷體" w:hAnsi="標楷體"/>
          <w:bCs w:val="0"/>
          <w:color w:val="000000" w:themeColor="text1"/>
        </w:rPr>
        <w:t>70</w:t>
      </w:r>
    </w:p>
    <w:p w14:paraId="661EF43B"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w:t>
      </w:r>
      <w:r w:rsidR="00A0443C" w:rsidRPr="0012111F">
        <w:rPr>
          <w:rFonts w:ascii="標楷體" w:eastAsia="標楷體" w:hAnsi="標楷體" w:hint="eastAsia"/>
          <w:b/>
          <w:noProof/>
          <w:color w:val="000000" w:themeColor="text1"/>
          <w:sz w:val="32"/>
          <w:szCs w:val="28"/>
        </w:rPr>
        <w:t>城鄉發展局主管</w:t>
      </w:r>
    </w:p>
    <w:p w14:paraId="4C8C5665" w14:textId="1CD7E09E" w:rsidR="009F6244" w:rsidRPr="0012111F" w:rsidRDefault="009F6244" w:rsidP="00DB38A2">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E221D2" w:rsidRPr="00E221D2">
        <w:rPr>
          <w:rFonts w:ascii="標楷體" w:eastAsia="標楷體" w:hAnsi="標楷體" w:hint="eastAsia"/>
          <w:bCs w:val="0"/>
          <w:color w:val="000000" w:themeColor="text1"/>
          <w:spacing w:val="-2"/>
        </w:rPr>
        <w:t>持續興辦社會住宅，保障經濟或社會弱勢族群居住權益，惟社會住宅收益未能完全反映興建及營運成本，影響債務償還，且部分地區社會住宅存量偏低，資源配置未盡均衡，亟待研謀改善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w:t>
      </w:r>
      <w:r w:rsidR="00F73342">
        <w:rPr>
          <w:rFonts w:ascii="標楷體" w:eastAsia="標楷體" w:hAnsi="標楷體"/>
          <w:bCs w:val="0"/>
          <w:color w:val="000000" w:themeColor="text1"/>
        </w:rPr>
        <w:t>73</w:t>
      </w:r>
    </w:p>
    <w:p w14:paraId="3EDB4E29" w14:textId="05642D74" w:rsidR="009F6244" w:rsidRPr="0012111F" w:rsidRDefault="009F6244" w:rsidP="00DB38A2">
      <w:pPr>
        <w:pStyle w:val="3"/>
        <w:tabs>
          <w:tab w:val="right" w:leader="middleDot" w:pos="9356"/>
        </w:tabs>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E221D2" w:rsidRPr="00E221D2">
        <w:rPr>
          <w:rFonts w:ascii="標楷體" w:eastAsia="標楷體" w:hAnsi="標楷體" w:hint="eastAsia"/>
          <w:bCs w:val="0"/>
          <w:color w:val="000000" w:themeColor="text1"/>
        </w:rPr>
        <w:t>推動社會住宅包租代管政策，促使租屋市場導向專業化經營，惟媒合經濟弱勢戶數未達計畫目標，且未就承（出）租戶提前解約案件研析問題癥結，並促請業者建立租賃房屋違規辦理營業登記之查察機制，另高齡友善換居計畫尚未妥擬換居包租代管物件之配套措施，影響長者換居意願，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17</w:t>
      </w:r>
      <w:r w:rsidR="00F73342">
        <w:rPr>
          <w:rFonts w:ascii="標楷體" w:eastAsia="標楷體" w:hAnsi="標楷體"/>
          <w:bCs w:val="0"/>
          <w:color w:val="000000" w:themeColor="text1"/>
        </w:rPr>
        <w:t>5</w:t>
      </w:r>
    </w:p>
    <w:p w14:paraId="7E526331" w14:textId="305851D7" w:rsidR="009F6244" w:rsidRDefault="009F6244" w:rsidP="00DB38A2">
      <w:pPr>
        <w:pStyle w:val="3"/>
        <w:tabs>
          <w:tab w:val="right" w:leader="middleDot" w:pos="9356"/>
        </w:tabs>
        <w:snapToGrid/>
        <w:spacing w:line="55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221D2" w:rsidRPr="00E221D2">
        <w:rPr>
          <w:rFonts w:ascii="標楷體" w:eastAsia="標楷體" w:hAnsi="標楷體" w:hint="eastAsia"/>
          <w:bCs w:val="0"/>
          <w:color w:val="000000" w:themeColor="text1"/>
        </w:rPr>
        <w:t>補助屋齡達15年以上之合法建築物立面修繕及增設昇降機設備，改善都市景觀及提供友善居住環境，惟部分補助案件廣告招牌未依規定申請審查許可，或完工昇降機設備使用許可證逾有效期限，相關審核及監督管理機制未臻周妥，有待研謀改善，以維護公共安全並兼顧政策執行效益</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17</w:t>
      </w:r>
      <w:r w:rsidR="00F73342">
        <w:rPr>
          <w:rFonts w:ascii="標楷體" w:eastAsia="標楷體" w:hAnsi="標楷體"/>
          <w:bCs w:val="0"/>
          <w:color w:val="000000" w:themeColor="text1"/>
        </w:rPr>
        <w:t>6</w:t>
      </w:r>
    </w:p>
    <w:p w14:paraId="47D63C9F" w14:textId="55740E60" w:rsidR="00E221D2" w:rsidRDefault="00E221D2" w:rsidP="00871A78">
      <w:pPr>
        <w:pStyle w:val="3"/>
        <w:tabs>
          <w:tab w:val="right" w:leader="middleDot" w:pos="9356"/>
        </w:tabs>
        <w:snapToGrid/>
        <w:spacing w:line="550" w:lineRule="exact"/>
        <w:ind w:leftChars="99" w:left="512" w:rightChars="423" w:right="1015" w:hangingChars="98" w:hanging="274"/>
        <w:rPr>
          <w:rFonts w:ascii="標楷體" w:eastAsia="標楷體" w:hAnsi="標楷體"/>
          <w:color w:val="auto"/>
        </w:rPr>
      </w:pPr>
      <w:r w:rsidRPr="00E221D2">
        <w:rPr>
          <w:rFonts w:ascii="標楷體" w:eastAsia="標楷體" w:hAnsi="標楷體"/>
          <w:color w:val="auto"/>
        </w:rPr>
        <w:t>4.</w:t>
      </w:r>
      <w:r w:rsidRPr="00E221D2">
        <w:rPr>
          <w:rFonts w:ascii="標楷體" w:eastAsia="標楷體" w:hAnsi="標楷體" w:hint="eastAsia"/>
          <w:color w:val="auto"/>
        </w:rPr>
        <w:t>持續推動社會住宅興辦計畫，實現居住正義，惟未於簽妥工程契約前即默示同意廠商進場施工、設計與專案管理採購順序錯置、驗收罰款未落實執行，且統包商未依限完成履約事項、計算物價</w:t>
      </w:r>
      <w:r w:rsidRPr="00E221D2">
        <w:rPr>
          <w:rFonts w:ascii="標楷體" w:eastAsia="標楷體" w:hAnsi="標楷體" w:hint="eastAsia"/>
          <w:color w:val="auto"/>
        </w:rPr>
        <w:lastRenderedPageBreak/>
        <w:t>調整款基準有誤、專案經理同時擔任其他職務、未履行回饋事項等情，有待研謀改進</w:t>
      </w:r>
      <w:r>
        <w:rPr>
          <w:rFonts w:ascii="標楷體" w:eastAsia="標楷體" w:hAnsi="標楷體"/>
          <w:color w:val="auto"/>
        </w:rPr>
        <w:tab/>
        <w:t xml:space="preserve"> </w:t>
      </w:r>
      <w:r>
        <w:rPr>
          <w:rFonts w:ascii="標楷體" w:eastAsia="標楷體" w:hAnsi="標楷體" w:hint="eastAsia"/>
          <w:color w:val="auto"/>
        </w:rPr>
        <w:t>乙-</w:t>
      </w:r>
      <w:r>
        <w:rPr>
          <w:rFonts w:ascii="標楷體" w:eastAsia="標楷體" w:hAnsi="標楷體"/>
          <w:color w:val="auto"/>
        </w:rPr>
        <w:t>1</w:t>
      </w:r>
      <w:r w:rsidR="00F73342">
        <w:rPr>
          <w:rFonts w:ascii="標楷體" w:eastAsia="標楷體" w:hAnsi="標楷體"/>
          <w:color w:val="auto"/>
        </w:rPr>
        <w:t>7</w:t>
      </w:r>
      <w:r w:rsidR="00024F3F">
        <w:rPr>
          <w:rFonts w:ascii="標楷體" w:eastAsia="標楷體" w:hAnsi="標楷體" w:hint="eastAsia"/>
          <w:color w:val="auto"/>
        </w:rPr>
        <w:t>7</w:t>
      </w:r>
    </w:p>
    <w:p w14:paraId="2C0E0051" w14:textId="6B42CCA1" w:rsidR="00E221D2" w:rsidRDefault="00E221D2" w:rsidP="008C6FCC">
      <w:pPr>
        <w:pStyle w:val="3"/>
        <w:tabs>
          <w:tab w:val="right" w:leader="middleDot" w:pos="9356"/>
        </w:tabs>
        <w:snapToGrid/>
        <w:spacing w:line="560" w:lineRule="exact"/>
        <w:ind w:leftChars="99" w:left="512" w:rightChars="423" w:right="1015" w:hangingChars="98" w:hanging="274"/>
        <w:rPr>
          <w:rFonts w:ascii="標楷體" w:eastAsia="標楷體" w:hAnsi="標楷體"/>
          <w:color w:val="auto"/>
        </w:rPr>
      </w:pPr>
      <w:r w:rsidRPr="00E221D2">
        <w:rPr>
          <w:rFonts w:ascii="標楷體" w:eastAsia="標楷體" w:hAnsi="標楷體"/>
          <w:color w:val="auto"/>
        </w:rPr>
        <w:t>5.</w:t>
      </w:r>
      <w:r w:rsidRPr="00E221D2">
        <w:rPr>
          <w:rFonts w:ascii="標楷體" w:eastAsia="標楷體" w:hAnsi="標楷體" w:hint="eastAsia"/>
          <w:color w:val="auto"/>
        </w:rPr>
        <w:t>辦理金山區中山溫泉公園及其周邊環境整合計畫，改善北海岸地區城鄉環境景觀，惟第2期工程契約變更未考量民眾需求即刪減金山溫泉公園原設計之廁所數量，且周邊山海聯絡步道完工屆4年仍未完成協調維護管理權責，致部分設施毀損未修及環境未清整等情，有待檢討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F73342">
        <w:rPr>
          <w:rFonts w:ascii="標楷體" w:eastAsia="標楷體" w:hAnsi="標楷體"/>
          <w:color w:val="auto"/>
        </w:rPr>
        <w:t>78</w:t>
      </w:r>
    </w:p>
    <w:p w14:paraId="61E7EED1" w14:textId="20E13725" w:rsidR="00E221D2" w:rsidRPr="00E221D2" w:rsidRDefault="00E221D2" w:rsidP="008C6FCC">
      <w:pPr>
        <w:pStyle w:val="3"/>
        <w:tabs>
          <w:tab w:val="right" w:leader="middleDot" w:pos="9356"/>
        </w:tabs>
        <w:snapToGrid/>
        <w:spacing w:line="560" w:lineRule="exact"/>
        <w:ind w:leftChars="99" w:left="512" w:rightChars="423" w:right="1015" w:hangingChars="98" w:hanging="274"/>
        <w:rPr>
          <w:rFonts w:ascii="標楷體" w:eastAsia="標楷體" w:hAnsi="標楷體"/>
          <w:color w:val="auto"/>
        </w:rPr>
      </w:pPr>
      <w:r w:rsidRPr="00E221D2">
        <w:rPr>
          <w:rFonts w:ascii="標楷體" w:eastAsia="標楷體" w:hAnsi="標楷體"/>
          <w:color w:val="auto"/>
        </w:rPr>
        <w:t>6.</w:t>
      </w:r>
      <w:r w:rsidRPr="00E221D2">
        <w:rPr>
          <w:rFonts w:ascii="標楷體" w:eastAsia="標楷體" w:hAnsi="標楷體" w:hint="eastAsia"/>
          <w:color w:val="auto"/>
        </w:rPr>
        <w:t>訂定綠建築設計容積獎勵機制，鼓勵業者開發綠建築，惟對未於期限內繳交保證金或取得綠建築標章之業者，未依規定廢止容積獎勵，或未追收、未沒入保證金並公布周知，有待研謀改善</w:t>
      </w:r>
      <w:r>
        <w:rPr>
          <w:rFonts w:ascii="標楷體" w:eastAsia="標楷體" w:hAnsi="標楷體"/>
          <w:color w:val="auto"/>
        </w:rPr>
        <w:tab/>
        <w:t xml:space="preserve"> </w:t>
      </w:r>
      <w:r>
        <w:rPr>
          <w:rFonts w:ascii="標楷體" w:eastAsia="標楷體" w:hAnsi="標楷體" w:hint="eastAsia"/>
          <w:color w:val="auto"/>
        </w:rPr>
        <w:t>乙1</w:t>
      </w:r>
      <w:r w:rsidR="00F73342">
        <w:rPr>
          <w:rFonts w:ascii="標楷體" w:eastAsia="標楷體" w:hAnsi="標楷體"/>
          <w:color w:val="auto"/>
        </w:rPr>
        <w:t>79</w:t>
      </w:r>
    </w:p>
    <w:p w14:paraId="39B44902"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貳拾壹、</w:t>
      </w:r>
      <w:r w:rsidR="00A0443C" w:rsidRPr="0012111F">
        <w:rPr>
          <w:rFonts w:ascii="標楷體" w:eastAsia="標楷體" w:hAnsi="標楷體" w:hint="eastAsia"/>
          <w:b/>
          <w:noProof/>
          <w:color w:val="000000" w:themeColor="text1"/>
          <w:sz w:val="32"/>
          <w:szCs w:val="28"/>
        </w:rPr>
        <w:t>觀光旅遊局主管</w:t>
      </w:r>
    </w:p>
    <w:p w14:paraId="5461B575" w14:textId="0F22195E" w:rsidR="00CE5459" w:rsidRPr="0012111F" w:rsidRDefault="00CE5459" w:rsidP="00BC14D9">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0D7ED3" w:rsidRPr="000D7ED3">
        <w:rPr>
          <w:rFonts w:ascii="標楷體" w:eastAsia="標楷體" w:hAnsi="標楷體" w:hint="eastAsia"/>
          <w:bCs w:val="0"/>
          <w:color w:val="000000" w:themeColor="text1"/>
        </w:rPr>
        <w:t>委託經營十分遊客中心部分空間及猴硐煤礦博物園區既有館舍，提供民眾旅遊休憩服務，惟廠商展售部分商品未符合契約規範，提報之食品衛生管理計畫內容未臻周全，且食品衛生管理作業未經列入營運績效考核項目；又消費者對商店營運整體評分偏低，影響經營績效，亟待研謀善策，落實督導管理</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w:t>
      </w:r>
      <w:r w:rsidR="00097392">
        <w:rPr>
          <w:rFonts w:ascii="標楷體" w:eastAsia="標楷體" w:hAnsi="標楷體"/>
          <w:bCs w:val="0"/>
          <w:color w:val="000000" w:themeColor="text1"/>
        </w:rPr>
        <w:t>82</w:t>
      </w:r>
    </w:p>
    <w:p w14:paraId="437B1A47" w14:textId="25C4BC6A" w:rsidR="00CE5459" w:rsidRPr="0012111F" w:rsidRDefault="00CE5459" w:rsidP="00BC14D9">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0D7ED3" w:rsidRPr="000D7ED3">
        <w:rPr>
          <w:rFonts w:ascii="標楷體" w:eastAsia="標楷體" w:hAnsi="標楷體" w:hint="eastAsia"/>
          <w:bCs w:val="0"/>
          <w:color w:val="000000" w:themeColor="text1"/>
        </w:rPr>
        <w:t>委託辦理猴硐煤礦博物園區ROT案，增進園區經營效益並協助地方發展，惟財務敏感性分析結果，其應對營運風險能力較弱，允宜研謀善策，以提升招商引資成效</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11B7B" w:rsidRPr="0012111F">
        <w:rPr>
          <w:rFonts w:ascii="標楷體" w:eastAsia="標楷體" w:hAnsi="標楷體" w:hint="eastAsia"/>
          <w:bCs w:val="0"/>
          <w:color w:val="000000" w:themeColor="text1"/>
        </w:rPr>
        <w:t>-</w:t>
      </w:r>
      <w:r w:rsidR="009A5C3D">
        <w:rPr>
          <w:rFonts w:ascii="標楷體" w:eastAsia="標楷體" w:hAnsi="標楷體" w:hint="eastAsia"/>
          <w:bCs w:val="0"/>
          <w:color w:val="000000" w:themeColor="text1"/>
        </w:rPr>
        <w:t>1</w:t>
      </w:r>
      <w:r w:rsidR="00097392">
        <w:rPr>
          <w:rFonts w:ascii="標楷體" w:eastAsia="標楷體" w:hAnsi="標楷體"/>
          <w:bCs w:val="0"/>
          <w:color w:val="000000" w:themeColor="text1"/>
        </w:rPr>
        <w:t>83</w:t>
      </w:r>
    </w:p>
    <w:p w14:paraId="64ABE849" w14:textId="58BBA4AF" w:rsidR="00CE5459" w:rsidRDefault="00CE5459" w:rsidP="00BC14D9">
      <w:pPr>
        <w:pStyle w:val="3"/>
        <w:tabs>
          <w:tab w:val="right" w:leader="middleDot" w:pos="9356"/>
        </w:tabs>
        <w:snapToGrid/>
        <w:spacing w:line="55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0D7ED3" w:rsidRPr="000D7ED3">
        <w:rPr>
          <w:rFonts w:ascii="標楷體" w:eastAsia="標楷體" w:hAnsi="標楷體" w:hint="eastAsia"/>
          <w:bCs w:val="0"/>
          <w:color w:val="000000" w:themeColor="text1"/>
        </w:rPr>
        <w:t>持續委外巡檢轄內登山步道與指標系統，維護風景區環境清潔及提升旅遊品質，惟廠商巡檢登山步道成果</w:t>
      </w:r>
      <w:r w:rsidR="00B63A18">
        <w:rPr>
          <w:rFonts w:ascii="標楷體" w:eastAsia="標楷體" w:hAnsi="標楷體" w:hint="eastAsia"/>
          <w:bCs w:val="0"/>
          <w:color w:val="000000" w:themeColor="text1"/>
        </w:rPr>
        <w:t>未妥為</w:t>
      </w:r>
      <w:r w:rsidR="000D7ED3" w:rsidRPr="000D7ED3">
        <w:rPr>
          <w:rFonts w:ascii="標楷體" w:eastAsia="標楷體" w:hAnsi="標楷體" w:hint="eastAsia"/>
          <w:bCs w:val="0"/>
          <w:color w:val="000000" w:themeColor="text1"/>
        </w:rPr>
        <w:t>提供區公所列入設施損壞修繕規劃，又部分風景區環境清潔維護承攬廠商未落實差勤管理及未確實填寫清潔紀錄表，影響環境清潔維護品質，允宜督促檢討改善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11B7B" w:rsidRPr="0012111F">
        <w:rPr>
          <w:rFonts w:ascii="標楷體" w:eastAsia="標楷體" w:hAnsi="標楷體" w:hint="eastAsia"/>
          <w:bCs w:val="0"/>
          <w:color w:val="000000" w:themeColor="text1"/>
        </w:rPr>
        <w:t>-</w:t>
      </w:r>
      <w:r w:rsidR="009A5C3D">
        <w:rPr>
          <w:rFonts w:ascii="標楷體" w:eastAsia="標楷體" w:hAnsi="標楷體" w:hint="eastAsia"/>
          <w:bCs w:val="0"/>
          <w:color w:val="000000" w:themeColor="text1"/>
        </w:rPr>
        <w:t>1</w:t>
      </w:r>
      <w:r w:rsidR="00097392">
        <w:rPr>
          <w:rFonts w:ascii="標楷體" w:eastAsia="標楷體" w:hAnsi="標楷體"/>
          <w:bCs w:val="0"/>
          <w:color w:val="000000" w:themeColor="text1"/>
        </w:rPr>
        <w:t>83</w:t>
      </w:r>
    </w:p>
    <w:p w14:paraId="4942B1D5" w14:textId="60599A78" w:rsidR="000D7ED3" w:rsidRPr="000D7ED3" w:rsidRDefault="000D7ED3" w:rsidP="00871A78">
      <w:pPr>
        <w:pStyle w:val="3"/>
        <w:tabs>
          <w:tab w:val="right" w:leader="middleDot" w:pos="9356"/>
        </w:tabs>
        <w:snapToGrid/>
        <w:spacing w:line="550"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4</w:t>
      </w:r>
      <w:r>
        <w:rPr>
          <w:rFonts w:ascii="標楷體" w:eastAsia="標楷體" w:hAnsi="標楷體"/>
          <w:color w:val="auto"/>
        </w:rPr>
        <w:t>.</w:t>
      </w:r>
      <w:r w:rsidRPr="000D7ED3">
        <w:rPr>
          <w:rFonts w:ascii="標楷體" w:eastAsia="標楷體" w:hAnsi="標楷體" w:hint="eastAsia"/>
          <w:color w:val="auto"/>
        </w:rPr>
        <w:t>辦理猴硐、三貂嶺、牡丹文化敘事聚落營造計畫，打造觀光三環</w:t>
      </w:r>
      <w:r w:rsidRPr="000D7ED3">
        <w:rPr>
          <w:rFonts w:ascii="標楷體" w:eastAsia="標楷體" w:hAnsi="標楷體" w:hint="eastAsia"/>
          <w:color w:val="auto"/>
        </w:rPr>
        <w:lastRenderedPageBreak/>
        <w:t>六線之雙百年環線，並獲得2024致敬城鄉魅力大賞殊榮，惟工程完工後之維護管理作業，間有停車率偏低、停車位遭占用及草皮、廣場鋪面、籃球架、水岸欄杆等設施損壞或髒污等情事，亟待研謀改善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097392">
        <w:rPr>
          <w:rFonts w:ascii="標楷體" w:eastAsia="標楷體" w:hAnsi="標楷體"/>
          <w:color w:val="auto"/>
        </w:rPr>
        <w:t>86</w:t>
      </w:r>
    </w:p>
    <w:p w14:paraId="31FB3833"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貳拾貳、</w:t>
      </w:r>
      <w:r w:rsidR="00A0443C" w:rsidRPr="0012111F">
        <w:rPr>
          <w:rFonts w:ascii="標楷體" w:eastAsia="標楷體" w:hAnsi="標楷體" w:hint="eastAsia"/>
          <w:b/>
          <w:noProof/>
          <w:color w:val="000000" w:themeColor="text1"/>
          <w:sz w:val="32"/>
          <w:szCs w:val="28"/>
        </w:rPr>
        <w:t>客家事務局主管</w:t>
      </w:r>
    </w:p>
    <w:p w14:paraId="0DA7C3CA" w14:textId="7B97E731" w:rsidR="00CE5459" w:rsidRPr="0012111F" w:rsidRDefault="00CE5459" w:rsidP="009E72EB">
      <w:pPr>
        <w:pStyle w:val="3"/>
        <w:tabs>
          <w:tab w:val="right" w:leader="middleDot" w:pos="9356"/>
        </w:tabs>
        <w:snapToGrid/>
        <w:spacing w:line="54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54024E" w:rsidRPr="0054024E">
        <w:rPr>
          <w:rFonts w:ascii="標楷體" w:eastAsia="標楷體" w:hAnsi="標楷體" w:hint="eastAsia"/>
          <w:bCs w:val="0"/>
          <w:color w:val="000000" w:themeColor="text1"/>
        </w:rPr>
        <w:t>推行客語家庭計畫，鼓勵客語回歸家庭日常生活使用，增進客語傳承，新北市客語家庭徵集數達成率為全國第1，惟客語家庭培力課程及親子共讀共學活動尚有精進空間，允宜研謀策進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w:t>
      </w:r>
      <w:r w:rsidR="00DB0AE8">
        <w:rPr>
          <w:rFonts w:ascii="標楷體" w:eastAsia="標楷體" w:hAnsi="標楷體"/>
          <w:bCs w:val="0"/>
          <w:color w:val="000000" w:themeColor="text1"/>
        </w:rPr>
        <w:t>88</w:t>
      </w:r>
    </w:p>
    <w:p w14:paraId="780EC5E4" w14:textId="7CBB2CDA" w:rsidR="00CE5459" w:rsidRDefault="00CE5459" w:rsidP="009E72EB">
      <w:pPr>
        <w:pStyle w:val="3"/>
        <w:tabs>
          <w:tab w:val="right" w:leader="middleDot" w:pos="9356"/>
        </w:tabs>
        <w:snapToGrid/>
        <w:spacing w:line="54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54024E" w:rsidRPr="0054024E">
        <w:rPr>
          <w:rFonts w:ascii="標楷體" w:eastAsia="標楷體" w:hAnsi="標楷體" w:hint="eastAsia"/>
          <w:bCs w:val="0"/>
          <w:color w:val="000000" w:themeColor="text1"/>
        </w:rPr>
        <w:t>推動風險管理強化內部控制，期達成實現施政目標、提升施政效能、提供可靠資訊、遵循法令規定、保障資產安全等目標，惟113年延宕至10月始辦理當年度風險評估，又各科室針對主要風險項目所訂之新增風險對策內涵非屬回應相關風險之具體因應作為，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18</w:t>
      </w:r>
      <w:r w:rsidR="00DB0AE8">
        <w:rPr>
          <w:rFonts w:ascii="標楷體" w:eastAsia="標楷體" w:hAnsi="標楷體"/>
          <w:bCs w:val="0"/>
          <w:color w:val="000000" w:themeColor="text1"/>
        </w:rPr>
        <w:t>9</w:t>
      </w:r>
    </w:p>
    <w:p w14:paraId="1F7A293A" w14:textId="77777777" w:rsidR="00D75A7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貳拾參、</w:t>
      </w:r>
      <w:r w:rsidR="00D75A7C" w:rsidRPr="0012111F">
        <w:rPr>
          <w:rFonts w:ascii="標楷體" w:eastAsia="標楷體" w:hAnsi="標楷體" w:hint="eastAsia"/>
          <w:b/>
          <w:noProof/>
          <w:color w:val="000000" w:themeColor="text1"/>
          <w:sz w:val="32"/>
          <w:szCs w:val="28"/>
        </w:rPr>
        <w:t>捷運工程局主管</w:t>
      </w:r>
    </w:p>
    <w:p w14:paraId="2C8C5FCD" w14:textId="3F71585A" w:rsidR="00D75A7C" w:rsidRPr="0012111F" w:rsidRDefault="00D75A7C" w:rsidP="009E72EB">
      <w:pPr>
        <w:pStyle w:val="3"/>
        <w:tabs>
          <w:tab w:val="right" w:leader="middleDot" w:pos="9356"/>
        </w:tabs>
        <w:snapToGrid/>
        <w:spacing w:line="54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05A3F" w:rsidRPr="00205A3F">
        <w:rPr>
          <w:rFonts w:ascii="標楷體" w:eastAsia="標楷體" w:hAnsi="標楷體" w:hint="eastAsia"/>
          <w:bCs w:val="0"/>
          <w:color w:val="000000" w:themeColor="text1"/>
        </w:rPr>
        <w:t>推動大眾運輸發展導向策略，以捷運路網建設周邊土地開發效益，充實軌道建設發展基金財源並增進公共利益，惟實際劃設增額容積場站數量與原規劃仍有落差，及不動產開發效益回饋機制尚欠完備，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EC2281">
        <w:rPr>
          <w:rFonts w:ascii="標楷體" w:eastAsia="標楷體" w:hAnsi="標楷體"/>
          <w:bCs w:val="0"/>
          <w:color w:val="000000" w:themeColor="text1"/>
        </w:rPr>
        <w:t>93</w:t>
      </w:r>
    </w:p>
    <w:p w14:paraId="20440B20" w14:textId="2D40DD92" w:rsidR="00D75A7C" w:rsidRPr="0012111F" w:rsidRDefault="00D75A7C" w:rsidP="009E72EB">
      <w:pPr>
        <w:pStyle w:val="3"/>
        <w:tabs>
          <w:tab w:val="right" w:leader="middleDot" w:pos="9356"/>
        </w:tabs>
        <w:snapToGrid/>
        <w:spacing w:line="54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205A3F" w:rsidRPr="00205A3F">
        <w:rPr>
          <w:rFonts w:ascii="標楷體" w:eastAsia="標楷體" w:hAnsi="標楷體" w:hint="eastAsia"/>
          <w:bCs w:val="0"/>
          <w:color w:val="000000" w:themeColor="text1"/>
        </w:rPr>
        <w:t>持續推動軌道建設系統重置作業，並籌措財源協助支應重置經費，惟捷運建設之重置經費分擔計算及重置計畫擬定未盡周妥，有待研謀改善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EC2281">
        <w:rPr>
          <w:rFonts w:ascii="標楷體" w:eastAsia="標楷體" w:hAnsi="標楷體"/>
          <w:bCs w:val="0"/>
          <w:color w:val="000000" w:themeColor="text1"/>
        </w:rPr>
        <w:t>93</w:t>
      </w:r>
    </w:p>
    <w:p w14:paraId="6D6B8152" w14:textId="542E1143" w:rsidR="00D75A7C" w:rsidRDefault="00D75A7C" w:rsidP="009E72EB">
      <w:pPr>
        <w:pStyle w:val="3"/>
        <w:tabs>
          <w:tab w:val="right" w:leader="middleDot" w:pos="9356"/>
        </w:tabs>
        <w:snapToGrid/>
        <w:spacing w:line="54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205A3F" w:rsidRPr="00205A3F">
        <w:rPr>
          <w:rFonts w:ascii="標楷體" w:eastAsia="標楷體" w:hAnsi="標楷體" w:hint="eastAsia"/>
          <w:bCs w:val="0"/>
          <w:color w:val="000000" w:themeColor="text1"/>
        </w:rPr>
        <w:t>成立大眾捷運股份有限公司營運境內捷運建設，提供民眾便捷公共運輸服務，惟環狀線第一階段因應0403花蓮地震接駁車轉乘措施未臻周妥，且安坑輕軌實際客運量未如預期及財產管理作業欠周，亟待研謀妥處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EC2281">
        <w:rPr>
          <w:rFonts w:ascii="標楷體" w:eastAsia="標楷體" w:hAnsi="標楷體"/>
          <w:bCs w:val="0"/>
          <w:color w:val="000000" w:themeColor="text1"/>
        </w:rPr>
        <w:t>94</w:t>
      </w:r>
    </w:p>
    <w:p w14:paraId="504D178E" w14:textId="16FDED3E" w:rsidR="00EE4A00" w:rsidRPr="00EE4A00" w:rsidRDefault="00EE4A00" w:rsidP="00EA34B5">
      <w:pPr>
        <w:pStyle w:val="3"/>
        <w:tabs>
          <w:tab w:val="right" w:leader="middleDot" w:pos="9356"/>
        </w:tabs>
        <w:snapToGrid/>
        <w:spacing w:line="548"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lastRenderedPageBreak/>
        <w:t>4.</w:t>
      </w:r>
      <w:r w:rsidR="00205A3F" w:rsidRPr="00205A3F">
        <w:rPr>
          <w:rFonts w:ascii="標楷體" w:eastAsia="標楷體" w:hAnsi="標楷體" w:hint="eastAsia"/>
          <w:color w:val="auto"/>
        </w:rPr>
        <w:t>新北捷運公司持續創新及開拓附屬事業收益財源，惟未通盤檢視可供利用之餘裕空間並研擬活化運用措施，且高架墩柱及車廂廣告標租、捷運周邊紀念商品販售情形未如預期等情事，亟待研謀善策妥處</w:t>
      </w:r>
      <w:r>
        <w:rPr>
          <w:rFonts w:ascii="標楷體" w:eastAsia="標楷體" w:hAnsi="標楷體" w:hint="eastAsia"/>
          <w:color w:val="auto"/>
        </w:rPr>
        <w:tab/>
        <w:t xml:space="preserve"> 乙-</w:t>
      </w:r>
      <w:r w:rsidR="004E1704">
        <w:rPr>
          <w:rFonts w:ascii="標楷體" w:eastAsia="標楷體" w:hAnsi="標楷體" w:hint="eastAsia"/>
          <w:color w:val="auto"/>
        </w:rPr>
        <w:t>1</w:t>
      </w:r>
      <w:r w:rsidR="00EC2281">
        <w:rPr>
          <w:rFonts w:ascii="標楷體" w:eastAsia="標楷體" w:hAnsi="標楷體"/>
          <w:color w:val="auto"/>
        </w:rPr>
        <w:t>95</w:t>
      </w:r>
    </w:p>
    <w:p w14:paraId="388D8AAA" w14:textId="114F278F" w:rsidR="00EE4A00" w:rsidRPr="00EE4A00" w:rsidRDefault="00EE4A00" w:rsidP="00EA34B5">
      <w:pPr>
        <w:pStyle w:val="3"/>
        <w:tabs>
          <w:tab w:val="right" w:leader="middleDot" w:pos="9356"/>
        </w:tabs>
        <w:snapToGrid/>
        <w:spacing w:line="548"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t>5.</w:t>
      </w:r>
      <w:r w:rsidR="00205A3F" w:rsidRPr="00205A3F">
        <w:rPr>
          <w:rFonts w:ascii="標楷體" w:eastAsia="標楷體" w:hAnsi="標楷體" w:hint="eastAsia"/>
          <w:color w:val="auto"/>
        </w:rPr>
        <w:t>持續推動淡海輕軌運輸系統建設計畫，加速帶動淡水區域發展，惟因藍海線第二期路線變更，及整體計畫經費與期程調整，致須提報修正計畫，歷經4年仍未獲核定，有待檢討妥處</w:t>
      </w:r>
      <w:r>
        <w:rPr>
          <w:rFonts w:ascii="標楷體" w:eastAsia="標楷體" w:hAnsi="標楷體" w:hint="eastAsia"/>
          <w:color w:val="auto"/>
        </w:rPr>
        <w:tab/>
        <w:t xml:space="preserve"> 乙-</w:t>
      </w:r>
      <w:r w:rsidR="004E1704">
        <w:rPr>
          <w:rFonts w:ascii="標楷體" w:eastAsia="標楷體" w:hAnsi="標楷體" w:hint="eastAsia"/>
          <w:color w:val="auto"/>
        </w:rPr>
        <w:t>19</w:t>
      </w:r>
      <w:r w:rsidR="00EC2281">
        <w:rPr>
          <w:rFonts w:ascii="標楷體" w:eastAsia="標楷體" w:hAnsi="標楷體"/>
          <w:color w:val="auto"/>
        </w:rPr>
        <w:t>6</w:t>
      </w:r>
    </w:p>
    <w:p w14:paraId="290D5AB3" w14:textId="77777777" w:rsidR="006C407A" w:rsidRPr="006C407A" w:rsidRDefault="00675924" w:rsidP="006C407A">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bookmarkStart w:id="0" w:name="_Hlk201567036"/>
      <w:r>
        <w:rPr>
          <w:rFonts w:ascii="標楷體" w:eastAsia="標楷體" w:hAnsi="標楷體" w:hint="eastAsia"/>
          <w:b/>
          <w:noProof/>
          <w:color w:val="000000" w:themeColor="text1"/>
          <w:sz w:val="32"/>
          <w:szCs w:val="28"/>
        </w:rPr>
        <w:t>貳拾</w:t>
      </w:r>
      <w:r w:rsidR="00EE4A00">
        <w:rPr>
          <w:rFonts w:ascii="標楷體" w:eastAsia="標楷體" w:hAnsi="標楷體" w:hint="eastAsia"/>
          <w:b/>
          <w:noProof/>
          <w:color w:val="000000" w:themeColor="text1"/>
          <w:sz w:val="32"/>
          <w:szCs w:val="28"/>
        </w:rPr>
        <w:t>肆</w:t>
      </w:r>
      <w:r>
        <w:rPr>
          <w:rFonts w:ascii="標楷體" w:eastAsia="標楷體" w:hAnsi="標楷體" w:hint="eastAsia"/>
          <w:b/>
          <w:noProof/>
          <w:color w:val="000000" w:themeColor="text1"/>
          <w:sz w:val="32"/>
          <w:szCs w:val="28"/>
        </w:rPr>
        <w:t>、</w:t>
      </w:r>
      <w:r w:rsidR="00EE4A00">
        <w:rPr>
          <w:rFonts w:ascii="標楷體" w:eastAsia="標楷體" w:hAnsi="標楷體" w:hint="eastAsia"/>
          <w:b/>
          <w:noProof/>
          <w:color w:val="000000" w:themeColor="text1"/>
          <w:sz w:val="32"/>
          <w:szCs w:val="28"/>
        </w:rPr>
        <w:t>青年局主管</w:t>
      </w:r>
    </w:p>
    <w:bookmarkEnd w:id="0"/>
    <w:p w14:paraId="005D4EB0" w14:textId="42029D65" w:rsidR="006C407A" w:rsidRDefault="00EE4A00" w:rsidP="00EA34B5">
      <w:pPr>
        <w:pStyle w:val="3"/>
        <w:tabs>
          <w:tab w:val="right" w:leader="middleDot" w:pos="9356"/>
        </w:tabs>
        <w:snapToGrid/>
        <w:spacing w:line="548" w:lineRule="exact"/>
        <w:ind w:leftChars="99" w:left="512" w:rightChars="423" w:right="1015" w:hangingChars="98" w:hanging="274"/>
        <w:rPr>
          <w:rFonts w:ascii="標楷體" w:eastAsia="標楷體" w:hAnsi="標楷體"/>
          <w:bCs w:val="0"/>
          <w:color w:val="auto"/>
        </w:rPr>
      </w:pPr>
      <w:r w:rsidRPr="00EE4A00">
        <w:rPr>
          <w:rFonts w:ascii="標楷體" w:eastAsia="標楷體" w:hAnsi="標楷體" w:hint="eastAsia"/>
          <w:bCs w:val="0"/>
          <w:color w:val="auto"/>
        </w:rPr>
        <w:t>1.</w:t>
      </w:r>
      <w:r w:rsidR="0054024E" w:rsidRPr="0054024E">
        <w:rPr>
          <w:rFonts w:ascii="標楷體" w:eastAsia="標楷體" w:hAnsi="標楷體" w:hint="eastAsia"/>
          <w:bCs w:val="0"/>
          <w:color w:val="auto"/>
        </w:rPr>
        <w:t>使用新莊第一公有零售市場部分空間辦理青創膠囊工作站計畫，回應青年多元創業需求，惟採購決標紀錄應記載事項誤繕，且未設定量化成果衡量指標，不利履約管理，又有關廠商代收款衍生孳息計收方式等未納入契約規範，亟待研謀改善</w:t>
      </w:r>
      <w:r w:rsidR="00887159" w:rsidRPr="0086453B">
        <w:rPr>
          <w:rFonts w:ascii="標楷體" w:eastAsia="標楷體" w:hAnsi="標楷體"/>
          <w:bCs w:val="0"/>
          <w:color w:val="auto"/>
        </w:rPr>
        <w:tab/>
      </w:r>
      <w:r w:rsidR="00887159" w:rsidRPr="0086453B">
        <w:rPr>
          <w:rFonts w:ascii="標楷體" w:eastAsia="標楷體" w:hAnsi="標楷體" w:hint="eastAsia"/>
          <w:bCs w:val="0"/>
          <w:color w:val="auto"/>
        </w:rPr>
        <w:t xml:space="preserve"> 乙-</w:t>
      </w:r>
      <w:r w:rsidR="00460170">
        <w:rPr>
          <w:rFonts w:ascii="標楷體" w:eastAsia="標楷體" w:hAnsi="標楷體" w:hint="eastAsia"/>
          <w:bCs w:val="0"/>
          <w:color w:val="auto"/>
        </w:rPr>
        <w:t>19</w:t>
      </w:r>
      <w:r w:rsidR="00A82BEC">
        <w:rPr>
          <w:rFonts w:ascii="標楷體" w:eastAsia="標楷體" w:hAnsi="標楷體"/>
          <w:bCs w:val="0"/>
          <w:color w:val="auto"/>
        </w:rPr>
        <w:t>9</w:t>
      </w:r>
    </w:p>
    <w:p w14:paraId="16A05842" w14:textId="59BCC664" w:rsidR="00EE4A00" w:rsidRDefault="00EE4A00" w:rsidP="00EA34B5">
      <w:pPr>
        <w:pStyle w:val="3"/>
        <w:tabs>
          <w:tab w:val="right" w:leader="middleDot" w:pos="9356"/>
        </w:tabs>
        <w:snapToGrid/>
        <w:spacing w:line="548"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t>2.</w:t>
      </w:r>
      <w:r w:rsidR="0054024E" w:rsidRPr="0054024E">
        <w:rPr>
          <w:rFonts w:ascii="標楷體" w:eastAsia="標楷體" w:hAnsi="標楷體" w:hint="eastAsia"/>
          <w:color w:val="auto"/>
        </w:rPr>
        <w:t>定期於板橋藝術基地舉辦藝術相關講座、課程、展覽及交流活動，提供民眾接觸藝術領域管道，增進藝術素養，惟基地設於巷弄內，且乏明顯指示標誌，不利民眾查找，又採購契約文件規範課程場次數量不一，不利履約管理，亟待研謀改善</w:t>
      </w:r>
      <w:r>
        <w:rPr>
          <w:rFonts w:ascii="標楷體" w:eastAsia="標楷體" w:hAnsi="標楷體" w:hint="eastAsia"/>
          <w:color w:val="auto"/>
        </w:rPr>
        <w:tab/>
        <w:t xml:space="preserve"> 乙-</w:t>
      </w:r>
      <w:r w:rsidR="00A82BEC">
        <w:rPr>
          <w:rFonts w:ascii="標楷體" w:eastAsia="標楷體" w:hAnsi="標楷體"/>
          <w:color w:val="auto"/>
        </w:rPr>
        <w:t>200</w:t>
      </w:r>
    </w:p>
    <w:p w14:paraId="73920681" w14:textId="1AE70965" w:rsidR="0054024E" w:rsidRPr="006C407A" w:rsidRDefault="0054024E" w:rsidP="0054024E">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貳拾伍、體育局主管</w:t>
      </w:r>
    </w:p>
    <w:p w14:paraId="6C26A621" w14:textId="03E172EB" w:rsidR="0054024E" w:rsidRDefault="0054024E" w:rsidP="00EA34B5">
      <w:pPr>
        <w:pStyle w:val="3"/>
        <w:tabs>
          <w:tab w:val="right" w:leader="middleDot" w:pos="9356"/>
        </w:tabs>
        <w:snapToGrid/>
        <w:spacing w:line="548" w:lineRule="exact"/>
        <w:ind w:leftChars="99" w:left="512" w:rightChars="423" w:right="1015" w:hangingChars="98" w:hanging="274"/>
        <w:rPr>
          <w:rFonts w:ascii="標楷體" w:eastAsia="標楷體" w:hAnsi="標楷體"/>
          <w:color w:val="auto"/>
        </w:rPr>
      </w:pPr>
      <w:r w:rsidRPr="0054024E">
        <w:rPr>
          <w:rFonts w:ascii="標楷體" w:eastAsia="標楷體" w:hAnsi="標楷體"/>
          <w:color w:val="auto"/>
        </w:rPr>
        <w:t>1.</w:t>
      </w:r>
      <w:r w:rsidRPr="0054024E">
        <w:rPr>
          <w:rFonts w:ascii="標楷體" w:eastAsia="標楷體" w:hAnsi="標楷體" w:hint="eastAsia"/>
          <w:color w:val="auto"/>
        </w:rPr>
        <w:t>推動「行動城市 運動新北」方案，完成建置16座國民運動中心，協助市民養成規律運動習慣，惟部分國民運動中心使用人次呈減少情形，又民眾受傷案件集中發生於部分國民運動中心，且部分國民運動中心評鑑等第調降，委外廠商履約情況欠佳，或未列管追蹤評鑑委員意見之改善情形，允宜檢討改善</w:t>
      </w:r>
      <w:r>
        <w:rPr>
          <w:rFonts w:ascii="標楷體" w:eastAsia="標楷體" w:hAnsi="標楷體"/>
          <w:color w:val="auto"/>
        </w:rPr>
        <w:tab/>
      </w:r>
      <w:r>
        <w:rPr>
          <w:rFonts w:ascii="標楷體" w:eastAsia="標楷體" w:hAnsi="標楷體" w:hint="eastAsia"/>
          <w:color w:val="auto"/>
        </w:rPr>
        <w:t xml:space="preserve"> 乙-</w:t>
      </w:r>
      <w:r w:rsidR="00BE6051">
        <w:rPr>
          <w:rFonts w:ascii="標楷體" w:eastAsia="標楷體" w:hAnsi="標楷體"/>
          <w:color w:val="auto"/>
        </w:rPr>
        <w:t>203</w:t>
      </w:r>
    </w:p>
    <w:p w14:paraId="44EB316D" w14:textId="7B1FD891" w:rsidR="0054024E" w:rsidRPr="0054024E" w:rsidRDefault="0054024E" w:rsidP="00EA34B5">
      <w:pPr>
        <w:pStyle w:val="3"/>
        <w:tabs>
          <w:tab w:val="right" w:leader="middleDot" w:pos="9356"/>
        </w:tabs>
        <w:snapToGrid/>
        <w:spacing w:line="546" w:lineRule="exact"/>
        <w:ind w:leftChars="99" w:left="512" w:rightChars="423" w:right="1015" w:hangingChars="98" w:hanging="274"/>
        <w:rPr>
          <w:rFonts w:ascii="標楷體" w:eastAsia="標楷體" w:hAnsi="標楷體"/>
          <w:color w:val="auto"/>
        </w:rPr>
      </w:pPr>
      <w:r>
        <w:rPr>
          <w:rFonts w:ascii="標楷體" w:eastAsia="標楷體" w:hAnsi="標楷體"/>
          <w:color w:val="auto"/>
        </w:rPr>
        <w:t>2.</w:t>
      </w:r>
      <w:r w:rsidRPr="0054024E">
        <w:rPr>
          <w:rFonts w:ascii="標楷體" w:eastAsia="標楷體" w:hAnsi="標楷體" w:hint="eastAsia"/>
          <w:color w:val="auto"/>
          <w:spacing w:val="-4"/>
        </w:rPr>
        <w:t>持續辦理新北市萬金石馬拉松競賽，提升國內馬拉松競技水準，近3年外國籍選手人數占所有參加選手人數比率</w:t>
      </w:r>
      <w:r w:rsidR="00D77412">
        <w:rPr>
          <w:rFonts w:ascii="標楷體" w:eastAsia="標楷體" w:hAnsi="標楷體" w:hint="eastAsia"/>
          <w:color w:val="auto"/>
          <w:spacing w:val="-4"/>
        </w:rPr>
        <w:t>已</w:t>
      </w:r>
      <w:r w:rsidRPr="0054024E">
        <w:rPr>
          <w:rFonts w:ascii="標楷體" w:eastAsia="標楷體" w:hAnsi="標楷體" w:hint="eastAsia"/>
          <w:color w:val="auto"/>
          <w:spacing w:val="-4"/>
        </w:rPr>
        <w:t>有成長，</w:t>
      </w:r>
      <w:r w:rsidR="00D77412">
        <w:rPr>
          <w:rFonts w:ascii="標楷體" w:eastAsia="標楷體" w:hAnsi="標楷體" w:hint="eastAsia"/>
          <w:color w:val="auto"/>
          <w:spacing w:val="-4"/>
        </w:rPr>
        <w:t>惟</w:t>
      </w:r>
      <w:r w:rsidRPr="0054024E">
        <w:rPr>
          <w:rFonts w:ascii="標楷體" w:eastAsia="標楷體" w:hAnsi="標楷體" w:hint="eastAsia"/>
          <w:color w:val="auto"/>
          <w:spacing w:val="-4"/>
        </w:rPr>
        <w:t>仍低於3％，且部分受邀請之國外菁英選手未出賽，有待研謀改善</w:t>
      </w:r>
      <w:r>
        <w:rPr>
          <w:rFonts w:ascii="標楷體" w:eastAsia="標楷體" w:hAnsi="標楷體"/>
          <w:color w:val="auto"/>
        </w:rPr>
        <w:tab/>
      </w:r>
      <w:r>
        <w:rPr>
          <w:rFonts w:ascii="標楷體" w:eastAsia="標楷體" w:hAnsi="標楷體" w:hint="eastAsia"/>
          <w:color w:val="auto"/>
        </w:rPr>
        <w:t xml:space="preserve"> 乙-</w:t>
      </w:r>
      <w:r w:rsidR="00BE6051">
        <w:rPr>
          <w:rFonts w:ascii="標楷體" w:eastAsia="標楷體" w:hAnsi="標楷體"/>
          <w:color w:val="auto"/>
        </w:rPr>
        <w:t>205</w:t>
      </w:r>
    </w:p>
    <w:sectPr w:rsidR="0054024E" w:rsidRPr="0054024E" w:rsidSect="006B396B">
      <w:footerReference w:type="even" r:id="rId8"/>
      <w:footerReference w:type="default" r:id="rId9"/>
      <w:pgSz w:w="11906" w:h="16838" w:code="9"/>
      <w:pgMar w:top="1418" w:right="1134" w:bottom="1418" w:left="1134" w:header="850"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851A0" w14:textId="77777777" w:rsidR="004C6F32" w:rsidRDefault="004C6F32">
      <w:r>
        <w:separator/>
      </w:r>
    </w:p>
  </w:endnote>
  <w:endnote w:type="continuationSeparator" w:id="0">
    <w:p w14:paraId="1B979C04" w14:textId="77777777" w:rsidR="004C6F32" w:rsidRDefault="004C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細明體"/>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097F9" w14:textId="77777777" w:rsidR="00481F6C" w:rsidRPr="00831437" w:rsidRDefault="00831437" w:rsidP="00831437">
    <w:pPr>
      <w:jc w:val="center"/>
      <w:rPr>
        <w:sz w:val="20"/>
      </w:rPr>
    </w:pPr>
    <w:r w:rsidRPr="00831437">
      <w:rPr>
        <w:rFonts w:ascii="標楷體" w:eastAsia="標楷體" w:hAnsi="標楷體" w:hint="eastAsia"/>
        <w:sz w:val="20"/>
      </w:rPr>
      <w:t>索引</w:t>
    </w:r>
    <w:r w:rsidRPr="00831437">
      <w:rPr>
        <w:rFonts w:ascii="標楷體" w:eastAsia="標楷體" w:hAnsi="標楷體" w:hint="eastAsia"/>
        <w:kern w:val="0"/>
        <w:sz w:val="20"/>
        <w:lang w:val="x-none"/>
      </w:rPr>
      <w:t>-</w:t>
    </w:r>
    <w:r w:rsidRPr="00831437">
      <w:rPr>
        <w:rFonts w:ascii="標楷體" w:eastAsia="標楷體" w:hAnsi="標楷體" w:hint="eastAsia"/>
        <w:kern w:val="0"/>
        <w:sz w:val="20"/>
        <w:lang w:val="x-none"/>
      </w:rPr>
      <w:fldChar w:fldCharType="begin"/>
    </w:r>
    <w:r w:rsidRPr="00831437">
      <w:rPr>
        <w:rFonts w:ascii="標楷體" w:eastAsia="標楷體" w:hAnsi="標楷體" w:hint="eastAsia"/>
        <w:kern w:val="0"/>
        <w:sz w:val="20"/>
        <w:lang w:val="x-none"/>
      </w:rPr>
      <w:instrText>PAGE   \* MERGEFORMAT</w:instrText>
    </w:r>
    <w:r w:rsidRPr="00831437">
      <w:rPr>
        <w:rFonts w:ascii="標楷體" w:eastAsia="標楷體" w:hAnsi="標楷體" w:hint="eastAsia"/>
        <w:kern w:val="0"/>
        <w:sz w:val="20"/>
        <w:lang w:val="x-none"/>
      </w:rPr>
      <w:fldChar w:fldCharType="separate"/>
    </w:r>
    <w:r w:rsidR="00165C6B">
      <w:rPr>
        <w:rFonts w:ascii="標楷體" w:eastAsia="標楷體" w:hAnsi="標楷體"/>
        <w:noProof/>
        <w:kern w:val="0"/>
        <w:sz w:val="20"/>
        <w:lang w:val="x-none"/>
      </w:rPr>
      <w:t>20</w:t>
    </w:r>
    <w:r w:rsidRPr="00831437">
      <w:rPr>
        <w:rFonts w:ascii="標楷體" w:eastAsia="標楷體" w:hAnsi="標楷體" w:hint="eastAsia"/>
        <w:kern w:val="0"/>
        <w:sz w:val="20"/>
        <w:lang w:val="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3FAF8" w14:textId="77777777" w:rsidR="00747A83" w:rsidRPr="00831437" w:rsidRDefault="00831437" w:rsidP="00831437">
    <w:pPr>
      <w:jc w:val="center"/>
      <w:rPr>
        <w:sz w:val="20"/>
      </w:rPr>
    </w:pPr>
    <w:r w:rsidRPr="00831437">
      <w:rPr>
        <w:rFonts w:ascii="標楷體" w:eastAsia="標楷體" w:hAnsi="標楷體" w:hint="eastAsia"/>
        <w:sz w:val="20"/>
      </w:rPr>
      <w:t>索引</w:t>
    </w:r>
    <w:r w:rsidRPr="00831437">
      <w:rPr>
        <w:rFonts w:ascii="標楷體" w:eastAsia="標楷體" w:hAnsi="標楷體" w:hint="eastAsia"/>
        <w:kern w:val="0"/>
        <w:sz w:val="20"/>
        <w:lang w:val="x-none"/>
      </w:rPr>
      <w:t>-</w:t>
    </w:r>
    <w:r w:rsidRPr="00831437">
      <w:rPr>
        <w:rFonts w:ascii="標楷體" w:eastAsia="標楷體" w:hAnsi="標楷體" w:hint="eastAsia"/>
        <w:kern w:val="0"/>
        <w:sz w:val="20"/>
        <w:lang w:val="x-none"/>
      </w:rPr>
      <w:fldChar w:fldCharType="begin"/>
    </w:r>
    <w:r w:rsidRPr="00831437">
      <w:rPr>
        <w:rFonts w:ascii="標楷體" w:eastAsia="標楷體" w:hAnsi="標楷體" w:hint="eastAsia"/>
        <w:kern w:val="0"/>
        <w:sz w:val="20"/>
        <w:lang w:val="x-none"/>
      </w:rPr>
      <w:instrText>PAGE   \* MERGEFORMAT</w:instrText>
    </w:r>
    <w:r w:rsidRPr="00831437">
      <w:rPr>
        <w:rFonts w:ascii="標楷體" w:eastAsia="標楷體" w:hAnsi="標楷體" w:hint="eastAsia"/>
        <w:kern w:val="0"/>
        <w:sz w:val="20"/>
        <w:lang w:val="x-none"/>
      </w:rPr>
      <w:fldChar w:fldCharType="separate"/>
    </w:r>
    <w:r w:rsidR="00B928E3">
      <w:rPr>
        <w:rFonts w:ascii="標楷體" w:eastAsia="標楷體" w:hAnsi="標楷體"/>
        <w:noProof/>
        <w:kern w:val="0"/>
        <w:sz w:val="20"/>
        <w:lang w:val="x-none"/>
      </w:rPr>
      <w:t>19</w:t>
    </w:r>
    <w:r w:rsidRPr="00831437">
      <w:rPr>
        <w:rFonts w:ascii="標楷體" w:eastAsia="標楷體" w:hAnsi="標楷體" w:hint="eastAsia"/>
        <w:kern w:val="0"/>
        <w:sz w:val="20"/>
        <w:lang w:val="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9AB2" w14:textId="77777777" w:rsidR="004C6F32" w:rsidRDefault="004C6F32">
      <w:r>
        <w:separator/>
      </w:r>
    </w:p>
  </w:footnote>
  <w:footnote w:type="continuationSeparator" w:id="0">
    <w:p w14:paraId="08CBEF2A" w14:textId="77777777" w:rsidR="004C6F32" w:rsidRDefault="004C6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72E"/>
    <w:multiLevelType w:val="hybridMultilevel"/>
    <w:tmpl w:val="EFE6E53A"/>
    <w:lvl w:ilvl="0" w:tplc="DA2667D6">
      <w:start w:val="1"/>
      <w:numFmt w:val="decimal"/>
      <w:lvlText w:val="%1."/>
      <w:lvlJc w:val="left"/>
      <w:pPr>
        <w:tabs>
          <w:tab w:val="num" w:pos="600"/>
        </w:tabs>
        <w:ind w:left="600" w:hanging="36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120"/>
  <w:displayHorizontalDrawingGridEvery w:val="0"/>
  <w:displayVerticalDrawingGridEvery w:val="2"/>
  <w:characterSpacingControl w:val="compressPunctuation"/>
  <w:hdrShapeDefaults>
    <o:shapedefaults v:ext="edit" spidmax="6145">
      <o:colormru v:ext="edit" colors="#cfc,#e1ffe1,#ffffc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F82"/>
    <w:rsid w:val="000007B9"/>
    <w:rsid w:val="000016C8"/>
    <w:rsid w:val="000019F4"/>
    <w:rsid w:val="00001E62"/>
    <w:rsid w:val="00002825"/>
    <w:rsid w:val="00002A1E"/>
    <w:rsid w:val="00003822"/>
    <w:rsid w:val="000043D3"/>
    <w:rsid w:val="00012D98"/>
    <w:rsid w:val="00013635"/>
    <w:rsid w:val="00014AF0"/>
    <w:rsid w:val="00014E77"/>
    <w:rsid w:val="000152F6"/>
    <w:rsid w:val="00015D53"/>
    <w:rsid w:val="00015FFE"/>
    <w:rsid w:val="00016F7C"/>
    <w:rsid w:val="00017373"/>
    <w:rsid w:val="00020C9D"/>
    <w:rsid w:val="0002192F"/>
    <w:rsid w:val="000224A1"/>
    <w:rsid w:val="00022D3C"/>
    <w:rsid w:val="00023AD1"/>
    <w:rsid w:val="00024F3F"/>
    <w:rsid w:val="000250A4"/>
    <w:rsid w:val="00027DFB"/>
    <w:rsid w:val="000303A0"/>
    <w:rsid w:val="0003222C"/>
    <w:rsid w:val="00035D49"/>
    <w:rsid w:val="000375D3"/>
    <w:rsid w:val="00042BF4"/>
    <w:rsid w:val="00043584"/>
    <w:rsid w:val="00044DD4"/>
    <w:rsid w:val="00050396"/>
    <w:rsid w:val="0005057A"/>
    <w:rsid w:val="00052CC5"/>
    <w:rsid w:val="00054CE0"/>
    <w:rsid w:val="0005528D"/>
    <w:rsid w:val="00055484"/>
    <w:rsid w:val="0006081A"/>
    <w:rsid w:val="00063334"/>
    <w:rsid w:val="00064010"/>
    <w:rsid w:val="00065984"/>
    <w:rsid w:val="00065A6C"/>
    <w:rsid w:val="000704FE"/>
    <w:rsid w:val="00074E81"/>
    <w:rsid w:val="00075011"/>
    <w:rsid w:val="00082C83"/>
    <w:rsid w:val="000878E4"/>
    <w:rsid w:val="00090A1E"/>
    <w:rsid w:val="00091895"/>
    <w:rsid w:val="000923EE"/>
    <w:rsid w:val="000932CA"/>
    <w:rsid w:val="00093A40"/>
    <w:rsid w:val="000942B0"/>
    <w:rsid w:val="00094A71"/>
    <w:rsid w:val="00094E5E"/>
    <w:rsid w:val="00094EAA"/>
    <w:rsid w:val="00095415"/>
    <w:rsid w:val="00095AD1"/>
    <w:rsid w:val="00097392"/>
    <w:rsid w:val="00097CBC"/>
    <w:rsid w:val="000A41AB"/>
    <w:rsid w:val="000A6365"/>
    <w:rsid w:val="000A70A9"/>
    <w:rsid w:val="000B0819"/>
    <w:rsid w:val="000B12B2"/>
    <w:rsid w:val="000B158D"/>
    <w:rsid w:val="000B1738"/>
    <w:rsid w:val="000B3102"/>
    <w:rsid w:val="000B32A5"/>
    <w:rsid w:val="000B3323"/>
    <w:rsid w:val="000B403B"/>
    <w:rsid w:val="000B45D1"/>
    <w:rsid w:val="000B4C8D"/>
    <w:rsid w:val="000B5864"/>
    <w:rsid w:val="000B70B2"/>
    <w:rsid w:val="000C00AB"/>
    <w:rsid w:val="000C090A"/>
    <w:rsid w:val="000C1EE3"/>
    <w:rsid w:val="000C32C1"/>
    <w:rsid w:val="000C4876"/>
    <w:rsid w:val="000C4ADA"/>
    <w:rsid w:val="000D364C"/>
    <w:rsid w:val="000D43A8"/>
    <w:rsid w:val="000D658B"/>
    <w:rsid w:val="000D7013"/>
    <w:rsid w:val="000D7ED3"/>
    <w:rsid w:val="000E01AC"/>
    <w:rsid w:val="000E0A43"/>
    <w:rsid w:val="000E1414"/>
    <w:rsid w:val="000E6128"/>
    <w:rsid w:val="000E7898"/>
    <w:rsid w:val="000F0F6B"/>
    <w:rsid w:val="000F0FE5"/>
    <w:rsid w:val="000F1A2E"/>
    <w:rsid w:val="000F2CE8"/>
    <w:rsid w:val="000F34C8"/>
    <w:rsid w:val="000F4485"/>
    <w:rsid w:val="000F654D"/>
    <w:rsid w:val="000F772C"/>
    <w:rsid w:val="0010051A"/>
    <w:rsid w:val="001020AD"/>
    <w:rsid w:val="00102AF5"/>
    <w:rsid w:val="00106D44"/>
    <w:rsid w:val="001106AC"/>
    <w:rsid w:val="001121EC"/>
    <w:rsid w:val="0011243B"/>
    <w:rsid w:val="00113D38"/>
    <w:rsid w:val="00120E42"/>
    <w:rsid w:val="0012111F"/>
    <w:rsid w:val="00121325"/>
    <w:rsid w:val="00121509"/>
    <w:rsid w:val="00122CA2"/>
    <w:rsid w:val="00124385"/>
    <w:rsid w:val="0012462F"/>
    <w:rsid w:val="00124C76"/>
    <w:rsid w:val="00125501"/>
    <w:rsid w:val="001255B8"/>
    <w:rsid w:val="0012586A"/>
    <w:rsid w:val="0012663C"/>
    <w:rsid w:val="001274E8"/>
    <w:rsid w:val="00130069"/>
    <w:rsid w:val="00131BCD"/>
    <w:rsid w:val="001363D0"/>
    <w:rsid w:val="00142097"/>
    <w:rsid w:val="00145291"/>
    <w:rsid w:val="00146A7C"/>
    <w:rsid w:val="00147AE4"/>
    <w:rsid w:val="001503FE"/>
    <w:rsid w:val="001504D2"/>
    <w:rsid w:val="00150C30"/>
    <w:rsid w:val="001523FC"/>
    <w:rsid w:val="00153067"/>
    <w:rsid w:val="00154179"/>
    <w:rsid w:val="0015577D"/>
    <w:rsid w:val="001559E7"/>
    <w:rsid w:val="001562FF"/>
    <w:rsid w:val="00156389"/>
    <w:rsid w:val="0015678B"/>
    <w:rsid w:val="00156C96"/>
    <w:rsid w:val="00161531"/>
    <w:rsid w:val="00162161"/>
    <w:rsid w:val="0016229C"/>
    <w:rsid w:val="00163905"/>
    <w:rsid w:val="00164949"/>
    <w:rsid w:val="00164A52"/>
    <w:rsid w:val="00165C6B"/>
    <w:rsid w:val="001666CA"/>
    <w:rsid w:val="0017096E"/>
    <w:rsid w:val="00170A61"/>
    <w:rsid w:val="00171863"/>
    <w:rsid w:val="001722A0"/>
    <w:rsid w:val="001734E8"/>
    <w:rsid w:val="0017583D"/>
    <w:rsid w:val="0017626B"/>
    <w:rsid w:val="00177997"/>
    <w:rsid w:val="001813D6"/>
    <w:rsid w:val="001813EA"/>
    <w:rsid w:val="001819B4"/>
    <w:rsid w:val="001833EB"/>
    <w:rsid w:val="00183BFB"/>
    <w:rsid w:val="00183DCE"/>
    <w:rsid w:val="00185615"/>
    <w:rsid w:val="00187740"/>
    <w:rsid w:val="00187925"/>
    <w:rsid w:val="00191E08"/>
    <w:rsid w:val="00192F18"/>
    <w:rsid w:val="0019342B"/>
    <w:rsid w:val="0019550D"/>
    <w:rsid w:val="00195F08"/>
    <w:rsid w:val="00197268"/>
    <w:rsid w:val="001A05FB"/>
    <w:rsid w:val="001A1440"/>
    <w:rsid w:val="001A326A"/>
    <w:rsid w:val="001A4789"/>
    <w:rsid w:val="001A4D27"/>
    <w:rsid w:val="001A503F"/>
    <w:rsid w:val="001A5B01"/>
    <w:rsid w:val="001A60DD"/>
    <w:rsid w:val="001A6DCE"/>
    <w:rsid w:val="001A7659"/>
    <w:rsid w:val="001B0E3E"/>
    <w:rsid w:val="001B2A28"/>
    <w:rsid w:val="001B4B4D"/>
    <w:rsid w:val="001B5842"/>
    <w:rsid w:val="001B759C"/>
    <w:rsid w:val="001C0561"/>
    <w:rsid w:val="001C057F"/>
    <w:rsid w:val="001C0710"/>
    <w:rsid w:val="001C2801"/>
    <w:rsid w:val="001C2F1B"/>
    <w:rsid w:val="001C3D15"/>
    <w:rsid w:val="001C5E87"/>
    <w:rsid w:val="001D1CEC"/>
    <w:rsid w:val="001D2E45"/>
    <w:rsid w:val="001D3161"/>
    <w:rsid w:val="001D542D"/>
    <w:rsid w:val="001D54B6"/>
    <w:rsid w:val="001D6012"/>
    <w:rsid w:val="001E0C0E"/>
    <w:rsid w:val="001E12AA"/>
    <w:rsid w:val="001E2427"/>
    <w:rsid w:val="001E2E1C"/>
    <w:rsid w:val="001E554B"/>
    <w:rsid w:val="001E5D98"/>
    <w:rsid w:val="001E700B"/>
    <w:rsid w:val="001F56E7"/>
    <w:rsid w:val="001F6B6E"/>
    <w:rsid w:val="002002E0"/>
    <w:rsid w:val="00201371"/>
    <w:rsid w:val="002014A3"/>
    <w:rsid w:val="00202030"/>
    <w:rsid w:val="00205A3F"/>
    <w:rsid w:val="00206D1B"/>
    <w:rsid w:val="0020792D"/>
    <w:rsid w:val="00207BC8"/>
    <w:rsid w:val="00211C9A"/>
    <w:rsid w:val="00212062"/>
    <w:rsid w:val="002125A2"/>
    <w:rsid w:val="00212CA1"/>
    <w:rsid w:val="00212ECC"/>
    <w:rsid w:val="002147D4"/>
    <w:rsid w:val="002174DF"/>
    <w:rsid w:val="002207AF"/>
    <w:rsid w:val="00221821"/>
    <w:rsid w:val="0022314B"/>
    <w:rsid w:val="00223FCF"/>
    <w:rsid w:val="0022406D"/>
    <w:rsid w:val="002261E6"/>
    <w:rsid w:val="00230A4A"/>
    <w:rsid w:val="002314E0"/>
    <w:rsid w:val="0023472D"/>
    <w:rsid w:val="00237618"/>
    <w:rsid w:val="0024034D"/>
    <w:rsid w:val="002421FB"/>
    <w:rsid w:val="00244824"/>
    <w:rsid w:val="00245893"/>
    <w:rsid w:val="00245BA0"/>
    <w:rsid w:val="00246DCF"/>
    <w:rsid w:val="00247B37"/>
    <w:rsid w:val="00250F87"/>
    <w:rsid w:val="00251705"/>
    <w:rsid w:val="00251F9A"/>
    <w:rsid w:val="00252AD4"/>
    <w:rsid w:val="0025330D"/>
    <w:rsid w:val="00253E6C"/>
    <w:rsid w:val="00253FDD"/>
    <w:rsid w:val="002541A1"/>
    <w:rsid w:val="00255CC1"/>
    <w:rsid w:val="0025659E"/>
    <w:rsid w:val="00256C5A"/>
    <w:rsid w:val="00262BED"/>
    <w:rsid w:val="002635E5"/>
    <w:rsid w:val="002650B5"/>
    <w:rsid w:val="0027011B"/>
    <w:rsid w:val="00271BF9"/>
    <w:rsid w:val="00271E5A"/>
    <w:rsid w:val="00275C65"/>
    <w:rsid w:val="00276518"/>
    <w:rsid w:val="00276FEA"/>
    <w:rsid w:val="00277B06"/>
    <w:rsid w:val="00284E45"/>
    <w:rsid w:val="00285F63"/>
    <w:rsid w:val="00287149"/>
    <w:rsid w:val="00291007"/>
    <w:rsid w:val="00291AD4"/>
    <w:rsid w:val="00292B31"/>
    <w:rsid w:val="0029342E"/>
    <w:rsid w:val="002946D8"/>
    <w:rsid w:val="00295868"/>
    <w:rsid w:val="002A0E87"/>
    <w:rsid w:val="002A16E1"/>
    <w:rsid w:val="002A393B"/>
    <w:rsid w:val="002A5965"/>
    <w:rsid w:val="002A7DD2"/>
    <w:rsid w:val="002A7F35"/>
    <w:rsid w:val="002B08ED"/>
    <w:rsid w:val="002B0EAC"/>
    <w:rsid w:val="002B192A"/>
    <w:rsid w:val="002B1CDE"/>
    <w:rsid w:val="002B6594"/>
    <w:rsid w:val="002C1814"/>
    <w:rsid w:val="002C59A4"/>
    <w:rsid w:val="002C5D8B"/>
    <w:rsid w:val="002C6B02"/>
    <w:rsid w:val="002C6D86"/>
    <w:rsid w:val="002D1C01"/>
    <w:rsid w:val="002D3098"/>
    <w:rsid w:val="002D30C4"/>
    <w:rsid w:val="002D30E4"/>
    <w:rsid w:val="002D4A7C"/>
    <w:rsid w:val="002D4F2A"/>
    <w:rsid w:val="002D6DAA"/>
    <w:rsid w:val="002E07D9"/>
    <w:rsid w:val="002E26AE"/>
    <w:rsid w:val="002E6A97"/>
    <w:rsid w:val="002F2C69"/>
    <w:rsid w:val="002F3392"/>
    <w:rsid w:val="002F4D46"/>
    <w:rsid w:val="002F5C19"/>
    <w:rsid w:val="002F5DDB"/>
    <w:rsid w:val="002F7144"/>
    <w:rsid w:val="00302FB1"/>
    <w:rsid w:val="00303DC6"/>
    <w:rsid w:val="00304759"/>
    <w:rsid w:val="00305F4B"/>
    <w:rsid w:val="00307A4F"/>
    <w:rsid w:val="00312335"/>
    <w:rsid w:val="00313A9E"/>
    <w:rsid w:val="0031547D"/>
    <w:rsid w:val="00316436"/>
    <w:rsid w:val="00317A22"/>
    <w:rsid w:val="00320349"/>
    <w:rsid w:val="00320AD4"/>
    <w:rsid w:val="003218B2"/>
    <w:rsid w:val="003231F1"/>
    <w:rsid w:val="0032513D"/>
    <w:rsid w:val="0032572D"/>
    <w:rsid w:val="0032587F"/>
    <w:rsid w:val="003310A1"/>
    <w:rsid w:val="00331ADF"/>
    <w:rsid w:val="00334594"/>
    <w:rsid w:val="003354C8"/>
    <w:rsid w:val="003361A9"/>
    <w:rsid w:val="00342C97"/>
    <w:rsid w:val="00342E6B"/>
    <w:rsid w:val="003430A2"/>
    <w:rsid w:val="0034361F"/>
    <w:rsid w:val="00344294"/>
    <w:rsid w:val="003460DA"/>
    <w:rsid w:val="00347A46"/>
    <w:rsid w:val="00353B59"/>
    <w:rsid w:val="00353DD3"/>
    <w:rsid w:val="00354942"/>
    <w:rsid w:val="00357C88"/>
    <w:rsid w:val="0036095C"/>
    <w:rsid w:val="0036117C"/>
    <w:rsid w:val="00361A3E"/>
    <w:rsid w:val="003626AA"/>
    <w:rsid w:val="00363C13"/>
    <w:rsid w:val="00364346"/>
    <w:rsid w:val="00371061"/>
    <w:rsid w:val="00373256"/>
    <w:rsid w:val="00373D8F"/>
    <w:rsid w:val="003757A1"/>
    <w:rsid w:val="00375DCB"/>
    <w:rsid w:val="00376346"/>
    <w:rsid w:val="0037681E"/>
    <w:rsid w:val="0037789D"/>
    <w:rsid w:val="003806D9"/>
    <w:rsid w:val="00380B45"/>
    <w:rsid w:val="00382A0F"/>
    <w:rsid w:val="00385755"/>
    <w:rsid w:val="00386A02"/>
    <w:rsid w:val="0038701E"/>
    <w:rsid w:val="003919C1"/>
    <w:rsid w:val="00393009"/>
    <w:rsid w:val="003938F1"/>
    <w:rsid w:val="003954E5"/>
    <w:rsid w:val="00397236"/>
    <w:rsid w:val="003977A6"/>
    <w:rsid w:val="003A0858"/>
    <w:rsid w:val="003A1106"/>
    <w:rsid w:val="003A20B1"/>
    <w:rsid w:val="003A28D4"/>
    <w:rsid w:val="003A2D22"/>
    <w:rsid w:val="003A3FB1"/>
    <w:rsid w:val="003A73DE"/>
    <w:rsid w:val="003B0C44"/>
    <w:rsid w:val="003B0EB7"/>
    <w:rsid w:val="003B19B7"/>
    <w:rsid w:val="003C0888"/>
    <w:rsid w:val="003C0FC1"/>
    <w:rsid w:val="003C2CA2"/>
    <w:rsid w:val="003D1466"/>
    <w:rsid w:val="003D3B81"/>
    <w:rsid w:val="003D4799"/>
    <w:rsid w:val="003D483A"/>
    <w:rsid w:val="003D653A"/>
    <w:rsid w:val="003D72E5"/>
    <w:rsid w:val="003D7E07"/>
    <w:rsid w:val="003E0EAB"/>
    <w:rsid w:val="003E2585"/>
    <w:rsid w:val="003E40DE"/>
    <w:rsid w:val="003E5007"/>
    <w:rsid w:val="003E6650"/>
    <w:rsid w:val="003E6FA7"/>
    <w:rsid w:val="003F3B40"/>
    <w:rsid w:val="003F4D2E"/>
    <w:rsid w:val="003F5347"/>
    <w:rsid w:val="003F5E03"/>
    <w:rsid w:val="003F61D0"/>
    <w:rsid w:val="003F6396"/>
    <w:rsid w:val="004001A1"/>
    <w:rsid w:val="00403764"/>
    <w:rsid w:val="00403799"/>
    <w:rsid w:val="004041C2"/>
    <w:rsid w:val="004052A7"/>
    <w:rsid w:val="00405833"/>
    <w:rsid w:val="00405A57"/>
    <w:rsid w:val="004078DC"/>
    <w:rsid w:val="00410887"/>
    <w:rsid w:val="00411299"/>
    <w:rsid w:val="00412671"/>
    <w:rsid w:val="004151ED"/>
    <w:rsid w:val="0042069B"/>
    <w:rsid w:val="00420711"/>
    <w:rsid w:val="00421F0E"/>
    <w:rsid w:val="004242AD"/>
    <w:rsid w:val="00424621"/>
    <w:rsid w:val="00425197"/>
    <w:rsid w:val="00427CBF"/>
    <w:rsid w:val="00427DBB"/>
    <w:rsid w:val="00427E21"/>
    <w:rsid w:val="00431F0D"/>
    <w:rsid w:val="004342BF"/>
    <w:rsid w:val="00434309"/>
    <w:rsid w:val="00436FA8"/>
    <w:rsid w:val="00441C46"/>
    <w:rsid w:val="00442921"/>
    <w:rsid w:val="00443465"/>
    <w:rsid w:val="00443CB5"/>
    <w:rsid w:val="00443E5E"/>
    <w:rsid w:val="004440C0"/>
    <w:rsid w:val="0044482A"/>
    <w:rsid w:val="0045085C"/>
    <w:rsid w:val="00450A24"/>
    <w:rsid w:val="00451720"/>
    <w:rsid w:val="00452725"/>
    <w:rsid w:val="004536E4"/>
    <w:rsid w:val="00454947"/>
    <w:rsid w:val="00457070"/>
    <w:rsid w:val="00460170"/>
    <w:rsid w:val="00460CA4"/>
    <w:rsid w:val="004619D9"/>
    <w:rsid w:val="004632CB"/>
    <w:rsid w:val="00463420"/>
    <w:rsid w:val="00463572"/>
    <w:rsid w:val="004649FD"/>
    <w:rsid w:val="004652DD"/>
    <w:rsid w:val="00465505"/>
    <w:rsid w:val="004711F2"/>
    <w:rsid w:val="00471C5A"/>
    <w:rsid w:val="00474357"/>
    <w:rsid w:val="004746AC"/>
    <w:rsid w:val="004766AD"/>
    <w:rsid w:val="004779FB"/>
    <w:rsid w:val="00481977"/>
    <w:rsid w:val="00481F6C"/>
    <w:rsid w:val="00482A6D"/>
    <w:rsid w:val="00483D44"/>
    <w:rsid w:val="004867BD"/>
    <w:rsid w:val="00490716"/>
    <w:rsid w:val="00492B2E"/>
    <w:rsid w:val="00493896"/>
    <w:rsid w:val="004A0A9F"/>
    <w:rsid w:val="004A1DA1"/>
    <w:rsid w:val="004A3A37"/>
    <w:rsid w:val="004A3C62"/>
    <w:rsid w:val="004A6374"/>
    <w:rsid w:val="004A679F"/>
    <w:rsid w:val="004A769C"/>
    <w:rsid w:val="004B082A"/>
    <w:rsid w:val="004B0D58"/>
    <w:rsid w:val="004B1689"/>
    <w:rsid w:val="004B29DF"/>
    <w:rsid w:val="004B32AF"/>
    <w:rsid w:val="004C2219"/>
    <w:rsid w:val="004C444B"/>
    <w:rsid w:val="004C63DD"/>
    <w:rsid w:val="004C6F32"/>
    <w:rsid w:val="004D33A1"/>
    <w:rsid w:val="004D3473"/>
    <w:rsid w:val="004D421F"/>
    <w:rsid w:val="004D50FD"/>
    <w:rsid w:val="004D7B6F"/>
    <w:rsid w:val="004E1704"/>
    <w:rsid w:val="004E3FE6"/>
    <w:rsid w:val="004E60FD"/>
    <w:rsid w:val="004E6BF3"/>
    <w:rsid w:val="004F0058"/>
    <w:rsid w:val="004F0703"/>
    <w:rsid w:val="004F154A"/>
    <w:rsid w:val="004F1CCE"/>
    <w:rsid w:val="004F220A"/>
    <w:rsid w:val="004F27F6"/>
    <w:rsid w:val="004F2C48"/>
    <w:rsid w:val="004F3162"/>
    <w:rsid w:val="004F4AAC"/>
    <w:rsid w:val="0050053D"/>
    <w:rsid w:val="005030FA"/>
    <w:rsid w:val="005031C5"/>
    <w:rsid w:val="00503557"/>
    <w:rsid w:val="005112E9"/>
    <w:rsid w:val="00512483"/>
    <w:rsid w:val="00513531"/>
    <w:rsid w:val="00514013"/>
    <w:rsid w:val="0051598D"/>
    <w:rsid w:val="00515C2E"/>
    <w:rsid w:val="00521496"/>
    <w:rsid w:val="00521EE1"/>
    <w:rsid w:val="00522964"/>
    <w:rsid w:val="00527503"/>
    <w:rsid w:val="005300CB"/>
    <w:rsid w:val="0053057A"/>
    <w:rsid w:val="0053185A"/>
    <w:rsid w:val="005321D6"/>
    <w:rsid w:val="00536BEC"/>
    <w:rsid w:val="0054024E"/>
    <w:rsid w:val="0054159D"/>
    <w:rsid w:val="005427D6"/>
    <w:rsid w:val="00544FCE"/>
    <w:rsid w:val="00545849"/>
    <w:rsid w:val="00551ACD"/>
    <w:rsid w:val="00551BB1"/>
    <w:rsid w:val="005523F4"/>
    <w:rsid w:val="00552C0C"/>
    <w:rsid w:val="00553A3C"/>
    <w:rsid w:val="00553DA6"/>
    <w:rsid w:val="00554086"/>
    <w:rsid w:val="00554CD6"/>
    <w:rsid w:val="005609CD"/>
    <w:rsid w:val="00562C37"/>
    <w:rsid w:val="0056346D"/>
    <w:rsid w:val="00567CD2"/>
    <w:rsid w:val="00571AD2"/>
    <w:rsid w:val="005774F2"/>
    <w:rsid w:val="00580AEE"/>
    <w:rsid w:val="0058223B"/>
    <w:rsid w:val="00582851"/>
    <w:rsid w:val="0058314F"/>
    <w:rsid w:val="00585C2D"/>
    <w:rsid w:val="00587586"/>
    <w:rsid w:val="00591289"/>
    <w:rsid w:val="0059243A"/>
    <w:rsid w:val="005948A2"/>
    <w:rsid w:val="0059561F"/>
    <w:rsid w:val="00595FBF"/>
    <w:rsid w:val="005A06F4"/>
    <w:rsid w:val="005A0A34"/>
    <w:rsid w:val="005A2C77"/>
    <w:rsid w:val="005A37F1"/>
    <w:rsid w:val="005A7F19"/>
    <w:rsid w:val="005B1945"/>
    <w:rsid w:val="005B2F57"/>
    <w:rsid w:val="005B500A"/>
    <w:rsid w:val="005B5AF5"/>
    <w:rsid w:val="005B6940"/>
    <w:rsid w:val="005B70C6"/>
    <w:rsid w:val="005B774B"/>
    <w:rsid w:val="005C02B9"/>
    <w:rsid w:val="005C3E05"/>
    <w:rsid w:val="005C7B9B"/>
    <w:rsid w:val="005D2A43"/>
    <w:rsid w:val="005D40D3"/>
    <w:rsid w:val="005D5C85"/>
    <w:rsid w:val="005D7347"/>
    <w:rsid w:val="005E1015"/>
    <w:rsid w:val="005E1C3D"/>
    <w:rsid w:val="005E3AF6"/>
    <w:rsid w:val="005E44F4"/>
    <w:rsid w:val="005E5509"/>
    <w:rsid w:val="005E5DC8"/>
    <w:rsid w:val="005E664E"/>
    <w:rsid w:val="005E78D2"/>
    <w:rsid w:val="005F24AC"/>
    <w:rsid w:val="005F3CAE"/>
    <w:rsid w:val="005F410F"/>
    <w:rsid w:val="005F4908"/>
    <w:rsid w:val="005F5928"/>
    <w:rsid w:val="005F5D9B"/>
    <w:rsid w:val="005F6487"/>
    <w:rsid w:val="005F67EE"/>
    <w:rsid w:val="00601735"/>
    <w:rsid w:val="00602427"/>
    <w:rsid w:val="0060370E"/>
    <w:rsid w:val="00604013"/>
    <w:rsid w:val="00604242"/>
    <w:rsid w:val="00604404"/>
    <w:rsid w:val="0060764D"/>
    <w:rsid w:val="00612851"/>
    <w:rsid w:val="006137F9"/>
    <w:rsid w:val="006144EF"/>
    <w:rsid w:val="00614687"/>
    <w:rsid w:val="0061695A"/>
    <w:rsid w:val="00616B9F"/>
    <w:rsid w:val="0061745F"/>
    <w:rsid w:val="0062273F"/>
    <w:rsid w:val="00623159"/>
    <w:rsid w:val="006240B0"/>
    <w:rsid w:val="006249DB"/>
    <w:rsid w:val="0062511C"/>
    <w:rsid w:val="00627AF7"/>
    <w:rsid w:val="00630269"/>
    <w:rsid w:val="00630791"/>
    <w:rsid w:val="006312CE"/>
    <w:rsid w:val="00631F8A"/>
    <w:rsid w:val="00632742"/>
    <w:rsid w:val="00633C4F"/>
    <w:rsid w:val="006343ED"/>
    <w:rsid w:val="00634ADE"/>
    <w:rsid w:val="006362C9"/>
    <w:rsid w:val="00636AA1"/>
    <w:rsid w:val="0063746C"/>
    <w:rsid w:val="00640656"/>
    <w:rsid w:val="006408BD"/>
    <w:rsid w:val="00641660"/>
    <w:rsid w:val="00642156"/>
    <w:rsid w:val="006428B1"/>
    <w:rsid w:val="006449C0"/>
    <w:rsid w:val="00644D44"/>
    <w:rsid w:val="0064563B"/>
    <w:rsid w:val="00646AD0"/>
    <w:rsid w:val="00647D9C"/>
    <w:rsid w:val="00651EDE"/>
    <w:rsid w:val="006527CE"/>
    <w:rsid w:val="00654E9C"/>
    <w:rsid w:val="006553C5"/>
    <w:rsid w:val="0066017C"/>
    <w:rsid w:val="00660BDD"/>
    <w:rsid w:val="0066147F"/>
    <w:rsid w:val="006659F4"/>
    <w:rsid w:val="00667969"/>
    <w:rsid w:val="006703FC"/>
    <w:rsid w:val="00671FAE"/>
    <w:rsid w:val="00672E65"/>
    <w:rsid w:val="00675924"/>
    <w:rsid w:val="0067597E"/>
    <w:rsid w:val="006761BD"/>
    <w:rsid w:val="00680828"/>
    <w:rsid w:val="00680D5A"/>
    <w:rsid w:val="00681624"/>
    <w:rsid w:val="00685209"/>
    <w:rsid w:val="00685DF8"/>
    <w:rsid w:val="00687636"/>
    <w:rsid w:val="00687736"/>
    <w:rsid w:val="00687A88"/>
    <w:rsid w:val="00694226"/>
    <w:rsid w:val="006952D0"/>
    <w:rsid w:val="00695BFF"/>
    <w:rsid w:val="00695F09"/>
    <w:rsid w:val="006A1910"/>
    <w:rsid w:val="006A1CDD"/>
    <w:rsid w:val="006A1D51"/>
    <w:rsid w:val="006A1DB8"/>
    <w:rsid w:val="006A1F82"/>
    <w:rsid w:val="006B20A8"/>
    <w:rsid w:val="006B396B"/>
    <w:rsid w:val="006B512E"/>
    <w:rsid w:val="006B5A8A"/>
    <w:rsid w:val="006B5ED5"/>
    <w:rsid w:val="006B7FD3"/>
    <w:rsid w:val="006C27E7"/>
    <w:rsid w:val="006C3090"/>
    <w:rsid w:val="006C3889"/>
    <w:rsid w:val="006C3F64"/>
    <w:rsid w:val="006C407A"/>
    <w:rsid w:val="006C40EC"/>
    <w:rsid w:val="006C58A1"/>
    <w:rsid w:val="006C7F93"/>
    <w:rsid w:val="006D22D6"/>
    <w:rsid w:val="006D42E6"/>
    <w:rsid w:val="006D7EF1"/>
    <w:rsid w:val="006E2876"/>
    <w:rsid w:val="006E2E53"/>
    <w:rsid w:val="006E6EE4"/>
    <w:rsid w:val="006F1BC7"/>
    <w:rsid w:val="006F2097"/>
    <w:rsid w:val="006F2A27"/>
    <w:rsid w:val="006F2D8C"/>
    <w:rsid w:val="006F30F9"/>
    <w:rsid w:val="006F3A3E"/>
    <w:rsid w:val="006F3B21"/>
    <w:rsid w:val="006F40B6"/>
    <w:rsid w:val="006F45CE"/>
    <w:rsid w:val="006F487F"/>
    <w:rsid w:val="007005FF"/>
    <w:rsid w:val="00701813"/>
    <w:rsid w:val="00702484"/>
    <w:rsid w:val="00702D88"/>
    <w:rsid w:val="00706BDB"/>
    <w:rsid w:val="00711B7B"/>
    <w:rsid w:val="00712C90"/>
    <w:rsid w:val="007177CD"/>
    <w:rsid w:val="007177DC"/>
    <w:rsid w:val="00720184"/>
    <w:rsid w:val="0072023D"/>
    <w:rsid w:val="00721716"/>
    <w:rsid w:val="00723327"/>
    <w:rsid w:val="00724113"/>
    <w:rsid w:val="00727EFC"/>
    <w:rsid w:val="00730E5C"/>
    <w:rsid w:val="007318B3"/>
    <w:rsid w:val="00731C67"/>
    <w:rsid w:val="00732429"/>
    <w:rsid w:val="007335C1"/>
    <w:rsid w:val="00733CD6"/>
    <w:rsid w:val="00735BD2"/>
    <w:rsid w:val="00735CBC"/>
    <w:rsid w:val="00736D40"/>
    <w:rsid w:val="007414AF"/>
    <w:rsid w:val="007425D3"/>
    <w:rsid w:val="00743AD5"/>
    <w:rsid w:val="00745102"/>
    <w:rsid w:val="00746BF3"/>
    <w:rsid w:val="00746F4D"/>
    <w:rsid w:val="007474D9"/>
    <w:rsid w:val="00747A83"/>
    <w:rsid w:val="00747ADE"/>
    <w:rsid w:val="00747F40"/>
    <w:rsid w:val="007533FF"/>
    <w:rsid w:val="00753DC7"/>
    <w:rsid w:val="00754D95"/>
    <w:rsid w:val="00761501"/>
    <w:rsid w:val="007639D1"/>
    <w:rsid w:val="00766B95"/>
    <w:rsid w:val="007722F0"/>
    <w:rsid w:val="00773C0D"/>
    <w:rsid w:val="007740AD"/>
    <w:rsid w:val="00776CAA"/>
    <w:rsid w:val="00776E9B"/>
    <w:rsid w:val="00781781"/>
    <w:rsid w:val="00783A78"/>
    <w:rsid w:val="00784312"/>
    <w:rsid w:val="007856BB"/>
    <w:rsid w:val="00787003"/>
    <w:rsid w:val="007908D3"/>
    <w:rsid w:val="00790C37"/>
    <w:rsid w:val="007923D0"/>
    <w:rsid w:val="00793294"/>
    <w:rsid w:val="00793295"/>
    <w:rsid w:val="007950AB"/>
    <w:rsid w:val="007952B8"/>
    <w:rsid w:val="007A0FA5"/>
    <w:rsid w:val="007A23FB"/>
    <w:rsid w:val="007A27A2"/>
    <w:rsid w:val="007A2C5A"/>
    <w:rsid w:val="007A3778"/>
    <w:rsid w:val="007A4B0A"/>
    <w:rsid w:val="007A4E2B"/>
    <w:rsid w:val="007A6DD1"/>
    <w:rsid w:val="007B0244"/>
    <w:rsid w:val="007B3040"/>
    <w:rsid w:val="007B4672"/>
    <w:rsid w:val="007B558B"/>
    <w:rsid w:val="007C02B0"/>
    <w:rsid w:val="007C0CFC"/>
    <w:rsid w:val="007C0E65"/>
    <w:rsid w:val="007C14CE"/>
    <w:rsid w:val="007C1A61"/>
    <w:rsid w:val="007C1F99"/>
    <w:rsid w:val="007C3E44"/>
    <w:rsid w:val="007C5DCD"/>
    <w:rsid w:val="007D5C32"/>
    <w:rsid w:val="007D73B5"/>
    <w:rsid w:val="007E227F"/>
    <w:rsid w:val="007E23ED"/>
    <w:rsid w:val="007E2D40"/>
    <w:rsid w:val="007E31AD"/>
    <w:rsid w:val="007E4342"/>
    <w:rsid w:val="007F0B64"/>
    <w:rsid w:val="007F12E3"/>
    <w:rsid w:val="007F3D3E"/>
    <w:rsid w:val="007F44F1"/>
    <w:rsid w:val="007F5283"/>
    <w:rsid w:val="007F58C1"/>
    <w:rsid w:val="007F697C"/>
    <w:rsid w:val="007F710E"/>
    <w:rsid w:val="007F7EAA"/>
    <w:rsid w:val="00800498"/>
    <w:rsid w:val="00800CDA"/>
    <w:rsid w:val="0080376E"/>
    <w:rsid w:val="0080385C"/>
    <w:rsid w:val="0080453C"/>
    <w:rsid w:val="00804F65"/>
    <w:rsid w:val="0080693A"/>
    <w:rsid w:val="008105E1"/>
    <w:rsid w:val="008107C3"/>
    <w:rsid w:val="00810C6B"/>
    <w:rsid w:val="00811FB0"/>
    <w:rsid w:val="0081209F"/>
    <w:rsid w:val="008135AA"/>
    <w:rsid w:val="00813C49"/>
    <w:rsid w:val="0081429B"/>
    <w:rsid w:val="00814C0F"/>
    <w:rsid w:val="008153D0"/>
    <w:rsid w:val="00815525"/>
    <w:rsid w:val="008157DC"/>
    <w:rsid w:val="00820461"/>
    <w:rsid w:val="00825AB9"/>
    <w:rsid w:val="00827BC9"/>
    <w:rsid w:val="008313FD"/>
    <w:rsid w:val="00831437"/>
    <w:rsid w:val="00832C4A"/>
    <w:rsid w:val="008336C6"/>
    <w:rsid w:val="00833882"/>
    <w:rsid w:val="00842080"/>
    <w:rsid w:val="0084256C"/>
    <w:rsid w:val="0084422B"/>
    <w:rsid w:val="0084526D"/>
    <w:rsid w:val="008527E9"/>
    <w:rsid w:val="00852F71"/>
    <w:rsid w:val="00853024"/>
    <w:rsid w:val="00854306"/>
    <w:rsid w:val="00855E10"/>
    <w:rsid w:val="00856020"/>
    <w:rsid w:val="008602E9"/>
    <w:rsid w:val="00862FED"/>
    <w:rsid w:val="0086359E"/>
    <w:rsid w:val="0086453B"/>
    <w:rsid w:val="0086456E"/>
    <w:rsid w:val="008653BF"/>
    <w:rsid w:val="00865697"/>
    <w:rsid w:val="00866E02"/>
    <w:rsid w:val="008673F7"/>
    <w:rsid w:val="00867AD8"/>
    <w:rsid w:val="00867EEF"/>
    <w:rsid w:val="00870071"/>
    <w:rsid w:val="008701C7"/>
    <w:rsid w:val="00871A78"/>
    <w:rsid w:val="00873A8B"/>
    <w:rsid w:val="008757E8"/>
    <w:rsid w:val="00876CD3"/>
    <w:rsid w:val="00876E7B"/>
    <w:rsid w:val="0088051B"/>
    <w:rsid w:val="00882E26"/>
    <w:rsid w:val="00884350"/>
    <w:rsid w:val="008846A4"/>
    <w:rsid w:val="0088634F"/>
    <w:rsid w:val="00886BD3"/>
    <w:rsid w:val="00887159"/>
    <w:rsid w:val="0088783B"/>
    <w:rsid w:val="00887AB3"/>
    <w:rsid w:val="008930F9"/>
    <w:rsid w:val="0089454C"/>
    <w:rsid w:val="00894590"/>
    <w:rsid w:val="00894BFC"/>
    <w:rsid w:val="00895AC4"/>
    <w:rsid w:val="008A11FB"/>
    <w:rsid w:val="008A1911"/>
    <w:rsid w:val="008A2803"/>
    <w:rsid w:val="008A6EA5"/>
    <w:rsid w:val="008A6F6D"/>
    <w:rsid w:val="008A7797"/>
    <w:rsid w:val="008B0E1D"/>
    <w:rsid w:val="008B4261"/>
    <w:rsid w:val="008B50FD"/>
    <w:rsid w:val="008B775D"/>
    <w:rsid w:val="008C0655"/>
    <w:rsid w:val="008C49E3"/>
    <w:rsid w:val="008C6FCC"/>
    <w:rsid w:val="008C7564"/>
    <w:rsid w:val="008D0ABA"/>
    <w:rsid w:val="008D2E70"/>
    <w:rsid w:val="008D44C0"/>
    <w:rsid w:val="008E01F8"/>
    <w:rsid w:val="008E0545"/>
    <w:rsid w:val="008E49F1"/>
    <w:rsid w:val="008E4E95"/>
    <w:rsid w:val="008F077C"/>
    <w:rsid w:val="008F237D"/>
    <w:rsid w:val="008F308A"/>
    <w:rsid w:val="008F4270"/>
    <w:rsid w:val="008F5613"/>
    <w:rsid w:val="008F5B95"/>
    <w:rsid w:val="009000C6"/>
    <w:rsid w:val="00901525"/>
    <w:rsid w:val="00901A7D"/>
    <w:rsid w:val="0090393C"/>
    <w:rsid w:val="0090449E"/>
    <w:rsid w:val="00904CBC"/>
    <w:rsid w:val="00904F26"/>
    <w:rsid w:val="00905244"/>
    <w:rsid w:val="0090683B"/>
    <w:rsid w:val="00907064"/>
    <w:rsid w:val="00910089"/>
    <w:rsid w:val="00911029"/>
    <w:rsid w:val="00911F30"/>
    <w:rsid w:val="009133C9"/>
    <w:rsid w:val="00913C79"/>
    <w:rsid w:val="00913EB2"/>
    <w:rsid w:val="00915BF1"/>
    <w:rsid w:val="00915DC7"/>
    <w:rsid w:val="00916518"/>
    <w:rsid w:val="00917BC0"/>
    <w:rsid w:val="009219AA"/>
    <w:rsid w:val="009231AF"/>
    <w:rsid w:val="00923A53"/>
    <w:rsid w:val="0092505C"/>
    <w:rsid w:val="009254EE"/>
    <w:rsid w:val="00926498"/>
    <w:rsid w:val="00927198"/>
    <w:rsid w:val="009304D1"/>
    <w:rsid w:val="0093197B"/>
    <w:rsid w:val="00932A57"/>
    <w:rsid w:val="00933095"/>
    <w:rsid w:val="00936279"/>
    <w:rsid w:val="00940F16"/>
    <w:rsid w:val="00941887"/>
    <w:rsid w:val="00941F97"/>
    <w:rsid w:val="0094243C"/>
    <w:rsid w:val="00944121"/>
    <w:rsid w:val="0094599F"/>
    <w:rsid w:val="009472C9"/>
    <w:rsid w:val="00952760"/>
    <w:rsid w:val="009543B7"/>
    <w:rsid w:val="009567F9"/>
    <w:rsid w:val="009573ED"/>
    <w:rsid w:val="0095776C"/>
    <w:rsid w:val="00957F5F"/>
    <w:rsid w:val="009604AD"/>
    <w:rsid w:val="009623B7"/>
    <w:rsid w:val="00962DB8"/>
    <w:rsid w:val="00963A80"/>
    <w:rsid w:val="00966F65"/>
    <w:rsid w:val="009701E3"/>
    <w:rsid w:val="009713CB"/>
    <w:rsid w:val="00977142"/>
    <w:rsid w:val="00981000"/>
    <w:rsid w:val="009814E2"/>
    <w:rsid w:val="0098170F"/>
    <w:rsid w:val="00982392"/>
    <w:rsid w:val="00984ED2"/>
    <w:rsid w:val="00985484"/>
    <w:rsid w:val="0098792E"/>
    <w:rsid w:val="00987FC0"/>
    <w:rsid w:val="00990D1A"/>
    <w:rsid w:val="009915C6"/>
    <w:rsid w:val="00992FF7"/>
    <w:rsid w:val="00995CE9"/>
    <w:rsid w:val="00996393"/>
    <w:rsid w:val="0099674E"/>
    <w:rsid w:val="009973CF"/>
    <w:rsid w:val="009976C5"/>
    <w:rsid w:val="00997A81"/>
    <w:rsid w:val="009A4A9D"/>
    <w:rsid w:val="009A5C3D"/>
    <w:rsid w:val="009A644E"/>
    <w:rsid w:val="009A70B0"/>
    <w:rsid w:val="009A7C8B"/>
    <w:rsid w:val="009B282F"/>
    <w:rsid w:val="009B6CCC"/>
    <w:rsid w:val="009C19B0"/>
    <w:rsid w:val="009C227F"/>
    <w:rsid w:val="009C3790"/>
    <w:rsid w:val="009C3A55"/>
    <w:rsid w:val="009C635F"/>
    <w:rsid w:val="009C690A"/>
    <w:rsid w:val="009C768B"/>
    <w:rsid w:val="009C7965"/>
    <w:rsid w:val="009C7C34"/>
    <w:rsid w:val="009D015E"/>
    <w:rsid w:val="009D1C82"/>
    <w:rsid w:val="009D2043"/>
    <w:rsid w:val="009D2B99"/>
    <w:rsid w:val="009D515E"/>
    <w:rsid w:val="009D64B4"/>
    <w:rsid w:val="009D7128"/>
    <w:rsid w:val="009E0174"/>
    <w:rsid w:val="009E15F1"/>
    <w:rsid w:val="009E2088"/>
    <w:rsid w:val="009E4A4C"/>
    <w:rsid w:val="009E72EB"/>
    <w:rsid w:val="009F1066"/>
    <w:rsid w:val="009F1CEC"/>
    <w:rsid w:val="009F2085"/>
    <w:rsid w:val="009F209A"/>
    <w:rsid w:val="009F29A6"/>
    <w:rsid w:val="009F512B"/>
    <w:rsid w:val="009F6244"/>
    <w:rsid w:val="009F77D9"/>
    <w:rsid w:val="00A0037E"/>
    <w:rsid w:val="00A00451"/>
    <w:rsid w:val="00A0092B"/>
    <w:rsid w:val="00A00A8D"/>
    <w:rsid w:val="00A00ECA"/>
    <w:rsid w:val="00A03AE9"/>
    <w:rsid w:val="00A03B74"/>
    <w:rsid w:val="00A0443C"/>
    <w:rsid w:val="00A04699"/>
    <w:rsid w:val="00A074A2"/>
    <w:rsid w:val="00A07A06"/>
    <w:rsid w:val="00A13EAE"/>
    <w:rsid w:val="00A14165"/>
    <w:rsid w:val="00A14D39"/>
    <w:rsid w:val="00A20513"/>
    <w:rsid w:val="00A20B32"/>
    <w:rsid w:val="00A21909"/>
    <w:rsid w:val="00A30797"/>
    <w:rsid w:val="00A30C96"/>
    <w:rsid w:val="00A30F08"/>
    <w:rsid w:val="00A34325"/>
    <w:rsid w:val="00A35289"/>
    <w:rsid w:val="00A35A17"/>
    <w:rsid w:val="00A35A6A"/>
    <w:rsid w:val="00A364F2"/>
    <w:rsid w:val="00A369C3"/>
    <w:rsid w:val="00A37257"/>
    <w:rsid w:val="00A422EB"/>
    <w:rsid w:val="00A43BF1"/>
    <w:rsid w:val="00A45078"/>
    <w:rsid w:val="00A45770"/>
    <w:rsid w:val="00A45CFE"/>
    <w:rsid w:val="00A45E73"/>
    <w:rsid w:val="00A46715"/>
    <w:rsid w:val="00A468B9"/>
    <w:rsid w:val="00A50BEC"/>
    <w:rsid w:val="00A51976"/>
    <w:rsid w:val="00A519EA"/>
    <w:rsid w:val="00A538B3"/>
    <w:rsid w:val="00A54344"/>
    <w:rsid w:val="00A551F9"/>
    <w:rsid w:val="00A55786"/>
    <w:rsid w:val="00A55885"/>
    <w:rsid w:val="00A55B96"/>
    <w:rsid w:val="00A60E16"/>
    <w:rsid w:val="00A61753"/>
    <w:rsid w:val="00A62A62"/>
    <w:rsid w:val="00A63CE6"/>
    <w:rsid w:val="00A65B35"/>
    <w:rsid w:val="00A66AD5"/>
    <w:rsid w:val="00A67069"/>
    <w:rsid w:val="00A67A31"/>
    <w:rsid w:val="00A708F5"/>
    <w:rsid w:val="00A70B3D"/>
    <w:rsid w:val="00A71B42"/>
    <w:rsid w:val="00A72D01"/>
    <w:rsid w:val="00A737A2"/>
    <w:rsid w:val="00A75134"/>
    <w:rsid w:val="00A75DD6"/>
    <w:rsid w:val="00A80273"/>
    <w:rsid w:val="00A8199B"/>
    <w:rsid w:val="00A8286D"/>
    <w:rsid w:val="00A82BEC"/>
    <w:rsid w:val="00A83FDC"/>
    <w:rsid w:val="00A93E9E"/>
    <w:rsid w:val="00A94011"/>
    <w:rsid w:val="00A94E20"/>
    <w:rsid w:val="00A94FDB"/>
    <w:rsid w:val="00A95175"/>
    <w:rsid w:val="00A9573F"/>
    <w:rsid w:val="00A9712C"/>
    <w:rsid w:val="00A9760B"/>
    <w:rsid w:val="00A97629"/>
    <w:rsid w:val="00AA0967"/>
    <w:rsid w:val="00AA0AF8"/>
    <w:rsid w:val="00AA0B73"/>
    <w:rsid w:val="00AA0F43"/>
    <w:rsid w:val="00AA10FC"/>
    <w:rsid w:val="00AA3D0B"/>
    <w:rsid w:val="00AA3F99"/>
    <w:rsid w:val="00AA49E2"/>
    <w:rsid w:val="00AA4BD6"/>
    <w:rsid w:val="00AA5852"/>
    <w:rsid w:val="00AA72F9"/>
    <w:rsid w:val="00AB3260"/>
    <w:rsid w:val="00AB705A"/>
    <w:rsid w:val="00AC0978"/>
    <w:rsid w:val="00AC24DA"/>
    <w:rsid w:val="00AC30AE"/>
    <w:rsid w:val="00AC3C18"/>
    <w:rsid w:val="00AC3EEA"/>
    <w:rsid w:val="00AC4F0E"/>
    <w:rsid w:val="00AC5333"/>
    <w:rsid w:val="00AC698D"/>
    <w:rsid w:val="00AC78B7"/>
    <w:rsid w:val="00AD0171"/>
    <w:rsid w:val="00AD0FC4"/>
    <w:rsid w:val="00AD1921"/>
    <w:rsid w:val="00AD2591"/>
    <w:rsid w:val="00AD379D"/>
    <w:rsid w:val="00AD38A4"/>
    <w:rsid w:val="00AD462C"/>
    <w:rsid w:val="00AD4A1A"/>
    <w:rsid w:val="00AE06C3"/>
    <w:rsid w:val="00AE1346"/>
    <w:rsid w:val="00AE3E65"/>
    <w:rsid w:val="00AE6255"/>
    <w:rsid w:val="00AE6D8A"/>
    <w:rsid w:val="00AF042F"/>
    <w:rsid w:val="00AF09D9"/>
    <w:rsid w:val="00AF30A6"/>
    <w:rsid w:val="00AF3BD2"/>
    <w:rsid w:val="00AF4DAF"/>
    <w:rsid w:val="00AF6D64"/>
    <w:rsid w:val="00B0452C"/>
    <w:rsid w:val="00B0619E"/>
    <w:rsid w:val="00B06360"/>
    <w:rsid w:val="00B07C8B"/>
    <w:rsid w:val="00B10194"/>
    <w:rsid w:val="00B102DF"/>
    <w:rsid w:val="00B11926"/>
    <w:rsid w:val="00B1299B"/>
    <w:rsid w:val="00B161F0"/>
    <w:rsid w:val="00B16B89"/>
    <w:rsid w:val="00B16B9E"/>
    <w:rsid w:val="00B16D37"/>
    <w:rsid w:val="00B1761A"/>
    <w:rsid w:val="00B21F25"/>
    <w:rsid w:val="00B2326F"/>
    <w:rsid w:val="00B25096"/>
    <w:rsid w:val="00B262FC"/>
    <w:rsid w:val="00B26A68"/>
    <w:rsid w:val="00B27D34"/>
    <w:rsid w:val="00B27E4A"/>
    <w:rsid w:val="00B40CB2"/>
    <w:rsid w:val="00B40D3E"/>
    <w:rsid w:val="00B421F6"/>
    <w:rsid w:val="00B427D6"/>
    <w:rsid w:val="00B42F11"/>
    <w:rsid w:val="00B4453A"/>
    <w:rsid w:val="00B45F04"/>
    <w:rsid w:val="00B46242"/>
    <w:rsid w:val="00B46E05"/>
    <w:rsid w:val="00B528E1"/>
    <w:rsid w:val="00B535B5"/>
    <w:rsid w:val="00B55401"/>
    <w:rsid w:val="00B557CA"/>
    <w:rsid w:val="00B5666F"/>
    <w:rsid w:val="00B602F9"/>
    <w:rsid w:val="00B61BA1"/>
    <w:rsid w:val="00B63A18"/>
    <w:rsid w:val="00B75CCC"/>
    <w:rsid w:val="00B767E7"/>
    <w:rsid w:val="00B77017"/>
    <w:rsid w:val="00B81B0D"/>
    <w:rsid w:val="00B82304"/>
    <w:rsid w:val="00B834F0"/>
    <w:rsid w:val="00B83625"/>
    <w:rsid w:val="00B8367E"/>
    <w:rsid w:val="00B83DA6"/>
    <w:rsid w:val="00B83F26"/>
    <w:rsid w:val="00B8492C"/>
    <w:rsid w:val="00B859DB"/>
    <w:rsid w:val="00B85A4D"/>
    <w:rsid w:val="00B872D5"/>
    <w:rsid w:val="00B9131E"/>
    <w:rsid w:val="00B928E3"/>
    <w:rsid w:val="00B92943"/>
    <w:rsid w:val="00B92967"/>
    <w:rsid w:val="00B9319E"/>
    <w:rsid w:val="00B93410"/>
    <w:rsid w:val="00B9411B"/>
    <w:rsid w:val="00B9632E"/>
    <w:rsid w:val="00B97174"/>
    <w:rsid w:val="00BA1198"/>
    <w:rsid w:val="00BA160B"/>
    <w:rsid w:val="00BA294B"/>
    <w:rsid w:val="00BA4078"/>
    <w:rsid w:val="00BB23D6"/>
    <w:rsid w:val="00BB48BE"/>
    <w:rsid w:val="00BC07BA"/>
    <w:rsid w:val="00BC13E1"/>
    <w:rsid w:val="00BC14D9"/>
    <w:rsid w:val="00BC22BC"/>
    <w:rsid w:val="00BC744A"/>
    <w:rsid w:val="00BD183B"/>
    <w:rsid w:val="00BD1FA5"/>
    <w:rsid w:val="00BD2852"/>
    <w:rsid w:val="00BD53E3"/>
    <w:rsid w:val="00BD5ADA"/>
    <w:rsid w:val="00BD66CE"/>
    <w:rsid w:val="00BD7F83"/>
    <w:rsid w:val="00BE4F77"/>
    <w:rsid w:val="00BE6051"/>
    <w:rsid w:val="00BE6392"/>
    <w:rsid w:val="00BE6D64"/>
    <w:rsid w:val="00BF0633"/>
    <w:rsid w:val="00BF12E0"/>
    <w:rsid w:val="00BF135A"/>
    <w:rsid w:val="00BF29EA"/>
    <w:rsid w:val="00BF4200"/>
    <w:rsid w:val="00BF498E"/>
    <w:rsid w:val="00BF5299"/>
    <w:rsid w:val="00BF54C5"/>
    <w:rsid w:val="00BF5E6E"/>
    <w:rsid w:val="00C01AC0"/>
    <w:rsid w:val="00C02AA4"/>
    <w:rsid w:val="00C03E44"/>
    <w:rsid w:val="00C04E0B"/>
    <w:rsid w:val="00C0533C"/>
    <w:rsid w:val="00C053BA"/>
    <w:rsid w:val="00C1200B"/>
    <w:rsid w:val="00C129C9"/>
    <w:rsid w:val="00C136B0"/>
    <w:rsid w:val="00C13887"/>
    <w:rsid w:val="00C17284"/>
    <w:rsid w:val="00C173F1"/>
    <w:rsid w:val="00C2002F"/>
    <w:rsid w:val="00C22B9C"/>
    <w:rsid w:val="00C24798"/>
    <w:rsid w:val="00C2709F"/>
    <w:rsid w:val="00C2756C"/>
    <w:rsid w:val="00C3078D"/>
    <w:rsid w:val="00C30BCB"/>
    <w:rsid w:val="00C317DF"/>
    <w:rsid w:val="00C32B1E"/>
    <w:rsid w:val="00C37853"/>
    <w:rsid w:val="00C40DC9"/>
    <w:rsid w:val="00C415E3"/>
    <w:rsid w:val="00C41DA6"/>
    <w:rsid w:val="00C42940"/>
    <w:rsid w:val="00C47667"/>
    <w:rsid w:val="00C51DF1"/>
    <w:rsid w:val="00C52CC0"/>
    <w:rsid w:val="00C55E2E"/>
    <w:rsid w:val="00C56D4C"/>
    <w:rsid w:val="00C64E87"/>
    <w:rsid w:val="00C65B95"/>
    <w:rsid w:val="00C65D1F"/>
    <w:rsid w:val="00C65D9E"/>
    <w:rsid w:val="00C74919"/>
    <w:rsid w:val="00C74A44"/>
    <w:rsid w:val="00C81217"/>
    <w:rsid w:val="00C83D55"/>
    <w:rsid w:val="00C86149"/>
    <w:rsid w:val="00C86E3A"/>
    <w:rsid w:val="00C87867"/>
    <w:rsid w:val="00C9012E"/>
    <w:rsid w:val="00C91D4F"/>
    <w:rsid w:val="00C91FF3"/>
    <w:rsid w:val="00C93383"/>
    <w:rsid w:val="00C93714"/>
    <w:rsid w:val="00C93F4E"/>
    <w:rsid w:val="00C9477E"/>
    <w:rsid w:val="00C94949"/>
    <w:rsid w:val="00CA0BCF"/>
    <w:rsid w:val="00CA24C6"/>
    <w:rsid w:val="00CA59FE"/>
    <w:rsid w:val="00CB45F3"/>
    <w:rsid w:val="00CB6D97"/>
    <w:rsid w:val="00CC0CF6"/>
    <w:rsid w:val="00CC0DC1"/>
    <w:rsid w:val="00CC2A9B"/>
    <w:rsid w:val="00CC400D"/>
    <w:rsid w:val="00CC459D"/>
    <w:rsid w:val="00CC688C"/>
    <w:rsid w:val="00CC6FC6"/>
    <w:rsid w:val="00CD00BF"/>
    <w:rsid w:val="00CD139D"/>
    <w:rsid w:val="00CD14EB"/>
    <w:rsid w:val="00CD1FC3"/>
    <w:rsid w:val="00CD2749"/>
    <w:rsid w:val="00CD30D8"/>
    <w:rsid w:val="00CD3E7A"/>
    <w:rsid w:val="00CD40F4"/>
    <w:rsid w:val="00CD4494"/>
    <w:rsid w:val="00CE173E"/>
    <w:rsid w:val="00CE1933"/>
    <w:rsid w:val="00CE2B09"/>
    <w:rsid w:val="00CE5459"/>
    <w:rsid w:val="00CE554E"/>
    <w:rsid w:val="00CF1D4A"/>
    <w:rsid w:val="00CF2033"/>
    <w:rsid w:val="00CF4424"/>
    <w:rsid w:val="00CF5C48"/>
    <w:rsid w:val="00CF6041"/>
    <w:rsid w:val="00CF639F"/>
    <w:rsid w:val="00CF7035"/>
    <w:rsid w:val="00CF7C94"/>
    <w:rsid w:val="00D01B08"/>
    <w:rsid w:val="00D026BD"/>
    <w:rsid w:val="00D0354D"/>
    <w:rsid w:val="00D03C94"/>
    <w:rsid w:val="00D040A8"/>
    <w:rsid w:val="00D0460C"/>
    <w:rsid w:val="00D04CCF"/>
    <w:rsid w:val="00D070F5"/>
    <w:rsid w:val="00D0720A"/>
    <w:rsid w:val="00D11228"/>
    <w:rsid w:val="00D133D1"/>
    <w:rsid w:val="00D15679"/>
    <w:rsid w:val="00D156FF"/>
    <w:rsid w:val="00D16833"/>
    <w:rsid w:val="00D2026D"/>
    <w:rsid w:val="00D20D52"/>
    <w:rsid w:val="00D2110B"/>
    <w:rsid w:val="00D22B37"/>
    <w:rsid w:val="00D2503F"/>
    <w:rsid w:val="00D257CC"/>
    <w:rsid w:val="00D26410"/>
    <w:rsid w:val="00D27019"/>
    <w:rsid w:val="00D30144"/>
    <w:rsid w:val="00D30A88"/>
    <w:rsid w:val="00D33472"/>
    <w:rsid w:val="00D335E4"/>
    <w:rsid w:val="00D3469D"/>
    <w:rsid w:val="00D40A4E"/>
    <w:rsid w:val="00D4679A"/>
    <w:rsid w:val="00D46EC3"/>
    <w:rsid w:val="00D47196"/>
    <w:rsid w:val="00D471FA"/>
    <w:rsid w:val="00D476C6"/>
    <w:rsid w:val="00D53C9F"/>
    <w:rsid w:val="00D54015"/>
    <w:rsid w:val="00D548EF"/>
    <w:rsid w:val="00D57003"/>
    <w:rsid w:val="00D609CD"/>
    <w:rsid w:val="00D60CFA"/>
    <w:rsid w:val="00D64F5A"/>
    <w:rsid w:val="00D65264"/>
    <w:rsid w:val="00D65305"/>
    <w:rsid w:val="00D65AC7"/>
    <w:rsid w:val="00D65CC8"/>
    <w:rsid w:val="00D6605F"/>
    <w:rsid w:val="00D669EF"/>
    <w:rsid w:val="00D6759F"/>
    <w:rsid w:val="00D72823"/>
    <w:rsid w:val="00D72E76"/>
    <w:rsid w:val="00D7314C"/>
    <w:rsid w:val="00D7412D"/>
    <w:rsid w:val="00D74D54"/>
    <w:rsid w:val="00D75A7C"/>
    <w:rsid w:val="00D75FDB"/>
    <w:rsid w:val="00D765E2"/>
    <w:rsid w:val="00D77412"/>
    <w:rsid w:val="00D81304"/>
    <w:rsid w:val="00D82873"/>
    <w:rsid w:val="00D82F5F"/>
    <w:rsid w:val="00D83535"/>
    <w:rsid w:val="00D8515D"/>
    <w:rsid w:val="00D86168"/>
    <w:rsid w:val="00D90CFD"/>
    <w:rsid w:val="00D9259F"/>
    <w:rsid w:val="00D93252"/>
    <w:rsid w:val="00D94285"/>
    <w:rsid w:val="00D94B42"/>
    <w:rsid w:val="00D94DF8"/>
    <w:rsid w:val="00D96BFF"/>
    <w:rsid w:val="00D96D2E"/>
    <w:rsid w:val="00D9708A"/>
    <w:rsid w:val="00DA0E21"/>
    <w:rsid w:val="00DA26AA"/>
    <w:rsid w:val="00DA2CA6"/>
    <w:rsid w:val="00DA2EE5"/>
    <w:rsid w:val="00DA3918"/>
    <w:rsid w:val="00DA4CC1"/>
    <w:rsid w:val="00DA728B"/>
    <w:rsid w:val="00DA7CB7"/>
    <w:rsid w:val="00DB0AE8"/>
    <w:rsid w:val="00DB0BBE"/>
    <w:rsid w:val="00DB100B"/>
    <w:rsid w:val="00DB171F"/>
    <w:rsid w:val="00DB1CC7"/>
    <w:rsid w:val="00DB1D07"/>
    <w:rsid w:val="00DB38A2"/>
    <w:rsid w:val="00DB407D"/>
    <w:rsid w:val="00DB4392"/>
    <w:rsid w:val="00DB4CA9"/>
    <w:rsid w:val="00DB541E"/>
    <w:rsid w:val="00DB7F70"/>
    <w:rsid w:val="00DC036D"/>
    <w:rsid w:val="00DC4749"/>
    <w:rsid w:val="00DC6104"/>
    <w:rsid w:val="00DD0539"/>
    <w:rsid w:val="00DD1761"/>
    <w:rsid w:val="00DD2F95"/>
    <w:rsid w:val="00DD31FB"/>
    <w:rsid w:val="00DD58FE"/>
    <w:rsid w:val="00DD752B"/>
    <w:rsid w:val="00DD7BB6"/>
    <w:rsid w:val="00DE1519"/>
    <w:rsid w:val="00DE1B06"/>
    <w:rsid w:val="00DE226F"/>
    <w:rsid w:val="00DE326A"/>
    <w:rsid w:val="00DE3543"/>
    <w:rsid w:val="00DE3C67"/>
    <w:rsid w:val="00DE42DE"/>
    <w:rsid w:val="00DE6D51"/>
    <w:rsid w:val="00DE7644"/>
    <w:rsid w:val="00DF0CCD"/>
    <w:rsid w:val="00DF28A1"/>
    <w:rsid w:val="00DF44C8"/>
    <w:rsid w:val="00DF5FCB"/>
    <w:rsid w:val="00DF637D"/>
    <w:rsid w:val="00DF7480"/>
    <w:rsid w:val="00E028B1"/>
    <w:rsid w:val="00E03B81"/>
    <w:rsid w:val="00E044E7"/>
    <w:rsid w:val="00E04979"/>
    <w:rsid w:val="00E04DDF"/>
    <w:rsid w:val="00E063E3"/>
    <w:rsid w:val="00E06796"/>
    <w:rsid w:val="00E07CA6"/>
    <w:rsid w:val="00E1228B"/>
    <w:rsid w:val="00E12321"/>
    <w:rsid w:val="00E13160"/>
    <w:rsid w:val="00E134C3"/>
    <w:rsid w:val="00E13BBF"/>
    <w:rsid w:val="00E16D78"/>
    <w:rsid w:val="00E21E8A"/>
    <w:rsid w:val="00E221D2"/>
    <w:rsid w:val="00E2333B"/>
    <w:rsid w:val="00E259A7"/>
    <w:rsid w:val="00E27159"/>
    <w:rsid w:val="00E274F2"/>
    <w:rsid w:val="00E27D3C"/>
    <w:rsid w:val="00E31C1D"/>
    <w:rsid w:val="00E32BB6"/>
    <w:rsid w:val="00E33BEB"/>
    <w:rsid w:val="00E352E7"/>
    <w:rsid w:val="00E40729"/>
    <w:rsid w:val="00E41AA2"/>
    <w:rsid w:val="00E433F2"/>
    <w:rsid w:val="00E445A6"/>
    <w:rsid w:val="00E4508A"/>
    <w:rsid w:val="00E459ED"/>
    <w:rsid w:val="00E5145F"/>
    <w:rsid w:val="00E5189B"/>
    <w:rsid w:val="00E524CF"/>
    <w:rsid w:val="00E52AC1"/>
    <w:rsid w:val="00E53145"/>
    <w:rsid w:val="00E55349"/>
    <w:rsid w:val="00E55564"/>
    <w:rsid w:val="00E6153C"/>
    <w:rsid w:val="00E617BE"/>
    <w:rsid w:val="00E63C2E"/>
    <w:rsid w:val="00E647A8"/>
    <w:rsid w:val="00E67313"/>
    <w:rsid w:val="00E67E0A"/>
    <w:rsid w:val="00E72884"/>
    <w:rsid w:val="00E72ADB"/>
    <w:rsid w:val="00E72DD0"/>
    <w:rsid w:val="00E7420F"/>
    <w:rsid w:val="00E75DA3"/>
    <w:rsid w:val="00E76A13"/>
    <w:rsid w:val="00E779E3"/>
    <w:rsid w:val="00E80C7C"/>
    <w:rsid w:val="00E81414"/>
    <w:rsid w:val="00E83137"/>
    <w:rsid w:val="00E84403"/>
    <w:rsid w:val="00E84606"/>
    <w:rsid w:val="00E85735"/>
    <w:rsid w:val="00E85DD7"/>
    <w:rsid w:val="00E90B71"/>
    <w:rsid w:val="00E92ADD"/>
    <w:rsid w:val="00E93A6F"/>
    <w:rsid w:val="00E941CC"/>
    <w:rsid w:val="00E9513A"/>
    <w:rsid w:val="00E95841"/>
    <w:rsid w:val="00E977A2"/>
    <w:rsid w:val="00EA21BF"/>
    <w:rsid w:val="00EA34B5"/>
    <w:rsid w:val="00EA422A"/>
    <w:rsid w:val="00EA467E"/>
    <w:rsid w:val="00EA4C44"/>
    <w:rsid w:val="00EA5D8E"/>
    <w:rsid w:val="00EA5EDA"/>
    <w:rsid w:val="00EA78D9"/>
    <w:rsid w:val="00EB2760"/>
    <w:rsid w:val="00EB2B75"/>
    <w:rsid w:val="00EB36C6"/>
    <w:rsid w:val="00EB577B"/>
    <w:rsid w:val="00EB6253"/>
    <w:rsid w:val="00EB66F1"/>
    <w:rsid w:val="00EB709E"/>
    <w:rsid w:val="00EB762F"/>
    <w:rsid w:val="00EB7F86"/>
    <w:rsid w:val="00EC2281"/>
    <w:rsid w:val="00EC471A"/>
    <w:rsid w:val="00EC5107"/>
    <w:rsid w:val="00EC6CEE"/>
    <w:rsid w:val="00ED1AC5"/>
    <w:rsid w:val="00ED2003"/>
    <w:rsid w:val="00ED567B"/>
    <w:rsid w:val="00ED5938"/>
    <w:rsid w:val="00ED6AA4"/>
    <w:rsid w:val="00EE0B79"/>
    <w:rsid w:val="00EE350F"/>
    <w:rsid w:val="00EE3DE0"/>
    <w:rsid w:val="00EE4A00"/>
    <w:rsid w:val="00EE5DDE"/>
    <w:rsid w:val="00EF112A"/>
    <w:rsid w:val="00EF4443"/>
    <w:rsid w:val="00EF766E"/>
    <w:rsid w:val="00EF7AAB"/>
    <w:rsid w:val="00F01051"/>
    <w:rsid w:val="00F06682"/>
    <w:rsid w:val="00F06DEC"/>
    <w:rsid w:val="00F0738F"/>
    <w:rsid w:val="00F077C7"/>
    <w:rsid w:val="00F11C2A"/>
    <w:rsid w:val="00F11DC7"/>
    <w:rsid w:val="00F13468"/>
    <w:rsid w:val="00F1366B"/>
    <w:rsid w:val="00F13DCA"/>
    <w:rsid w:val="00F13DF5"/>
    <w:rsid w:val="00F14FBE"/>
    <w:rsid w:val="00F1735E"/>
    <w:rsid w:val="00F20EFE"/>
    <w:rsid w:val="00F21B81"/>
    <w:rsid w:val="00F236F7"/>
    <w:rsid w:val="00F24698"/>
    <w:rsid w:val="00F246A7"/>
    <w:rsid w:val="00F24DCA"/>
    <w:rsid w:val="00F24DF5"/>
    <w:rsid w:val="00F265D7"/>
    <w:rsid w:val="00F26840"/>
    <w:rsid w:val="00F305FB"/>
    <w:rsid w:val="00F338F0"/>
    <w:rsid w:val="00F34CF1"/>
    <w:rsid w:val="00F37ABE"/>
    <w:rsid w:val="00F404CE"/>
    <w:rsid w:val="00F41FE3"/>
    <w:rsid w:val="00F43AB1"/>
    <w:rsid w:val="00F45844"/>
    <w:rsid w:val="00F46ADF"/>
    <w:rsid w:val="00F500DA"/>
    <w:rsid w:val="00F5214C"/>
    <w:rsid w:val="00F52CA4"/>
    <w:rsid w:val="00F53CF4"/>
    <w:rsid w:val="00F54CC7"/>
    <w:rsid w:val="00F57833"/>
    <w:rsid w:val="00F60539"/>
    <w:rsid w:val="00F60994"/>
    <w:rsid w:val="00F616F3"/>
    <w:rsid w:val="00F61B3A"/>
    <w:rsid w:val="00F62953"/>
    <w:rsid w:val="00F64EA5"/>
    <w:rsid w:val="00F660CD"/>
    <w:rsid w:val="00F66739"/>
    <w:rsid w:val="00F71152"/>
    <w:rsid w:val="00F713CD"/>
    <w:rsid w:val="00F71D83"/>
    <w:rsid w:val="00F73342"/>
    <w:rsid w:val="00F73F76"/>
    <w:rsid w:val="00F74FDF"/>
    <w:rsid w:val="00F7703F"/>
    <w:rsid w:val="00F77103"/>
    <w:rsid w:val="00F8044C"/>
    <w:rsid w:val="00F82047"/>
    <w:rsid w:val="00F83199"/>
    <w:rsid w:val="00F8658F"/>
    <w:rsid w:val="00F86670"/>
    <w:rsid w:val="00F90259"/>
    <w:rsid w:val="00F9107C"/>
    <w:rsid w:val="00F913F8"/>
    <w:rsid w:val="00F91463"/>
    <w:rsid w:val="00F9196B"/>
    <w:rsid w:val="00F91C6A"/>
    <w:rsid w:val="00F939A1"/>
    <w:rsid w:val="00F93B88"/>
    <w:rsid w:val="00F955E1"/>
    <w:rsid w:val="00FA10C2"/>
    <w:rsid w:val="00FA1287"/>
    <w:rsid w:val="00FA13F1"/>
    <w:rsid w:val="00FA1724"/>
    <w:rsid w:val="00FA25FD"/>
    <w:rsid w:val="00FA3D15"/>
    <w:rsid w:val="00FA4070"/>
    <w:rsid w:val="00FA4530"/>
    <w:rsid w:val="00FA4614"/>
    <w:rsid w:val="00FA69DB"/>
    <w:rsid w:val="00FA6C5C"/>
    <w:rsid w:val="00FB1E53"/>
    <w:rsid w:val="00FB3F91"/>
    <w:rsid w:val="00FB6707"/>
    <w:rsid w:val="00FC12E6"/>
    <w:rsid w:val="00FC1A61"/>
    <w:rsid w:val="00FC1BDC"/>
    <w:rsid w:val="00FC413C"/>
    <w:rsid w:val="00FC41F7"/>
    <w:rsid w:val="00FC5DC2"/>
    <w:rsid w:val="00FC5DE7"/>
    <w:rsid w:val="00FC63C4"/>
    <w:rsid w:val="00FD164F"/>
    <w:rsid w:val="00FD2C4A"/>
    <w:rsid w:val="00FD2DBC"/>
    <w:rsid w:val="00FD2E11"/>
    <w:rsid w:val="00FD33B1"/>
    <w:rsid w:val="00FD5C17"/>
    <w:rsid w:val="00FD625C"/>
    <w:rsid w:val="00FE00C0"/>
    <w:rsid w:val="00FE2B0A"/>
    <w:rsid w:val="00FE30A6"/>
    <w:rsid w:val="00FE3CD1"/>
    <w:rsid w:val="00FE42C6"/>
    <w:rsid w:val="00FE42C7"/>
    <w:rsid w:val="00FE48CE"/>
    <w:rsid w:val="00FE5B55"/>
    <w:rsid w:val="00FF0003"/>
    <w:rsid w:val="00FF2B44"/>
    <w:rsid w:val="00FF63DF"/>
    <w:rsid w:val="00FF6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cfc,#e1ffe1,#ffffcd"/>
    </o:shapedefaults>
    <o:shapelayout v:ext="edit">
      <o:idmap v:ext="edit" data="1"/>
    </o:shapelayout>
  </w:shapeDefaults>
  <w:decimalSymbol w:val="."/>
  <w:listSeparator w:val=","/>
  <w14:docId w14:val="59A1B250"/>
  <w15:docId w15:val="{C7D7A60C-F69B-4001-8D62-B6B88283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F82"/>
    <w:pPr>
      <w:widowControl w:val="0"/>
    </w:pPr>
    <w:rPr>
      <w:kern w:val="2"/>
      <w:sz w:val="24"/>
    </w:rPr>
  </w:style>
  <w:style w:type="paragraph" w:styleId="3">
    <w:name w:val="heading 3"/>
    <w:aliases w:val="括一二二"/>
    <w:basedOn w:val="a"/>
    <w:next w:val="a"/>
    <w:qFormat/>
    <w:rsid w:val="000C090A"/>
    <w:pPr>
      <w:overflowPunct w:val="0"/>
      <w:adjustRightInd w:val="0"/>
      <w:snapToGrid w:val="0"/>
      <w:spacing w:line="420" w:lineRule="exact"/>
      <w:ind w:firstLineChars="100" w:firstLine="280"/>
      <w:jc w:val="both"/>
      <w:outlineLvl w:val="2"/>
    </w:pPr>
    <w:rPr>
      <w:rFonts w:ascii="華康儷粗黑" w:eastAsia="華康儷粗黑" w:hAnsi="新細明體" w:cs="標楷體"/>
      <w:bCs/>
      <w:color w:val="76923C"/>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6A1F82"/>
    <w:pPr>
      <w:widowControl/>
      <w:spacing w:after="160" w:line="240" w:lineRule="exact"/>
    </w:pPr>
    <w:rPr>
      <w:rFonts w:ascii="Verdana" w:eastAsia="Times New Roman" w:hAnsi="Verdana"/>
      <w:kern w:val="0"/>
      <w:sz w:val="20"/>
      <w:lang w:eastAsia="en-US"/>
    </w:rPr>
  </w:style>
  <w:style w:type="paragraph" w:styleId="a4">
    <w:name w:val="footer"/>
    <w:basedOn w:val="a"/>
    <w:link w:val="a5"/>
    <w:uiPriority w:val="99"/>
    <w:rsid w:val="001A4D27"/>
    <w:pPr>
      <w:tabs>
        <w:tab w:val="center" w:pos="4153"/>
        <w:tab w:val="right" w:pos="8306"/>
      </w:tabs>
      <w:snapToGrid w:val="0"/>
    </w:pPr>
    <w:rPr>
      <w:sz w:val="20"/>
    </w:rPr>
  </w:style>
  <w:style w:type="character" w:styleId="a6">
    <w:name w:val="page number"/>
    <w:basedOn w:val="a0"/>
    <w:rsid w:val="001A4D27"/>
  </w:style>
  <w:style w:type="paragraph" w:styleId="a7">
    <w:name w:val="header"/>
    <w:basedOn w:val="a"/>
    <w:rsid w:val="001A4D27"/>
    <w:pPr>
      <w:tabs>
        <w:tab w:val="center" w:pos="4153"/>
        <w:tab w:val="right" w:pos="8306"/>
      </w:tabs>
      <w:snapToGrid w:val="0"/>
    </w:pPr>
    <w:rPr>
      <w:sz w:val="20"/>
    </w:rPr>
  </w:style>
  <w:style w:type="paragraph" w:customStyle="1" w:styleId="1">
    <w:name w:val="字元 字元1 字元"/>
    <w:basedOn w:val="a"/>
    <w:semiHidden/>
    <w:rsid w:val="001A4D27"/>
    <w:pPr>
      <w:widowControl/>
      <w:spacing w:after="160" w:line="240" w:lineRule="exact"/>
    </w:pPr>
    <w:rPr>
      <w:rFonts w:ascii="Verdana" w:eastAsia="Times New Roman" w:hAnsi="Verdana"/>
      <w:kern w:val="0"/>
      <w:sz w:val="20"/>
      <w:lang w:eastAsia="en-US"/>
    </w:rPr>
  </w:style>
  <w:style w:type="paragraph" w:customStyle="1" w:styleId="10">
    <w:name w:val="字元1"/>
    <w:basedOn w:val="a"/>
    <w:semiHidden/>
    <w:rsid w:val="005523F4"/>
    <w:pPr>
      <w:widowControl/>
      <w:spacing w:after="160" w:line="240" w:lineRule="exact"/>
    </w:pPr>
    <w:rPr>
      <w:rFonts w:ascii="Verdana" w:eastAsia="Times New Roman" w:hAnsi="Verdana"/>
      <w:kern w:val="0"/>
      <w:sz w:val="20"/>
      <w:lang w:eastAsia="en-US"/>
    </w:rPr>
  </w:style>
  <w:style w:type="paragraph" w:customStyle="1" w:styleId="2">
    <w:name w:val="字元 字元2 字元 字元 字元 字元 字元 字元 字元"/>
    <w:basedOn w:val="a"/>
    <w:semiHidden/>
    <w:rsid w:val="003C0888"/>
    <w:pPr>
      <w:widowControl/>
      <w:spacing w:after="160" w:line="240" w:lineRule="exact"/>
    </w:pPr>
    <w:rPr>
      <w:rFonts w:ascii="Verdana" w:eastAsia="Times New Roman" w:hAnsi="Verdana"/>
      <w:kern w:val="0"/>
      <w:sz w:val="20"/>
      <w:lang w:eastAsia="en-US"/>
    </w:rPr>
  </w:style>
  <w:style w:type="paragraph" w:customStyle="1" w:styleId="30">
    <w:name w:val="字元3"/>
    <w:basedOn w:val="a"/>
    <w:semiHidden/>
    <w:rsid w:val="00901525"/>
    <w:pPr>
      <w:widowControl/>
      <w:spacing w:after="160" w:line="240" w:lineRule="exact"/>
    </w:pPr>
    <w:rPr>
      <w:rFonts w:ascii="Verdana" w:eastAsia="Times New Roman" w:hAnsi="Verdana"/>
      <w:kern w:val="0"/>
      <w:sz w:val="20"/>
      <w:lang w:eastAsia="en-US"/>
    </w:rPr>
  </w:style>
  <w:style w:type="paragraph" w:customStyle="1" w:styleId="11">
    <w:name w:val="字元 字元1 字元 字元"/>
    <w:basedOn w:val="a"/>
    <w:semiHidden/>
    <w:rsid w:val="00A737A2"/>
    <w:pPr>
      <w:widowControl/>
      <w:spacing w:after="160" w:line="240" w:lineRule="exact"/>
    </w:pPr>
    <w:rPr>
      <w:rFonts w:ascii="Verdana" w:eastAsia="Times New Roman" w:hAnsi="Verdana"/>
      <w:kern w:val="0"/>
      <w:sz w:val="20"/>
      <w:lang w:eastAsia="en-US"/>
    </w:rPr>
  </w:style>
  <w:style w:type="paragraph" w:styleId="a8">
    <w:name w:val="Date"/>
    <w:aliases w:val=" 字元 字元, 字元 字元 字元 字元"/>
    <w:basedOn w:val="a"/>
    <w:next w:val="a"/>
    <w:unhideWhenUsed/>
    <w:rsid w:val="00773C0D"/>
    <w:pPr>
      <w:jc w:val="right"/>
    </w:pPr>
    <w:rPr>
      <w:szCs w:val="24"/>
    </w:rPr>
  </w:style>
  <w:style w:type="paragraph" w:customStyle="1" w:styleId="12">
    <w:name w:val="字元 字元 字元 字元 字元 字元 字元 字元 字元1 字元 字元 字元 字元 字元"/>
    <w:basedOn w:val="a"/>
    <w:semiHidden/>
    <w:rsid w:val="0042069B"/>
    <w:pPr>
      <w:widowControl/>
      <w:spacing w:after="160" w:line="240" w:lineRule="exact"/>
    </w:pPr>
    <w:rPr>
      <w:rFonts w:ascii="Tahoma" w:hAnsi="Tahoma"/>
      <w:kern w:val="0"/>
      <w:sz w:val="20"/>
      <w:lang w:eastAsia="en-US"/>
    </w:rPr>
  </w:style>
  <w:style w:type="paragraph" w:customStyle="1" w:styleId="13">
    <w:name w:val="字元 字元1"/>
    <w:basedOn w:val="a"/>
    <w:semiHidden/>
    <w:rsid w:val="000F0FE5"/>
    <w:pPr>
      <w:widowControl/>
      <w:spacing w:after="160" w:line="240" w:lineRule="exact"/>
    </w:pPr>
    <w:rPr>
      <w:rFonts w:ascii="Tahoma" w:hAnsi="Tahoma"/>
      <w:kern w:val="0"/>
      <w:sz w:val="20"/>
      <w:lang w:eastAsia="en-US"/>
    </w:rPr>
  </w:style>
  <w:style w:type="character" w:customStyle="1" w:styleId="idx3">
    <w:name w:val="idx3"/>
    <w:rsid w:val="00936279"/>
  </w:style>
  <w:style w:type="character" w:styleId="a9">
    <w:name w:val="Strong"/>
    <w:qFormat/>
    <w:rsid w:val="00063334"/>
    <w:rPr>
      <w:b/>
      <w:bCs/>
    </w:rPr>
  </w:style>
  <w:style w:type="paragraph" w:customStyle="1" w:styleId="3098099-098">
    <w:name w:val="樣式 標題 3括一二二 + 標楷體 自動 凸出:  0.98 字元 左 0.99 字元 第一行:  -0.98 字元..."/>
    <w:basedOn w:val="3"/>
    <w:rsid w:val="00304759"/>
    <w:pPr>
      <w:spacing w:line="440" w:lineRule="exact"/>
      <w:ind w:leftChars="99" w:left="197" w:rightChars="295" w:right="295" w:hangingChars="98" w:hanging="98"/>
    </w:pPr>
    <w:rPr>
      <w:rFonts w:ascii="標楷體" w:eastAsia="標楷體" w:hAnsi="標楷體" w:cs="新細明體"/>
      <w:bCs w:val="0"/>
      <w:color w:val="auto"/>
      <w:szCs w:val="20"/>
    </w:rPr>
  </w:style>
  <w:style w:type="paragraph" w:styleId="aa">
    <w:name w:val="Balloon Text"/>
    <w:basedOn w:val="a"/>
    <w:link w:val="ab"/>
    <w:rsid w:val="00262BED"/>
    <w:rPr>
      <w:rFonts w:ascii="Cambria" w:hAnsi="Cambria"/>
      <w:sz w:val="18"/>
      <w:szCs w:val="18"/>
      <w:lang w:val="x-none" w:eastAsia="x-none"/>
    </w:rPr>
  </w:style>
  <w:style w:type="character" w:customStyle="1" w:styleId="ab">
    <w:name w:val="註解方塊文字 字元"/>
    <w:link w:val="aa"/>
    <w:rsid w:val="00262BED"/>
    <w:rPr>
      <w:rFonts w:ascii="Cambria" w:eastAsia="新細明體" w:hAnsi="Cambria" w:cs="Times New Roman"/>
      <w:kern w:val="2"/>
      <w:sz w:val="18"/>
      <w:szCs w:val="18"/>
    </w:rPr>
  </w:style>
  <w:style w:type="character" w:customStyle="1" w:styleId="a5">
    <w:name w:val="頁尾 字元"/>
    <w:link w:val="a4"/>
    <w:uiPriority w:val="99"/>
    <w:rsid w:val="00481F6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0803">
      <w:bodyDiv w:val="1"/>
      <w:marLeft w:val="0"/>
      <w:marRight w:val="0"/>
      <w:marTop w:val="0"/>
      <w:marBottom w:val="0"/>
      <w:divBdr>
        <w:top w:val="none" w:sz="0" w:space="0" w:color="auto"/>
        <w:left w:val="none" w:sz="0" w:space="0" w:color="auto"/>
        <w:bottom w:val="none" w:sz="0" w:space="0" w:color="auto"/>
        <w:right w:val="none" w:sz="0" w:space="0" w:color="auto"/>
      </w:divBdr>
    </w:div>
    <w:div w:id="95832279">
      <w:bodyDiv w:val="1"/>
      <w:marLeft w:val="0"/>
      <w:marRight w:val="0"/>
      <w:marTop w:val="0"/>
      <w:marBottom w:val="0"/>
      <w:divBdr>
        <w:top w:val="none" w:sz="0" w:space="0" w:color="auto"/>
        <w:left w:val="none" w:sz="0" w:space="0" w:color="auto"/>
        <w:bottom w:val="none" w:sz="0" w:space="0" w:color="auto"/>
        <w:right w:val="none" w:sz="0" w:space="0" w:color="auto"/>
      </w:divBdr>
    </w:div>
    <w:div w:id="417872113">
      <w:bodyDiv w:val="1"/>
      <w:marLeft w:val="0"/>
      <w:marRight w:val="0"/>
      <w:marTop w:val="0"/>
      <w:marBottom w:val="0"/>
      <w:divBdr>
        <w:top w:val="none" w:sz="0" w:space="0" w:color="auto"/>
        <w:left w:val="none" w:sz="0" w:space="0" w:color="auto"/>
        <w:bottom w:val="none" w:sz="0" w:space="0" w:color="auto"/>
        <w:right w:val="none" w:sz="0" w:space="0" w:color="auto"/>
      </w:divBdr>
    </w:div>
    <w:div w:id="549340703">
      <w:bodyDiv w:val="1"/>
      <w:marLeft w:val="0"/>
      <w:marRight w:val="0"/>
      <w:marTop w:val="0"/>
      <w:marBottom w:val="0"/>
      <w:divBdr>
        <w:top w:val="none" w:sz="0" w:space="0" w:color="auto"/>
        <w:left w:val="none" w:sz="0" w:space="0" w:color="auto"/>
        <w:bottom w:val="none" w:sz="0" w:space="0" w:color="auto"/>
        <w:right w:val="none" w:sz="0" w:space="0" w:color="auto"/>
      </w:divBdr>
    </w:div>
    <w:div w:id="756173847">
      <w:bodyDiv w:val="1"/>
      <w:marLeft w:val="0"/>
      <w:marRight w:val="0"/>
      <w:marTop w:val="0"/>
      <w:marBottom w:val="0"/>
      <w:divBdr>
        <w:top w:val="none" w:sz="0" w:space="0" w:color="auto"/>
        <w:left w:val="none" w:sz="0" w:space="0" w:color="auto"/>
        <w:bottom w:val="none" w:sz="0" w:space="0" w:color="auto"/>
        <w:right w:val="none" w:sz="0" w:space="0" w:color="auto"/>
      </w:divBdr>
    </w:div>
    <w:div w:id="825628259">
      <w:bodyDiv w:val="1"/>
      <w:marLeft w:val="0"/>
      <w:marRight w:val="0"/>
      <w:marTop w:val="0"/>
      <w:marBottom w:val="0"/>
      <w:divBdr>
        <w:top w:val="none" w:sz="0" w:space="0" w:color="auto"/>
        <w:left w:val="none" w:sz="0" w:space="0" w:color="auto"/>
        <w:bottom w:val="none" w:sz="0" w:space="0" w:color="auto"/>
        <w:right w:val="none" w:sz="0" w:space="0" w:color="auto"/>
      </w:divBdr>
    </w:div>
    <w:div w:id="133398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98FC-BEDC-49A6-BD2D-664AAC16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22</Pages>
  <Words>2118</Words>
  <Characters>12078</Characters>
  <Application>Microsoft Office Word</Application>
  <DocSecurity>0</DocSecurity>
  <Lines>100</Lines>
  <Paragraphs>28</Paragraphs>
  <ScaleCrop>false</ScaleCrop>
  <Company>Microsoft</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總決算審核報告各主管機關（計畫）重要審核意見彙總表</dc:title>
  <dc:creator>唐思齊</dc:creator>
  <cp:lastModifiedBy>鄭佳芬</cp:lastModifiedBy>
  <cp:revision>9</cp:revision>
  <cp:lastPrinted>2025-06-30T01:38:00Z</cp:lastPrinted>
  <dcterms:created xsi:type="dcterms:W3CDTF">2025-07-01T06:22:00Z</dcterms:created>
  <dcterms:modified xsi:type="dcterms:W3CDTF">2025-07-04T02:28:00Z</dcterms:modified>
</cp:coreProperties>
</file>